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751042" w:rsidP="00751042" w14:paraId="7B0F9DF3" w14:textId="77777777">
      <w:pPr>
        <w:rPr>
          <w:rFonts w:asciiTheme="majorHAnsi" w:hAnsiTheme="majorHAnsi" w:cstheme="majorHAnsi"/>
          <w:caps/>
          <w:spacing w:val="20"/>
          <w:sz w:val="24"/>
          <w:szCs w:val="28"/>
        </w:rPr>
      </w:pPr>
    </w:p>
    <w:p w:rsidR="00751042" w:rsidP="00751042" w14:paraId="212B7295" w14:textId="77777777">
      <w:pPr>
        <w:rPr>
          <w:rFonts w:asciiTheme="majorHAnsi" w:hAnsiTheme="majorHAnsi" w:cstheme="majorHAnsi"/>
          <w:caps/>
          <w:spacing w:val="20"/>
          <w:sz w:val="24"/>
          <w:szCs w:val="28"/>
        </w:rPr>
      </w:pPr>
    </w:p>
    <w:p w:rsidR="00751042" w:rsidP="00751042" w14:paraId="61FC4092" w14:textId="77777777">
      <w:pPr>
        <w:rPr>
          <w:rFonts w:asciiTheme="majorHAnsi" w:hAnsiTheme="majorHAnsi" w:cstheme="majorHAnsi"/>
          <w:caps/>
          <w:spacing w:val="20"/>
          <w:sz w:val="24"/>
          <w:szCs w:val="28"/>
        </w:rPr>
      </w:pPr>
    </w:p>
    <w:p w:rsidR="00751042" w:rsidP="00751042" w14:paraId="25461422" w14:textId="77777777">
      <w:pPr>
        <w:pStyle w:val="Mellanrubrik"/>
        <w:spacing w:before="200" w:after="40"/>
      </w:pPr>
    </w:p>
    <w:tbl>
      <w:tblPr>
        <w:tblpPr w:leftFromText="141" w:rightFromText="141" w:vertAnchor="page" w:horzAnchor="margin" w:tblpY="5292"/>
        <w:tblW w:w="9039" w:type="dxa"/>
        <w:tblLayout w:type="fixed"/>
        <w:tblLook w:val="01E0"/>
      </w:tblPr>
      <w:tblGrid>
        <w:gridCol w:w="9039"/>
      </w:tblGrid>
      <w:tr w14:paraId="3548B0BF" w14:textId="77777777" w:rsidTr="00751042">
        <w:tblPrEx>
          <w:tblW w:w="9039" w:type="dxa"/>
          <w:tblLayout w:type="fixed"/>
          <w:tblLook w:val="01E0"/>
        </w:tblPrEx>
        <w:trPr>
          <w:trHeight w:val="397"/>
        </w:trPr>
        <w:tc>
          <w:tcPr>
            <w:tcW w:w="9039" w:type="dxa"/>
            <w:vAlign w:val="bottom"/>
            <w:hideMark/>
          </w:tcPr>
          <w:p w:rsidR="00751042" w:rsidRPr="002D42A9" w:rsidP="00751042" w14:paraId="6FC6B633" w14:textId="77777777">
            <w:pPr>
              <w:rPr>
                <w:rFonts w:ascii="Arial" w:hAnsi="Arial" w:cs="Arial"/>
                <w:b/>
                <w:sz w:val="44"/>
                <w:szCs w:val="44"/>
              </w:rPr>
            </w:pPr>
            <w:r w:rsidRPr="002D42A9">
              <w:rPr>
                <w:rFonts w:ascii="Arial" w:hAnsi="Arial" w:cs="Arial"/>
                <w:b/>
                <w:sz w:val="44"/>
                <w:szCs w:val="44"/>
              </w:rPr>
              <w:t>Tekniska krav och anvisningar</w:t>
            </w:r>
          </w:p>
        </w:tc>
      </w:tr>
      <w:tr w14:paraId="723E1ACF" w14:textId="77777777" w:rsidTr="00751042">
        <w:tblPrEx>
          <w:tblW w:w="9039" w:type="dxa"/>
          <w:tblLayout w:type="fixed"/>
          <w:tblLook w:val="01E0"/>
        </w:tblPrEx>
        <w:trPr>
          <w:trHeight w:val="906"/>
        </w:trPr>
        <w:tc>
          <w:tcPr>
            <w:tcW w:w="9039" w:type="dxa"/>
            <w:vAlign w:val="bottom"/>
            <w:hideMark/>
          </w:tcPr>
          <w:p w:rsidR="00751042" w:rsidRPr="002D42A9" w:rsidP="00751042" w14:paraId="40B170B8" w14:textId="77777777">
            <w:pPr>
              <w:rPr>
                <w:rFonts w:ascii="Arial" w:hAnsi="Arial" w:cs="Arial"/>
                <w:b/>
                <w:sz w:val="44"/>
                <w:szCs w:val="44"/>
              </w:rPr>
            </w:pPr>
            <w:r w:rsidRPr="002D42A9">
              <w:rPr>
                <w:rFonts w:ascii="Arial" w:hAnsi="Arial" w:cs="Arial"/>
                <w:b/>
                <w:sz w:val="44"/>
                <w:szCs w:val="44"/>
                <w:lang w:val="en-US"/>
              </w:rPr>
              <w:t>SRÖ-system</w:t>
            </w:r>
          </w:p>
        </w:tc>
      </w:tr>
      <w:tr w14:paraId="7076EE15" w14:textId="77777777" w:rsidTr="00751042">
        <w:tblPrEx>
          <w:tblW w:w="9039" w:type="dxa"/>
          <w:tblLayout w:type="fixed"/>
          <w:tblLook w:val="01E0"/>
        </w:tblPrEx>
        <w:trPr>
          <w:trHeight w:val="906"/>
        </w:trPr>
        <w:tc>
          <w:tcPr>
            <w:tcW w:w="9039" w:type="dxa"/>
            <w:vAlign w:val="bottom"/>
            <w:hideMark/>
          </w:tcPr>
          <w:p w:rsidR="00751042" w:rsidRPr="002D42A9" w:rsidP="00751042" w14:paraId="53975A7A" w14:textId="77777777">
            <w:pPr>
              <w:rPr>
                <w:rFonts w:ascii="Arial" w:hAnsi="Arial" w:cs="Arial"/>
                <w:b/>
                <w:sz w:val="44"/>
                <w:szCs w:val="44"/>
              </w:rPr>
            </w:pPr>
            <w:r w:rsidRPr="002D42A9">
              <w:rPr>
                <w:rFonts w:ascii="Arial" w:hAnsi="Arial" w:cs="Arial"/>
                <w:b/>
                <w:sz w:val="44"/>
                <w:szCs w:val="44"/>
                <w:lang w:val="en-US"/>
              </w:rPr>
              <w:t>8 Teknisk beskrivning för SRÖ</w:t>
            </w:r>
          </w:p>
        </w:tc>
      </w:tr>
    </w:tbl>
    <w:p w:rsidR="00751042" w:rsidP="00751042" w14:paraId="0C7F0FD5" w14:textId="77777777">
      <w:pPr>
        <w:pStyle w:val="Mellanrubrik"/>
        <w:spacing w:before="200" w:after="40"/>
      </w:pPr>
    </w:p>
    <w:p w:rsidR="00751042" w:rsidP="00751042" w14:paraId="018F09B1" w14:textId="77777777">
      <w:pPr>
        <w:pStyle w:val="Mellanrubrik"/>
        <w:spacing w:before="200" w:after="40"/>
      </w:pPr>
    </w:p>
    <w:p w:rsidR="00751042" w:rsidP="00751042" w14:paraId="67737E53" w14:textId="77777777">
      <w:pPr>
        <w:pStyle w:val="Mellanrubrik"/>
        <w:spacing w:before="200" w:after="40"/>
      </w:pPr>
    </w:p>
    <w:p w:rsidR="00751042" w:rsidP="00751042" w14:paraId="54C22ABE" w14:textId="77777777">
      <w:pPr>
        <w:pStyle w:val="Mellanrubrik"/>
        <w:spacing w:before="200" w:after="40"/>
      </w:pPr>
    </w:p>
    <w:p w:rsidR="00751042" w:rsidP="00751042" w14:paraId="37EE923E" w14:textId="77777777">
      <w:pPr>
        <w:pStyle w:val="Mellanrubrik"/>
        <w:spacing w:before="480" w:after="40"/>
      </w:pPr>
      <w:r w:rsidRPr="003E041E">
        <w:t>Dokumentet gäller för följande verksamheter</w:t>
      </w:r>
      <w:r>
        <w:t>:</w:t>
      </w:r>
    </w:p>
    <w:p w:rsidR="00751042" w:rsidP="00751042" w14:paraId="566D187B" w14:textId="77777777">
      <w:pPr>
        <w:pStyle w:val="Mellanrubrik"/>
        <w:spacing w:before="0" w:after="40"/>
      </w:pPr>
      <w:r>
        <w:rPr>
          <w:rFonts w:ascii="Arial" w:hAnsi="Arial" w:cs="Arial"/>
          <w:b w:val="0"/>
          <w:bCs w:val="0"/>
        </w:rPr>
        <w:t>Bostad med särskild service, Förskola, Grundskola, Gymnasieskola, Kontor, Vård och omsorgsboende</w:t>
      </w:r>
    </w:p>
    <w:p w:rsidR="00751042" w:rsidRPr="003E041E" w:rsidP="00751042" w14:paraId="32511D39" w14:textId="77777777">
      <w:pPr>
        <w:pStyle w:val="Mellanrubrik"/>
        <w:spacing w:before="200" w:after="40"/>
      </w:pPr>
      <w:r w:rsidRPr="003E041E">
        <w:t>Dokumentet gäller för:</w:t>
      </w:r>
    </w:p>
    <w:p w:rsidR="00751042" w:rsidP="00751042" w14:paraId="6CDAD4D1" w14:textId="77777777">
      <w:pPr>
        <w:pStyle w:val="Subtitle"/>
      </w:pPr>
      <w:r>
        <w:rPr>
          <w:rFonts w:ascii="Arial" w:hAnsi="Arial" w:cs="Arial"/>
          <w:b/>
          <w:bCs/>
          <w:sz w:val="20"/>
          <w:szCs w:val="20"/>
        </w:rPr>
        <w:t>Nybyggnad, Ombyggnad</w:t>
      </w:r>
    </w:p>
    <w:p w:rsidR="00751042" w14:paraId="7E8361FC" w14:textId="4B249774">
      <w:pPr>
        <w:rPr>
          <w:bCs/>
        </w:rPr>
      </w:pPr>
      <w:r>
        <w:rPr>
          <w:bCs/>
        </w:rPr>
        <w:br w:type="page"/>
      </w:r>
    </w:p>
    <w:p w:rsidR="005E4AD1" w:rsidP="005E4AD1" w14:paraId="55D32849" w14:textId="77777777">
      <w:pPr>
        <w:spacing w:after="160" w:line="276" w:lineRule="auto"/>
        <w:rPr>
          <w:bCs/>
        </w:rPr>
      </w:pPr>
    </w:p>
    <w:p w:rsidR="00471400" w:rsidRPr="00471400" w:rsidP="00471400" w14:paraId="1152E986" w14:textId="77777777">
      <w:pPr>
        <w:spacing w:after="160" w:line="276" w:lineRule="auto"/>
        <w:rPr>
          <w:bCs/>
          <w:highlight w:val="yellow"/>
        </w:rPr>
      </w:pPr>
      <w:r w:rsidRPr="00471400">
        <w:rPr>
          <w:bCs/>
          <w:highlight w:val="yellow"/>
        </w:rPr>
        <w:t>Gul markering = projektanpassas av konsult,</w:t>
      </w:r>
    </w:p>
    <w:p w:rsidR="00471400" w:rsidRPr="00471400" w:rsidP="00471400" w14:paraId="34D57F97" w14:textId="77777777">
      <w:pPr>
        <w:spacing w:after="160" w:line="276" w:lineRule="auto"/>
        <w:rPr>
          <w:bCs/>
        </w:rPr>
      </w:pPr>
      <w:r w:rsidRPr="00471400">
        <w:rPr>
          <w:bCs/>
          <w:highlight w:val="yellow"/>
        </w:rPr>
        <w:t>Se även inuti detta dokument</w:t>
      </w:r>
    </w:p>
    <w:p w:rsidR="00471400" w:rsidRPr="00471400" w:rsidP="00471400" w14:paraId="7D8C8963" w14:textId="77777777">
      <w:pPr>
        <w:spacing w:after="160" w:line="276" w:lineRule="auto"/>
        <w:rPr>
          <w:bCs/>
        </w:rPr>
      </w:pPr>
    </w:p>
    <w:p w:rsidR="00471400" w:rsidRPr="00471400" w:rsidP="00373B93" w14:paraId="137F8A63" w14:textId="77777777"/>
    <w:p w:rsidR="00471400" w:rsidRPr="00373B93" w:rsidP="00373B93" w14:paraId="1EECAF57" w14:textId="77777777">
      <w:pPr>
        <w:rPr>
          <w:b/>
          <w:bCs/>
          <w:sz w:val="28"/>
          <w:szCs w:val="32"/>
        </w:rPr>
      </w:pPr>
      <w:r w:rsidRPr="00373B93">
        <w:rPr>
          <w:b/>
          <w:bCs/>
          <w:sz w:val="28"/>
          <w:szCs w:val="32"/>
        </w:rPr>
        <w:t>Fastighetsobjekt</w:t>
      </w:r>
    </w:p>
    <w:p w:rsidR="00471400" w:rsidRPr="00471400" w:rsidP="00373B93" w14:paraId="790F58FF" w14:textId="77777777">
      <w:r w:rsidRPr="00471400">
        <w:t>Fastighetsbeteckning</w:t>
      </w:r>
    </w:p>
    <w:p w:rsidR="00471400" w:rsidRPr="00471400" w:rsidP="00373B93" w14:paraId="5CD617E9" w14:textId="77777777">
      <w:r w:rsidRPr="00471400">
        <w:t>Projektbeskrivning (Nybyggnad)</w:t>
      </w:r>
    </w:p>
    <w:p w:rsidR="00471400" w:rsidRPr="00471400" w:rsidP="00373B93" w14:paraId="1C60276E" w14:textId="77777777"/>
    <w:p w:rsidR="00471400" w:rsidRPr="00471400" w:rsidP="00373B93" w14:paraId="2FD55C03" w14:textId="77777777"/>
    <w:p w:rsidR="00471400" w:rsidRPr="00373B93" w:rsidP="00373B93" w14:paraId="2737A9A5" w14:textId="77777777">
      <w:pPr>
        <w:rPr>
          <w:b/>
          <w:bCs/>
          <w:sz w:val="28"/>
          <w:szCs w:val="32"/>
        </w:rPr>
      </w:pPr>
      <w:r w:rsidRPr="00373B93">
        <w:rPr>
          <w:b/>
          <w:bCs/>
          <w:sz w:val="28"/>
          <w:szCs w:val="32"/>
        </w:rPr>
        <w:t xml:space="preserve">TEKNISK BESKRIVNING </w:t>
      </w:r>
    </w:p>
    <w:p w:rsidR="00471400" w:rsidRPr="00471400" w:rsidP="00373B93" w14:paraId="1D73EE85" w14:textId="77777777">
      <w:r w:rsidRPr="00471400">
        <w:t>(8) STYR- OCH ÖVERVAKNING</w:t>
      </w:r>
    </w:p>
    <w:p w:rsidR="00471400" w:rsidRPr="00471400" w:rsidP="00373B93" w14:paraId="0392140D" w14:textId="77777777"/>
    <w:p w:rsidR="00471400" w:rsidRPr="00471400" w:rsidP="00373B93" w14:paraId="1617DEE3" w14:textId="77777777"/>
    <w:p w:rsidR="00471400" w:rsidRPr="00373B93" w:rsidP="00373B93" w14:paraId="2CCE6BBB" w14:textId="77777777">
      <w:pPr>
        <w:rPr>
          <w:b/>
          <w:bCs/>
          <w:sz w:val="28"/>
          <w:szCs w:val="28"/>
        </w:rPr>
      </w:pPr>
      <w:r w:rsidRPr="00373B93">
        <w:rPr>
          <w:b/>
          <w:bCs/>
          <w:sz w:val="28"/>
          <w:szCs w:val="28"/>
        </w:rPr>
        <w:t>STATUS</w:t>
      </w:r>
    </w:p>
    <w:p w:rsidR="00471400" w:rsidRPr="00471400" w:rsidP="00373B93" w14:paraId="0607A06E" w14:textId="77777777">
      <w:r w:rsidRPr="00471400">
        <w:t>I denna beskrivning är följande PM inarbetade:</w:t>
      </w:r>
    </w:p>
    <w:p w:rsidR="00471400" w:rsidRPr="00471400" w:rsidP="00373B93" w14:paraId="6DA257FA" w14:textId="77777777"/>
    <w:p w:rsidR="00471400" w:rsidRPr="00471400" w:rsidP="00373B93" w14:paraId="0815FE9F" w14:textId="77777777"/>
    <w:p w:rsidR="00471400" w:rsidRPr="00373B93" w:rsidP="00373B93" w14:paraId="4ED5C359" w14:textId="77777777">
      <w:pPr>
        <w:rPr>
          <w:highlight w:val="yellow"/>
        </w:rPr>
      </w:pPr>
      <w:r w:rsidRPr="00373B93">
        <w:rPr>
          <w:highlight w:val="yellow"/>
        </w:rPr>
        <w:t>Upprättad xxxx-xx-xx av</w:t>
      </w:r>
    </w:p>
    <w:p w:rsidR="00471400" w:rsidRPr="00373B93" w:rsidP="00373B93" w14:paraId="79B3FFE6" w14:textId="77777777">
      <w:pPr>
        <w:rPr>
          <w:highlight w:val="yellow"/>
        </w:rPr>
      </w:pPr>
    </w:p>
    <w:p w:rsidR="00471400" w:rsidRPr="00373B93" w:rsidP="00373B93" w14:paraId="096D2134" w14:textId="77777777">
      <w:pPr>
        <w:rPr>
          <w:highlight w:val="yellow"/>
        </w:rPr>
      </w:pPr>
      <w:r w:rsidRPr="00373B93">
        <w:rPr>
          <w:highlight w:val="yellow"/>
        </w:rPr>
        <w:t>Förnamn Efternamn</w:t>
      </w:r>
    </w:p>
    <w:p w:rsidR="00471400" w:rsidRPr="00373B93" w:rsidP="00373B93" w14:paraId="3A9F8B1A" w14:textId="77777777">
      <w:pPr>
        <w:rPr>
          <w:highlight w:val="yellow"/>
        </w:rPr>
      </w:pPr>
      <w:r w:rsidRPr="00373B93">
        <w:rPr>
          <w:highlight w:val="yellow"/>
        </w:rPr>
        <w:t>Konsultens logotyp/adress</w:t>
      </w:r>
    </w:p>
    <w:p w:rsidR="00471400" w:rsidRPr="00373B93" w:rsidP="00373B93" w14:paraId="15A83BAA" w14:textId="77777777">
      <w:pPr>
        <w:rPr>
          <w:highlight w:val="yellow"/>
        </w:rPr>
      </w:pPr>
    </w:p>
    <w:p w:rsidR="00471400" w:rsidRPr="00373B93" w:rsidP="00373B93" w14:paraId="7205ACB7" w14:textId="77777777">
      <w:pPr>
        <w:rPr>
          <w:highlight w:val="yellow"/>
        </w:rPr>
      </w:pPr>
      <w:r w:rsidRPr="00373B93">
        <w:rPr>
          <w:highlight w:val="yellow"/>
        </w:rPr>
        <w:t xml:space="preserve">Uppdragsnr: </w:t>
      </w:r>
    </w:p>
    <w:p w:rsidR="00471400" w:rsidRPr="00373B93" w:rsidP="00373B93" w14:paraId="5EBFDF04" w14:textId="77777777">
      <w:pPr>
        <w:rPr>
          <w:highlight w:val="yellow"/>
        </w:rPr>
      </w:pPr>
    </w:p>
    <w:p w:rsidR="00471400" w:rsidRPr="00373B93" w:rsidP="00373B93" w14:paraId="01DB8415" w14:textId="77777777">
      <w:pPr>
        <w:rPr>
          <w:i/>
          <w:iCs/>
        </w:rPr>
      </w:pPr>
      <w:r w:rsidRPr="00373B93">
        <w:rPr>
          <w:i/>
          <w:iCs/>
          <w:highlight w:val="yellow"/>
        </w:rPr>
        <w:t>Interngranskad av konsult: Förnamn Efternamn (xxxx-xx-xx)</w:t>
      </w:r>
    </w:p>
    <w:p w:rsidR="00373B93" w:rsidP="00373B93" w14:paraId="5D66D51F" w14:textId="77777777"/>
    <w:p w:rsidR="00646F4C" w:rsidP="00646F4C" w14:paraId="3B6F9359" w14:textId="63C40FE6">
      <w:pPr>
        <w:pStyle w:val="Heading4"/>
        <w:rPr>
          <w:b/>
          <w:bCs/>
          <w:i w:val="0"/>
          <w:iCs w:val="0"/>
        </w:rPr>
      </w:pPr>
      <w:r>
        <w:rPr>
          <w:b/>
          <w:bCs/>
          <w:i w:val="0"/>
          <w:iCs w:val="0"/>
        </w:rPr>
        <w:t xml:space="preserve">Relaterade </w:t>
      </w:r>
      <w:r w:rsidR="00067350">
        <w:rPr>
          <w:b/>
          <w:bCs/>
          <w:i w:val="0"/>
          <w:iCs w:val="0"/>
        </w:rPr>
        <w:t>d</w:t>
      </w:r>
      <w:r>
        <w:rPr>
          <w:b/>
          <w:bCs/>
          <w:i w:val="0"/>
          <w:iCs w:val="0"/>
        </w:rPr>
        <w:t>okument</w:t>
      </w:r>
    </w:p>
    <w:p w:rsidR="00C0517C" w:rsidP="00C0517C" w14:paraId="4CDCB437" w14:textId="4ECBE271">
      <w:r w:rsidRPr="00C0517C">
        <w:t>Dessa relaterade dokument gäller som del i underlaget oavsett de finns med som bilaga eller inte. Den version som är aktuell i projektet finns att hämta på stadsfastigheters TKA-hemsida. </w:t>
      </w:r>
    </w:p>
    <w:p w:rsidR="00C0517C" w:rsidRPr="00C0517C" w:rsidP="00C0517C" w14:paraId="21BC59E7" w14:textId="77777777"/>
    <w:p w:rsidR="00810006" w:rsidP="00646F4C" w14:paraId="07A7A7DC" w14:textId="1266A671">
      <w:pPr>
        <w:spacing w:after="240" w:line="240" w:lineRule="auto"/>
      </w:pPr>
      <w:r>
        <w:t xml:space="preserve">Bilaga 81.1 Driftkort. </w:t>
      </w:r>
      <w:r>
        <w:br/>
        <w:t xml:space="preserve">Bilaga 81.2 Principer för energi- och volymmätning. </w:t>
      </w:r>
      <w:r>
        <w:br/>
        <w:t xml:space="preserve">Bilaga 81.3 Uppbyggnad av bilder i </w:t>
      </w:r>
      <w:r w:rsidR="009F3F7A">
        <w:t>AVEVA Plant SCADA</w:t>
      </w:r>
      <w:r w:rsidR="009A1012">
        <w:t>.</w:t>
      </w:r>
      <w:r>
        <w:br/>
        <w:t xml:space="preserve">Bilaga 81.4 Uppbyggnad av bilder i </w:t>
      </w:r>
      <w:r w:rsidR="005304A8">
        <w:t>Web Port</w:t>
      </w:r>
      <w:r>
        <w:t xml:space="preserve">. </w:t>
      </w:r>
      <w:r>
        <w:br/>
        <w:t>Bilaga 81.</w:t>
      </w:r>
      <w:r w:rsidR="00D6358D">
        <w:t xml:space="preserve">5 Underlag för integration i </w:t>
      </w:r>
      <w:r w:rsidR="009F3F7A">
        <w:t>AVEVA Plant SCADA</w:t>
      </w:r>
      <w:r w:rsidR="00D6358D">
        <w:t>.</w:t>
      </w:r>
      <w:r>
        <w:br/>
        <w:t>Bilaga 81.6</w:t>
      </w:r>
      <w:r w:rsidR="00D6358D">
        <w:t xml:space="preserve"> Underlag för integration av ELF</w:t>
      </w:r>
      <w:r>
        <w:br/>
        <w:t xml:space="preserve">Bilaga 81.7 </w:t>
      </w:r>
      <w:r w:rsidR="00D6358D">
        <w:t>Beteckningssystem för VVS- och SRÖ-installationer.</w:t>
      </w:r>
      <w:r>
        <w:br/>
        <w:t xml:space="preserve">Bilaga 81.8 </w:t>
      </w:r>
      <w:r w:rsidR="00D6358D">
        <w:t xml:space="preserve">Funktionsbeskrivningar inklusive larmhantering. </w:t>
      </w:r>
      <w:r>
        <w:br/>
        <w:t>Bilaga 81.9</w:t>
      </w:r>
      <w:r w:rsidR="00D6358D">
        <w:t xml:space="preserve"> Mall teknisk dokumentation (DU-Instruktioner m.m).</w:t>
      </w:r>
      <w:r>
        <w:br/>
        <w:t>Bilaga 81.10</w:t>
      </w:r>
      <w:r w:rsidR="00D6358D">
        <w:t xml:space="preserve"> Checklista för egenprovning av SRÖ</w:t>
      </w:r>
    </w:p>
    <w:p w:rsidR="00E706B6" w:rsidP="00646F4C" w14:paraId="427498D2" w14:textId="5D89B9BE">
      <w:pPr>
        <w:spacing w:after="240" w:line="240" w:lineRule="auto"/>
      </w:pPr>
      <w:r>
        <w:br/>
      </w:r>
    </w:p>
    <w:p w:rsidR="00810006" w:rsidRPr="00A65A64" w:rsidP="00226A33" w14:paraId="52C06DB7" w14:textId="77777777">
      <w:pPr>
        <w:pStyle w:val="Heading1"/>
      </w:pPr>
      <w:bookmarkStart w:id="0" w:name="_Toc213333197"/>
      <w:r w:rsidRPr="00A65A64">
        <w:t>Projekteringsanvisningar</w:t>
      </w:r>
      <w:bookmarkEnd w:id="0"/>
      <w:r w:rsidRPr="00A65A64">
        <w:t> </w:t>
      </w:r>
    </w:p>
    <w:p w:rsidR="00810006" w:rsidRPr="00810006" w:rsidP="00810006" w14:paraId="3B3DED1B"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För att Stadsfastighetsförvaltningens byggnader ska fungera ur driftsynpunkt ska högsta prioritet vara att hela objektet, t.ex. alla byggnader i en skola, ska ligga i samma överordnade styrsystem.  </w:t>
      </w:r>
    </w:p>
    <w:p w:rsidR="00810006" w:rsidRPr="00810006" w:rsidP="00810006" w14:paraId="51BE06AA"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För att signalutbyte mellan byggnader, felsökning och serviceanmälan ska kunna fungera på ett rimligt sätt är det också helt nödvändigt att alla DDCer inom objektet är av samma fabrikat. Se även RA-2995, Teknisk beskrivning för SRÖ kapitel 81, stycke System och funktioner. </w:t>
      </w:r>
    </w:p>
    <w:p w:rsidR="00810006" w:rsidRPr="00810006" w:rsidP="00810006" w14:paraId="02128A25"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Av samma skäl behöver man även ge uppdraget åt samma entreprenör att göra programmeringen för hela objektet. Om signaler skickas mellan DDCer där olika företag gjort programmeringen blir vår driftenhet tvungna att vid en serviceanmälan först utreda var det felar för att kunna serviceanmäla till rätt entreprenör.  </w:t>
      </w:r>
    </w:p>
    <w:p w:rsidR="00810006" w:rsidRPr="00810006" w:rsidP="00810006" w14:paraId="1C4A4D83"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Det är alltså helt nödvändigt att vid om- och tillbyggnader ta upp detta till diskussion med Stadsfastighetsförvaltningens projektledare och sakkunnig för SRÖ. </w:t>
      </w:r>
    </w:p>
    <w:p w:rsidR="00810006" w:rsidRPr="00810006" w:rsidP="00810006" w14:paraId="698C6A8A"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På samma sätt ska man vid om- och tillbyggnad undersöka om system och komponenter i befintliga delar omfattas av gällande beteckningsstandard (RA-1865). I de fall en äldre beteckningsstandard används ska uppgradering till nu gällande standard tas upp till diskussion. </w:t>
      </w:r>
    </w:p>
    <w:p w:rsidR="00810006" w:rsidRPr="00810006" w:rsidP="00810006" w14:paraId="4AE019B5"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TKA omfattar inte alla tänkbara typer av byggnader, vi beskriver till exempel inte butiker, djurstallar och andra byggnadstyper som är ovanliga i våra kundverksamheter. Vid projektering av sådana ”udda” byggnader ska detta ske i samråd med sakkunnig. </w:t>
      </w:r>
    </w:p>
    <w:p w:rsidR="00B647EE" w:rsidP="00810006" w14:paraId="12470BF9" w14:textId="7B1153AE">
      <w:pPr>
        <w:pStyle w:val="Mellanrubrik"/>
        <w:rPr>
          <w:rFonts w:asciiTheme="minorHAnsi" w:hAnsiTheme="minorHAnsi" w:cstheme="minorHAnsi"/>
          <w:sz w:val="22"/>
          <w:szCs w:val="22"/>
        </w:rPr>
      </w:pPr>
      <w:r w:rsidRPr="00810006">
        <w:rPr>
          <w:rFonts w:asciiTheme="minorHAnsi" w:hAnsiTheme="minorHAnsi" w:cstheme="minorHAnsi"/>
          <w:b w:val="0"/>
          <w:bCs w:val="0"/>
          <w:sz w:val="22"/>
          <w:szCs w:val="22"/>
        </w:rPr>
        <w:t>Vid om- och tillbyggnader som utförs etappvis behöver det beskrivas hur kommunikation mellan apparatskåp, larmhantering och annat ska hanteras under entreprenadtiden</w:t>
      </w:r>
      <w:r w:rsidRPr="00810006">
        <w:rPr>
          <w:rFonts w:asciiTheme="minorHAnsi" w:hAnsiTheme="minorHAnsi" w:cstheme="minorHAnsi"/>
          <w:sz w:val="22"/>
          <w:szCs w:val="22"/>
        </w:rPr>
        <w:t>. </w:t>
      </w:r>
    </w:p>
    <w:p w:rsidR="00B647EE" w14:paraId="62C42CED" w14:textId="77777777">
      <w:pPr>
        <w:rPr>
          <w:rFonts w:cstheme="minorHAnsi"/>
          <w:b/>
          <w:bCs/>
          <w:szCs w:val="22"/>
        </w:rPr>
      </w:pPr>
      <w:r>
        <w:rPr>
          <w:rFonts w:cstheme="minorHAnsi"/>
          <w:szCs w:val="22"/>
        </w:rPr>
        <w:br w:type="page"/>
      </w:r>
    </w:p>
    <w:p w:rsidR="00810006" w:rsidRPr="00810006" w:rsidP="00226A33" w14:paraId="202FDCCF" w14:textId="77777777">
      <w:pPr>
        <w:pStyle w:val="Mellanrubrik"/>
      </w:pPr>
      <w:r w:rsidRPr="00810006">
        <w:t>Användning av driftkortsmallar </w:t>
      </w:r>
    </w:p>
    <w:p w:rsidR="00810006" w:rsidRPr="00810006" w:rsidP="00810006" w14:paraId="6736A832" w14:textId="0DFDF4B0">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Mallarna ska inte ses som färdigarbetade driftkort, bilder och texter ska anpassas efter det faktiska utförandet. Samtliga flödesbilder finns publicerade på TKA-hemsidan i redigerbart format (.svg) och kan redigeras med Inkscape som är en freeware, finns för nedladdning på Microsoft Store (</w:t>
      </w:r>
      <w:hyperlink r:id="rId8" w:tgtFrame="_blank" w:history="1">
        <w:r w:rsidRPr="00810006">
          <w:rPr>
            <w:rStyle w:val="Hyperlink"/>
            <w:rFonts w:asciiTheme="minorHAnsi" w:hAnsiTheme="minorHAnsi" w:cstheme="minorHAnsi"/>
            <w:b w:val="0"/>
            <w:bCs w:val="0"/>
            <w:sz w:val="22"/>
            <w:szCs w:val="22"/>
          </w:rPr>
          <w:t>följ denna länk</w:t>
        </w:r>
      </w:hyperlink>
      <w:r w:rsidRPr="00810006">
        <w:rPr>
          <w:rFonts w:asciiTheme="minorHAnsi" w:hAnsiTheme="minorHAnsi" w:cstheme="minorHAnsi"/>
          <w:b w:val="0"/>
          <w:bCs w:val="0"/>
          <w:sz w:val="22"/>
          <w:szCs w:val="22"/>
        </w:rPr>
        <w:t xml:space="preserve">). </w:t>
      </w:r>
      <w:r w:rsidRPr="00012968">
        <w:rPr>
          <w:rFonts w:asciiTheme="minorHAnsi" w:hAnsiTheme="minorHAnsi" w:cstheme="minorHAnsi"/>
          <w:b w:val="0"/>
          <w:bCs w:val="0"/>
          <w:sz w:val="22"/>
          <w:szCs w:val="22"/>
          <w:highlight w:val="yellow"/>
        </w:rPr>
        <w:t>Gulmarkerad text</w:t>
      </w:r>
      <w:r w:rsidRPr="00810006">
        <w:rPr>
          <w:rFonts w:asciiTheme="minorHAnsi" w:hAnsiTheme="minorHAnsi" w:cstheme="minorHAnsi"/>
          <w:b w:val="0"/>
          <w:bCs w:val="0"/>
          <w:sz w:val="22"/>
          <w:szCs w:val="22"/>
        </w:rPr>
        <w:t xml:space="preserve"> anger alternativa funktioner eller placeringar och ska anpassas. Även övrig text kan behöva anpassas, dock ska hänsyn tas till att texterna är framtagna för att motsvara våra funktionskrav och anpassning ska ske med försiktighet. Vid tveksamheter kring anpassning tillämpas principen ”bättre att fråga en gång för mycket än en gång för lite”. Det kan även vara nödvändigt att söka avsteg vid större ändringar av utförande. Vid anpassning av texter ska texterna beskriva hur funktionen är utförd, inte hur den ska utföras. </w:t>
      </w:r>
      <w:r w:rsidRPr="00012968">
        <w:rPr>
          <w:rFonts w:asciiTheme="minorHAnsi" w:hAnsiTheme="minorHAnsi" w:cstheme="minorHAnsi"/>
          <w:b w:val="0"/>
          <w:bCs w:val="0"/>
          <w:sz w:val="22"/>
          <w:szCs w:val="22"/>
          <w:highlight w:val="green"/>
        </w:rPr>
        <w:t>Grönmarkerad text</w:t>
      </w:r>
      <w:r w:rsidRPr="00810006">
        <w:rPr>
          <w:rFonts w:asciiTheme="minorHAnsi" w:hAnsiTheme="minorHAnsi" w:cstheme="minorHAnsi"/>
          <w:b w:val="0"/>
          <w:bCs w:val="0"/>
          <w:sz w:val="22"/>
          <w:szCs w:val="22"/>
        </w:rPr>
        <w:t xml:space="preserve"> är hjälptexter som beskriver hur något ska utföras eller placeras. </w:t>
      </w:r>
      <w:r w:rsidRPr="00810006">
        <w:rPr>
          <w:rFonts w:asciiTheme="minorHAnsi" w:hAnsiTheme="minorHAnsi" w:cstheme="minorHAnsi"/>
          <w:b w:val="0"/>
          <w:bCs w:val="0"/>
          <w:i/>
          <w:iCs/>
          <w:sz w:val="22"/>
          <w:szCs w:val="22"/>
        </w:rPr>
        <w:t>Kursiv text</w:t>
      </w:r>
      <w:r w:rsidRPr="00810006">
        <w:rPr>
          <w:rFonts w:asciiTheme="minorHAnsi" w:hAnsiTheme="minorHAnsi" w:cstheme="minorHAnsi"/>
          <w:b w:val="0"/>
          <w:bCs w:val="0"/>
          <w:sz w:val="22"/>
          <w:szCs w:val="22"/>
        </w:rPr>
        <w:t xml:space="preserve"> ska användas för beskrivning av funktioner i internstyr, t.ex. värmepumpar eller ventilationsaggregat med internstyr. </w:t>
      </w:r>
    </w:p>
    <w:p w:rsidR="00810006" w:rsidRPr="00810006" w:rsidP="00810006" w14:paraId="36DF6C71"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Till bygghandling ska alla texter och beteckningar vara färdiganpassade, inställningstabeller och larmlista ska vara färdiganpassade med undantag för inställningar som anges som ”x”. Till relationshandling ska bilder vara färdiganpassade, komponentlistan ska vara klar och samtliga ”x” i inställningstabeller och larmlista ska vara ifyllda med korrekta värden.</w:t>
      </w:r>
      <w:r w:rsidRPr="00810006">
        <w:rPr>
          <w:rFonts w:asciiTheme="minorHAnsi" w:hAnsiTheme="minorHAnsi" w:cstheme="minorHAnsi"/>
          <w:sz w:val="22"/>
          <w:szCs w:val="22"/>
        </w:rPr>
        <w:t xml:space="preserve"> </w:t>
      </w:r>
      <w:r w:rsidRPr="00810006">
        <w:rPr>
          <w:rFonts w:asciiTheme="minorHAnsi" w:hAnsiTheme="minorHAnsi" w:cstheme="minorHAnsi"/>
          <w:b w:val="0"/>
          <w:bCs w:val="0"/>
          <w:sz w:val="22"/>
          <w:szCs w:val="22"/>
        </w:rPr>
        <w:t>Utförande ska vara enligt gröna hjälptexter, hjälptexterna ska vara borttagna och funktionerna beskrivna i text. </w:t>
      </w:r>
    </w:p>
    <w:p w:rsidR="00810006" w:rsidRPr="00810006" w:rsidP="00810006" w14:paraId="34500291"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Mallarna omfattar inte alla tänkbara typer av system, till exempel finns inte mallar för pannor av olika slag. Vid projektering av sådana ”udda” systemtyper ska detta ske i samråd med sakkunnig. </w:t>
      </w:r>
    </w:p>
    <w:p w:rsidR="00810006" w:rsidRPr="00810006" w:rsidP="00226A33" w14:paraId="7C7F5481" w14:textId="000C0EDA">
      <w:pPr>
        <w:pStyle w:val="Mellanrubrik"/>
      </w:pPr>
      <w:r w:rsidRPr="00810006">
        <w:t>Handling</w:t>
      </w:r>
      <w:r>
        <w:t>ar för</w:t>
      </w:r>
      <w:r w:rsidRPr="00810006">
        <w:t xml:space="preserve"> samtliga skeden, </w:t>
      </w:r>
      <w:r w:rsidR="008E0E5E">
        <w:t>AB</w:t>
      </w:r>
      <w:r w:rsidRPr="00810006">
        <w:t xml:space="preserve"> och </w:t>
      </w:r>
      <w:r w:rsidR="008E0E5E">
        <w:t>ABT</w:t>
      </w:r>
    </w:p>
    <w:p w:rsidR="00810006" w:rsidRPr="00810006" w:rsidP="00226A33" w14:paraId="3BD9E548"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Under nedanstående rubriker framgår vad som ska tas fram för varje skede, anvisningen gäller både utförandeentreprenader och totalentreprenader. </w:t>
      </w:r>
    </w:p>
    <w:p w:rsidR="00810006" w:rsidRPr="00810006" w:rsidP="00226A33" w14:paraId="313DBDEB" w14:textId="77777777">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Dokumentspecifikationen omfattar även projektspecifik mjukvara som tas fram för entreprenaden. </w:t>
      </w:r>
    </w:p>
    <w:p w:rsidR="00547545" w:rsidP="00226A33" w14:paraId="28ABB425" w14:textId="4B4BFE2F">
      <w:pPr>
        <w:pStyle w:val="Mellanrubrik"/>
        <w:rPr>
          <w:rFonts w:asciiTheme="minorHAnsi" w:hAnsiTheme="minorHAnsi" w:cstheme="minorHAnsi"/>
          <w:b w:val="0"/>
          <w:bCs w:val="0"/>
          <w:sz w:val="22"/>
          <w:szCs w:val="22"/>
        </w:rPr>
      </w:pPr>
      <w:r w:rsidRPr="00810006">
        <w:rPr>
          <w:rFonts w:asciiTheme="minorHAnsi" w:hAnsiTheme="minorHAnsi" w:cstheme="minorHAnsi"/>
          <w:b w:val="0"/>
          <w:bCs w:val="0"/>
          <w:sz w:val="22"/>
          <w:szCs w:val="22"/>
        </w:rPr>
        <w:t>Dokument märkta med * ska ingå i granskningspaket för respektive skede. </w:t>
      </w:r>
    </w:p>
    <w:p w:rsidR="00547545" w:rsidRPr="00226A33" w:rsidP="00226A33" w14:paraId="3D632345" w14:textId="77777777">
      <w:pPr>
        <w:pStyle w:val="Mellanrubrik"/>
        <w:rPr>
          <w:rFonts w:asciiTheme="minorHAnsi" w:hAnsiTheme="minorHAnsi" w:cstheme="minorHAnsi"/>
          <w:b w:val="0"/>
          <w:bCs w:val="0"/>
          <w:sz w:val="22"/>
          <w:szCs w:val="22"/>
        </w:rPr>
      </w:pPr>
      <w:r>
        <w:rPr>
          <w:rFonts w:asciiTheme="minorHAnsi" w:hAnsiTheme="minorHAnsi" w:cstheme="minorHAnsi"/>
          <w:b w:val="0"/>
          <w:bCs w:val="0"/>
          <w:sz w:val="22"/>
          <w:szCs w:val="22"/>
        </w:rPr>
        <w:br w:type="page"/>
      </w:r>
    </w:p>
    <w:p w:rsidR="00810006" w:rsidRPr="00A65A64" w:rsidP="00226A33" w14:paraId="5E2AA5C3" w14:textId="42483EF6">
      <w:pPr>
        <w:pStyle w:val="Mellanrubrik"/>
      </w:pPr>
      <w:r w:rsidRPr="00A65A64">
        <w:t xml:space="preserve">Dokumentspecifikation för </w:t>
      </w:r>
      <w:r w:rsidRPr="00A65A64" w:rsidR="00121FA4">
        <w:t>rambeskrivning för totalentreprenad</w:t>
      </w:r>
    </w:p>
    <w:p w:rsidR="00810006" w:rsidRPr="00810006" w:rsidP="00226A33" w14:paraId="25261E21" w14:textId="77777777">
      <w:pPr>
        <w:pStyle w:val="Mellanrubrik"/>
        <w:numPr>
          <w:ilvl w:val="0"/>
          <w:numId w:val="40"/>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*Projektanpassad Teknisk beskrivning (RA-2995) med beskrivning av antal system och vilka driftkortsmallar som ska anpassas för respektive system. Beskrivningen ska innehålla uppgifter om antal apparatskåp inklusive placering, antal VAV-zoner, antal tryckhållningsspjäll, antal VAV-rum, antal brandspjäll, antal zoner för inbrottslarm och vilka områden de omfattar, antal överspänningsskydd i elanläggning, antal särskilda rum såsom NO-salar och hemkunskapssalar.  </w:t>
      </w:r>
    </w:p>
    <w:p w:rsidR="00810006" w:rsidRPr="00810006" w:rsidP="00226A33" w14:paraId="425EAE3B" w14:textId="77777777">
      <w:pPr>
        <w:pStyle w:val="Mellanrubrik"/>
        <w:numPr>
          <w:ilvl w:val="0"/>
          <w:numId w:val="41"/>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Frågan om ventilationsaggregatens tilluftsdel ska vara försedda med branddetektering kopplad till centralt brandlarm ska vara samordnad för att slippa dubbla rökdetektorer. </w:t>
      </w:r>
    </w:p>
    <w:p w:rsidR="00810006" w:rsidRPr="00810006" w:rsidP="00226A33" w14:paraId="454EE9E5" w14:textId="77777777">
      <w:pPr>
        <w:pStyle w:val="Mellanrubrik"/>
        <w:numPr>
          <w:ilvl w:val="0"/>
          <w:numId w:val="42"/>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*Vid om- och tillbyggnad ska en preliminär lista över material som ska återbrukas tas fram. </w:t>
      </w:r>
    </w:p>
    <w:p w:rsidR="00810006" w:rsidRPr="00810006" w:rsidP="00226A33" w14:paraId="7F6FD592" w14:textId="77777777">
      <w:pPr>
        <w:pStyle w:val="Mellanrubrik"/>
        <w:numPr>
          <w:ilvl w:val="0"/>
          <w:numId w:val="43"/>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*Preliminär mätplan framtagen i samråd med rör- och elkonsulter. </w:t>
      </w:r>
    </w:p>
    <w:p w:rsidR="00810006" w:rsidRPr="00810006" w:rsidP="00226A33" w14:paraId="00614B03" w14:textId="77777777">
      <w:pPr>
        <w:pStyle w:val="Mellanrubrik"/>
        <w:numPr>
          <w:ilvl w:val="0"/>
          <w:numId w:val="44"/>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*Uppgift om preliminära apparatskåpsplaceringar framtagen i samråd med luft-, rör- och elkonsulter. </w:t>
      </w:r>
    </w:p>
    <w:p w:rsidR="00810006" w:rsidRPr="00810006" w:rsidP="00226A33" w14:paraId="2F876711" w14:textId="77777777">
      <w:pPr>
        <w:pStyle w:val="Mellanrubrik"/>
        <w:numPr>
          <w:ilvl w:val="0"/>
          <w:numId w:val="45"/>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Preliminära beteckningar för elmätare till elkonsult. </w:t>
      </w:r>
    </w:p>
    <w:p w:rsidR="00810006" w:rsidRPr="00810006" w:rsidP="00226A33" w14:paraId="7889BAC2" w14:textId="77777777">
      <w:pPr>
        <w:pStyle w:val="Mellanrubrik"/>
        <w:numPr>
          <w:ilvl w:val="0"/>
          <w:numId w:val="46"/>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Preliminära effektbehov till elkonsult. </w:t>
      </w:r>
    </w:p>
    <w:p w:rsidR="00810006" w:rsidRPr="00810006" w:rsidP="00226A33" w14:paraId="56CEACEB" w14:textId="77777777">
      <w:pPr>
        <w:pStyle w:val="Mellanrubrik"/>
        <w:numPr>
          <w:ilvl w:val="0"/>
          <w:numId w:val="47"/>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Uppgifterna ska sammantaget vara tillräckliga för kalkylerbarhet. </w:t>
      </w:r>
    </w:p>
    <w:p w:rsidR="00547545" w14:paraId="1F78C16B" w14:textId="77777777">
      <w:pPr>
        <w:rPr>
          <w:rFonts w:asciiTheme="majorHAnsi" w:eastAsiaTheme="majorEastAsia" w:hAnsiTheme="majorHAnsi" w:cstheme="majorBidi"/>
          <w:b/>
          <w:color w:val="0D0D0D" w:themeColor="text1" w:themeTint="F2"/>
          <w:sz w:val="24"/>
        </w:rPr>
      </w:pPr>
      <w:r>
        <w:br w:type="page"/>
      </w:r>
    </w:p>
    <w:p w:rsidR="00810006" w:rsidRPr="00A65A64" w:rsidP="00226A33" w14:paraId="33BEAF56" w14:textId="60183160">
      <w:pPr>
        <w:pStyle w:val="Mellanrubrik"/>
      </w:pPr>
      <w:r w:rsidRPr="00A65A64">
        <w:t xml:space="preserve">Dokumentspecifikation för FFU </w:t>
      </w:r>
      <w:r w:rsidRPr="00A65A64" w:rsidR="00547545">
        <w:t>för utförandeentreprenad </w:t>
      </w:r>
    </w:p>
    <w:p w:rsidR="00810006" w:rsidRPr="00810006" w:rsidP="00226A33" w14:paraId="35594332" w14:textId="77777777">
      <w:pPr>
        <w:pStyle w:val="Mellanrubrik"/>
        <w:numPr>
          <w:ilvl w:val="0"/>
          <w:numId w:val="48"/>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*Helt projektanpassad Teknisk beskrivning (RA-2995), systembeskrivningar för VVS som krävs för totalentreprenad är här ersatta med färdiga driftkort. Antal zoner för inbrottslarm och vilka områden de omfattar, antal överspänningsskydd i elanläggning samt andra uppgifter som krävs för kalkylerbarhet ska framgå i text. </w:t>
      </w:r>
    </w:p>
    <w:p w:rsidR="00810006" w:rsidRPr="00810006" w:rsidP="00226A33" w14:paraId="3C739D8C" w14:textId="77777777">
      <w:pPr>
        <w:pStyle w:val="Mellanrubrik"/>
        <w:numPr>
          <w:ilvl w:val="0"/>
          <w:numId w:val="49"/>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Teknisk beskrivning ska även innehålla uppgifter om vad som ska färdigprojekteras av entreprenören. </w:t>
      </w:r>
    </w:p>
    <w:p w:rsidR="00810006" w:rsidRPr="00810006" w:rsidP="00226A33" w14:paraId="3A6FC92B" w14:textId="77777777">
      <w:pPr>
        <w:pStyle w:val="Mellanrubrik"/>
        <w:numPr>
          <w:ilvl w:val="0"/>
          <w:numId w:val="50"/>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Frågan om ventilationsaggregatens tilluftsdel ska vara försedda med branddetektering kopplad till centralt brandlarm ska vara samordnad för att slippa dubbla rökdetektorer. </w:t>
      </w:r>
    </w:p>
    <w:p w:rsidR="00810006" w:rsidRPr="00810006" w:rsidP="00226A33" w14:paraId="6D855122" w14:textId="77777777">
      <w:pPr>
        <w:pStyle w:val="Mellanrubrik"/>
        <w:numPr>
          <w:ilvl w:val="0"/>
          <w:numId w:val="51"/>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*Vid om- och tillbyggnad ska en preliminär lista över material som ska återbrukas tas fram. </w:t>
      </w:r>
    </w:p>
    <w:p w:rsidR="00810006" w:rsidRPr="00810006" w:rsidP="00226A33" w14:paraId="2E866F60" w14:textId="77777777">
      <w:pPr>
        <w:pStyle w:val="Mellanrubrik"/>
        <w:numPr>
          <w:ilvl w:val="0"/>
          <w:numId w:val="52"/>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*Färdigprojekterade driftkort utan kvarstående gulmarkeringar. Driftkort, driftkortsbilder och funktioner ska baseras på Stadsfastighetsförvaltningens driftkortsmallar. </w:t>
      </w:r>
    </w:p>
    <w:p w:rsidR="00810006" w:rsidRPr="00810006" w:rsidP="00226A33" w14:paraId="766B909C" w14:textId="77777777">
      <w:pPr>
        <w:pStyle w:val="Mellanrubrik"/>
        <w:numPr>
          <w:ilvl w:val="0"/>
          <w:numId w:val="53"/>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*Färdigprojekterad mätplan framtagen i samråd med rör- och elkonsulter. </w:t>
      </w:r>
    </w:p>
    <w:p w:rsidR="00810006" w:rsidRPr="00A65A64" w:rsidP="00226A33" w14:paraId="31387565" w14:textId="055814A6">
      <w:pPr>
        <w:pStyle w:val="Mellanrubrik"/>
        <w:numPr>
          <w:ilvl w:val="0"/>
          <w:numId w:val="54"/>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*Uppgift om apparatskåpsplaceringar framtagen i samråd med </w:t>
      </w:r>
      <w:r w:rsidRPr="00A65A64">
        <w:rPr>
          <w:rFonts w:asciiTheme="minorHAnsi" w:hAnsiTheme="minorHAnsi" w:cstheme="minorHAnsi"/>
          <w:b w:val="0"/>
          <w:bCs w:val="0"/>
          <w:sz w:val="22"/>
          <w:szCs w:val="22"/>
        </w:rPr>
        <w:t>luft-, rör- och elkonsulter. </w:t>
      </w:r>
    </w:p>
    <w:p w:rsidR="00810006" w:rsidRPr="00810006" w:rsidP="00226A33" w14:paraId="5DFC8459" w14:textId="77777777">
      <w:pPr>
        <w:pStyle w:val="Mellanrubrik"/>
        <w:numPr>
          <w:ilvl w:val="0"/>
          <w:numId w:val="56"/>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Beteckningar för elmätare till elkonsult. </w:t>
      </w:r>
    </w:p>
    <w:p w:rsidR="00810006" w:rsidRPr="00810006" w:rsidP="00226A33" w14:paraId="3B6E304F" w14:textId="77777777">
      <w:pPr>
        <w:pStyle w:val="Mellanrubrik"/>
        <w:numPr>
          <w:ilvl w:val="0"/>
          <w:numId w:val="57"/>
        </w:numPr>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Effektbehov för samtliga förbrukare till elkonsult. </w:t>
      </w:r>
    </w:p>
    <w:p w:rsidR="00810006" w:rsidRPr="00810006" w:rsidP="00226A33" w14:paraId="0D4028B5" w14:textId="77777777">
      <w:pPr>
        <w:pStyle w:val="Mellanrubrik"/>
        <w:spacing w:before="120"/>
        <w:rPr>
          <w:rFonts w:asciiTheme="minorHAnsi" w:hAnsiTheme="minorHAnsi" w:cstheme="minorHAnsi"/>
          <w:b w:val="0"/>
          <w:bCs w:val="0"/>
          <w:sz w:val="22"/>
          <w:szCs w:val="22"/>
        </w:rPr>
      </w:pPr>
      <w:r w:rsidRPr="00810006">
        <w:rPr>
          <w:rFonts w:asciiTheme="minorHAnsi" w:hAnsiTheme="minorHAnsi" w:cstheme="minorHAnsi"/>
          <w:b w:val="0"/>
          <w:bCs w:val="0"/>
          <w:sz w:val="22"/>
          <w:szCs w:val="22"/>
        </w:rPr>
        <w:t>Uppgifterna ska sammantaget vara tillräckliga för kalkylerbarhet. </w:t>
      </w:r>
    </w:p>
    <w:p w:rsidR="00E1661D" w14:paraId="264CE9CB" w14:textId="77777777">
      <w:pPr>
        <w:rPr>
          <w:rFonts w:asciiTheme="majorHAnsi" w:eastAsiaTheme="majorEastAsia" w:hAnsiTheme="majorHAnsi" w:cstheme="majorBidi"/>
          <w:b/>
          <w:color w:val="0D0D0D" w:themeColor="text1" w:themeTint="F2"/>
          <w:sz w:val="24"/>
        </w:rPr>
      </w:pPr>
      <w:r>
        <w:br w:type="page"/>
      </w:r>
    </w:p>
    <w:p w:rsidR="00810006" w:rsidRPr="00A65A64" w:rsidP="00226A33" w14:paraId="716671B5" w14:textId="0DEF0985">
      <w:pPr>
        <w:pStyle w:val="Mellanrubrik"/>
      </w:pPr>
      <w:r w:rsidRPr="00A65A64">
        <w:t xml:space="preserve">Dokumentspecifikation för </w:t>
      </w:r>
      <w:r w:rsidR="00E1661D">
        <w:t>bygg</w:t>
      </w:r>
      <w:r w:rsidRPr="00A65A64">
        <w:t xml:space="preserve">handling </w:t>
      </w:r>
      <w:r w:rsidRPr="00A65A64" w:rsidR="00E1661D">
        <w:t>för totalentreprenad </w:t>
      </w:r>
    </w:p>
    <w:p w:rsidR="00810006" w:rsidRPr="00810006" w:rsidP="00226A33" w14:paraId="02251150" w14:textId="77777777">
      <w:pPr>
        <w:pStyle w:val="Mellanrubrik"/>
        <w:numPr>
          <w:ilvl w:val="0"/>
          <w:numId w:val="58"/>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*Teknisk beskrivning från föregående skede med eventuella avsteg införda. </w:t>
      </w:r>
    </w:p>
    <w:p w:rsidR="00810006" w:rsidRPr="00810006" w:rsidP="00226A33" w14:paraId="6315D48C" w14:textId="77777777">
      <w:pPr>
        <w:pStyle w:val="Mellanrubrik"/>
        <w:numPr>
          <w:ilvl w:val="0"/>
          <w:numId w:val="59"/>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*Färdigprojekterade driftkort utan kvarstående gulmarkeringar. </w:t>
      </w:r>
    </w:p>
    <w:p w:rsidR="00810006" w:rsidRPr="00A65A64" w:rsidP="00226A33" w14:paraId="1182D45A" w14:textId="1EA28E17">
      <w:pPr>
        <w:pStyle w:val="Mellanrubrik"/>
        <w:numPr>
          <w:ilvl w:val="0"/>
          <w:numId w:val="60"/>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*Färdigprojekterad mätplan framtagen i samråd med </w:t>
      </w:r>
      <w:r w:rsidRPr="00A65A64">
        <w:rPr>
          <w:rFonts w:asciiTheme="minorHAnsi" w:hAnsiTheme="minorHAnsi" w:cstheme="minorHAnsi"/>
          <w:b w:val="0"/>
          <w:bCs w:val="0"/>
          <w:sz w:val="22"/>
          <w:szCs w:val="22"/>
        </w:rPr>
        <w:t>rör- och elprojektörer. </w:t>
      </w:r>
    </w:p>
    <w:p w:rsidR="00810006" w:rsidRPr="00A65A64" w:rsidP="00226A33" w14:paraId="5A9CBA84" w14:textId="2B1634A9">
      <w:pPr>
        <w:pStyle w:val="Mellanrubrik"/>
        <w:numPr>
          <w:ilvl w:val="0"/>
          <w:numId w:val="62"/>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 xml:space="preserve">*Uppgift om apparatskåpsplaceringar framtagen i samråd </w:t>
      </w:r>
      <w:r w:rsidRPr="00810006" w:rsidR="00E1661D">
        <w:rPr>
          <w:rFonts w:asciiTheme="minorHAnsi" w:hAnsiTheme="minorHAnsi" w:cstheme="minorHAnsi"/>
          <w:b w:val="0"/>
          <w:bCs w:val="0"/>
          <w:sz w:val="22"/>
          <w:szCs w:val="22"/>
        </w:rPr>
        <w:t>med luft</w:t>
      </w:r>
      <w:r w:rsidRPr="00A65A64">
        <w:rPr>
          <w:rFonts w:asciiTheme="minorHAnsi" w:hAnsiTheme="minorHAnsi" w:cstheme="minorHAnsi"/>
          <w:b w:val="0"/>
          <w:bCs w:val="0"/>
          <w:sz w:val="22"/>
          <w:szCs w:val="22"/>
        </w:rPr>
        <w:t>-, rör- och elprojektörer. </w:t>
      </w:r>
    </w:p>
    <w:p w:rsidR="00810006" w:rsidRPr="00810006" w:rsidP="00226A33" w14:paraId="49AC373D" w14:textId="77777777">
      <w:pPr>
        <w:pStyle w:val="Mellanrubrik"/>
        <w:numPr>
          <w:ilvl w:val="0"/>
          <w:numId w:val="64"/>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*Apparatlista omfattande alla i entreprenaden ingående styr- och övervakningsdon samt apparater med angivande av fabrikat, typbeteckning och tekniska data. </w:t>
      </w:r>
    </w:p>
    <w:p w:rsidR="00810006" w:rsidRPr="00810006" w:rsidP="00226A33" w14:paraId="6ECFFE77" w14:textId="77777777">
      <w:pPr>
        <w:pStyle w:val="Mellanrubrik"/>
        <w:numPr>
          <w:ilvl w:val="0"/>
          <w:numId w:val="65"/>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*Nätschema över i styrsystemet ingående delar, såsom kommunikationsnät, styrsystemets enheter och apparatskåp/apparatlådor inklusive placering i situationsplan där anslutningar mellan dessa framgår. </w:t>
      </w:r>
    </w:p>
    <w:p w:rsidR="00810006" w:rsidRPr="00810006" w:rsidP="00226A33" w14:paraId="3C621D3B" w14:textId="77777777">
      <w:pPr>
        <w:pStyle w:val="Mellanrubrik"/>
        <w:numPr>
          <w:ilvl w:val="0"/>
          <w:numId w:val="66"/>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Beteckningar för elmätare till elkonsult. </w:t>
      </w:r>
    </w:p>
    <w:p w:rsidR="00810006" w:rsidRPr="00810006" w:rsidP="00226A33" w14:paraId="1B083FF8" w14:textId="77777777">
      <w:pPr>
        <w:pStyle w:val="Mellanrubrik"/>
        <w:numPr>
          <w:ilvl w:val="0"/>
          <w:numId w:val="67"/>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Effektbehov för samtliga förbrukare till elkonsult. </w:t>
      </w:r>
    </w:p>
    <w:p w:rsidR="00810006" w:rsidRPr="00810006" w:rsidP="00226A33" w14:paraId="268AD746" w14:textId="77777777">
      <w:pPr>
        <w:pStyle w:val="Mellanrubrik"/>
        <w:numPr>
          <w:ilvl w:val="0"/>
          <w:numId w:val="68"/>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Inre och yttre förbindelsescheman - då ledningar passerar flera kopplingspunkter ska dessa framgå i förbindningstabell. </w:t>
      </w:r>
    </w:p>
    <w:p w:rsidR="00810006" w:rsidRPr="00810006" w:rsidP="00226A33" w14:paraId="37716B87" w14:textId="77777777">
      <w:pPr>
        <w:pStyle w:val="Mellanrubrik"/>
        <w:numPr>
          <w:ilvl w:val="0"/>
          <w:numId w:val="69"/>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Apparatskåpsritningar och i förekommande fall ritningar för apparatlådor, outnyttjad kontaktfunktion redovisas (högsta nollnummer för interna ledningar i apparatskåp redovisas). </w:t>
      </w:r>
    </w:p>
    <w:p w:rsidR="00810006" w:rsidRPr="00810006" w:rsidP="00226A33" w14:paraId="1536DE61" w14:textId="77777777">
      <w:pPr>
        <w:pStyle w:val="Mellanrubrik"/>
        <w:numPr>
          <w:ilvl w:val="0"/>
          <w:numId w:val="70"/>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Skyltlista (skyltlista och skyltschema). </w:t>
      </w:r>
    </w:p>
    <w:p w:rsidR="00810006" w:rsidRPr="00810006" w:rsidP="00226A33" w14:paraId="74FDFBE3" w14:textId="77777777">
      <w:pPr>
        <w:pStyle w:val="Mellanrubrik"/>
        <w:numPr>
          <w:ilvl w:val="0"/>
          <w:numId w:val="71"/>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Kabellista. </w:t>
      </w:r>
    </w:p>
    <w:p w:rsidR="00810006" w:rsidRPr="00810006" w:rsidP="00226A33" w14:paraId="4EB52CB3" w14:textId="77777777">
      <w:pPr>
        <w:pStyle w:val="Mellanrubrik"/>
        <w:numPr>
          <w:ilvl w:val="0"/>
          <w:numId w:val="72"/>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Grundprogramvara och projektspecifik programvara. </w:t>
      </w:r>
    </w:p>
    <w:p w:rsidR="00D41E36" w:rsidP="00D41E36" w14:paraId="2E066A68" w14:textId="77777777">
      <w:pPr>
        <w:pStyle w:val="Heading3"/>
      </w:pPr>
      <w:r w:rsidRPr="00810006">
        <w:t> </w:t>
      </w:r>
    </w:p>
    <w:p w:rsidR="00D41E36" w14:paraId="1F69D307" w14:textId="77777777">
      <w:pPr>
        <w:rPr>
          <w:rFonts w:asciiTheme="majorHAnsi" w:eastAsiaTheme="majorEastAsia" w:hAnsiTheme="majorHAnsi" w:cstheme="majorBidi"/>
          <w:b/>
          <w:color w:val="0D0D0D" w:themeColor="text1" w:themeTint="F2"/>
          <w:sz w:val="24"/>
        </w:rPr>
      </w:pPr>
      <w:r>
        <w:br w:type="page"/>
      </w:r>
    </w:p>
    <w:p w:rsidR="00810006" w:rsidRPr="00A65A64" w:rsidP="00226A33" w14:paraId="3D45A50C" w14:textId="472CDEBD">
      <w:pPr>
        <w:pStyle w:val="Mellanrubrik"/>
      </w:pPr>
      <w:r w:rsidRPr="00A65A64">
        <w:t xml:space="preserve">Dokumentspecifikation för </w:t>
      </w:r>
      <w:r w:rsidRPr="00A65A64" w:rsidR="00D659C4">
        <w:t>bygghandling för</w:t>
      </w:r>
      <w:r w:rsidRPr="00A65A64">
        <w:t xml:space="preserve"> </w:t>
      </w:r>
      <w:r w:rsidRPr="00A65A64" w:rsidR="00D659C4">
        <w:t>utförandeentreprenad </w:t>
      </w:r>
    </w:p>
    <w:p w:rsidR="00810006" w:rsidRPr="00810006" w:rsidP="00226A33" w14:paraId="33D986DD" w14:textId="77777777">
      <w:pPr>
        <w:pStyle w:val="Mellanrubrik"/>
        <w:numPr>
          <w:ilvl w:val="0"/>
          <w:numId w:val="73"/>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*Om det görs avsteg mot FFU som påverkar Teknisk beskrivning eller driftkort ska entreprenören ta fram reviderade upplagor av dessa för granskning. </w:t>
      </w:r>
    </w:p>
    <w:p w:rsidR="00810006" w:rsidRPr="00810006" w:rsidP="00226A33" w14:paraId="3B17AD65" w14:textId="77777777">
      <w:pPr>
        <w:pStyle w:val="Mellanrubrik"/>
        <w:numPr>
          <w:ilvl w:val="0"/>
          <w:numId w:val="74"/>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*Apparatlista omfattande alla i entreprenaden ingående styr- och övervakningsdon samt apparater med angivande av fabrikat, typbeteckning och tekniska data. </w:t>
      </w:r>
    </w:p>
    <w:p w:rsidR="00810006" w:rsidRPr="00810006" w:rsidP="00226A33" w14:paraId="1663BEC1" w14:textId="77777777">
      <w:pPr>
        <w:pStyle w:val="Mellanrubrik"/>
        <w:numPr>
          <w:ilvl w:val="0"/>
          <w:numId w:val="75"/>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*Nätschema över i styrsystemet ingående delar, såsom kommunikationsnät, styrsystemets enheter och apparatskåp/apparatlådor inklusive placering i situationsplan där anslutningar mellan dessa framgår. </w:t>
      </w:r>
    </w:p>
    <w:p w:rsidR="00810006" w:rsidRPr="00810006" w:rsidP="00226A33" w14:paraId="0B99BB66" w14:textId="77777777">
      <w:pPr>
        <w:pStyle w:val="Mellanrubrik"/>
        <w:numPr>
          <w:ilvl w:val="0"/>
          <w:numId w:val="76"/>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Inre och yttre förbindelsescheman - då ledningar passerar flera kopplingspunkter ska dessa framgå i förbindningstabell. </w:t>
      </w:r>
    </w:p>
    <w:p w:rsidR="00810006" w:rsidRPr="00810006" w:rsidP="00226A33" w14:paraId="23B6DDE5" w14:textId="77777777">
      <w:pPr>
        <w:pStyle w:val="Mellanrubrik"/>
        <w:numPr>
          <w:ilvl w:val="0"/>
          <w:numId w:val="77"/>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Apparatskåpsritningar och i förekommande fall ritningar för apparatlådor, outnyttjad kontaktfunktion redovisas (högsta nollnummer för interna ledningar i apparatskåp redovisas). </w:t>
      </w:r>
    </w:p>
    <w:p w:rsidR="00810006" w:rsidRPr="00810006" w:rsidP="00226A33" w14:paraId="396B699E" w14:textId="77777777">
      <w:pPr>
        <w:pStyle w:val="Mellanrubrik"/>
        <w:numPr>
          <w:ilvl w:val="0"/>
          <w:numId w:val="78"/>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Skyltlista (skyltlista och skyltschema). </w:t>
      </w:r>
    </w:p>
    <w:p w:rsidR="00810006" w:rsidRPr="00810006" w:rsidP="00226A33" w14:paraId="68BF9A8D" w14:textId="77777777">
      <w:pPr>
        <w:pStyle w:val="Mellanrubrik"/>
        <w:numPr>
          <w:ilvl w:val="0"/>
          <w:numId w:val="79"/>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Kabellista. </w:t>
      </w:r>
    </w:p>
    <w:p w:rsidR="00810006" w:rsidP="00226A33" w14:paraId="260201B5" w14:textId="7C4F6919">
      <w:pPr>
        <w:pStyle w:val="Mellanrubrik"/>
        <w:numPr>
          <w:ilvl w:val="0"/>
          <w:numId w:val="80"/>
        </w:numPr>
        <w:spacing w:before="120"/>
        <w:ind w:left="714" w:hanging="357"/>
        <w:rPr>
          <w:rFonts w:asciiTheme="minorHAnsi" w:hAnsiTheme="minorHAnsi" w:cstheme="minorHAnsi"/>
          <w:b w:val="0"/>
          <w:bCs w:val="0"/>
          <w:sz w:val="22"/>
          <w:szCs w:val="22"/>
        </w:rPr>
      </w:pPr>
      <w:r w:rsidRPr="00810006">
        <w:rPr>
          <w:rFonts w:asciiTheme="minorHAnsi" w:hAnsiTheme="minorHAnsi" w:cstheme="minorHAnsi"/>
          <w:b w:val="0"/>
          <w:bCs w:val="0"/>
          <w:sz w:val="22"/>
          <w:szCs w:val="22"/>
        </w:rPr>
        <w:t>Grundprogramvara och projektspecifik programvara. </w:t>
      </w:r>
    </w:p>
    <w:p w:rsidR="00D41E36" w:rsidP="00D41E36" w14:paraId="5705A4F6" w14:textId="72D28877">
      <w:bookmarkStart w:id="1" w:name="_Toc181189413"/>
      <w:r>
        <w:br w:type="page"/>
      </w:r>
    </w:p>
    <w:p w:rsidR="00D55E10" w:rsidRPr="00A65A64" w:rsidP="00226A33" w14:paraId="11384C43" w14:textId="77777777">
      <w:r w:rsidRPr="00A65A64">
        <w:t>Denna tekniska beskrivning ansluter till AMA VVS &amp; kyl22, samt EL22</w:t>
      </w:r>
    </w:p>
    <w:p w:rsidR="00CF55F9" w:rsidRPr="00ED2F19" w:rsidP="00ED2F19" w14:paraId="2A6173EC" w14:textId="31990947">
      <w:pPr>
        <w:pStyle w:val="Heading1"/>
      </w:pPr>
      <w:bookmarkStart w:id="2" w:name="_Toc213333198"/>
      <w:r w:rsidRPr="00ED2F19">
        <w:t>8</w:t>
      </w:r>
      <w:r w:rsidRPr="00ED2F19">
        <w:tab/>
      </w:r>
      <w:bookmarkEnd w:id="1"/>
      <w:r w:rsidRPr="00ED2F19">
        <w:t>Styr- och övervakningssystem</w:t>
      </w:r>
      <w:bookmarkEnd w:id="2"/>
    </w:p>
    <w:p w:rsidR="00CF55F9" w:rsidP="00CF55F9" w14:paraId="77A8EFBC" w14:textId="1B20005C">
      <w:r w:rsidRPr="00ED2F19">
        <w:t>Beskrivningen ä</w:t>
      </w:r>
      <w:r>
        <w:t xml:space="preserve">r upprättad som </w:t>
      </w:r>
      <w:r w:rsidRPr="008767DB">
        <w:rPr>
          <w:highlight w:val="yellow"/>
        </w:rPr>
        <w:t>rambeskrivning/FFU/bygghandling</w:t>
      </w:r>
      <w:r w:rsidRPr="003C77CF">
        <w:t xml:space="preserve"> utan mängd</w:t>
      </w:r>
      <w:r w:rsidR="00D55E10">
        <w:t>-</w:t>
      </w:r>
      <w:r>
        <w:t xml:space="preserve"> och dimensionsuppgifter för elkablar, elkanalisation och sakvaror.</w:t>
      </w:r>
    </w:p>
    <w:p w:rsidR="006C41F8" w:rsidRPr="003C77CF" w:rsidP="008F527F" w14:paraId="2701F8AF" w14:textId="77777777">
      <w:pPr>
        <w:pStyle w:val="Heading3"/>
        <w:ind w:firstLine="0"/>
      </w:pPr>
      <w:r w:rsidRPr="003C77CF">
        <w:t>Orientering</w:t>
      </w:r>
    </w:p>
    <w:p w:rsidR="004F0B65" w:rsidP="004F0B65" w14:paraId="6550382D" w14:textId="77777777">
      <w:r w:rsidRPr="004F0B65">
        <w:rPr>
          <w:highlight w:val="green"/>
        </w:rPr>
        <w:t>Detta är en hjälptext, tas bort efter projektanpassning av gulmarkerad text nedan. Den gulmarkerade texten ska projektanpassas så att inledningen av texten kortfattat beskriver projektet som helhet, sedan ska samtliga system som omfattas av underlaget för styrentreprenaden beskrivas. Nedan finns exempeltexter som visar hur en beskrivning kan utföras.</w:t>
      </w:r>
      <w:r w:rsidRPr="004F0B65">
        <w:t> </w:t>
      </w:r>
    </w:p>
    <w:p w:rsidR="00290B4D" w:rsidRPr="004F0B65" w:rsidP="004F0B65" w14:paraId="0EE8E9A7" w14:textId="77777777"/>
    <w:p w:rsidR="004F0B65" w:rsidP="004F0B65" w14:paraId="51880D7C" w14:textId="77777777">
      <w:pPr>
        <w:rPr>
          <w:highlight w:val="yellow"/>
        </w:rPr>
      </w:pPr>
      <w:r w:rsidRPr="004F0B65">
        <w:rPr>
          <w:highlight w:val="yellow"/>
        </w:rPr>
        <w:t>Nybyggnad/Ombyggnad/Tillbyggnad/Renovering av (namn och typ av verksamhetsbyggnad) i (stadsdel). Byggnaden är i X plan med X fläktrum och värmecentral i markplan/källare/annan byggnad och annan information som kan anses vara av intresse. </w:t>
      </w:r>
    </w:p>
    <w:p w:rsidR="00290B4D" w:rsidRPr="004F0B65" w:rsidP="004F0B65" w14:paraId="385F5FBB" w14:textId="77777777">
      <w:pPr>
        <w:rPr>
          <w:highlight w:val="yellow"/>
        </w:rPr>
      </w:pPr>
    </w:p>
    <w:p w:rsidR="004F0B65" w:rsidP="004F0B65" w14:paraId="6B7A208A" w14:textId="77777777">
      <w:r w:rsidRPr="004F0B65">
        <w:rPr>
          <w:highlight w:val="yellow"/>
        </w:rPr>
        <w:t>LB0x som betjänar xxx ska behållas/ersättas med nytt aggregat. Funktioner enligt driftkort LB0x.</w:t>
      </w:r>
      <w:r w:rsidRPr="004F0B65">
        <w:t xml:space="preserve"> </w:t>
      </w:r>
      <w:r w:rsidRPr="004F0B65">
        <w:rPr>
          <w:highlight w:val="green"/>
        </w:rPr>
        <w:t>(utförandeentreprenad)</w:t>
      </w:r>
      <w:r w:rsidRPr="004F0B65">
        <w:t> </w:t>
      </w:r>
    </w:p>
    <w:p w:rsidR="00290B4D" w:rsidRPr="004F0B65" w:rsidP="004F0B65" w14:paraId="161C8360" w14:textId="77777777"/>
    <w:p w:rsidR="004F0B65" w:rsidP="004F0B65" w14:paraId="473F4DCF" w14:textId="77777777">
      <w:r w:rsidRPr="004F0B65">
        <w:rPr>
          <w:highlight w:val="yellow"/>
        </w:rPr>
        <w:t xml:space="preserve">Nytt luftbehandlingsaggregat LB0x skall betjäna xxx, funktioner enligt driftkort LB0x. </w:t>
      </w:r>
      <w:r w:rsidRPr="004F0B65">
        <w:rPr>
          <w:highlight w:val="green"/>
        </w:rPr>
        <w:t>(utförandeentreprenad)</w:t>
      </w:r>
      <w:r w:rsidRPr="004F0B65">
        <w:t> </w:t>
      </w:r>
    </w:p>
    <w:p w:rsidR="00290B4D" w:rsidRPr="004F0B65" w:rsidP="004F0B65" w14:paraId="1DF35705" w14:textId="77777777"/>
    <w:p w:rsidR="004F0B65" w:rsidP="004F0B65" w14:paraId="6298EBD1" w14:textId="77777777">
      <w:r w:rsidRPr="004F0B65">
        <w:rPr>
          <w:highlight w:val="yellow"/>
        </w:rPr>
        <w:t>Nytt luftbehandlingsaggregat LB0x skall betjäna xxx, funktioner skall baseras på driftkort RA-xxxx som projektanpassas. LB0x betjänar xx VAV-rum, xx hemkunskapssalar, xx NO-salar med dragskåp.</w:t>
      </w:r>
      <w:r w:rsidRPr="004F0B65">
        <w:t xml:space="preserve"> </w:t>
      </w:r>
      <w:r w:rsidRPr="004F0B65">
        <w:rPr>
          <w:highlight w:val="green"/>
        </w:rPr>
        <w:t>(totalentreprenad)</w:t>
      </w:r>
      <w:r w:rsidRPr="004F0B65">
        <w:t> </w:t>
      </w:r>
    </w:p>
    <w:p w:rsidR="00290B4D" w:rsidRPr="004F0B65" w:rsidP="004F0B65" w14:paraId="024305D4" w14:textId="77777777"/>
    <w:p w:rsidR="00290B4D" w:rsidP="004F0B65" w14:paraId="4E20EB12" w14:textId="77777777">
      <w:r w:rsidRPr="004F0B65">
        <w:rPr>
          <w:highlight w:val="yellow"/>
        </w:rPr>
        <w:t>Apparatskåp ASx ska kompletteras med/byggas om/eller annat.</w:t>
      </w:r>
      <w:r w:rsidRPr="004F0B65">
        <w:t> </w:t>
      </w:r>
    </w:p>
    <w:p w:rsidR="004F0B65" w:rsidP="004F0B65" w14:paraId="1F9BA72A" w14:textId="456BA836">
      <w:r w:rsidRPr="004F0B65">
        <w:t> </w:t>
      </w:r>
    </w:p>
    <w:p w:rsidR="00290B4D" w:rsidRPr="00290B4D" w:rsidP="00290B4D" w14:paraId="7FCAC6FA" w14:textId="77777777">
      <w:pPr>
        <w:rPr>
          <w:highlight w:val="yellow"/>
        </w:rPr>
      </w:pPr>
      <w:r w:rsidRPr="00290B4D">
        <w:rPr>
          <w:highlight w:val="yellow"/>
        </w:rPr>
        <w:t>Samtliga apparatskåp i objektet ska moderniseras med nya DDC med funktioner enligt nedan. </w:t>
      </w:r>
    </w:p>
    <w:p w:rsidR="00290B4D" w:rsidRPr="00290B4D" w:rsidP="00290B4D" w14:paraId="214057FD" w14:textId="77777777">
      <w:pPr>
        <w:rPr>
          <w:highlight w:val="yellow"/>
        </w:rPr>
      </w:pPr>
      <w:r w:rsidRPr="00290B4D">
        <w:rPr>
          <w:highlight w:val="yellow"/>
        </w:rPr>
        <w:t>I AS0x ska VP0x/VSxx/LBxx behålla funktioner enligt tidigare/moderniseras med funktioner enligt TKA 20xx så långt som systemuppbyggnaden medger/kompletteras med xxxxxx för att erhålla full funktionalitet enligt TKA 20xx.  </w:t>
      </w:r>
    </w:p>
    <w:p w:rsidR="00290B4D" w:rsidRPr="004F0B65" w:rsidP="004F0B65" w14:paraId="3B1991E7" w14:textId="77777777"/>
    <w:p w:rsidR="004F0B65" w:rsidRPr="004F0B65" w:rsidP="004F0B65" w14:paraId="3168C1DD" w14:textId="77777777">
      <w:r w:rsidRPr="004F0B65">
        <w:rPr>
          <w:highlight w:val="green"/>
        </w:rPr>
        <w:t>Samt andra liknande beskrivningar av åtgärder ingående i entreprenaden. Sammantaget ska informationen vara tillräcklig för kalkylerbarhet.</w:t>
      </w:r>
      <w:r w:rsidRPr="004F0B65">
        <w:t> </w:t>
      </w:r>
    </w:p>
    <w:p w:rsidR="006C41F8" w:rsidP="008F527F" w14:paraId="5D800452" w14:textId="77777777">
      <w:pPr>
        <w:pStyle w:val="Heading3"/>
        <w:ind w:firstLine="0"/>
      </w:pPr>
      <w:r w:rsidRPr="00ED2F19">
        <w:t>Svensk standard</w:t>
      </w:r>
    </w:p>
    <w:p w:rsidR="00ED2F19" w:rsidP="00ED2F19" w14:paraId="1332B6A7" w14:textId="77777777">
      <w:r>
        <w:t>Materiel som ingår i entreprenaden ska uppfylla god säkerhetsteknisk praxis inom EES. Materiel utförd enligt svensk standard som gäller vid upphandlingstillfället anses uppfylla kravet, om inte högre säkerhets- eller utförandekrav föreskrivs i AMA eller i handlingarna i övrigt.</w:t>
      </w:r>
    </w:p>
    <w:p w:rsidR="007536C4" w14:paraId="2E5BF6A0" w14:textId="77777777">
      <w:pPr>
        <w:rPr>
          <w:rFonts w:asciiTheme="majorHAnsi" w:hAnsiTheme="majorHAnsi" w:cstheme="majorHAnsi"/>
          <w:b/>
          <w:bCs/>
          <w:sz w:val="20"/>
          <w:szCs w:val="20"/>
        </w:rPr>
      </w:pPr>
      <w:r>
        <w:br w:type="page"/>
      </w:r>
    </w:p>
    <w:p w:rsidR="00ED2F19" w:rsidRPr="00ED2F19" w:rsidP="008F527F" w14:paraId="1B95D79F" w14:textId="482AD5E1">
      <w:pPr>
        <w:pStyle w:val="Heading3"/>
        <w:ind w:firstLine="0"/>
      </w:pPr>
      <w:r w:rsidRPr="00ED2F19">
        <w:t>Tekniska förutsättningar</w:t>
      </w:r>
    </w:p>
    <w:p w:rsidR="00ED2F19" w:rsidRPr="00ED2F19" w:rsidP="00ED2F19" w14:paraId="5E7DB604" w14:textId="77777777">
      <w:r w:rsidRPr="00ED2F19">
        <w:t>Eldata:</w:t>
      </w:r>
      <w:r w:rsidRPr="00ED2F19">
        <w:tab/>
        <w:t>230/400 V, 50Hz, 5-ledarsystem.</w:t>
      </w:r>
    </w:p>
    <w:p w:rsidR="00ED2F19" w:rsidRPr="00ED2F19" w:rsidP="00ED2F19" w14:paraId="17BCADB1" w14:textId="77777777">
      <w:r w:rsidRPr="00ED2F19">
        <w:t>Värmebärare</w:t>
      </w:r>
      <w:r w:rsidRPr="00ED2F19">
        <w:tab/>
        <w:t>VSxx (Rad)</w:t>
      </w:r>
      <w:r w:rsidRPr="00ED2F19">
        <w:tab/>
      </w:r>
      <w:r w:rsidRPr="00ED2F19">
        <w:tab/>
        <w:t>60 - 40°C</w:t>
      </w:r>
    </w:p>
    <w:p w:rsidR="00ED2F19" w:rsidRPr="00ED2F19" w:rsidP="00ED2F19" w14:paraId="3C602AE7" w14:textId="77777777">
      <w:r w:rsidRPr="00ED2F19">
        <w:tab/>
        <w:t>VSxx (Vent)</w:t>
      </w:r>
      <w:r w:rsidRPr="00ED2F19">
        <w:tab/>
      </w:r>
      <w:r w:rsidRPr="00ED2F19">
        <w:tab/>
        <w:t>60 - 30°C</w:t>
      </w:r>
    </w:p>
    <w:p w:rsidR="00ED2F19" w:rsidRPr="00ED2F19" w:rsidP="00ED2F19" w14:paraId="505AC452" w14:textId="77777777">
      <w:r w:rsidRPr="00ED2F19">
        <w:tab/>
        <w:t>Tryckklass</w:t>
      </w:r>
      <w:r w:rsidRPr="00ED2F19">
        <w:tab/>
      </w:r>
      <w:r w:rsidRPr="00ED2F19">
        <w:tab/>
        <w:t>PN 6</w:t>
      </w:r>
    </w:p>
    <w:p w:rsidR="00ED2F19" w:rsidRPr="00ED2F19" w:rsidP="00ED2F19" w14:paraId="452A66EA" w14:textId="77777777">
      <w:r w:rsidRPr="00ED2F19">
        <w:t>Tappvatten</w:t>
      </w:r>
      <w:r w:rsidRPr="00ED2F19">
        <w:tab/>
        <w:t>KV01</w:t>
      </w:r>
      <w:r w:rsidRPr="00ED2F19">
        <w:tab/>
      </w:r>
      <w:r w:rsidRPr="00ED2F19">
        <w:tab/>
        <w:t>ca 6°C</w:t>
      </w:r>
    </w:p>
    <w:p w:rsidR="00ED2F19" w:rsidRPr="00ED2F19" w:rsidP="00ED2F19" w14:paraId="06BAF2C8" w14:textId="77777777">
      <w:r w:rsidRPr="00ED2F19">
        <w:tab/>
        <w:t>VV01, VVC01</w:t>
      </w:r>
      <w:r w:rsidRPr="00ED2F19">
        <w:tab/>
        <w:t>57/53°C</w:t>
      </w:r>
    </w:p>
    <w:p w:rsidR="00ED2F19" w:rsidP="00ED2F19" w14:paraId="4D0098FB" w14:textId="108EE865">
      <w:r w:rsidRPr="00ED2F19">
        <w:tab/>
        <w:t>Tryckklass</w:t>
      </w:r>
      <w:r w:rsidRPr="00ED2F19">
        <w:tab/>
      </w:r>
      <w:r w:rsidRPr="00ED2F19">
        <w:tab/>
        <w:t>PN10</w:t>
      </w:r>
    </w:p>
    <w:p w:rsidR="006C41F8" w:rsidP="006C41F8" w14:paraId="2AF9A31C" w14:textId="77777777">
      <w:pPr>
        <w:pStyle w:val="Mellanrubrik"/>
      </w:pPr>
      <w:r w:rsidRPr="00ED2F19">
        <w:t>Kraftmatningar</w:t>
      </w:r>
    </w:p>
    <w:p w:rsidR="00ED2F19" w:rsidP="00ED2F19" w14:paraId="45F33F6A" w14:textId="77777777">
      <w:r>
        <w:t>LE, RE ska innan arbetet påbörjas överlämna eluppgifter till SE gällande komponenter som ska kraftmatas.</w:t>
      </w:r>
    </w:p>
    <w:p w:rsidR="00ED2F19" w:rsidRPr="004657C7" w:rsidP="004657C7" w14:paraId="1FD4A1F9" w14:textId="77777777">
      <w:pPr>
        <w:pStyle w:val="Mellanrubrik"/>
      </w:pPr>
      <w:r w:rsidRPr="004657C7">
        <w:t>Gränsdragning mot annat installationssystem eller annan entreprenad</w:t>
      </w:r>
    </w:p>
    <w:p w:rsidR="00ED2F19" w:rsidRPr="00ED2F19" w:rsidP="00ED2F19" w14:paraId="3B56867A" w14:textId="77777777">
      <w:r w:rsidRPr="00ED2F19">
        <w:t>Förekommande förkortningar i beskrivning:</w:t>
      </w:r>
    </w:p>
    <w:p w:rsidR="006C41F8" w:rsidP="006C41F8" w14:paraId="0171D8EE" w14:textId="77777777">
      <w:pPr>
        <w:pStyle w:val="ListParagraph"/>
      </w:pPr>
      <w:r w:rsidRPr="00ED2F19">
        <w:t>BS - Beställare.</w:t>
      </w:r>
    </w:p>
    <w:p w:rsidR="006C41F8" w:rsidP="006C41F8" w14:paraId="079BD770" w14:textId="77777777">
      <w:pPr>
        <w:pStyle w:val="ListParagraph"/>
      </w:pPr>
      <w:r w:rsidRPr="00ED2F19">
        <w:t>TE - Totalentreprenör.</w:t>
      </w:r>
    </w:p>
    <w:p w:rsidR="00ED2F19" w:rsidP="006C41F8" w14:paraId="00A4A747" w14:textId="77777777">
      <w:pPr>
        <w:pStyle w:val="ListParagraph"/>
      </w:pPr>
      <w:r w:rsidRPr="00ED2F19">
        <w:t>GE – Generalentreprenör</w:t>
      </w:r>
    </w:p>
    <w:p w:rsidR="006C41F8" w:rsidP="006C41F8" w14:paraId="47B207A0" w14:textId="77777777">
      <w:pPr>
        <w:pStyle w:val="ListParagraph"/>
      </w:pPr>
    </w:p>
    <w:p w:rsidR="00ED2F19" w:rsidRPr="00ED2F19" w:rsidP="008767DB" w14:paraId="13DB697F" w14:textId="54BB526F">
      <w:r w:rsidRPr="00ED2F19">
        <w:t xml:space="preserve">Totalentreprenörens/generalentreprenörens underentreprenörer är benämnda med: </w:t>
      </w:r>
    </w:p>
    <w:p w:rsidR="006C41F8" w:rsidP="006C41F8" w14:paraId="636AE4BB" w14:textId="77777777">
      <w:pPr>
        <w:pStyle w:val="ListParagraph"/>
      </w:pPr>
      <w:r>
        <w:t>BE</w:t>
      </w:r>
      <w:r>
        <w:tab/>
        <w:t>Byggentreprenör.</w:t>
      </w:r>
    </w:p>
    <w:p w:rsidR="006C41F8" w:rsidP="006C41F8" w14:paraId="16D5D199" w14:textId="77777777">
      <w:pPr>
        <w:pStyle w:val="ListParagraph"/>
      </w:pPr>
      <w:r>
        <w:t>EE</w:t>
      </w:r>
      <w:r>
        <w:tab/>
        <w:t>Elentreprenör.</w:t>
      </w:r>
    </w:p>
    <w:p w:rsidR="006C41F8" w:rsidP="006C41F8" w14:paraId="23D69122" w14:textId="77777777">
      <w:pPr>
        <w:pStyle w:val="ListParagraph"/>
      </w:pPr>
      <w:r>
        <w:t>LE</w:t>
      </w:r>
      <w:r>
        <w:tab/>
        <w:t>Ventilationsentreprenör.</w:t>
      </w:r>
    </w:p>
    <w:p w:rsidR="006C41F8" w:rsidP="006C41F8" w14:paraId="798A81D1" w14:textId="77777777">
      <w:pPr>
        <w:pStyle w:val="ListParagraph"/>
      </w:pPr>
      <w:r>
        <w:t>RE</w:t>
      </w:r>
      <w:r>
        <w:tab/>
        <w:t>Rörentreprenör</w:t>
      </w:r>
    </w:p>
    <w:p w:rsidR="006C41F8" w:rsidP="006C41F8" w14:paraId="51A31F2B" w14:textId="77777777">
      <w:pPr>
        <w:pStyle w:val="ListParagraph"/>
      </w:pPr>
      <w:r>
        <w:t>SE</w:t>
      </w:r>
      <w:r>
        <w:tab/>
        <w:t>Styrentreprenör.</w:t>
      </w:r>
    </w:p>
    <w:p w:rsidR="006C41F8" w:rsidP="006C41F8" w14:paraId="79EF925A" w14:textId="77777777">
      <w:pPr>
        <w:pStyle w:val="ListParagraph"/>
      </w:pPr>
      <w:r>
        <w:t>SK</w:t>
      </w:r>
      <w:r>
        <w:tab/>
        <w:t>Storköksentreprenör</w:t>
      </w:r>
    </w:p>
    <w:p w:rsidR="006C41F8" w:rsidP="006C41F8" w14:paraId="76CE8FD0" w14:textId="77777777">
      <w:pPr>
        <w:pStyle w:val="ListParagraph"/>
      </w:pPr>
      <w:r>
        <w:t>ME</w:t>
      </w:r>
      <w:r>
        <w:tab/>
        <w:t>Markentreprenör.</w:t>
      </w:r>
    </w:p>
    <w:p w:rsidR="00ED2F19" w:rsidP="006C41F8" w14:paraId="6D7007FC" w14:textId="77777777">
      <w:pPr>
        <w:pStyle w:val="ListParagraph"/>
      </w:pPr>
      <w:r w:rsidRPr="00ED2F19">
        <w:rPr>
          <w:highlight w:val="yellow"/>
        </w:rPr>
        <w:t>SCE</w:t>
      </w:r>
      <w:r w:rsidRPr="00ED2F19">
        <w:rPr>
          <w:highlight w:val="yellow"/>
        </w:rPr>
        <w:tab/>
        <w:t>Solcellsentreprenör.</w:t>
      </w:r>
    </w:p>
    <w:p w:rsidR="00ED2F19" w:rsidRPr="00ED2F19" w:rsidP="00545569" w14:paraId="7DEF3E43" w14:textId="77777777">
      <w:pPr>
        <w:pStyle w:val="Heading3"/>
        <w:ind w:firstLine="0"/>
      </w:pPr>
      <w:r w:rsidRPr="00ED2F19">
        <w:t>I styrentreprenaden ingår:</w:t>
      </w:r>
    </w:p>
    <w:p w:rsidR="00ED2F19" w:rsidP="009C7754" w14:paraId="5E3489F2" w14:textId="77777777">
      <w:pPr>
        <w:pStyle w:val="ListParagraph"/>
        <w:numPr>
          <w:ilvl w:val="0"/>
          <w:numId w:val="4"/>
        </w:numPr>
      </w:pPr>
      <w:r>
        <w:t>Apparatskåp (säkringar, startkopplare, reläer, plint etcetera)</w:t>
      </w:r>
    </w:p>
    <w:p w:rsidR="00ED2F19" w:rsidP="009C7754" w14:paraId="209D01A0" w14:textId="77777777">
      <w:pPr>
        <w:pStyle w:val="ListParagraph"/>
        <w:numPr>
          <w:ilvl w:val="0"/>
          <w:numId w:val="4"/>
        </w:numPr>
      </w:pPr>
      <w:r>
        <w:t>Kanalisationssystem inom VVS-utrymmen, till exempel fläktrum och apparatrum, samt övrig erforderlig kanalisation och tomrör som krävs utöver kanalisation ingående i elentreprenaden.</w:t>
      </w:r>
    </w:p>
    <w:p w:rsidR="00ED2F19" w:rsidP="009C7754" w14:paraId="42542281" w14:textId="77777777">
      <w:pPr>
        <w:pStyle w:val="ListParagraph"/>
        <w:numPr>
          <w:ilvl w:val="0"/>
          <w:numId w:val="4"/>
        </w:numPr>
      </w:pPr>
      <w:r>
        <w:t>Styrutrustning (givare, styrfunktionsenheter, ställdon, styr- och logikenheter, M-bus, omvandlare Modbus TCP - Modbus RTU.)</w:t>
      </w:r>
    </w:p>
    <w:p w:rsidR="00ED2F19" w:rsidP="009C7754" w14:paraId="30BC7E5D" w14:textId="77777777">
      <w:pPr>
        <w:pStyle w:val="ListParagraph"/>
        <w:numPr>
          <w:ilvl w:val="0"/>
          <w:numId w:val="4"/>
        </w:numPr>
      </w:pPr>
      <w:r>
        <w:t xml:space="preserve">Uppkoppling av kommunicerande produkter till DDC. </w:t>
      </w:r>
    </w:p>
    <w:p w:rsidR="00ED2F19" w:rsidP="009C7754" w14:paraId="4A4884E9" w14:textId="77777777">
      <w:pPr>
        <w:pStyle w:val="ListParagraph"/>
        <w:numPr>
          <w:ilvl w:val="0"/>
          <w:numId w:val="4"/>
        </w:numPr>
      </w:pPr>
      <w:r>
        <w:t>Erforderlig styrutrustning till värmesystem, ventilationsaggregat och VAV- system enligt driftkort. Stadsfastighetsförvaltningens exempeldriftkort ska användas som mallar. Mallarna ska projektanpassas med avseende på både texter bilder.</w:t>
      </w:r>
      <w:r w:rsidR="008767DB">
        <w:t xml:space="preserve"> </w:t>
      </w:r>
      <w:r>
        <w:t>Gulmarkerade textdelar behöver alltid anpassas, men vid behov ska även övriga texter samt bilder anpassas. Grönmarkerade texter är hjälptexter som stöd vid konstruktion och projektering, de ska tas bort när innehållet beaktats.</w:t>
      </w:r>
    </w:p>
    <w:p w:rsidR="00ED2F19" w:rsidP="009C7754" w14:paraId="5B1FB14A" w14:textId="13808F8F">
      <w:pPr>
        <w:pStyle w:val="ListParagraph"/>
        <w:numPr>
          <w:ilvl w:val="0"/>
          <w:numId w:val="4"/>
        </w:numPr>
      </w:pPr>
      <w:r>
        <w:t xml:space="preserve">Inkoppling av mätspjäll för </w:t>
      </w:r>
      <w:r w:rsidR="00626C1F">
        <w:t>rums</w:t>
      </w:r>
      <w:r w:rsidR="00536EEF">
        <w:t>-</w:t>
      </w:r>
      <w:r w:rsidR="00626C1F">
        <w:t xml:space="preserve"> och zonreglering.</w:t>
      </w:r>
    </w:p>
    <w:p w:rsidR="00ED2F19" w:rsidP="009C7754" w14:paraId="69E14B22" w14:textId="77777777">
      <w:pPr>
        <w:pStyle w:val="ListParagraph"/>
        <w:numPr>
          <w:ilvl w:val="0"/>
          <w:numId w:val="4"/>
        </w:numPr>
      </w:pPr>
      <w:r w:rsidRPr="00ED2F19">
        <w:t>Kablar från apparatskåp. Detta gäller såväl kablar för fläktar och pumpar samt styrkablar till utrustning för styrning, reglering och övervakning.</w:t>
      </w:r>
    </w:p>
    <w:p w:rsidR="00ED2F19" w:rsidP="009C7754" w14:paraId="030C3CBC" w14:textId="77777777">
      <w:pPr>
        <w:pStyle w:val="ListParagraph"/>
        <w:numPr>
          <w:ilvl w:val="0"/>
          <w:numId w:val="4"/>
        </w:numPr>
      </w:pPr>
      <w:r>
        <w:t>Säkerhetsbrytare vid motorer.</w:t>
      </w:r>
    </w:p>
    <w:p w:rsidR="00290B4D" w:rsidRPr="00DB46BD" w:rsidP="00DB46BD" w14:paraId="2EA6F259" w14:textId="7C061DB3">
      <w:pPr>
        <w:pStyle w:val="ListParagraph"/>
        <w:numPr>
          <w:ilvl w:val="0"/>
          <w:numId w:val="4"/>
        </w:numPr>
        <w:rPr>
          <w:b/>
          <w:bCs/>
        </w:rPr>
      </w:pPr>
      <w:r w:rsidRPr="008767DB">
        <w:rPr>
          <w:highlight w:val="yellow"/>
        </w:rPr>
        <w:t xml:space="preserve">Vid </w:t>
      </w:r>
      <w:r w:rsidRPr="008767DB" w:rsidR="00311C44">
        <w:rPr>
          <w:highlight w:val="yellow"/>
        </w:rPr>
        <w:t>värmepumpinstallation</w:t>
      </w:r>
      <w:r w:rsidRPr="008767DB">
        <w:rPr>
          <w:highlight w:val="yellow"/>
        </w:rPr>
        <w:t xml:space="preserve"> ingår inkoppling av </w:t>
      </w:r>
      <w:r w:rsidRPr="008767DB" w:rsidR="00311C44">
        <w:rPr>
          <w:highlight w:val="yellow"/>
        </w:rPr>
        <w:t>kraftmatning</w:t>
      </w:r>
      <w:r w:rsidRPr="008767DB">
        <w:rPr>
          <w:highlight w:val="yellow"/>
        </w:rPr>
        <w:t xml:space="preserve"> för elpatron i varmvattenberedare från säkerhetsbrytare samt manöver från, och larm till DDC. I förekommande fall ingår leverans, montering och inkoppling av extern kontaktor med motorskyddsrelä inklusive kapsling. Placering i anslutning till varmvattenberedare.</w:t>
      </w:r>
      <w:r>
        <w:t xml:space="preserve"> </w:t>
      </w:r>
    </w:p>
    <w:p w:rsidR="004F0B65" w:rsidRPr="00290B4D" w:rsidP="00290B4D" w14:paraId="4690764D" w14:textId="11AE49F3">
      <w:pPr>
        <w:rPr>
          <w:b/>
          <w:bCs/>
        </w:rPr>
      </w:pPr>
      <w:r>
        <w:rPr>
          <w:b/>
          <w:bCs/>
        </w:rPr>
        <w:t xml:space="preserve">             </w:t>
      </w:r>
      <w:r w:rsidRPr="00DB46BD" w:rsidR="004F23D0">
        <w:rPr>
          <w:b/>
          <w:bCs/>
        </w:rPr>
        <w:t xml:space="preserve">Se även avsnitt </w:t>
      </w:r>
      <w:r w:rsidRPr="00DB46BD" w:rsidR="009D6129">
        <w:rPr>
          <w:b/>
          <w:bCs/>
        </w:rPr>
        <w:t>6</w:t>
      </w:r>
      <w:r w:rsidRPr="00DB46BD" w:rsidR="004F23D0">
        <w:rPr>
          <w:b/>
          <w:bCs/>
        </w:rPr>
        <w:t xml:space="preserve"> och </w:t>
      </w:r>
      <w:r w:rsidRPr="00DB46BD" w:rsidR="009D6129">
        <w:rPr>
          <w:b/>
          <w:bCs/>
        </w:rPr>
        <w:t>7</w:t>
      </w:r>
      <w:r w:rsidRPr="00DB46BD" w:rsidR="004F23D0">
        <w:rPr>
          <w:b/>
          <w:bCs/>
        </w:rPr>
        <w:t xml:space="preserve"> i RA-1857 Värmepumpssystem.</w:t>
      </w:r>
    </w:p>
    <w:p w:rsidR="00DB46BD" w:rsidP="000C05C2" w14:paraId="78F3B2AA" w14:textId="77777777">
      <w:pPr>
        <w:pStyle w:val="ListParagraph"/>
      </w:pPr>
      <w:r w:rsidRPr="004F0B65">
        <w:rPr>
          <w:highlight w:val="yellow"/>
        </w:rPr>
        <w:t>Vid användning av värmepumpar med brandfarliga köldmedier ska larm för köldmedieläckage och indikering för utlöst nödstopp anslutas till styr. För funktioner se RA-2989 Driftkort VP.</w:t>
      </w:r>
      <w:r w:rsidRPr="004F0B65">
        <w:t> </w:t>
      </w:r>
    </w:p>
    <w:p w:rsidR="004F0B65" w:rsidRPr="004F0B65" w:rsidP="000C05C2" w14:paraId="2B081171" w14:textId="3835D085">
      <w:pPr>
        <w:pStyle w:val="ListParagraph"/>
      </w:pPr>
      <w:r w:rsidRPr="009D6129">
        <w:rPr>
          <w:b/>
          <w:bCs/>
        </w:rPr>
        <w:t>Se även avsnitt 4 i</w:t>
      </w:r>
      <w:r w:rsidR="00B242DF">
        <w:rPr>
          <w:b/>
          <w:bCs/>
        </w:rPr>
        <w:t xml:space="preserve"> </w:t>
      </w:r>
      <w:r w:rsidRPr="009D6129">
        <w:rPr>
          <w:b/>
          <w:bCs/>
        </w:rPr>
        <w:t>RA-1857 Värmepumpssystem.</w:t>
      </w:r>
    </w:p>
    <w:p w:rsidR="00ED2F19" w:rsidP="009C7754" w14:paraId="39A30C83" w14:textId="77777777">
      <w:pPr>
        <w:pStyle w:val="ListParagraph"/>
        <w:numPr>
          <w:ilvl w:val="0"/>
          <w:numId w:val="4"/>
        </w:numPr>
      </w:pPr>
      <w:r>
        <w:t>Kompletterande manöver- och övervakningsutrustningar, till exempel separat placerade manöverpaneler, utrustning för fläktavstängning vid brand, tidstyrningsutrustningar, givare, gränslägesgivare för larm.</w:t>
      </w:r>
    </w:p>
    <w:p w:rsidR="00ED2F19" w:rsidP="009C7754" w14:paraId="3F23CFC7" w14:textId="77777777">
      <w:pPr>
        <w:pStyle w:val="ListParagraph"/>
        <w:numPr>
          <w:ilvl w:val="0"/>
          <w:numId w:val="4"/>
        </w:numPr>
      </w:pPr>
      <w:r>
        <w:t xml:space="preserve">Komplett system för inkoppling av samtliga M-Bus mätare via omvandlare till DDC enligt </w:t>
      </w:r>
      <w:r w:rsidRPr="00311C44">
        <w:rPr>
          <w:b/>
          <w:bCs/>
        </w:rPr>
        <w:t>”Principer för energi- och volymmätning”.</w:t>
      </w:r>
    </w:p>
    <w:p w:rsidR="00ED2F19" w:rsidP="009C7754" w14:paraId="5BE6D9D0" w14:textId="6B9DC7D5">
      <w:pPr>
        <w:pStyle w:val="ListParagraph"/>
        <w:numPr>
          <w:ilvl w:val="0"/>
          <w:numId w:val="4"/>
        </w:numPr>
      </w:pPr>
      <w:r>
        <w:t xml:space="preserve">Inbrottslarm: </w:t>
      </w:r>
      <w:r w:rsidR="004F0B65">
        <w:t>Styrprojektören</w:t>
      </w:r>
      <w:r>
        <w:t xml:space="preserve"> samordnar antal zoner för inbrottslarm och hur dessa zoner är fördelade så att rätt ventilationsaggregat och kallvattenavstängning påverkas av rätt zon. </w:t>
      </w:r>
    </w:p>
    <w:p w:rsidR="004F0B65" w:rsidP="009C7754" w14:paraId="15E12962" w14:textId="54219EFA">
      <w:pPr>
        <w:pStyle w:val="ListParagraph"/>
        <w:numPr>
          <w:ilvl w:val="0"/>
          <w:numId w:val="4"/>
        </w:numPr>
      </w:pPr>
      <w:r w:rsidRPr="004F0B65">
        <w:t>Centralt brandlarm: SE kopplar in signal för centralt brandlarm som lämnats av EE vid apparatskåp. Vid platsbyggd styr ska signal lämnas vid samtliga apparatskåp. När ventilationsaggregat med internstyr används ska SE dra kabel med digital signal som bryter kontakten vid brand från apparatskåp till samtliga ventilationsaggregat med internstyr. SE kopplar in brytande signal till varje aggregats anslutningsplintar för externt brandlarm. </w:t>
      </w:r>
    </w:p>
    <w:p w:rsidR="00ED2F19" w:rsidP="009C7754" w14:paraId="423ED635" w14:textId="77777777">
      <w:pPr>
        <w:pStyle w:val="ListParagraph"/>
        <w:numPr>
          <w:ilvl w:val="0"/>
          <w:numId w:val="4"/>
        </w:numPr>
      </w:pPr>
      <w:r>
        <w:t>Att EC-motorer i ventilationsaggregat ska stoppas av centralt brandlarm genom att hårdvarumässigt förregla driftsignalen till EC-motorerna.</w:t>
      </w:r>
    </w:p>
    <w:p w:rsidR="00ED2F19" w:rsidP="009C7754" w14:paraId="7FAC7A54" w14:textId="77777777">
      <w:pPr>
        <w:pStyle w:val="ListParagraph"/>
        <w:numPr>
          <w:ilvl w:val="0"/>
          <w:numId w:val="4"/>
        </w:numPr>
      </w:pPr>
      <w:r>
        <w:t>Att brandspjäll ska stänga vid aktiverat centralt brandlarm genom att hårdvarumässigt bryta matningsspänningen till brandspjällen.</w:t>
      </w:r>
    </w:p>
    <w:p w:rsidR="00ED2F19" w:rsidP="009C7754" w14:paraId="16DDE8DF" w14:textId="77777777">
      <w:pPr>
        <w:pStyle w:val="ListParagraph"/>
        <w:numPr>
          <w:ilvl w:val="0"/>
          <w:numId w:val="4"/>
        </w:numPr>
      </w:pPr>
      <w:r>
        <w:t>Att förse berörda apparatskåp med plintar för anslutning av överspänningsskydd för byggnaden och larma vid utlöst överspänningsskydd.</w:t>
      </w:r>
    </w:p>
    <w:p w:rsidR="00ED2F19" w:rsidP="009C7754" w14:paraId="5A3B6C55" w14:textId="77777777">
      <w:pPr>
        <w:pStyle w:val="ListParagraph"/>
        <w:numPr>
          <w:ilvl w:val="0"/>
          <w:numId w:val="4"/>
        </w:numPr>
      </w:pPr>
      <w:r>
        <w:t>Kraftmatning och inkoppling av värmemängdsmätare och integreringsverk för fjärrvärme som Göteborg Energi levererat och monterat. Se även dokument ”</w:t>
      </w:r>
      <w:r w:rsidRPr="008767DB">
        <w:rPr>
          <w:b/>
          <w:bCs/>
        </w:rPr>
        <w:t>Principer för energi- och volymmätning”.</w:t>
      </w:r>
    </w:p>
    <w:p w:rsidR="00ED2F19" w:rsidP="009C7754" w14:paraId="34B7D0FF" w14:textId="77777777">
      <w:pPr>
        <w:pStyle w:val="ListParagraph"/>
        <w:numPr>
          <w:ilvl w:val="0"/>
          <w:numId w:val="4"/>
        </w:numPr>
      </w:pPr>
      <w:r>
        <w:t>Erforderliga patchkablar till fullt funktions- och driftsfärdig anläggning.</w:t>
      </w:r>
    </w:p>
    <w:p w:rsidR="00ED2F19" w:rsidP="009C7754" w14:paraId="0AD9917E" w14:textId="77777777">
      <w:pPr>
        <w:pStyle w:val="ListParagraph"/>
        <w:numPr>
          <w:ilvl w:val="0"/>
          <w:numId w:val="4"/>
        </w:numPr>
      </w:pPr>
      <w:r>
        <w:t>Märkning och skyltning enligt kapitel YGB.</w:t>
      </w:r>
    </w:p>
    <w:p w:rsidR="00ED2F19" w:rsidRPr="006C41F8" w:rsidP="00873EA3" w14:paraId="57AF53DB" w14:textId="5CB1323A">
      <w:pPr>
        <w:rPr>
          <w:highlight w:val="yellow"/>
        </w:rPr>
      </w:pPr>
      <w:r w:rsidRPr="006C41F8">
        <w:rPr>
          <w:highlight w:val="yellow"/>
        </w:rPr>
        <w:t>Vid solcellsanläggning ingår</w:t>
      </w:r>
      <w:r w:rsidR="004F0B65">
        <w:rPr>
          <w:highlight w:val="yellow"/>
        </w:rPr>
        <w:t xml:space="preserve"> även</w:t>
      </w:r>
      <w:r w:rsidRPr="006C41F8">
        <w:rPr>
          <w:highlight w:val="yellow"/>
        </w:rPr>
        <w:t>:</w:t>
      </w:r>
    </w:p>
    <w:p w:rsidR="00ED2F19" w:rsidRPr="006C41F8" w:rsidP="009C7754" w14:paraId="7C30E487" w14:textId="77777777">
      <w:pPr>
        <w:pStyle w:val="ListParagraph"/>
        <w:numPr>
          <w:ilvl w:val="0"/>
          <w:numId w:val="4"/>
        </w:numPr>
        <w:rPr>
          <w:highlight w:val="yellow"/>
        </w:rPr>
      </w:pPr>
      <w:r w:rsidRPr="006C41F8">
        <w:rPr>
          <w:highlight w:val="yellow"/>
        </w:rPr>
        <w:t>Att upprätta driftbild-/er i HMI och ÖS.</w:t>
      </w:r>
    </w:p>
    <w:p w:rsidR="00394DC8" w14:paraId="416692F5" w14:textId="77777777">
      <w:pPr>
        <w:rPr>
          <w:i/>
          <w:iCs/>
          <w:sz w:val="18"/>
          <w:szCs w:val="18"/>
        </w:rPr>
      </w:pPr>
      <w:r>
        <w:br w:type="page"/>
      </w:r>
    </w:p>
    <w:p w:rsidR="00ED2F19" w:rsidRPr="00873EA3" w:rsidP="00873EA3" w14:paraId="1A292681" w14:textId="174EB446">
      <w:pPr>
        <w:pStyle w:val="Caption"/>
      </w:pPr>
      <w:r w:rsidRPr="00873EA3">
        <w:t>För att förtydliga gränsdragningen vid leverans av luftbehandlingsaggregat utan inbyggd styr tillämpas nedanstående gränsdragning:</w:t>
      </w:r>
    </w:p>
    <w:tbl>
      <w:tblPr>
        <w:tblStyle w:val="TableGrid"/>
        <w:tblW w:w="0" w:type="auto"/>
        <w:tblLook w:val="04A0"/>
      </w:tblPr>
      <w:tblGrid>
        <w:gridCol w:w="6232"/>
        <w:gridCol w:w="567"/>
        <w:gridCol w:w="567"/>
        <w:gridCol w:w="567"/>
      </w:tblGrid>
      <w:tr w14:paraId="1F54187B" w14:textId="77777777" w:rsidTr="006F5A29">
        <w:tblPrEx>
          <w:tblW w:w="0" w:type="auto"/>
          <w:tblLook w:val="04A0"/>
        </w:tblPrEx>
        <w:tc>
          <w:tcPr>
            <w:tcW w:w="6232" w:type="dxa"/>
          </w:tcPr>
          <w:p w:rsidR="00235D5D" w:rsidP="00235D5D" w14:paraId="37B6D8BD" w14:textId="77777777">
            <w:pPr>
              <w:spacing w:before="60"/>
            </w:pPr>
            <w:bookmarkStart w:id="3" w:name="_Hlk183505884"/>
            <w:r w:rsidRPr="00D23CD6">
              <w:t xml:space="preserve">Aktivitet </w:t>
            </w:r>
          </w:p>
        </w:tc>
        <w:tc>
          <w:tcPr>
            <w:tcW w:w="567" w:type="dxa"/>
          </w:tcPr>
          <w:p w:rsidR="00235D5D" w:rsidP="00235D5D" w14:paraId="7CA59523" w14:textId="77777777">
            <w:pPr>
              <w:spacing w:before="60"/>
            </w:pPr>
            <w:r w:rsidRPr="00D23CD6">
              <w:t xml:space="preserve">LE </w:t>
            </w:r>
          </w:p>
        </w:tc>
        <w:tc>
          <w:tcPr>
            <w:tcW w:w="567" w:type="dxa"/>
          </w:tcPr>
          <w:p w:rsidR="00235D5D" w:rsidP="00235D5D" w14:paraId="77574EAE" w14:textId="77777777">
            <w:pPr>
              <w:spacing w:before="60"/>
            </w:pPr>
            <w:r w:rsidRPr="00D23CD6">
              <w:t xml:space="preserve">SE </w:t>
            </w:r>
          </w:p>
        </w:tc>
        <w:tc>
          <w:tcPr>
            <w:tcW w:w="567" w:type="dxa"/>
          </w:tcPr>
          <w:p w:rsidR="00235D5D" w:rsidP="00235D5D" w14:paraId="6B7269DC" w14:textId="77777777">
            <w:pPr>
              <w:spacing w:before="60"/>
            </w:pPr>
            <w:r w:rsidRPr="00D23CD6">
              <w:t xml:space="preserve">RE </w:t>
            </w:r>
          </w:p>
        </w:tc>
      </w:tr>
      <w:tr w14:paraId="0D3B0ECD" w14:textId="77777777" w:rsidTr="006F5A29">
        <w:tblPrEx>
          <w:tblW w:w="0" w:type="auto"/>
          <w:tblLook w:val="04A0"/>
        </w:tblPrEx>
        <w:tc>
          <w:tcPr>
            <w:tcW w:w="6232" w:type="dxa"/>
          </w:tcPr>
          <w:p w:rsidR="00235D5D" w:rsidP="00235D5D" w14:paraId="783BEE63" w14:textId="77777777">
            <w:pPr>
              <w:spacing w:before="60"/>
            </w:pPr>
            <w:r w:rsidRPr="00D23CD6">
              <w:t xml:space="preserve">Komplett luftbehandlingsaggregat förutom styrkomponenter </w:t>
            </w:r>
          </w:p>
        </w:tc>
        <w:tc>
          <w:tcPr>
            <w:tcW w:w="567" w:type="dxa"/>
          </w:tcPr>
          <w:p w:rsidR="00235D5D" w:rsidP="00ED6184" w14:paraId="2E3545A6" w14:textId="77777777">
            <w:pPr>
              <w:spacing w:before="60"/>
              <w:jc w:val="center"/>
            </w:pPr>
            <w:r w:rsidRPr="00D23CD6">
              <w:t>X</w:t>
            </w:r>
          </w:p>
        </w:tc>
        <w:tc>
          <w:tcPr>
            <w:tcW w:w="567" w:type="dxa"/>
          </w:tcPr>
          <w:p w:rsidR="00235D5D" w:rsidP="00ED6184" w14:paraId="4CBDCA8B" w14:textId="77777777">
            <w:pPr>
              <w:spacing w:before="60"/>
              <w:jc w:val="center"/>
            </w:pPr>
          </w:p>
        </w:tc>
        <w:tc>
          <w:tcPr>
            <w:tcW w:w="567" w:type="dxa"/>
          </w:tcPr>
          <w:p w:rsidR="00235D5D" w:rsidP="00ED6184" w14:paraId="28101D26" w14:textId="77777777">
            <w:pPr>
              <w:spacing w:before="60"/>
              <w:jc w:val="center"/>
            </w:pPr>
          </w:p>
        </w:tc>
      </w:tr>
      <w:bookmarkEnd w:id="3"/>
      <w:tr w14:paraId="5E34DB21" w14:textId="77777777" w:rsidTr="006F5A29">
        <w:tblPrEx>
          <w:tblW w:w="0" w:type="auto"/>
          <w:tblLook w:val="04A0"/>
        </w:tblPrEx>
        <w:tc>
          <w:tcPr>
            <w:tcW w:w="6232" w:type="dxa"/>
          </w:tcPr>
          <w:p w:rsidR="00235D5D" w:rsidP="00235D5D" w14:paraId="2DB399B4" w14:textId="77777777">
            <w:pPr>
              <w:spacing w:before="60"/>
            </w:pPr>
            <w:r w:rsidRPr="00D23CD6">
              <w:t xml:space="preserve">Till och frånluftsfläktar med EC-motorer, 0-10V styrning. </w:t>
            </w:r>
          </w:p>
        </w:tc>
        <w:tc>
          <w:tcPr>
            <w:tcW w:w="567" w:type="dxa"/>
          </w:tcPr>
          <w:p w:rsidR="00235D5D" w:rsidP="00ED6184" w14:paraId="5E1C4FF4" w14:textId="77777777">
            <w:pPr>
              <w:spacing w:before="60"/>
              <w:jc w:val="center"/>
            </w:pPr>
            <w:r w:rsidRPr="00D23CD6">
              <w:t>X</w:t>
            </w:r>
          </w:p>
        </w:tc>
        <w:tc>
          <w:tcPr>
            <w:tcW w:w="567" w:type="dxa"/>
          </w:tcPr>
          <w:p w:rsidR="00235D5D" w:rsidP="00ED6184" w14:paraId="7F341B01" w14:textId="77777777">
            <w:pPr>
              <w:spacing w:before="60"/>
              <w:jc w:val="center"/>
            </w:pPr>
          </w:p>
        </w:tc>
        <w:tc>
          <w:tcPr>
            <w:tcW w:w="567" w:type="dxa"/>
          </w:tcPr>
          <w:p w:rsidR="00235D5D" w:rsidP="00ED6184" w14:paraId="0CFCEDA0" w14:textId="77777777">
            <w:pPr>
              <w:spacing w:before="60"/>
              <w:jc w:val="center"/>
            </w:pPr>
          </w:p>
        </w:tc>
      </w:tr>
      <w:tr w14:paraId="6A3645AE" w14:textId="77777777" w:rsidTr="006F5A29">
        <w:tblPrEx>
          <w:tblW w:w="0" w:type="auto"/>
          <w:tblLook w:val="04A0"/>
        </w:tblPrEx>
        <w:tc>
          <w:tcPr>
            <w:tcW w:w="6232" w:type="dxa"/>
          </w:tcPr>
          <w:p w:rsidR="00235D5D" w:rsidP="00235D5D" w14:paraId="2CC7702F" w14:textId="6FCC6445">
            <w:pPr>
              <w:spacing w:before="60"/>
            </w:pPr>
            <w:r w:rsidRPr="00D23CD6">
              <w:t>Avlufts- och uteluftspjäll</w:t>
            </w:r>
            <w:r w:rsidR="00626C1F">
              <w:t xml:space="preserve"> med tillhörande spjällställdon med fjäderåtgång.</w:t>
            </w:r>
          </w:p>
        </w:tc>
        <w:tc>
          <w:tcPr>
            <w:tcW w:w="567" w:type="dxa"/>
          </w:tcPr>
          <w:p w:rsidR="00235D5D" w:rsidP="00ED6184" w14:paraId="7A2783D4" w14:textId="77777777">
            <w:pPr>
              <w:spacing w:before="60"/>
              <w:jc w:val="center"/>
            </w:pPr>
            <w:r w:rsidRPr="00D23CD6">
              <w:t>X</w:t>
            </w:r>
          </w:p>
        </w:tc>
        <w:tc>
          <w:tcPr>
            <w:tcW w:w="567" w:type="dxa"/>
          </w:tcPr>
          <w:p w:rsidR="00235D5D" w:rsidP="00ED6184" w14:paraId="58F9442A" w14:textId="77777777">
            <w:pPr>
              <w:spacing w:before="60"/>
              <w:jc w:val="center"/>
            </w:pPr>
          </w:p>
        </w:tc>
        <w:tc>
          <w:tcPr>
            <w:tcW w:w="567" w:type="dxa"/>
          </w:tcPr>
          <w:p w:rsidR="00235D5D" w:rsidP="00ED6184" w14:paraId="6DB8EBAD" w14:textId="77777777">
            <w:pPr>
              <w:spacing w:before="60"/>
              <w:jc w:val="center"/>
            </w:pPr>
          </w:p>
        </w:tc>
      </w:tr>
      <w:tr w14:paraId="129D60BC" w14:textId="77777777" w:rsidTr="006F5A29">
        <w:tblPrEx>
          <w:tblW w:w="0" w:type="auto"/>
          <w:tblLook w:val="04A0"/>
        </w:tblPrEx>
        <w:tc>
          <w:tcPr>
            <w:tcW w:w="6232" w:type="dxa"/>
          </w:tcPr>
          <w:p w:rsidR="00235D5D" w:rsidP="00235D5D" w14:paraId="3F1C0B8A" w14:textId="3A0F982B">
            <w:pPr>
              <w:spacing w:before="60"/>
            </w:pPr>
            <w:r>
              <w:t>Montering</w:t>
            </w:r>
            <w:r w:rsidR="00626C1F">
              <w:t xml:space="preserve"> av ställdon för utelufts</w:t>
            </w:r>
            <w:r>
              <w:t>-</w:t>
            </w:r>
            <w:r w:rsidR="00626C1F">
              <w:t xml:space="preserve"> och avluftsspjäll</w:t>
            </w:r>
          </w:p>
        </w:tc>
        <w:tc>
          <w:tcPr>
            <w:tcW w:w="567" w:type="dxa"/>
          </w:tcPr>
          <w:p w:rsidR="00235D5D" w:rsidP="00ED6184" w14:paraId="31F3731E" w14:textId="77777777">
            <w:pPr>
              <w:spacing w:before="60"/>
              <w:jc w:val="center"/>
            </w:pPr>
            <w:r w:rsidRPr="00D23CD6">
              <w:t>X</w:t>
            </w:r>
          </w:p>
        </w:tc>
        <w:tc>
          <w:tcPr>
            <w:tcW w:w="567" w:type="dxa"/>
          </w:tcPr>
          <w:p w:rsidR="00235D5D" w:rsidP="00ED6184" w14:paraId="63941266" w14:textId="77777777">
            <w:pPr>
              <w:spacing w:before="60"/>
              <w:jc w:val="center"/>
            </w:pPr>
          </w:p>
        </w:tc>
        <w:tc>
          <w:tcPr>
            <w:tcW w:w="567" w:type="dxa"/>
          </w:tcPr>
          <w:p w:rsidR="00235D5D" w:rsidP="00ED6184" w14:paraId="4292BE5A" w14:textId="77777777">
            <w:pPr>
              <w:spacing w:before="60"/>
              <w:jc w:val="center"/>
            </w:pPr>
          </w:p>
        </w:tc>
      </w:tr>
      <w:tr w14:paraId="2D7BDE99" w14:textId="77777777" w:rsidTr="006F5A29">
        <w:tblPrEx>
          <w:tblW w:w="0" w:type="auto"/>
          <w:tblLook w:val="04A0"/>
        </w:tblPrEx>
        <w:tc>
          <w:tcPr>
            <w:tcW w:w="6232" w:type="dxa"/>
          </w:tcPr>
          <w:p w:rsidR="00235D5D" w:rsidP="00235D5D" w14:paraId="3A94BE33" w14:textId="0709889C">
            <w:pPr>
              <w:spacing w:before="60"/>
            </w:pPr>
            <w:r>
              <w:t>I</w:t>
            </w:r>
            <w:r w:rsidRPr="00626C1F">
              <w:t>nkoppling av ställdon för utelufts- och avluftsspjäl</w:t>
            </w:r>
            <w:r>
              <w:t>l</w:t>
            </w:r>
          </w:p>
        </w:tc>
        <w:tc>
          <w:tcPr>
            <w:tcW w:w="567" w:type="dxa"/>
          </w:tcPr>
          <w:p w:rsidR="00235D5D" w:rsidP="00ED6184" w14:paraId="77518350" w14:textId="77777777">
            <w:pPr>
              <w:spacing w:before="60"/>
              <w:jc w:val="center"/>
            </w:pPr>
          </w:p>
        </w:tc>
        <w:tc>
          <w:tcPr>
            <w:tcW w:w="567" w:type="dxa"/>
          </w:tcPr>
          <w:p w:rsidR="00235D5D" w:rsidP="00ED6184" w14:paraId="0D279DA2" w14:textId="77777777">
            <w:pPr>
              <w:spacing w:before="60"/>
              <w:jc w:val="center"/>
            </w:pPr>
            <w:r w:rsidRPr="00D23CD6">
              <w:t>X</w:t>
            </w:r>
          </w:p>
        </w:tc>
        <w:tc>
          <w:tcPr>
            <w:tcW w:w="567" w:type="dxa"/>
          </w:tcPr>
          <w:p w:rsidR="00235D5D" w:rsidP="00ED6184" w14:paraId="43D71636" w14:textId="77777777">
            <w:pPr>
              <w:spacing w:before="60"/>
              <w:jc w:val="center"/>
            </w:pPr>
          </w:p>
        </w:tc>
      </w:tr>
      <w:tr w14:paraId="5197C25F" w14:textId="77777777" w:rsidTr="006F5A29">
        <w:tblPrEx>
          <w:tblW w:w="0" w:type="auto"/>
          <w:tblLook w:val="04A0"/>
        </w:tblPrEx>
        <w:tc>
          <w:tcPr>
            <w:tcW w:w="6232" w:type="dxa"/>
          </w:tcPr>
          <w:p w:rsidR="00235D5D" w:rsidP="00235D5D" w14:paraId="04176A47" w14:textId="77777777">
            <w:pPr>
              <w:spacing w:before="60"/>
            </w:pPr>
            <w:r w:rsidRPr="00D23CD6">
              <w:t xml:space="preserve">Leverans och montage av styrdon 0-10V för motor till VVX. </w:t>
            </w:r>
          </w:p>
        </w:tc>
        <w:tc>
          <w:tcPr>
            <w:tcW w:w="567" w:type="dxa"/>
          </w:tcPr>
          <w:p w:rsidR="00235D5D" w:rsidP="00ED6184" w14:paraId="1154DF57" w14:textId="77777777">
            <w:pPr>
              <w:spacing w:before="60"/>
              <w:jc w:val="center"/>
            </w:pPr>
            <w:r w:rsidRPr="00D23CD6">
              <w:t>X</w:t>
            </w:r>
          </w:p>
        </w:tc>
        <w:tc>
          <w:tcPr>
            <w:tcW w:w="567" w:type="dxa"/>
          </w:tcPr>
          <w:p w:rsidR="00235D5D" w:rsidP="00ED6184" w14:paraId="0008D344" w14:textId="77777777">
            <w:pPr>
              <w:spacing w:before="60"/>
              <w:jc w:val="center"/>
            </w:pPr>
          </w:p>
        </w:tc>
        <w:tc>
          <w:tcPr>
            <w:tcW w:w="567" w:type="dxa"/>
          </w:tcPr>
          <w:p w:rsidR="00235D5D" w:rsidP="00ED6184" w14:paraId="6D9D9631" w14:textId="77777777">
            <w:pPr>
              <w:spacing w:before="60"/>
              <w:jc w:val="center"/>
            </w:pPr>
          </w:p>
        </w:tc>
      </w:tr>
      <w:tr w14:paraId="42154AF8" w14:textId="77777777" w:rsidTr="006F5A29">
        <w:tblPrEx>
          <w:tblW w:w="0" w:type="auto"/>
          <w:tblLook w:val="04A0"/>
        </w:tblPrEx>
        <w:tc>
          <w:tcPr>
            <w:tcW w:w="6232" w:type="dxa"/>
          </w:tcPr>
          <w:p w:rsidR="00235D5D" w:rsidP="00235D5D" w14:paraId="4608A5A1" w14:textId="77777777">
            <w:pPr>
              <w:spacing w:before="60"/>
            </w:pPr>
            <w:r w:rsidRPr="00D23CD6">
              <w:t xml:space="preserve">Tekniska uppgifter om fläktar lämnas till SE </w:t>
            </w:r>
          </w:p>
        </w:tc>
        <w:tc>
          <w:tcPr>
            <w:tcW w:w="567" w:type="dxa"/>
          </w:tcPr>
          <w:p w:rsidR="00235D5D" w:rsidP="00ED6184" w14:paraId="54C6F9A3" w14:textId="77777777">
            <w:pPr>
              <w:spacing w:before="60"/>
              <w:jc w:val="center"/>
            </w:pPr>
            <w:r w:rsidRPr="00D23CD6">
              <w:t>X</w:t>
            </w:r>
          </w:p>
        </w:tc>
        <w:tc>
          <w:tcPr>
            <w:tcW w:w="567" w:type="dxa"/>
          </w:tcPr>
          <w:p w:rsidR="00235D5D" w:rsidP="00ED6184" w14:paraId="7063CE7C" w14:textId="77777777">
            <w:pPr>
              <w:spacing w:before="60"/>
              <w:jc w:val="center"/>
            </w:pPr>
          </w:p>
        </w:tc>
        <w:tc>
          <w:tcPr>
            <w:tcW w:w="567" w:type="dxa"/>
          </w:tcPr>
          <w:p w:rsidR="00235D5D" w:rsidP="00ED6184" w14:paraId="3FF556F2" w14:textId="77777777">
            <w:pPr>
              <w:spacing w:before="60"/>
              <w:jc w:val="center"/>
            </w:pPr>
          </w:p>
        </w:tc>
      </w:tr>
      <w:tr w14:paraId="3F3717A3" w14:textId="77777777" w:rsidTr="006F5A29">
        <w:tblPrEx>
          <w:tblW w:w="0" w:type="auto"/>
          <w:tblLook w:val="04A0"/>
        </w:tblPrEx>
        <w:tc>
          <w:tcPr>
            <w:tcW w:w="6232" w:type="dxa"/>
          </w:tcPr>
          <w:p w:rsidR="00235D5D" w:rsidP="00235D5D" w14:paraId="45E9E9C1" w14:textId="77777777">
            <w:pPr>
              <w:spacing w:before="60"/>
            </w:pPr>
            <w:r w:rsidRPr="00D23CD6">
              <w:t xml:space="preserve">Uppgifter om sluttryckfall över filter lämnas till STYR  </w:t>
            </w:r>
          </w:p>
        </w:tc>
        <w:tc>
          <w:tcPr>
            <w:tcW w:w="567" w:type="dxa"/>
          </w:tcPr>
          <w:p w:rsidR="00235D5D" w:rsidP="00ED6184" w14:paraId="39B96CE7" w14:textId="77777777">
            <w:pPr>
              <w:spacing w:before="60"/>
              <w:jc w:val="center"/>
            </w:pPr>
            <w:r w:rsidRPr="00D23CD6">
              <w:t>X</w:t>
            </w:r>
          </w:p>
        </w:tc>
        <w:tc>
          <w:tcPr>
            <w:tcW w:w="567" w:type="dxa"/>
          </w:tcPr>
          <w:p w:rsidR="00235D5D" w:rsidP="00ED6184" w14:paraId="1993A0F4" w14:textId="77777777">
            <w:pPr>
              <w:spacing w:before="60"/>
              <w:jc w:val="center"/>
            </w:pPr>
          </w:p>
        </w:tc>
        <w:tc>
          <w:tcPr>
            <w:tcW w:w="567" w:type="dxa"/>
          </w:tcPr>
          <w:p w:rsidR="00235D5D" w:rsidP="00ED6184" w14:paraId="4F926B9C" w14:textId="77777777">
            <w:pPr>
              <w:spacing w:before="60"/>
              <w:jc w:val="center"/>
            </w:pPr>
          </w:p>
        </w:tc>
      </w:tr>
      <w:tr w14:paraId="622B1E91" w14:textId="77777777" w:rsidTr="006F5A29">
        <w:tblPrEx>
          <w:tblW w:w="0" w:type="auto"/>
          <w:tblLook w:val="04A0"/>
        </w:tblPrEx>
        <w:tc>
          <w:tcPr>
            <w:tcW w:w="6232" w:type="dxa"/>
          </w:tcPr>
          <w:p w:rsidR="00235D5D" w:rsidP="00235D5D" w14:paraId="3F92AB7F" w14:textId="77777777">
            <w:pPr>
              <w:spacing w:before="60"/>
            </w:pPr>
            <w:r w:rsidRPr="00D23CD6">
              <w:t xml:space="preserve">Ställa in larmgräns för sluttryckfall över luftfilter  </w:t>
            </w:r>
          </w:p>
        </w:tc>
        <w:tc>
          <w:tcPr>
            <w:tcW w:w="567" w:type="dxa"/>
          </w:tcPr>
          <w:p w:rsidR="00235D5D" w:rsidP="00ED6184" w14:paraId="78C9F476" w14:textId="77777777">
            <w:pPr>
              <w:spacing w:before="60"/>
              <w:jc w:val="center"/>
            </w:pPr>
          </w:p>
        </w:tc>
        <w:tc>
          <w:tcPr>
            <w:tcW w:w="567" w:type="dxa"/>
          </w:tcPr>
          <w:p w:rsidR="00235D5D" w:rsidP="00ED6184" w14:paraId="76B43E16" w14:textId="77777777">
            <w:pPr>
              <w:spacing w:before="60"/>
              <w:jc w:val="center"/>
            </w:pPr>
            <w:r w:rsidRPr="00D23CD6">
              <w:t>X</w:t>
            </w:r>
          </w:p>
        </w:tc>
        <w:tc>
          <w:tcPr>
            <w:tcW w:w="567" w:type="dxa"/>
          </w:tcPr>
          <w:p w:rsidR="00235D5D" w:rsidP="00ED6184" w14:paraId="7BBECF7E" w14:textId="77777777">
            <w:pPr>
              <w:spacing w:before="60"/>
              <w:jc w:val="center"/>
            </w:pPr>
          </w:p>
        </w:tc>
      </w:tr>
      <w:tr w14:paraId="585443D8" w14:textId="77777777" w:rsidTr="006F5A29">
        <w:tblPrEx>
          <w:tblW w:w="0" w:type="auto"/>
          <w:tblLook w:val="04A0"/>
        </w:tblPrEx>
        <w:tc>
          <w:tcPr>
            <w:tcW w:w="6232" w:type="dxa"/>
          </w:tcPr>
          <w:p w:rsidR="00235D5D" w:rsidP="00235D5D" w14:paraId="2B407C04" w14:textId="77777777">
            <w:pPr>
              <w:spacing w:before="60"/>
            </w:pPr>
            <w:r w:rsidRPr="00D23CD6">
              <w:t xml:space="preserve">Mätdon för flödesmätare (Q-dysa) monterat i luftbehandlingsaggregat. </w:t>
            </w:r>
          </w:p>
        </w:tc>
        <w:tc>
          <w:tcPr>
            <w:tcW w:w="567" w:type="dxa"/>
          </w:tcPr>
          <w:p w:rsidR="00235D5D" w:rsidP="00ED6184" w14:paraId="63E26909" w14:textId="77777777">
            <w:pPr>
              <w:spacing w:before="60"/>
              <w:jc w:val="center"/>
            </w:pPr>
            <w:r w:rsidRPr="00D23CD6">
              <w:t>X</w:t>
            </w:r>
          </w:p>
        </w:tc>
        <w:tc>
          <w:tcPr>
            <w:tcW w:w="567" w:type="dxa"/>
          </w:tcPr>
          <w:p w:rsidR="00235D5D" w:rsidP="00ED6184" w14:paraId="7FE47853" w14:textId="77777777">
            <w:pPr>
              <w:spacing w:before="60"/>
              <w:jc w:val="center"/>
            </w:pPr>
          </w:p>
        </w:tc>
        <w:tc>
          <w:tcPr>
            <w:tcW w:w="567" w:type="dxa"/>
          </w:tcPr>
          <w:p w:rsidR="00235D5D" w:rsidP="00ED6184" w14:paraId="7AE9043B" w14:textId="77777777">
            <w:pPr>
              <w:spacing w:before="60"/>
              <w:jc w:val="center"/>
            </w:pPr>
          </w:p>
        </w:tc>
      </w:tr>
      <w:tr w14:paraId="73D15801" w14:textId="77777777" w:rsidTr="006F5A29">
        <w:tblPrEx>
          <w:tblW w:w="0" w:type="auto"/>
          <w:tblLook w:val="04A0"/>
        </w:tblPrEx>
        <w:tc>
          <w:tcPr>
            <w:tcW w:w="6232" w:type="dxa"/>
          </w:tcPr>
          <w:p w:rsidR="00235D5D" w:rsidP="00235D5D" w14:paraId="33BB8B6A" w14:textId="77777777">
            <w:pPr>
              <w:spacing w:before="60"/>
            </w:pPr>
            <w:r w:rsidRPr="00D23CD6">
              <w:t xml:space="preserve">Tekniska uppgifter om Q-dysa lämnas till SE </w:t>
            </w:r>
          </w:p>
        </w:tc>
        <w:tc>
          <w:tcPr>
            <w:tcW w:w="567" w:type="dxa"/>
          </w:tcPr>
          <w:p w:rsidR="00235D5D" w:rsidP="00ED6184" w14:paraId="3CE02219" w14:textId="77777777">
            <w:pPr>
              <w:spacing w:before="60"/>
              <w:jc w:val="center"/>
            </w:pPr>
            <w:r w:rsidRPr="00D23CD6">
              <w:t>X</w:t>
            </w:r>
          </w:p>
        </w:tc>
        <w:tc>
          <w:tcPr>
            <w:tcW w:w="567" w:type="dxa"/>
          </w:tcPr>
          <w:p w:rsidR="00235D5D" w:rsidP="00ED6184" w14:paraId="7D88E295" w14:textId="77777777">
            <w:pPr>
              <w:spacing w:before="60"/>
              <w:jc w:val="center"/>
            </w:pPr>
          </w:p>
        </w:tc>
        <w:tc>
          <w:tcPr>
            <w:tcW w:w="567" w:type="dxa"/>
          </w:tcPr>
          <w:p w:rsidR="00235D5D" w:rsidP="00ED6184" w14:paraId="0769759A" w14:textId="77777777">
            <w:pPr>
              <w:spacing w:before="60"/>
              <w:jc w:val="center"/>
            </w:pPr>
          </w:p>
        </w:tc>
      </w:tr>
      <w:tr w14:paraId="46624DEF" w14:textId="77777777" w:rsidTr="006F5A29">
        <w:tblPrEx>
          <w:tblW w:w="0" w:type="auto"/>
          <w:tblLook w:val="04A0"/>
        </w:tblPrEx>
        <w:tc>
          <w:tcPr>
            <w:tcW w:w="6232" w:type="dxa"/>
          </w:tcPr>
          <w:p w:rsidR="00235D5D" w:rsidP="00235D5D" w14:paraId="412A0E02" w14:textId="77777777">
            <w:pPr>
              <w:spacing w:before="60"/>
            </w:pPr>
            <w:r w:rsidRPr="00D23CD6">
              <w:t xml:space="preserve">Givare enligt driftkort </w:t>
            </w:r>
          </w:p>
        </w:tc>
        <w:tc>
          <w:tcPr>
            <w:tcW w:w="567" w:type="dxa"/>
          </w:tcPr>
          <w:p w:rsidR="00235D5D" w:rsidP="00ED6184" w14:paraId="05682F15" w14:textId="77777777">
            <w:pPr>
              <w:spacing w:before="60"/>
              <w:jc w:val="center"/>
            </w:pPr>
          </w:p>
        </w:tc>
        <w:tc>
          <w:tcPr>
            <w:tcW w:w="567" w:type="dxa"/>
          </w:tcPr>
          <w:p w:rsidR="00235D5D" w:rsidP="00ED6184" w14:paraId="08E2EFA1" w14:textId="77777777">
            <w:pPr>
              <w:spacing w:before="60"/>
              <w:jc w:val="center"/>
            </w:pPr>
            <w:r w:rsidRPr="00D23CD6">
              <w:t>X</w:t>
            </w:r>
          </w:p>
        </w:tc>
        <w:tc>
          <w:tcPr>
            <w:tcW w:w="567" w:type="dxa"/>
          </w:tcPr>
          <w:p w:rsidR="00235D5D" w:rsidP="00ED6184" w14:paraId="050FB368" w14:textId="77777777">
            <w:pPr>
              <w:spacing w:before="60"/>
              <w:jc w:val="center"/>
            </w:pPr>
          </w:p>
        </w:tc>
      </w:tr>
      <w:tr w14:paraId="43CD7FE1" w14:textId="77777777" w:rsidTr="006F5A29">
        <w:tblPrEx>
          <w:tblW w:w="0" w:type="auto"/>
          <w:tblLook w:val="04A0"/>
        </w:tblPrEx>
        <w:tc>
          <w:tcPr>
            <w:tcW w:w="6232" w:type="dxa"/>
          </w:tcPr>
          <w:p w:rsidR="00235D5D" w:rsidP="00235D5D" w14:paraId="4454A9A8" w14:textId="6601D788">
            <w:pPr>
              <w:spacing w:before="60"/>
            </w:pPr>
            <w:r w:rsidRPr="00DC03ED">
              <w:t>Rökdetektorer: S</w:t>
            </w:r>
            <w:r w:rsidR="004F0B65">
              <w:t>tyrprojektören</w:t>
            </w:r>
            <w:r w:rsidRPr="00DC03ED">
              <w:t xml:space="preserve"> samordnar installation med </w:t>
            </w:r>
            <w:r w:rsidR="00172949">
              <w:t>b</w:t>
            </w:r>
            <w:r w:rsidR="004F0B65">
              <w:t>randlarmsprojektören</w:t>
            </w:r>
            <w:r w:rsidRPr="00DC03ED">
              <w:t xml:space="preserve"> för att slippa “dubblering” av detektorer i aggregatet. </w:t>
            </w:r>
          </w:p>
        </w:tc>
        <w:tc>
          <w:tcPr>
            <w:tcW w:w="567" w:type="dxa"/>
          </w:tcPr>
          <w:p w:rsidR="00235D5D" w:rsidP="00ED6184" w14:paraId="7EFD7814" w14:textId="77777777">
            <w:pPr>
              <w:spacing w:before="60"/>
              <w:jc w:val="center"/>
            </w:pPr>
          </w:p>
        </w:tc>
        <w:tc>
          <w:tcPr>
            <w:tcW w:w="567" w:type="dxa"/>
          </w:tcPr>
          <w:p w:rsidR="00235D5D" w:rsidP="00ED6184" w14:paraId="5CF4A69A" w14:textId="77777777">
            <w:pPr>
              <w:spacing w:before="60"/>
              <w:jc w:val="center"/>
            </w:pPr>
            <w:r w:rsidRPr="00DC03ED">
              <w:t>X</w:t>
            </w:r>
          </w:p>
        </w:tc>
        <w:tc>
          <w:tcPr>
            <w:tcW w:w="567" w:type="dxa"/>
          </w:tcPr>
          <w:p w:rsidR="00235D5D" w:rsidP="00ED6184" w14:paraId="30A84E38" w14:textId="77777777">
            <w:pPr>
              <w:spacing w:before="60"/>
              <w:jc w:val="center"/>
            </w:pPr>
          </w:p>
        </w:tc>
      </w:tr>
      <w:tr w14:paraId="1E31D4E0" w14:textId="77777777" w:rsidTr="006F5A29">
        <w:tblPrEx>
          <w:tblW w:w="0" w:type="auto"/>
          <w:tblLook w:val="04A0"/>
        </w:tblPrEx>
        <w:tc>
          <w:tcPr>
            <w:tcW w:w="6232" w:type="dxa"/>
          </w:tcPr>
          <w:p w:rsidR="00235D5D" w:rsidP="00235D5D" w14:paraId="3DAFA3CB" w14:textId="77777777">
            <w:pPr>
              <w:spacing w:before="60"/>
            </w:pPr>
            <w:r w:rsidRPr="00DC03ED">
              <w:t xml:space="preserve">Kalibrering av samtliga givare </w:t>
            </w:r>
          </w:p>
        </w:tc>
        <w:tc>
          <w:tcPr>
            <w:tcW w:w="567" w:type="dxa"/>
          </w:tcPr>
          <w:p w:rsidR="00235D5D" w:rsidP="00ED6184" w14:paraId="162B8069" w14:textId="77777777">
            <w:pPr>
              <w:spacing w:before="60"/>
              <w:jc w:val="center"/>
            </w:pPr>
          </w:p>
        </w:tc>
        <w:tc>
          <w:tcPr>
            <w:tcW w:w="567" w:type="dxa"/>
          </w:tcPr>
          <w:p w:rsidR="00235D5D" w:rsidP="00ED6184" w14:paraId="1DE9F192" w14:textId="77777777">
            <w:pPr>
              <w:spacing w:before="60"/>
              <w:jc w:val="center"/>
            </w:pPr>
            <w:r w:rsidRPr="00DC03ED">
              <w:t>X</w:t>
            </w:r>
          </w:p>
        </w:tc>
        <w:tc>
          <w:tcPr>
            <w:tcW w:w="567" w:type="dxa"/>
          </w:tcPr>
          <w:p w:rsidR="00235D5D" w:rsidP="00ED6184" w14:paraId="32E53512" w14:textId="77777777">
            <w:pPr>
              <w:spacing w:before="60"/>
              <w:jc w:val="center"/>
            </w:pPr>
          </w:p>
        </w:tc>
      </w:tr>
      <w:tr w14:paraId="5370E057" w14:textId="77777777" w:rsidTr="006F5A29">
        <w:tblPrEx>
          <w:tblW w:w="0" w:type="auto"/>
          <w:tblLook w:val="04A0"/>
        </w:tblPrEx>
        <w:tc>
          <w:tcPr>
            <w:tcW w:w="6232" w:type="dxa"/>
          </w:tcPr>
          <w:p w:rsidR="00235D5D" w:rsidP="00235D5D" w14:paraId="78C046F9" w14:textId="77777777">
            <w:pPr>
              <w:spacing w:before="60"/>
            </w:pPr>
            <w:r w:rsidRPr="00DC03ED">
              <w:t xml:space="preserve">Installation av styrkomponenter på luftbehandlingsaggregat. </w:t>
            </w:r>
          </w:p>
        </w:tc>
        <w:tc>
          <w:tcPr>
            <w:tcW w:w="567" w:type="dxa"/>
          </w:tcPr>
          <w:p w:rsidR="00235D5D" w:rsidP="00ED6184" w14:paraId="036FC81B" w14:textId="77777777">
            <w:pPr>
              <w:spacing w:before="60"/>
              <w:jc w:val="center"/>
            </w:pPr>
          </w:p>
        </w:tc>
        <w:tc>
          <w:tcPr>
            <w:tcW w:w="567" w:type="dxa"/>
          </w:tcPr>
          <w:p w:rsidR="00235D5D" w:rsidP="00ED6184" w14:paraId="725C5AD8" w14:textId="77777777">
            <w:pPr>
              <w:spacing w:before="60"/>
              <w:jc w:val="center"/>
            </w:pPr>
            <w:r w:rsidRPr="00DC03ED">
              <w:t>X</w:t>
            </w:r>
          </w:p>
        </w:tc>
        <w:tc>
          <w:tcPr>
            <w:tcW w:w="567" w:type="dxa"/>
          </w:tcPr>
          <w:p w:rsidR="00235D5D" w:rsidP="00ED6184" w14:paraId="5C1602A8" w14:textId="77777777">
            <w:pPr>
              <w:spacing w:before="60"/>
              <w:jc w:val="center"/>
            </w:pPr>
          </w:p>
        </w:tc>
      </w:tr>
      <w:tr w14:paraId="68BA0C28" w14:textId="77777777" w:rsidTr="006F5A29">
        <w:tblPrEx>
          <w:tblW w:w="0" w:type="auto"/>
          <w:tblLook w:val="04A0"/>
        </w:tblPrEx>
        <w:tc>
          <w:tcPr>
            <w:tcW w:w="6232" w:type="dxa"/>
          </w:tcPr>
          <w:p w:rsidR="00235D5D" w:rsidP="00235D5D" w14:paraId="2C5B465E" w14:textId="77777777">
            <w:pPr>
              <w:spacing w:before="60"/>
            </w:pPr>
            <w:r w:rsidRPr="00DC03ED">
              <w:t xml:space="preserve">Kanalisation på luftbehandlingsaggregat </w:t>
            </w:r>
          </w:p>
        </w:tc>
        <w:tc>
          <w:tcPr>
            <w:tcW w:w="567" w:type="dxa"/>
          </w:tcPr>
          <w:p w:rsidR="00235D5D" w:rsidP="00ED6184" w14:paraId="44A7590B" w14:textId="77777777">
            <w:pPr>
              <w:spacing w:before="60"/>
              <w:jc w:val="center"/>
            </w:pPr>
          </w:p>
        </w:tc>
        <w:tc>
          <w:tcPr>
            <w:tcW w:w="567" w:type="dxa"/>
          </w:tcPr>
          <w:p w:rsidR="00235D5D" w:rsidP="00ED6184" w14:paraId="630FCD1E" w14:textId="77777777">
            <w:pPr>
              <w:spacing w:before="60"/>
              <w:jc w:val="center"/>
            </w:pPr>
            <w:r w:rsidRPr="00DC03ED">
              <w:t>X</w:t>
            </w:r>
          </w:p>
        </w:tc>
        <w:tc>
          <w:tcPr>
            <w:tcW w:w="567" w:type="dxa"/>
          </w:tcPr>
          <w:p w:rsidR="00235D5D" w:rsidP="00ED6184" w14:paraId="703CD4BB" w14:textId="77777777">
            <w:pPr>
              <w:spacing w:before="60"/>
              <w:jc w:val="center"/>
            </w:pPr>
          </w:p>
        </w:tc>
      </w:tr>
      <w:tr w14:paraId="67DDC89E" w14:textId="77777777" w:rsidTr="006F5A29">
        <w:tblPrEx>
          <w:tblW w:w="0" w:type="auto"/>
          <w:tblLook w:val="04A0"/>
        </w:tblPrEx>
        <w:tc>
          <w:tcPr>
            <w:tcW w:w="6232" w:type="dxa"/>
          </w:tcPr>
          <w:p w:rsidR="00235D5D" w:rsidP="00235D5D" w14:paraId="44714F0B" w14:textId="77777777">
            <w:pPr>
              <w:spacing w:before="60"/>
            </w:pPr>
            <w:r w:rsidRPr="00DC03ED">
              <w:t xml:space="preserve">Komplett kabelinstallation från samtliga komponenter på luftbehandlingsaggregat till AS. </w:t>
            </w:r>
          </w:p>
        </w:tc>
        <w:tc>
          <w:tcPr>
            <w:tcW w:w="567" w:type="dxa"/>
          </w:tcPr>
          <w:p w:rsidR="00235D5D" w:rsidP="00ED6184" w14:paraId="49F24425" w14:textId="77777777">
            <w:pPr>
              <w:spacing w:before="60"/>
              <w:jc w:val="center"/>
            </w:pPr>
          </w:p>
        </w:tc>
        <w:tc>
          <w:tcPr>
            <w:tcW w:w="567" w:type="dxa"/>
          </w:tcPr>
          <w:p w:rsidR="00235D5D" w:rsidP="00ED6184" w14:paraId="6E2D0F8A" w14:textId="77777777">
            <w:pPr>
              <w:spacing w:before="60"/>
              <w:jc w:val="center"/>
            </w:pPr>
            <w:r w:rsidRPr="00DC03ED">
              <w:t>X</w:t>
            </w:r>
          </w:p>
        </w:tc>
        <w:tc>
          <w:tcPr>
            <w:tcW w:w="567" w:type="dxa"/>
          </w:tcPr>
          <w:p w:rsidR="00235D5D" w:rsidP="00ED6184" w14:paraId="51BA01A4" w14:textId="77777777">
            <w:pPr>
              <w:spacing w:before="60"/>
              <w:jc w:val="center"/>
            </w:pPr>
          </w:p>
        </w:tc>
      </w:tr>
      <w:tr w14:paraId="5C7AA84F" w14:textId="77777777" w:rsidTr="006F5A29">
        <w:tblPrEx>
          <w:tblW w:w="0" w:type="auto"/>
          <w:tblLook w:val="04A0"/>
        </w:tblPrEx>
        <w:tc>
          <w:tcPr>
            <w:tcW w:w="6232" w:type="dxa"/>
          </w:tcPr>
          <w:p w:rsidR="00235D5D" w:rsidP="00235D5D" w14:paraId="42663FA6" w14:textId="77777777">
            <w:pPr>
              <w:spacing w:before="60"/>
            </w:pPr>
            <w:r w:rsidRPr="00DC03ED">
              <w:t xml:space="preserve">Effektmätning av till och frånluftsfläktar. </w:t>
            </w:r>
          </w:p>
        </w:tc>
        <w:tc>
          <w:tcPr>
            <w:tcW w:w="567" w:type="dxa"/>
          </w:tcPr>
          <w:p w:rsidR="00235D5D" w:rsidP="00ED6184" w14:paraId="67A48C82" w14:textId="77777777">
            <w:pPr>
              <w:spacing w:before="60"/>
              <w:jc w:val="center"/>
            </w:pPr>
          </w:p>
        </w:tc>
        <w:tc>
          <w:tcPr>
            <w:tcW w:w="567" w:type="dxa"/>
          </w:tcPr>
          <w:p w:rsidR="00235D5D" w:rsidP="00ED6184" w14:paraId="2EAF42D3" w14:textId="77777777">
            <w:pPr>
              <w:spacing w:before="60"/>
              <w:jc w:val="center"/>
            </w:pPr>
            <w:r w:rsidRPr="00DC03ED">
              <w:t>X</w:t>
            </w:r>
          </w:p>
        </w:tc>
        <w:tc>
          <w:tcPr>
            <w:tcW w:w="567" w:type="dxa"/>
          </w:tcPr>
          <w:p w:rsidR="00235D5D" w:rsidP="00ED6184" w14:paraId="14A36C33" w14:textId="77777777">
            <w:pPr>
              <w:spacing w:before="60"/>
              <w:jc w:val="center"/>
            </w:pPr>
          </w:p>
        </w:tc>
      </w:tr>
      <w:tr w14:paraId="7D7689B9" w14:textId="77777777" w:rsidTr="006F5A29">
        <w:tblPrEx>
          <w:tblW w:w="0" w:type="auto"/>
          <w:tblLook w:val="04A0"/>
        </w:tblPrEx>
        <w:tc>
          <w:tcPr>
            <w:tcW w:w="6232" w:type="dxa"/>
          </w:tcPr>
          <w:p w:rsidR="00235D5D" w:rsidP="00235D5D" w14:paraId="6897B8FC" w14:textId="77777777">
            <w:pPr>
              <w:spacing w:before="60"/>
            </w:pPr>
            <w:r w:rsidRPr="00DC03ED">
              <w:t xml:space="preserve">Beräkning av SFP-tal </w:t>
            </w:r>
          </w:p>
        </w:tc>
        <w:tc>
          <w:tcPr>
            <w:tcW w:w="567" w:type="dxa"/>
          </w:tcPr>
          <w:p w:rsidR="00235D5D" w:rsidP="00ED6184" w14:paraId="1FA09708" w14:textId="77777777">
            <w:pPr>
              <w:spacing w:before="60"/>
              <w:jc w:val="center"/>
            </w:pPr>
          </w:p>
        </w:tc>
        <w:tc>
          <w:tcPr>
            <w:tcW w:w="567" w:type="dxa"/>
          </w:tcPr>
          <w:p w:rsidR="00235D5D" w:rsidP="00ED6184" w14:paraId="6ECECE91" w14:textId="77777777">
            <w:pPr>
              <w:spacing w:before="60"/>
              <w:jc w:val="center"/>
            </w:pPr>
            <w:r w:rsidRPr="00DC03ED">
              <w:t>X</w:t>
            </w:r>
          </w:p>
        </w:tc>
        <w:tc>
          <w:tcPr>
            <w:tcW w:w="567" w:type="dxa"/>
          </w:tcPr>
          <w:p w:rsidR="00235D5D" w:rsidP="00ED6184" w14:paraId="0ED78784" w14:textId="77777777">
            <w:pPr>
              <w:spacing w:before="60"/>
              <w:jc w:val="center"/>
            </w:pPr>
          </w:p>
        </w:tc>
      </w:tr>
      <w:tr w14:paraId="53BF5121" w14:textId="77777777" w:rsidTr="006F5A29">
        <w:tblPrEx>
          <w:tblW w:w="0" w:type="auto"/>
          <w:tblLook w:val="04A0"/>
        </w:tblPrEx>
        <w:tc>
          <w:tcPr>
            <w:tcW w:w="6232" w:type="dxa"/>
          </w:tcPr>
          <w:p w:rsidR="00235D5D" w:rsidP="00235D5D" w14:paraId="478E75F1" w14:textId="77777777">
            <w:pPr>
              <w:spacing w:before="60"/>
            </w:pPr>
            <w:r w:rsidRPr="00DC03ED">
              <w:t xml:space="preserve">Cirkulationspump till värmebatteri </w:t>
            </w:r>
          </w:p>
        </w:tc>
        <w:tc>
          <w:tcPr>
            <w:tcW w:w="567" w:type="dxa"/>
          </w:tcPr>
          <w:p w:rsidR="00235D5D" w:rsidP="00ED6184" w14:paraId="3F4F8295" w14:textId="77777777">
            <w:pPr>
              <w:spacing w:before="60"/>
              <w:jc w:val="center"/>
            </w:pPr>
          </w:p>
        </w:tc>
        <w:tc>
          <w:tcPr>
            <w:tcW w:w="567" w:type="dxa"/>
          </w:tcPr>
          <w:p w:rsidR="00235D5D" w:rsidP="00ED6184" w14:paraId="68515469" w14:textId="77777777">
            <w:pPr>
              <w:spacing w:before="60"/>
              <w:jc w:val="center"/>
            </w:pPr>
          </w:p>
        </w:tc>
        <w:tc>
          <w:tcPr>
            <w:tcW w:w="567" w:type="dxa"/>
          </w:tcPr>
          <w:p w:rsidR="00235D5D" w:rsidP="00ED6184" w14:paraId="13202886" w14:textId="77777777">
            <w:pPr>
              <w:spacing w:before="60"/>
              <w:jc w:val="center"/>
            </w:pPr>
            <w:r w:rsidRPr="00DC03ED">
              <w:t>X</w:t>
            </w:r>
          </w:p>
        </w:tc>
      </w:tr>
      <w:tr w14:paraId="1144C39B" w14:textId="77777777" w:rsidTr="006F5A29">
        <w:tblPrEx>
          <w:tblW w:w="0" w:type="auto"/>
          <w:tblLook w:val="04A0"/>
        </w:tblPrEx>
        <w:tc>
          <w:tcPr>
            <w:tcW w:w="6232" w:type="dxa"/>
          </w:tcPr>
          <w:p w:rsidR="00235D5D" w:rsidP="00235D5D" w14:paraId="6D983E85" w14:textId="77777777">
            <w:pPr>
              <w:spacing w:before="60"/>
            </w:pPr>
            <w:r w:rsidRPr="00DC03ED">
              <w:t xml:space="preserve">3-vägsventil för värmebatteri </w:t>
            </w:r>
          </w:p>
        </w:tc>
        <w:tc>
          <w:tcPr>
            <w:tcW w:w="567" w:type="dxa"/>
          </w:tcPr>
          <w:p w:rsidR="00235D5D" w:rsidP="00ED6184" w14:paraId="04A364DD" w14:textId="77777777">
            <w:pPr>
              <w:spacing w:before="60"/>
              <w:jc w:val="center"/>
            </w:pPr>
          </w:p>
        </w:tc>
        <w:tc>
          <w:tcPr>
            <w:tcW w:w="567" w:type="dxa"/>
          </w:tcPr>
          <w:p w:rsidR="00235D5D" w:rsidP="00ED6184" w14:paraId="0B611F2C" w14:textId="77777777">
            <w:pPr>
              <w:spacing w:before="60"/>
              <w:jc w:val="center"/>
            </w:pPr>
          </w:p>
        </w:tc>
        <w:tc>
          <w:tcPr>
            <w:tcW w:w="567" w:type="dxa"/>
          </w:tcPr>
          <w:p w:rsidR="00235D5D" w:rsidP="00ED6184" w14:paraId="27F586E5" w14:textId="77777777">
            <w:pPr>
              <w:spacing w:before="60"/>
              <w:jc w:val="center"/>
            </w:pPr>
            <w:r w:rsidRPr="00DC03ED">
              <w:t>X</w:t>
            </w:r>
          </w:p>
        </w:tc>
      </w:tr>
      <w:tr w14:paraId="12AC022C" w14:textId="77777777" w:rsidTr="006F5A29">
        <w:tblPrEx>
          <w:tblW w:w="0" w:type="auto"/>
          <w:tblLook w:val="04A0"/>
        </w:tblPrEx>
        <w:tc>
          <w:tcPr>
            <w:tcW w:w="6232" w:type="dxa"/>
          </w:tcPr>
          <w:p w:rsidR="00235D5D" w:rsidP="00235D5D" w14:paraId="1610BE91" w14:textId="77777777">
            <w:pPr>
              <w:spacing w:before="60"/>
            </w:pPr>
            <w:r w:rsidRPr="00DC03ED">
              <w:t xml:space="preserve">Tekniska uppgifter om 3-vägsventil lämnas till SE </w:t>
            </w:r>
          </w:p>
        </w:tc>
        <w:tc>
          <w:tcPr>
            <w:tcW w:w="567" w:type="dxa"/>
          </w:tcPr>
          <w:p w:rsidR="00235D5D" w:rsidP="00ED6184" w14:paraId="1B6B8F6E" w14:textId="77777777">
            <w:pPr>
              <w:spacing w:before="60"/>
              <w:jc w:val="center"/>
            </w:pPr>
          </w:p>
        </w:tc>
        <w:tc>
          <w:tcPr>
            <w:tcW w:w="567" w:type="dxa"/>
          </w:tcPr>
          <w:p w:rsidR="00235D5D" w:rsidP="00ED6184" w14:paraId="086A1EC5" w14:textId="77777777">
            <w:pPr>
              <w:spacing w:before="60"/>
              <w:jc w:val="center"/>
            </w:pPr>
          </w:p>
        </w:tc>
        <w:tc>
          <w:tcPr>
            <w:tcW w:w="567" w:type="dxa"/>
          </w:tcPr>
          <w:p w:rsidR="00235D5D" w:rsidP="00ED6184" w14:paraId="6A2B1AB2" w14:textId="77777777">
            <w:pPr>
              <w:spacing w:before="60"/>
              <w:jc w:val="center"/>
            </w:pPr>
            <w:r w:rsidRPr="00DC03ED">
              <w:t>X</w:t>
            </w:r>
          </w:p>
        </w:tc>
      </w:tr>
      <w:tr w14:paraId="71D52B03" w14:textId="77777777" w:rsidTr="006F5A29">
        <w:tblPrEx>
          <w:tblW w:w="0" w:type="auto"/>
          <w:tblLook w:val="04A0"/>
        </w:tblPrEx>
        <w:tc>
          <w:tcPr>
            <w:tcW w:w="6232" w:type="dxa"/>
          </w:tcPr>
          <w:p w:rsidR="00235D5D" w:rsidP="00235D5D" w14:paraId="6BDC0DDA" w14:textId="77777777">
            <w:pPr>
              <w:spacing w:before="60"/>
            </w:pPr>
            <w:r w:rsidRPr="00DC03ED">
              <w:t xml:space="preserve">Ventilställdon för 3-vägsventil till värmebatteri. </w:t>
            </w:r>
          </w:p>
        </w:tc>
        <w:tc>
          <w:tcPr>
            <w:tcW w:w="567" w:type="dxa"/>
          </w:tcPr>
          <w:p w:rsidR="00235D5D" w:rsidP="00ED6184" w14:paraId="740C430D" w14:textId="77777777">
            <w:pPr>
              <w:spacing w:before="60"/>
              <w:jc w:val="center"/>
            </w:pPr>
          </w:p>
        </w:tc>
        <w:tc>
          <w:tcPr>
            <w:tcW w:w="567" w:type="dxa"/>
          </w:tcPr>
          <w:p w:rsidR="00235D5D" w:rsidP="00ED6184" w14:paraId="1575486E" w14:textId="77777777">
            <w:pPr>
              <w:spacing w:before="60"/>
              <w:jc w:val="center"/>
            </w:pPr>
            <w:r w:rsidRPr="00DC03ED">
              <w:t>X</w:t>
            </w:r>
          </w:p>
        </w:tc>
        <w:tc>
          <w:tcPr>
            <w:tcW w:w="567" w:type="dxa"/>
          </w:tcPr>
          <w:p w:rsidR="00235D5D" w:rsidP="00ED6184" w14:paraId="4F685D6E" w14:textId="77777777">
            <w:pPr>
              <w:spacing w:before="60"/>
              <w:jc w:val="center"/>
            </w:pPr>
          </w:p>
        </w:tc>
      </w:tr>
    </w:tbl>
    <w:p w:rsidR="00B242DF" w14:paraId="5A1020DA" w14:textId="77777777">
      <w:pPr>
        <w:rPr>
          <w:i/>
          <w:iCs/>
          <w:sz w:val="18"/>
          <w:szCs w:val="18"/>
        </w:rPr>
      </w:pPr>
      <w:r>
        <w:br w:type="page"/>
      </w:r>
    </w:p>
    <w:p w:rsidR="00ED2F19" w:rsidP="00873EA3" w14:paraId="40AF8116" w14:textId="14714FD3">
      <w:pPr>
        <w:pStyle w:val="Caption"/>
      </w:pPr>
      <w:r>
        <w:t>För</w:t>
      </w:r>
      <w:r w:rsidRPr="00ED2F19">
        <w:t xml:space="preserve"> att förtydliga gränsdragningen vid leverans av luftbehandlingsaggregat </w:t>
      </w:r>
      <w:r w:rsidRPr="00ED6184">
        <w:rPr>
          <w:u w:val="single"/>
        </w:rPr>
        <w:t xml:space="preserve">med </w:t>
      </w:r>
      <w:r w:rsidRPr="00ED2F19">
        <w:t>inbyggd styr tillämpas nedanstående gränsdragning:</w:t>
      </w:r>
    </w:p>
    <w:tbl>
      <w:tblPr>
        <w:tblStyle w:val="TableGrid"/>
        <w:tblW w:w="0" w:type="auto"/>
        <w:tblLook w:val="04A0"/>
      </w:tblPr>
      <w:tblGrid>
        <w:gridCol w:w="6232"/>
        <w:gridCol w:w="567"/>
        <w:gridCol w:w="567"/>
        <w:gridCol w:w="567"/>
      </w:tblGrid>
      <w:tr w14:paraId="43D41456" w14:textId="77777777" w:rsidTr="006F5A29">
        <w:tblPrEx>
          <w:tblW w:w="0" w:type="auto"/>
          <w:tblLook w:val="04A0"/>
        </w:tblPrEx>
        <w:tc>
          <w:tcPr>
            <w:tcW w:w="6232" w:type="dxa"/>
          </w:tcPr>
          <w:p w:rsidR="00235D5D" w:rsidP="00C84D42" w14:paraId="27F7EE87" w14:textId="77777777">
            <w:pPr>
              <w:spacing w:before="60"/>
            </w:pPr>
            <w:bookmarkStart w:id="4" w:name="_Hlk183506027"/>
            <w:r w:rsidRPr="00D23CD6">
              <w:t xml:space="preserve">Aktivitet </w:t>
            </w:r>
          </w:p>
        </w:tc>
        <w:tc>
          <w:tcPr>
            <w:tcW w:w="567" w:type="dxa"/>
          </w:tcPr>
          <w:p w:rsidR="00235D5D" w:rsidP="00C84D42" w14:paraId="6D867A18" w14:textId="77777777">
            <w:pPr>
              <w:spacing w:before="60"/>
            </w:pPr>
            <w:r w:rsidRPr="00D23CD6">
              <w:t xml:space="preserve">LE </w:t>
            </w:r>
          </w:p>
        </w:tc>
        <w:tc>
          <w:tcPr>
            <w:tcW w:w="567" w:type="dxa"/>
          </w:tcPr>
          <w:p w:rsidR="00235D5D" w:rsidP="00C84D42" w14:paraId="5B06EEBE" w14:textId="77777777">
            <w:pPr>
              <w:spacing w:before="60"/>
            </w:pPr>
            <w:r w:rsidRPr="00D23CD6">
              <w:t xml:space="preserve">SE </w:t>
            </w:r>
          </w:p>
        </w:tc>
        <w:tc>
          <w:tcPr>
            <w:tcW w:w="567" w:type="dxa"/>
          </w:tcPr>
          <w:p w:rsidR="00235D5D" w:rsidP="00C84D42" w14:paraId="3401CAF6" w14:textId="77777777">
            <w:pPr>
              <w:spacing w:before="60"/>
            </w:pPr>
            <w:r w:rsidRPr="00D23CD6">
              <w:t xml:space="preserve">RE </w:t>
            </w:r>
          </w:p>
        </w:tc>
      </w:tr>
      <w:bookmarkEnd w:id="4"/>
      <w:tr w14:paraId="20493A28" w14:textId="77777777" w:rsidTr="006F5A29">
        <w:tblPrEx>
          <w:tblW w:w="0" w:type="auto"/>
          <w:tblLook w:val="04A0"/>
        </w:tblPrEx>
        <w:tc>
          <w:tcPr>
            <w:tcW w:w="6232" w:type="dxa"/>
          </w:tcPr>
          <w:p w:rsidR="00235D5D" w:rsidP="00235D5D" w14:paraId="3A1D0055" w14:textId="77777777">
            <w:pPr>
              <w:spacing w:before="60"/>
            </w:pPr>
            <w:r w:rsidRPr="00BD0D49">
              <w:t xml:space="preserve">Komplett luftbehandlingsaggregat inklusive styrkomponenter för aggregatet </w:t>
            </w:r>
          </w:p>
        </w:tc>
        <w:tc>
          <w:tcPr>
            <w:tcW w:w="567" w:type="dxa"/>
          </w:tcPr>
          <w:p w:rsidR="00235D5D" w:rsidP="00ED6184" w14:paraId="05A29599" w14:textId="77777777">
            <w:pPr>
              <w:spacing w:before="60"/>
              <w:jc w:val="center"/>
            </w:pPr>
            <w:r w:rsidRPr="00BD0D49">
              <w:t>X</w:t>
            </w:r>
          </w:p>
        </w:tc>
        <w:tc>
          <w:tcPr>
            <w:tcW w:w="567" w:type="dxa"/>
          </w:tcPr>
          <w:p w:rsidR="00235D5D" w:rsidP="00ED6184" w14:paraId="4951C475" w14:textId="77777777">
            <w:pPr>
              <w:spacing w:before="60"/>
              <w:jc w:val="center"/>
            </w:pPr>
          </w:p>
        </w:tc>
        <w:tc>
          <w:tcPr>
            <w:tcW w:w="567" w:type="dxa"/>
          </w:tcPr>
          <w:p w:rsidR="00235D5D" w:rsidP="00ED6184" w14:paraId="60EA86FB" w14:textId="77777777">
            <w:pPr>
              <w:spacing w:before="60"/>
              <w:jc w:val="center"/>
            </w:pPr>
          </w:p>
        </w:tc>
      </w:tr>
      <w:tr w14:paraId="68FD572C" w14:textId="77777777" w:rsidTr="006F5A29">
        <w:tblPrEx>
          <w:tblW w:w="0" w:type="auto"/>
          <w:tblLook w:val="04A0"/>
        </w:tblPrEx>
        <w:tc>
          <w:tcPr>
            <w:tcW w:w="6232" w:type="dxa"/>
          </w:tcPr>
          <w:p w:rsidR="00235D5D" w:rsidP="00235D5D" w14:paraId="3448C462" w14:textId="77777777">
            <w:pPr>
              <w:spacing w:before="60"/>
            </w:pPr>
            <w:r w:rsidRPr="00BD0D49">
              <w:t xml:space="preserve">Leverans, montage och inkoppling av yttre komponenter för efterbehandling </w:t>
            </w:r>
          </w:p>
        </w:tc>
        <w:tc>
          <w:tcPr>
            <w:tcW w:w="567" w:type="dxa"/>
          </w:tcPr>
          <w:p w:rsidR="00235D5D" w:rsidP="00ED6184" w14:paraId="66A2B1C0" w14:textId="77777777">
            <w:pPr>
              <w:spacing w:before="60"/>
              <w:jc w:val="center"/>
            </w:pPr>
          </w:p>
        </w:tc>
        <w:tc>
          <w:tcPr>
            <w:tcW w:w="567" w:type="dxa"/>
          </w:tcPr>
          <w:p w:rsidR="00235D5D" w:rsidRPr="00D23CD6" w:rsidP="00ED6184" w14:paraId="0A89FDE7" w14:textId="77777777">
            <w:pPr>
              <w:spacing w:before="60"/>
              <w:jc w:val="center"/>
            </w:pPr>
            <w:r w:rsidRPr="00BD0D49">
              <w:t>X</w:t>
            </w:r>
          </w:p>
        </w:tc>
        <w:tc>
          <w:tcPr>
            <w:tcW w:w="567" w:type="dxa"/>
          </w:tcPr>
          <w:p w:rsidR="00235D5D" w:rsidRPr="00D23CD6" w:rsidP="00ED6184" w14:paraId="6ADE30A7" w14:textId="77777777">
            <w:pPr>
              <w:spacing w:before="60"/>
              <w:jc w:val="center"/>
            </w:pPr>
          </w:p>
        </w:tc>
      </w:tr>
      <w:tr w14:paraId="7CE83807" w14:textId="77777777" w:rsidTr="006F5A29">
        <w:tblPrEx>
          <w:tblW w:w="0" w:type="auto"/>
          <w:tblLook w:val="04A0"/>
        </w:tblPrEx>
        <w:tc>
          <w:tcPr>
            <w:tcW w:w="6232" w:type="dxa"/>
          </w:tcPr>
          <w:p w:rsidR="00235D5D" w:rsidP="00235D5D" w14:paraId="5A063163" w14:textId="4049D01E">
            <w:pPr>
              <w:spacing w:before="60"/>
            </w:pPr>
            <w:r>
              <w:t>U</w:t>
            </w:r>
            <w:r w:rsidRPr="00626C1F">
              <w:t>telufts- och avluftsspjäll med tillhörande spjällställdon med fjäderåtergång”</w:t>
            </w:r>
          </w:p>
        </w:tc>
        <w:tc>
          <w:tcPr>
            <w:tcW w:w="567" w:type="dxa"/>
          </w:tcPr>
          <w:p w:rsidR="00235D5D" w:rsidP="00ED6184" w14:paraId="3AA18D37" w14:textId="77777777">
            <w:pPr>
              <w:spacing w:before="60"/>
              <w:jc w:val="center"/>
            </w:pPr>
            <w:r w:rsidRPr="00BD0D49">
              <w:t>X</w:t>
            </w:r>
          </w:p>
        </w:tc>
        <w:tc>
          <w:tcPr>
            <w:tcW w:w="567" w:type="dxa"/>
          </w:tcPr>
          <w:p w:rsidR="00235D5D" w:rsidRPr="00D23CD6" w:rsidP="00ED6184" w14:paraId="62B3402F" w14:textId="77777777">
            <w:pPr>
              <w:spacing w:before="60"/>
              <w:jc w:val="center"/>
            </w:pPr>
          </w:p>
        </w:tc>
        <w:tc>
          <w:tcPr>
            <w:tcW w:w="567" w:type="dxa"/>
          </w:tcPr>
          <w:p w:rsidR="00235D5D" w:rsidRPr="00D23CD6" w:rsidP="00ED6184" w14:paraId="11B236AD" w14:textId="77777777">
            <w:pPr>
              <w:spacing w:before="60"/>
              <w:jc w:val="center"/>
            </w:pPr>
          </w:p>
        </w:tc>
      </w:tr>
      <w:tr w14:paraId="5A9E9EC9" w14:textId="77777777" w:rsidTr="006F5A29">
        <w:tblPrEx>
          <w:tblW w:w="0" w:type="auto"/>
          <w:tblLook w:val="04A0"/>
        </w:tblPrEx>
        <w:tc>
          <w:tcPr>
            <w:tcW w:w="6232" w:type="dxa"/>
          </w:tcPr>
          <w:p w:rsidR="00235D5D" w:rsidP="00235D5D" w14:paraId="5D43E15A" w14:textId="77777777">
            <w:pPr>
              <w:spacing w:before="60"/>
            </w:pPr>
            <w:r w:rsidRPr="00BD0D49">
              <w:t xml:space="preserve">Leverans av cirkulationspump för värmebatteri </w:t>
            </w:r>
          </w:p>
        </w:tc>
        <w:tc>
          <w:tcPr>
            <w:tcW w:w="567" w:type="dxa"/>
          </w:tcPr>
          <w:p w:rsidR="00235D5D" w:rsidP="00ED6184" w14:paraId="10291124" w14:textId="77777777">
            <w:pPr>
              <w:spacing w:before="60"/>
              <w:jc w:val="center"/>
            </w:pPr>
          </w:p>
        </w:tc>
        <w:tc>
          <w:tcPr>
            <w:tcW w:w="567" w:type="dxa"/>
          </w:tcPr>
          <w:p w:rsidR="00235D5D" w:rsidRPr="00D23CD6" w:rsidP="00ED6184" w14:paraId="12834495" w14:textId="77777777">
            <w:pPr>
              <w:spacing w:before="60"/>
              <w:jc w:val="center"/>
            </w:pPr>
          </w:p>
        </w:tc>
        <w:tc>
          <w:tcPr>
            <w:tcW w:w="567" w:type="dxa"/>
          </w:tcPr>
          <w:p w:rsidR="00235D5D" w:rsidRPr="00D23CD6" w:rsidP="00ED6184" w14:paraId="50EACBF0" w14:textId="77777777">
            <w:pPr>
              <w:spacing w:before="60"/>
              <w:jc w:val="center"/>
            </w:pPr>
            <w:r w:rsidRPr="00BD0D49">
              <w:t>X</w:t>
            </w:r>
          </w:p>
        </w:tc>
      </w:tr>
      <w:tr w14:paraId="165FF78F" w14:textId="77777777" w:rsidTr="006F5A29">
        <w:tblPrEx>
          <w:tblW w:w="0" w:type="auto"/>
          <w:tblLook w:val="04A0"/>
        </w:tblPrEx>
        <w:tc>
          <w:tcPr>
            <w:tcW w:w="6232" w:type="dxa"/>
          </w:tcPr>
          <w:p w:rsidR="00235D5D" w:rsidP="00235D5D" w14:paraId="123E74BE" w14:textId="77777777">
            <w:pPr>
              <w:spacing w:before="60"/>
            </w:pPr>
            <w:r w:rsidRPr="00BD0D49">
              <w:t xml:space="preserve">Leverans av styrventil för värmebatteri </w:t>
            </w:r>
          </w:p>
        </w:tc>
        <w:tc>
          <w:tcPr>
            <w:tcW w:w="567" w:type="dxa"/>
          </w:tcPr>
          <w:p w:rsidR="00235D5D" w:rsidP="00ED6184" w14:paraId="011149D6" w14:textId="77777777">
            <w:pPr>
              <w:spacing w:before="60"/>
              <w:jc w:val="center"/>
            </w:pPr>
            <w:r w:rsidRPr="00BD0D49">
              <w:t>X</w:t>
            </w:r>
          </w:p>
        </w:tc>
        <w:tc>
          <w:tcPr>
            <w:tcW w:w="567" w:type="dxa"/>
          </w:tcPr>
          <w:p w:rsidR="00235D5D" w:rsidRPr="00D23CD6" w:rsidP="00ED6184" w14:paraId="0F4A3BAF" w14:textId="77777777">
            <w:pPr>
              <w:spacing w:before="60"/>
              <w:jc w:val="center"/>
            </w:pPr>
          </w:p>
        </w:tc>
        <w:tc>
          <w:tcPr>
            <w:tcW w:w="567" w:type="dxa"/>
          </w:tcPr>
          <w:p w:rsidR="00235D5D" w:rsidRPr="00D23CD6" w:rsidP="00ED6184" w14:paraId="2DE0711B" w14:textId="77777777">
            <w:pPr>
              <w:spacing w:before="60"/>
              <w:jc w:val="center"/>
            </w:pPr>
          </w:p>
        </w:tc>
      </w:tr>
      <w:tr w14:paraId="48C93DE4" w14:textId="77777777" w:rsidTr="006F5A29">
        <w:tblPrEx>
          <w:tblW w:w="0" w:type="auto"/>
          <w:tblLook w:val="04A0"/>
        </w:tblPrEx>
        <w:tc>
          <w:tcPr>
            <w:tcW w:w="6232" w:type="dxa"/>
          </w:tcPr>
          <w:p w:rsidR="00235D5D" w:rsidP="00235D5D" w14:paraId="7AA8E381" w14:textId="77777777">
            <w:pPr>
              <w:spacing w:before="60"/>
            </w:pPr>
            <w:r w:rsidRPr="00BD0D49">
              <w:t xml:space="preserve">Leverans av ventilställdon för värmebatteri </w:t>
            </w:r>
          </w:p>
        </w:tc>
        <w:tc>
          <w:tcPr>
            <w:tcW w:w="567" w:type="dxa"/>
          </w:tcPr>
          <w:p w:rsidR="00235D5D" w:rsidP="00ED6184" w14:paraId="3C2CB70C" w14:textId="77777777">
            <w:pPr>
              <w:spacing w:before="60"/>
              <w:jc w:val="center"/>
            </w:pPr>
            <w:r w:rsidRPr="00BD0D49">
              <w:t>X</w:t>
            </w:r>
          </w:p>
        </w:tc>
        <w:tc>
          <w:tcPr>
            <w:tcW w:w="567" w:type="dxa"/>
          </w:tcPr>
          <w:p w:rsidR="00235D5D" w:rsidRPr="00D23CD6" w:rsidP="00ED6184" w14:paraId="1A772E3D" w14:textId="77777777">
            <w:pPr>
              <w:spacing w:before="60"/>
              <w:jc w:val="center"/>
            </w:pPr>
          </w:p>
        </w:tc>
        <w:tc>
          <w:tcPr>
            <w:tcW w:w="567" w:type="dxa"/>
          </w:tcPr>
          <w:p w:rsidR="00235D5D" w:rsidRPr="00D23CD6" w:rsidP="00ED6184" w14:paraId="69359CB2" w14:textId="77777777">
            <w:pPr>
              <w:spacing w:before="60"/>
              <w:jc w:val="center"/>
            </w:pPr>
          </w:p>
        </w:tc>
      </w:tr>
      <w:tr w14:paraId="0062961B" w14:textId="77777777" w:rsidTr="006F5A29">
        <w:tblPrEx>
          <w:tblW w:w="0" w:type="auto"/>
          <w:tblLook w:val="04A0"/>
        </w:tblPrEx>
        <w:tc>
          <w:tcPr>
            <w:tcW w:w="6232" w:type="dxa"/>
          </w:tcPr>
          <w:p w:rsidR="00235D5D" w:rsidP="00235D5D" w14:paraId="6B583CE0" w14:textId="77777777">
            <w:pPr>
              <w:spacing w:before="60"/>
            </w:pPr>
            <w:r w:rsidRPr="00BD0D49">
              <w:t xml:space="preserve">Sammankoppling av allt kablage inom aggregatet </w:t>
            </w:r>
          </w:p>
        </w:tc>
        <w:tc>
          <w:tcPr>
            <w:tcW w:w="567" w:type="dxa"/>
          </w:tcPr>
          <w:p w:rsidR="00235D5D" w:rsidP="00ED6184" w14:paraId="3324508A" w14:textId="77777777">
            <w:pPr>
              <w:spacing w:before="60"/>
              <w:jc w:val="center"/>
            </w:pPr>
            <w:r w:rsidRPr="00BD0D49">
              <w:t>X</w:t>
            </w:r>
          </w:p>
        </w:tc>
        <w:tc>
          <w:tcPr>
            <w:tcW w:w="567" w:type="dxa"/>
          </w:tcPr>
          <w:p w:rsidR="00235D5D" w:rsidRPr="00D23CD6" w:rsidP="00ED6184" w14:paraId="13329F05" w14:textId="77777777">
            <w:pPr>
              <w:spacing w:before="60"/>
              <w:jc w:val="center"/>
            </w:pPr>
          </w:p>
        </w:tc>
        <w:tc>
          <w:tcPr>
            <w:tcW w:w="567" w:type="dxa"/>
          </w:tcPr>
          <w:p w:rsidR="00235D5D" w:rsidRPr="00D23CD6" w:rsidP="00ED6184" w14:paraId="180B30FA" w14:textId="77777777">
            <w:pPr>
              <w:spacing w:before="60"/>
              <w:jc w:val="center"/>
            </w:pPr>
          </w:p>
        </w:tc>
      </w:tr>
      <w:tr w14:paraId="2C0D659D" w14:textId="77777777" w:rsidTr="006F5A29">
        <w:tblPrEx>
          <w:tblW w:w="0" w:type="auto"/>
          <w:tblLook w:val="04A0"/>
        </w:tblPrEx>
        <w:tc>
          <w:tcPr>
            <w:tcW w:w="6232" w:type="dxa"/>
          </w:tcPr>
          <w:p w:rsidR="00235D5D" w:rsidP="00235D5D" w14:paraId="61252E86" w14:textId="77777777">
            <w:pPr>
              <w:spacing w:before="60"/>
            </w:pPr>
            <w:r w:rsidRPr="00BD0D49">
              <w:t xml:space="preserve">Ställa in larmgräns för sluttryckfall över luftfilter  </w:t>
            </w:r>
          </w:p>
        </w:tc>
        <w:tc>
          <w:tcPr>
            <w:tcW w:w="567" w:type="dxa"/>
          </w:tcPr>
          <w:p w:rsidR="00235D5D" w:rsidP="00ED6184" w14:paraId="6A76A4AB" w14:textId="77777777">
            <w:pPr>
              <w:spacing w:before="60"/>
              <w:jc w:val="center"/>
            </w:pPr>
            <w:r w:rsidRPr="00BD0D49">
              <w:t>X</w:t>
            </w:r>
          </w:p>
        </w:tc>
        <w:tc>
          <w:tcPr>
            <w:tcW w:w="567" w:type="dxa"/>
          </w:tcPr>
          <w:p w:rsidR="00235D5D" w:rsidRPr="00D23CD6" w:rsidP="00ED6184" w14:paraId="6498221D" w14:textId="77777777">
            <w:pPr>
              <w:spacing w:before="60"/>
              <w:jc w:val="center"/>
            </w:pPr>
          </w:p>
        </w:tc>
        <w:tc>
          <w:tcPr>
            <w:tcW w:w="567" w:type="dxa"/>
          </w:tcPr>
          <w:p w:rsidR="00235D5D" w:rsidRPr="00D23CD6" w:rsidP="00ED6184" w14:paraId="3B61A540" w14:textId="77777777">
            <w:pPr>
              <w:spacing w:before="60"/>
              <w:jc w:val="center"/>
            </w:pPr>
          </w:p>
        </w:tc>
      </w:tr>
      <w:tr w14:paraId="4730F0E6" w14:textId="77777777" w:rsidTr="006F5A29">
        <w:tblPrEx>
          <w:tblW w:w="0" w:type="auto"/>
          <w:tblLook w:val="04A0"/>
        </w:tblPrEx>
        <w:tc>
          <w:tcPr>
            <w:tcW w:w="6232" w:type="dxa"/>
          </w:tcPr>
          <w:p w:rsidR="00235D5D" w:rsidP="00235D5D" w14:paraId="18FFF7F4" w14:textId="77777777">
            <w:pPr>
              <w:spacing w:before="60"/>
            </w:pPr>
            <w:r w:rsidRPr="00BD0D49">
              <w:t xml:space="preserve">Driftsättning av internstyr </w:t>
            </w:r>
          </w:p>
        </w:tc>
        <w:tc>
          <w:tcPr>
            <w:tcW w:w="567" w:type="dxa"/>
          </w:tcPr>
          <w:p w:rsidR="00235D5D" w:rsidP="00ED6184" w14:paraId="2ED7FCCC" w14:textId="77777777">
            <w:pPr>
              <w:spacing w:before="60"/>
              <w:jc w:val="center"/>
            </w:pPr>
          </w:p>
        </w:tc>
        <w:tc>
          <w:tcPr>
            <w:tcW w:w="567" w:type="dxa"/>
          </w:tcPr>
          <w:p w:rsidR="00235D5D" w:rsidRPr="00D23CD6" w:rsidP="00ED6184" w14:paraId="2F09D795" w14:textId="77777777">
            <w:pPr>
              <w:spacing w:before="60"/>
              <w:jc w:val="center"/>
            </w:pPr>
            <w:r w:rsidRPr="00BD0D49">
              <w:t>X</w:t>
            </w:r>
          </w:p>
        </w:tc>
        <w:tc>
          <w:tcPr>
            <w:tcW w:w="567" w:type="dxa"/>
          </w:tcPr>
          <w:p w:rsidR="00235D5D" w:rsidRPr="00D23CD6" w:rsidP="00ED6184" w14:paraId="27A02ED2" w14:textId="77777777">
            <w:pPr>
              <w:spacing w:before="60"/>
              <w:jc w:val="center"/>
            </w:pPr>
          </w:p>
        </w:tc>
      </w:tr>
    </w:tbl>
    <w:p w:rsidR="00235D5D" w:rsidP="00235D5D" w14:paraId="3B9693C0" w14:textId="77777777"/>
    <w:p w:rsidR="00ED2F19" w:rsidRPr="00ED2F19" w:rsidP="001A4DDC" w14:paraId="1AAF11AE" w14:textId="77777777">
      <w:pPr>
        <w:pStyle w:val="Heading3"/>
        <w:ind w:firstLine="0"/>
      </w:pPr>
      <w:r w:rsidRPr="00ED2F19">
        <w:t>I rörentreprenaden ingår:</w:t>
      </w:r>
    </w:p>
    <w:p w:rsidR="00ED2F19" w:rsidP="009C7754" w14:paraId="49460D63" w14:textId="77777777">
      <w:pPr>
        <w:pStyle w:val="ListParagraph"/>
        <w:numPr>
          <w:ilvl w:val="0"/>
          <w:numId w:val="9"/>
        </w:numPr>
      </w:pPr>
      <w:r>
        <w:t>Montering av ventiler och givare i rörledningar.</w:t>
      </w:r>
    </w:p>
    <w:p w:rsidR="00ED2F19" w:rsidP="009C7754" w14:paraId="1F7C6C41" w14:textId="77777777">
      <w:pPr>
        <w:pStyle w:val="ListParagraph"/>
        <w:numPr>
          <w:ilvl w:val="0"/>
          <w:numId w:val="9"/>
        </w:numPr>
      </w:pPr>
      <w:r>
        <w:t>Pumpar med motorer.</w:t>
      </w:r>
    </w:p>
    <w:p w:rsidR="00ED2F19" w:rsidP="009C7754" w14:paraId="0351B290" w14:textId="77777777">
      <w:pPr>
        <w:pStyle w:val="ListParagraph"/>
        <w:numPr>
          <w:ilvl w:val="0"/>
          <w:numId w:val="9"/>
        </w:numPr>
      </w:pPr>
      <w:r>
        <w:t>Shuntgrupper.</w:t>
      </w:r>
    </w:p>
    <w:p w:rsidR="00ED2F19" w:rsidP="009C7754" w14:paraId="703BF395" w14:textId="77777777">
      <w:pPr>
        <w:pStyle w:val="ListParagraph"/>
        <w:numPr>
          <w:ilvl w:val="0"/>
          <w:numId w:val="9"/>
        </w:numPr>
      </w:pPr>
      <w:r>
        <w:t>Mätare för kallvatten och varmvatten försedda med M-Bus.</w:t>
      </w:r>
    </w:p>
    <w:p w:rsidR="00A961A0" w:rsidP="00A961A0" w14:paraId="46FCA0F4" w14:textId="77777777">
      <w:pPr>
        <w:pStyle w:val="ListParagraph"/>
      </w:pPr>
    </w:p>
    <w:p w:rsidR="00ED2F19" w:rsidRPr="00ED2F19" w:rsidP="001A4DDC" w14:paraId="64B78AED" w14:textId="77777777">
      <w:pPr>
        <w:pStyle w:val="Heading3"/>
        <w:ind w:firstLine="0"/>
      </w:pPr>
      <w:r w:rsidRPr="00ED2F19">
        <w:t>I luftbehandlingsentreprenaden ingår:</w:t>
      </w:r>
    </w:p>
    <w:p w:rsidR="00ED2F19" w:rsidP="00ED6184" w14:paraId="7059A194" w14:textId="77777777">
      <w:pPr>
        <w:pStyle w:val="ListParagraph"/>
        <w:numPr>
          <w:ilvl w:val="0"/>
          <w:numId w:val="32"/>
        </w:numPr>
      </w:pPr>
      <w:r>
        <w:t>Ventilationsaggregat:</w:t>
      </w:r>
    </w:p>
    <w:p w:rsidR="00ED2F19" w:rsidP="00ED6184" w14:paraId="399891CB" w14:textId="77777777">
      <w:pPr>
        <w:pStyle w:val="ListParagraph"/>
        <w:numPr>
          <w:ilvl w:val="0"/>
          <w:numId w:val="33"/>
        </w:numPr>
      </w:pPr>
      <w:r>
        <w:t>Fläktar med EC-motorer.</w:t>
      </w:r>
    </w:p>
    <w:p w:rsidR="00ED2F19" w:rsidP="00ED6184" w14:paraId="2D1DE94C" w14:textId="77777777">
      <w:pPr>
        <w:pStyle w:val="ListParagraph"/>
        <w:numPr>
          <w:ilvl w:val="0"/>
          <w:numId w:val="33"/>
        </w:numPr>
      </w:pPr>
      <w:r>
        <w:t>Motor och styrenhet 0-10V för roterande VVX.</w:t>
      </w:r>
    </w:p>
    <w:p w:rsidR="00ED2F19" w:rsidP="00ED6184" w14:paraId="6F8BC633" w14:textId="77777777">
      <w:pPr>
        <w:pStyle w:val="ListParagraph"/>
        <w:numPr>
          <w:ilvl w:val="0"/>
          <w:numId w:val="33"/>
        </w:numPr>
      </w:pPr>
      <w:r>
        <w:t xml:space="preserve">Mätstos över fläkt för flödesmätning. </w:t>
      </w:r>
    </w:p>
    <w:p w:rsidR="00ED2F19" w:rsidP="00ED6184" w14:paraId="603F7834" w14:textId="77777777">
      <w:pPr>
        <w:pStyle w:val="ListParagraph"/>
        <w:numPr>
          <w:ilvl w:val="0"/>
          <w:numId w:val="33"/>
        </w:numPr>
      </w:pPr>
      <w:r>
        <w:t xml:space="preserve">Lämna uppgifter till SE om mätstos. (Gäller aggregat med platsbyggd styr) </w:t>
      </w:r>
    </w:p>
    <w:p w:rsidR="00ED2F19" w:rsidP="009C7754" w14:paraId="7A3C4345" w14:textId="77777777">
      <w:pPr>
        <w:pStyle w:val="ListParagraph"/>
        <w:numPr>
          <w:ilvl w:val="0"/>
          <w:numId w:val="5"/>
        </w:numPr>
      </w:pPr>
      <w:r>
        <w:t xml:space="preserve">Fläktar med motorer. </w:t>
      </w:r>
    </w:p>
    <w:p w:rsidR="00ED2F19" w:rsidP="009C7754" w14:paraId="74EDB35C" w14:textId="77777777">
      <w:pPr>
        <w:pStyle w:val="ListParagraph"/>
        <w:numPr>
          <w:ilvl w:val="0"/>
          <w:numId w:val="5"/>
        </w:numPr>
      </w:pPr>
      <w:r>
        <w:t>Spjäll utan brandfunktion försedd med motorhylla.</w:t>
      </w:r>
    </w:p>
    <w:p w:rsidR="00ED2F19" w:rsidP="009C7754" w14:paraId="5E06D604" w14:textId="77777777">
      <w:pPr>
        <w:pStyle w:val="ListParagraph"/>
        <w:numPr>
          <w:ilvl w:val="0"/>
          <w:numId w:val="5"/>
        </w:numPr>
      </w:pPr>
      <w:r>
        <w:t>Brandspjäll och Brand/brandgasspjäll med ställdon 24VAC.</w:t>
      </w:r>
    </w:p>
    <w:p w:rsidR="00ED2F19" w:rsidP="009C7754" w14:paraId="474D528F" w14:textId="77777777">
      <w:pPr>
        <w:pStyle w:val="ListParagraph"/>
        <w:numPr>
          <w:ilvl w:val="0"/>
          <w:numId w:val="5"/>
        </w:numPr>
      </w:pPr>
      <w:r>
        <w:t>Mätspjäll i kanalsystem för flödesmätning och reglering: Leverans, montage och lämna uppgifter till SE.</w:t>
      </w:r>
    </w:p>
    <w:p w:rsidR="00ED2F19" w:rsidP="00ED2F19" w14:paraId="7C65227E" w14:textId="77777777">
      <w:r w:rsidRPr="00ED2F19">
        <w:t>Ventilationsaggregat och VAV-system till skolor, förskolor, kontor mm ska levereras utan inbyggd styr. För BmSS tillåts aggregat med inbyggd styr, dessa ska kopplas upp till DDC via Modbus</w:t>
      </w:r>
      <w:r w:rsidR="00A961A0">
        <w:t>.</w:t>
      </w:r>
    </w:p>
    <w:p w:rsidR="00A9477E" w:rsidP="00ED2F19" w14:paraId="4EE94737" w14:textId="15F4CEF9">
      <w:r w:rsidRPr="000C05C2">
        <w:t>Leverantör av luftbehandlingsaggregat med inbyggt/prefabricerat styrsystem ska kunna tillhandahåll</w:t>
      </w:r>
      <w:r w:rsidR="005B74C1">
        <w:t>a</w:t>
      </w:r>
      <w:r w:rsidRPr="000C05C2">
        <w:t xml:space="preserve"> svensktalande support. </w:t>
      </w:r>
    </w:p>
    <w:p w:rsidR="00580512" w:rsidP="00ED2F19" w14:paraId="499CEB56" w14:textId="77777777"/>
    <w:p w:rsidR="00580512" w:rsidP="00ED2F19" w14:paraId="3F8FEA49" w14:textId="77777777"/>
    <w:p w:rsidR="006230A4" w:rsidP="00ED2F19" w14:paraId="30D6D4C4" w14:textId="77777777"/>
    <w:p w:rsidR="006230A4" w:rsidP="00ED2F19" w14:paraId="5B737308" w14:textId="77777777"/>
    <w:p w:rsidR="00580512" w:rsidP="00ED2F19" w14:paraId="37454510" w14:textId="77777777"/>
    <w:p w:rsidR="00ED2F19" w:rsidRPr="00ED2F19" w:rsidP="001A4DDC" w14:paraId="665DE42B" w14:textId="77777777">
      <w:pPr>
        <w:pStyle w:val="Heading3"/>
        <w:ind w:firstLine="0"/>
      </w:pPr>
      <w:r w:rsidRPr="00ED2F19">
        <w:t>I elentreprenaden ingår:</w:t>
      </w:r>
    </w:p>
    <w:p w:rsidR="00ED2F19" w:rsidP="009C7754" w14:paraId="3B0721A2" w14:textId="77777777">
      <w:pPr>
        <w:pStyle w:val="ListParagraph"/>
        <w:numPr>
          <w:ilvl w:val="0"/>
          <w:numId w:val="6"/>
        </w:numPr>
      </w:pPr>
      <w:r>
        <w:t xml:space="preserve">Elkanalisation med undantag av till exempel kanalisation inom teknikutrymme. Styrentreprenör lämnar underlag på omfattning och placering till </w:t>
      </w:r>
      <w:r w:rsidR="0038299E">
        <w:t>Elentreprenör</w:t>
      </w:r>
      <w:r>
        <w:t>.</w:t>
      </w:r>
    </w:p>
    <w:p w:rsidR="00ED2F19" w:rsidP="009C7754" w14:paraId="1BA21FCB" w14:textId="77777777">
      <w:pPr>
        <w:pStyle w:val="ListParagraph"/>
        <w:numPr>
          <w:ilvl w:val="0"/>
          <w:numId w:val="6"/>
        </w:numPr>
      </w:pPr>
      <w:r>
        <w:t>Huvudledningar till apparatskåp, uppgift om effektbehov och placering fås från styrentreprenör.</w:t>
      </w:r>
    </w:p>
    <w:p w:rsidR="00ED2F19" w:rsidP="009C7754" w14:paraId="35AA5D5A" w14:textId="77777777">
      <w:pPr>
        <w:pStyle w:val="ListParagraph"/>
        <w:numPr>
          <w:ilvl w:val="0"/>
          <w:numId w:val="6"/>
        </w:numPr>
      </w:pPr>
      <w:r>
        <w:t>Ljusarmaturer inom fläktrum.</w:t>
      </w:r>
    </w:p>
    <w:p w:rsidR="00ED2F19" w:rsidP="009C7754" w14:paraId="63CC1EC8" w14:textId="77777777">
      <w:pPr>
        <w:pStyle w:val="ListParagraph"/>
        <w:numPr>
          <w:ilvl w:val="0"/>
          <w:numId w:val="6"/>
        </w:numPr>
      </w:pPr>
      <w:r>
        <w:t>Kablage och inkoppling av signalen ”Centralt brandlarm” hårdvarumässigt från brandlarmscentral till relämoduler</w:t>
      </w:r>
      <w:r w:rsidR="00ED6184">
        <w:t xml:space="preserve"> </w:t>
      </w:r>
      <w:r>
        <w:t>placerade vid varje apparatskåp. Kabel kopplas in i relämodul</w:t>
      </w:r>
      <w:r w:rsidR="00ED6184">
        <w:t xml:space="preserve"> </w:t>
      </w:r>
      <w:r>
        <w:t>och lämnas i slinga vid apparatskåpet, styrentreprenör kopplar</w:t>
      </w:r>
      <w:r w:rsidR="00ED6184">
        <w:t xml:space="preserve"> </w:t>
      </w:r>
      <w:r>
        <w:t>in i skåpet.</w:t>
      </w:r>
    </w:p>
    <w:p w:rsidR="00ED2F19" w:rsidP="009C7754" w14:paraId="28C5DDBD" w14:textId="77777777">
      <w:pPr>
        <w:pStyle w:val="ListParagraph"/>
        <w:numPr>
          <w:ilvl w:val="0"/>
          <w:numId w:val="6"/>
        </w:numPr>
      </w:pPr>
      <w:r>
        <w:t>Kablage och inkoppling av signalen ”Tillkopplat inbrottslarm” hårdvarumässigt från inbrottslarm till apparatskåp i undercentral. Kabel lämnas i slinga vid apparatskåp, styrentreprenören kopplar in i skåpet. Om inbrottslarmet är uppdelat i flera zoner inom objektet ska det finnas en signal per zon.</w:t>
      </w:r>
    </w:p>
    <w:p w:rsidR="00ED2F19" w:rsidP="009C7754" w14:paraId="49D85189" w14:textId="77777777">
      <w:pPr>
        <w:pStyle w:val="ListParagraph"/>
        <w:numPr>
          <w:ilvl w:val="0"/>
          <w:numId w:val="6"/>
        </w:numPr>
      </w:pPr>
      <w:r>
        <w:t xml:space="preserve">Lämna uppgift till STYR om antal överspänningsskydd med tekniska data samt vilka elcentraler de är placerade i. </w:t>
      </w:r>
    </w:p>
    <w:p w:rsidR="00ED2F19" w:rsidP="009C7754" w14:paraId="0ABCBF40" w14:textId="77777777">
      <w:pPr>
        <w:pStyle w:val="ListParagraph"/>
        <w:numPr>
          <w:ilvl w:val="0"/>
          <w:numId w:val="6"/>
        </w:numPr>
      </w:pPr>
      <w:r>
        <w:t xml:space="preserve">Kablage och inkoppling av signaler ”Överspänningsskydd” på samtliga överspänningsskydd i byggnaden hårdvarumässigt till uppmärkta plintar i anslutning till elcentral. Larmen ska vara individuella för varje elcentral. Styrentreprenören utför kabeldragning från överlämningspunkt till apparatskåp. </w:t>
      </w:r>
    </w:p>
    <w:p w:rsidR="00ED2F19" w:rsidP="009C7754" w14:paraId="0601C2DC" w14:textId="77777777">
      <w:pPr>
        <w:pStyle w:val="ListParagraph"/>
        <w:numPr>
          <w:ilvl w:val="0"/>
          <w:numId w:val="6"/>
        </w:numPr>
      </w:pPr>
      <w:r>
        <w:t>Belysnings- och vägguttag inom utrymmen för VVS-utrustning.</w:t>
      </w:r>
    </w:p>
    <w:p w:rsidR="00ED2F19" w:rsidP="009C7754" w14:paraId="0C9D25C7" w14:textId="77777777">
      <w:pPr>
        <w:pStyle w:val="ListParagraph"/>
        <w:numPr>
          <w:ilvl w:val="0"/>
          <w:numId w:val="6"/>
        </w:numPr>
      </w:pPr>
      <w:r>
        <w:t>Separat, externt avsäkrad, matningsledning till belysning och eluttag i apparatskåp. Denna matning ska inte vara förreglad av belysning i teknikrummet</w:t>
      </w:r>
    </w:p>
    <w:p w:rsidR="00ED2F19" w:rsidP="009C7754" w14:paraId="03BEEB15" w14:textId="77777777">
      <w:pPr>
        <w:pStyle w:val="ListParagraph"/>
        <w:numPr>
          <w:ilvl w:val="0"/>
          <w:numId w:val="6"/>
        </w:numPr>
      </w:pPr>
      <w:r>
        <w:t>Dubbelt datauttag vid apparatskåp.</w:t>
      </w:r>
    </w:p>
    <w:p w:rsidR="00ED2F19" w:rsidRPr="006C41F8" w:rsidP="009C7754" w14:paraId="4E4D496A" w14:textId="77777777">
      <w:pPr>
        <w:pStyle w:val="ListParagraph"/>
        <w:numPr>
          <w:ilvl w:val="0"/>
          <w:numId w:val="6"/>
        </w:numPr>
        <w:rPr>
          <w:highlight w:val="yellow"/>
        </w:rPr>
      </w:pPr>
      <w:r w:rsidRPr="006C41F8">
        <w:rPr>
          <w:highlight w:val="yellow"/>
        </w:rPr>
        <w:t>Kraftmatning av apparatlåda för övervakning av solcellsanläggning.</w:t>
      </w:r>
    </w:p>
    <w:p w:rsidR="00ED2F19" w:rsidRPr="006C41F8" w:rsidP="009C7754" w14:paraId="0606379C" w14:textId="77777777">
      <w:pPr>
        <w:pStyle w:val="ListParagraph"/>
        <w:numPr>
          <w:ilvl w:val="0"/>
          <w:numId w:val="6"/>
        </w:numPr>
        <w:rPr>
          <w:highlight w:val="yellow"/>
        </w:rPr>
      </w:pPr>
      <w:r w:rsidRPr="006C41F8">
        <w:rPr>
          <w:highlight w:val="yellow"/>
        </w:rPr>
        <w:t>Dubbelt datauttag vid apparatlåda för övervakning av solcellsanläggning</w:t>
      </w:r>
    </w:p>
    <w:p w:rsidR="00ED2F19" w:rsidP="009C7754" w14:paraId="379015D1" w14:textId="77777777">
      <w:pPr>
        <w:pStyle w:val="ListParagraph"/>
        <w:numPr>
          <w:ilvl w:val="0"/>
          <w:numId w:val="6"/>
        </w:numPr>
      </w:pPr>
      <w:r>
        <w:t>Elmätare försedd med M-Bus. Elentreprenör lämnar signal på uppmärkta plintar utanför elcentral. SE tar sedan vid och utför kablage och inkoppling till aktuella apparatskåp.</w:t>
      </w:r>
    </w:p>
    <w:p w:rsidR="006C41F8" w:rsidP="006C41F8" w14:paraId="2DA1CAF8" w14:textId="77777777">
      <w:pPr>
        <w:pStyle w:val="ListParagraph"/>
        <w:ind w:left="360"/>
      </w:pPr>
    </w:p>
    <w:p w:rsidR="00ED2F19" w:rsidRPr="00ED2F19" w:rsidP="001A4DDC" w14:paraId="32F44FFB" w14:textId="77777777">
      <w:pPr>
        <w:pStyle w:val="Heading3"/>
        <w:ind w:firstLine="0"/>
      </w:pPr>
      <w:r w:rsidRPr="00ED2F19">
        <w:t>I leverans från Göteborg Energi ingår:</w:t>
      </w:r>
    </w:p>
    <w:p w:rsidR="00ED2F19" w:rsidP="009C7754" w14:paraId="61AD1963" w14:textId="77777777">
      <w:pPr>
        <w:pStyle w:val="ListParagraph"/>
        <w:numPr>
          <w:ilvl w:val="0"/>
          <w:numId w:val="7"/>
        </w:numPr>
      </w:pPr>
      <w:r>
        <w:t>Mätare för inkommande fjärrvärme försedd med M-Bus.</w:t>
      </w:r>
    </w:p>
    <w:p w:rsidR="006C41F8" w:rsidP="00580512" w14:paraId="363B25DC" w14:textId="4BC1D7FD">
      <w:pPr>
        <w:pStyle w:val="ListParagraph"/>
        <w:numPr>
          <w:ilvl w:val="0"/>
          <w:numId w:val="7"/>
        </w:numPr>
      </w:pPr>
      <w:r>
        <w:t>Ventilställdon för VS och VV på primärsidan av värmeväxlare.</w:t>
      </w:r>
    </w:p>
    <w:p w:rsidR="00ED2F19" w:rsidRPr="00ED2F19" w:rsidP="001A4DDC" w14:paraId="162830B5" w14:textId="77777777">
      <w:pPr>
        <w:pStyle w:val="Heading3"/>
        <w:ind w:firstLine="0"/>
      </w:pPr>
      <w:r w:rsidRPr="00ED2F19">
        <w:t>I leverans från Kretslopp och Vatten ingår:</w:t>
      </w:r>
    </w:p>
    <w:p w:rsidR="00ED2F19" w:rsidP="009C7754" w14:paraId="1EE143AE" w14:textId="77777777">
      <w:pPr>
        <w:pStyle w:val="ListParagraph"/>
        <w:numPr>
          <w:ilvl w:val="0"/>
          <w:numId w:val="8"/>
        </w:numPr>
      </w:pPr>
      <w:r>
        <w:t>Mätare för inkommande kallvatten försedd med M-Bus.</w:t>
      </w:r>
    </w:p>
    <w:p w:rsidR="006C41F8" w:rsidP="006C41F8" w14:paraId="42EE3F54" w14:textId="77777777">
      <w:pPr>
        <w:pStyle w:val="ListParagraph"/>
        <w:ind w:left="360"/>
      </w:pPr>
    </w:p>
    <w:p w:rsidR="001A4DDC" w14:paraId="63B3871E" w14:textId="77777777">
      <w:pPr>
        <w:rPr>
          <w:rFonts w:asciiTheme="majorHAnsi" w:eastAsiaTheme="majorEastAsia" w:hAnsiTheme="majorHAnsi" w:cstheme="majorBidi"/>
          <w:b/>
          <w:color w:val="0D0D0D" w:themeColor="text1" w:themeTint="F2"/>
          <w:sz w:val="24"/>
          <w:highlight w:val="yellow"/>
        </w:rPr>
      </w:pPr>
      <w:r>
        <w:rPr>
          <w:highlight w:val="yellow"/>
        </w:rPr>
        <w:br w:type="page"/>
      </w:r>
    </w:p>
    <w:p w:rsidR="00ED2F19" w:rsidRPr="00ED2F19" w:rsidP="001A4DDC" w14:paraId="4900608B" w14:textId="5A5400E7">
      <w:pPr>
        <w:pStyle w:val="Heading3"/>
        <w:ind w:firstLine="0"/>
        <w:rPr>
          <w:highlight w:val="yellow"/>
        </w:rPr>
      </w:pPr>
      <w:r w:rsidRPr="00ED2F19">
        <w:rPr>
          <w:highlight w:val="yellow"/>
        </w:rPr>
        <w:t>I solcellsentreprenaden ingår:</w:t>
      </w:r>
    </w:p>
    <w:p w:rsidR="00ED2F19" w:rsidRPr="006C41F8" w:rsidP="009C7754" w14:paraId="2E8484F8" w14:textId="77777777">
      <w:pPr>
        <w:pStyle w:val="ListParagraph"/>
        <w:numPr>
          <w:ilvl w:val="0"/>
          <w:numId w:val="8"/>
        </w:numPr>
        <w:rPr>
          <w:highlight w:val="yellow"/>
        </w:rPr>
      </w:pPr>
      <w:r w:rsidRPr="006C41F8">
        <w:rPr>
          <w:highlight w:val="yellow"/>
        </w:rPr>
        <w:t>Montage och installation av solcellspaneler, växelriktare, elmätare, brytare etcetera för solenergi.</w:t>
      </w:r>
    </w:p>
    <w:p w:rsidR="00ED2F19" w:rsidRPr="006C41F8" w:rsidP="009C7754" w14:paraId="2CEDFB15" w14:textId="77777777">
      <w:pPr>
        <w:pStyle w:val="ListParagraph"/>
        <w:numPr>
          <w:ilvl w:val="0"/>
          <w:numId w:val="8"/>
        </w:numPr>
        <w:rPr>
          <w:highlight w:val="yellow"/>
        </w:rPr>
      </w:pPr>
      <w:r w:rsidRPr="006C41F8">
        <w:rPr>
          <w:highlight w:val="yellow"/>
        </w:rPr>
        <w:t>Elmätare försedd med M-Bus.</w:t>
      </w:r>
    </w:p>
    <w:p w:rsidR="00ED2F19" w:rsidRPr="006C41F8" w:rsidP="009C7754" w14:paraId="40C61811" w14:textId="77777777">
      <w:pPr>
        <w:pStyle w:val="ListParagraph"/>
        <w:numPr>
          <w:ilvl w:val="0"/>
          <w:numId w:val="8"/>
        </w:numPr>
        <w:rPr>
          <w:highlight w:val="yellow"/>
        </w:rPr>
      </w:pPr>
      <w:r w:rsidRPr="006C41F8">
        <w:rPr>
          <w:highlight w:val="yellow"/>
        </w:rPr>
        <w:t xml:space="preserve">Att montera och driftsätta beställarens apparatlåda för övervakning av solenergi. </w:t>
      </w:r>
    </w:p>
    <w:p w:rsidR="00ED2F19" w:rsidRPr="006C41F8" w:rsidP="009C7754" w14:paraId="0A9609F0" w14:textId="77777777">
      <w:pPr>
        <w:pStyle w:val="ListParagraph"/>
        <w:numPr>
          <w:ilvl w:val="0"/>
          <w:numId w:val="8"/>
        </w:numPr>
        <w:rPr>
          <w:highlight w:val="yellow"/>
        </w:rPr>
      </w:pPr>
      <w:r w:rsidRPr="006C41F8">
        <w:rPr>
          <w:highlight w:val="yellow"/>
        </w:rPr>
        <w:t xml:space="preserve">Att installera kablage, erforderlig kanalisation och ansluta kablage för kommunikation mellan apparatlåda, växelriktare och elmätare ingående i solcellsutrustningen.  </w:t>
      </w:r>
    </w:p>
    <w:p w:rsidR="00ED2F19" w:rsidRPr="006C41F8" w:rsidP="009C7754" w14:paraId="3907F3C9" w14:textId="77777777">
      <w:pPr>
        <w:pStyle w:val="ListParagraph"/>
        <w:numPr>
          <w:ilvl w:val="0"/>
          <w:numId w:val="8"/>
        </w:numPr>
        <w:rPr>
          <w:highlight w:val="yellow"/>
        </w:rPr>
      </w:pPr>
      <w:r w:rsidRPr="006C41F8">
        <w:rPr>
          <w:highlight w:val="yellow"/>
        </w:rPr>
        <w:t xml:space="preserve">Att adressera växelriktare </w:t>
      </w:r>
    </w:p>
    <w:p w:rsidR="00ED2F19" w:rsidP="009C7754" w14:paraId="01203752" w14:textId="77777777">
      <w:pPr>
        <w:pStyle w:val="ListParagraph"/>
        <w:numPr>
          <w:ilvl w:val="0"/>
          <w:numId w:val="8"/>
        </w:numPr>
        <w:rPr>
          <w:highlight w:val="yellow"/>
        </w:rPr>
      </w:pPr>
      <w:r w:rsidRPr="006C41F8">
        <w:rPr>
          <w:highlight w:val="yellow"/>
        </w:rPr>
        <w:t>Att adressera elmätare.</w:t>
      </w:r>
    </w:p>
    <w:p w:rsidR="00E93216" w:rsidRPr="00580512" w:rsidP="00580512" w14:paraId="22866226" w14:textId="60BE5EDB">
      <w:pPr>
        <w:pStyle w:val="ListParagraph"/>
        <w:numPr>
          <w:ilvl w:val="0"/>
          <w:numId w:val="8"/>
        </w:numPr>
        <w:rPr>
          <w:highlight w:val="yellow"/>
        </w:rPr>
      </w:pPr>
      <w:r>
        <w:rPr>
          <w:highlight w:val="yellow"/>
        </w:rPr>
        <w:t>Att ansluta apparatlåda till byggnadens nätverk.</w:t>
      </w:r>
    </w:p>
    <w:p w:rsidR="00E93216" w:rsidP="00860574" w14:paraId="187004AE" w14:textId="77777777">
      <w:pPr>
        <w:pStyle w:val="ListParagraph"/>
        <w:rPr>
          <w:highlight w:val="yellow"/>
        </w:rPr>
      </w:pPr>
    </w:p>
    <w:p w:rsidR="00E15B68" w:rsidP="00873EA3" w14:paraId="1C703585" w14:textId="77777777">
      <w:pPr>
        <w:pStyle w:val="Caption"/>
      </w:pPr>
      <w:r>
        <w:t>För att förtydliga gränsdragningen vid leverans av solcellsanläggning tillämpas nedanstående gränsdragning:</w:t>
      </w:r>
    </w:p>
    <w:tbl>
      <w:tblPr>
        <w:tblStyle w:val="TableGrid"/>
        <w:tblW w:w="0" w:type="auto"/>
        <w:tblLook w:val="04A0"/>
      </w:tblPr>
      <w:tblGrid>
        <w:gridCol w:w="4483"/>
        <w:gridCol w:w="2049"/>
        <w:gridCol w:w="548"/>
        <w:gridCol w:w="540"/>
        <w:gridCol w:w="1157"/>
      </w:tblGrid>
      <w:tr w14:paraId="334FF8C7" w14:textId="77777777" w:rsidTr="006F5A29">
        <w:tblPrEx>
          <w:tblW w:w="0" w:type="auto"/>
          <w:tblLook w:val="04A0"/>
        </w:tblPrEx>
        <w:tc>
          <w:tcPr>
            <w:tcW w:w="4483" w:type="dxa"/>
          </w:tcPr>
          <w:p w:rsidR="00471400" w:rsidRPr="00471400" w:rsidP="00471400" w14:paraId="17C1EC89" w14:textId="77777777">
            <w:pPr>
              <w:spacing w:before="60"/>
              <w:rPr>
                <w:highlight w:val="yellow"/>
              </w:rPr>
            </w:pPr>
            <w:r w:rsidRPr="00471400">
              <w:rPr>
                <w:highlight w:val="yellow"/>
              </w:rPr>
              <w:t>Aktivitet</w:t>
            </w:r>
          </w:p>
        </w:tc>
        <w:tc>
          <w:tcPr>
            <w:tcW w:w="2049" w:type="dxa"/>
          </w:tcPr>
          <w:p w:rsidR="00471400" w:rsidRPr="00471400" w:rsidP="00471400" w14:paraId="059C069C" w14:textId="77777777">
            <w:pPr>
              <w:spacing w:before="60"/>
              <w:rPr>
                <w:highlight w:val="yellow"/>
              </w:rPr>
            </w:pPr>
            <w:r w:rsidRPr="00471400">
              <w:rPr>
                <w:highlight w:val="yellow"/>
              </w:rPr>
              <w:t>Solcellsentreprenör</w:t>
            </w:r>
          </w:p>
        </w:tc>
        <w:tc>
          <w:tcPr>
            <w:tcW w:w="548" w:type="dxa"/>
          </w:tcPr>
          <w:p w:rsidR="00471400" w:rsidRPr="00471400" w:rsidP="00471400" w14:paraId="4DB6430C" w14:textId="77777777">
            <w:pPr>
              <w:spacing w:before="60"/>
              <w:rPr>
                <w:highlight w:val="yellow"/>
              </w:rPr>
            </w:pPr>
            <w:r w:rsidRPr="00471400">
              <w:rPr>
                <w:highlight w:val="yellow"/>
              </w:rPr>
              <w:t>EE</w:t>
            </w:r>
          </w:p>
        </w:tc>
        <w:tc>
          <w:tcPr>
            <w:tcW w:w="540" w:type="dxa"/>
          </w:tcPr>
          <w:p w:rsidR="00471400" w:rsidRPr="00471400" w:rsidP="00471400" w14:paraId="6436FBEC" w14:textId="77777777">
            <w:pPr>
              <w:spacing w:before="60"/>
              <w:rPr>
                <w:highlight w:val="yellow"/>
              </w:rPr>
            </w:pPr>
            <w:r w:rsidRPr="00471400">
              <w:rPr>
                <w:highlight w:val="yellow"/>
              </w:rPr>
              <w:t>SE</w:t>
            </w:r>
          </w:p>
        </w:tc>
        <w:tc>
          <w:tcPr>
            <w:tcW w:w="1157" w:type="dxa"/>
          </w:tcPr>
          <w:p w:rsidR="00471400" w:rsidRPr="00471400" w:rsidP="00471400" w14:paraId="2C6B8166" w14:textId="77777777">
            <w:pPr>
              <w:spacing w:before="60"/>
              <w:rPr>
                <w:highlight w:val="yellow"/>
              </w:rPr>
            </w:pPr>
            <w:r w:rsidRPr="00471400">
              <w:rPr>
                <w:highlight w:val="yellow"/>
              </w:rPr>
              <w:t>Beställare</w:t>
            </w:r>
          </w:p>
        </w:tc>
      </w:tr>
      <w:tr w14:paraId="6FD2C6EF" w14:textId="77777777" w:rsidTr="006F5A29">
        <w:tblPrEx>
          <w:tblW w:w="0" w:type="auto"/>
          <w:tblLook w:val="04A0"/>
        </w:tblPrEx>
        <w:tc>
          <w:tcPr>
            <w:tcW w:w="4483" w:type="dxa"/>
          </w:tcPr>
          <w:p w:rsidR="00471400" w:rsidRPr="00471400" w:rsidP="00471400" w14:paraId="1E07B227" w14:textId="77777777">
            <w:pPr>
              <w:spacing w:before="60"/>
              <w:rPr>
                <w:highlight w:val="yellow"/>
              </w:rPr>
            </w:pPr>
            <w:r w:rsidRPr="00471400">
              <w:rPr>
                <w:highlight w:val="yellow"/>
              </w:rPr>
              <w:t>Leverans och montage av solcellspaneler</w:t>
            </w:r>
          </w:p>
        </w:tc>
        <w:tc>
          <w:tcPr>
            <w:tcW w:w="2049" w:type="dxa"/>
          </w:tcPr>
          <w:p w:rsidR="00471400" w:rsidRPr="00471400" w:rsidP="00A961A0" w14:paraId="284A3D10" w14:textId="77777777">
            <w:pPr>
              <w:spacing w:before="60"/>
              <w:jc w:val="center"/>
              <w:rPr>
                <w:highlight w:val="yellow"/>
              </w:rPr>
            </w:pPr>
            <w:r w:rsidRPr="00471400">
              <w:rPr>
                <w:highlight w:val="yellow"/>
              </w:rPr>
              <w:t>X</w:t>
            </w:r>
          </w:p>
        </w:tc>
        <w:tc>
          <w:tcPr>
            <w:tcW w:w="548" w:type="dxa"/>
          </w:tcPr>
          <w:p w:rsidR="00471400" w:rsidRPr="00471400" w:rsidP="00A961A0" w14:paraId="43155FCF" w14:textId="77777777">
            <w:pPr>
              <w:spacing w:before="60"/>
              <w:jc w:val="center"/>
              <w:rPr>
                <w:highlight w:val="yellow"/>
              </w:rPr>
            </w:pPr>
          </w:p>
        </w:tc>
        <w:tc>
          <w:tcPr>
            <w:tcW w:w="540" w:type="dxa"/>
          </w:tcPr>
          <w:p w:rsidR="00471400" w:rsidRPr="00471400" w:rsidP="00A961A0" w14:paraId="26096F9A" w14:textId="77777777">
            <w:pPr>
              <w:spacing w:before="60"/>
              <w:jc w:val="center"/>
              <w:rPr>
                <w:highlight w:val="yellow"/>
              </w:rPr>
            </w:pPr>
          </w:p>
        </w:tc>
        <w:tc>
          <w:tcPr>
            <w:tcW w:w="1157" w:type="dxa"/>
          </w:tcPr>
          <w:p w:rsidR="00471400" w:rsidRPr="00471400" w:rsidP="00A961A0" w14:paraId="530B33E5" w14:textId="77777777">
            <w:pPr>
              <w:spacing w:before="60"/>
              <w:jc w:val="center"/>
              <w:rPr>
                <w:highlight w:val="yellow"/>
              </w:rPr>
            </w:pPr>
          </w:p>
        </w:tc>
      </w:tr>
      <w:tr w14:paraId="50732D7D" w14:textId="77777777" w:rsidTr="006F5A29">
        <w:tblPrEx>
          <w:tblW w:w="0" w:type="auto"/>
          <w:tblLook w:val="04A0"/>
        </w:tblPrEx>
        <w:tc>
          <w:tcPr>
            <w:tcW w:w="4483" w:type="dxa"/>
          </w:tcPr>
          <w:p w:rsidR="00471400" w:rsidRPr="00471400" w:rsidP="00471400" w14:paraId="0426AA80" w14:textId="77777777">
            <w:pPr>
              <w:spacing w:before="60"/>
              <w:rPr>
                <w:highlight w:val="yellow"/>
              </w:rPr>
            </w:pPr>
            <w:r w:rsidRPr="00471400">
              <w:rPr>
                <w:highlight w:val="yellow"/>
              </w:rPr>
              <w:t>Leverans och montage av växelriktare</w:t>
            </w:r>
          </w:p>
        </w:tc>
        <w:tc>
          <w:tcPr>
            <w:tcW w:w="2049" w:type="dxa"/>
          </w:tcPr>
          <w:p w:rsidR="00471400" w:rsidRPr="00471400" w:rsidP="00A961A0" w14:paraId="5A67A4B9" w14:textId="77777777">
            <w:pPr>
              <w:spacing w:before="60"/>
              <w:jc w:val="center"/>
              <w:rPr>
                <w:highlight w:val="yellow"/>
              </w:rPr>
            </w:pPr>
            <w:r w:rsidRPr="00471400">
              <w:rPr>
                <w:highlight w:val="yellow"/>
              </w:rPr>
              <w:t>X</w:t>
            </w:r>
          </w:p>
        </w:tc>
        <w:tc>
          <w:tcPr>
            <w:tcW w:w="548" w:type="dxa"/>
          </w:tcPr>
          <w:p w:rsidR="00471400" w:rsidRPr="00471400" w:rsidP="00A961A0" w14:paraId="55273E33" w14:textId="77777777">
            <w:pPr>
              <w:spacing w:before="60"/>
              <w:jc w:val="center"/>
              <w:rPr>
                <w:highlight w:val="yellow"/>
              </w:rPr>
            </w:pPr>
          </w:p>
        </w:tc>
        <w:tc>
          <w:tcPr>
            <w:tcW w:w="540" w:type="dxa"/>
          </w:tcPr>
          <w:p w:rsidR="00471400" w:rsidRPr="00471400" w:rsidP="00A961A0" w14:paraId="5D8A0111" w14:textId="77777777">
            <w:pPr>
              <w:spacing w:before="60"/>
              <w:jc w:val="center"/>
              <w:rPr>
                <w:highlight w:val="yellow"/>
              </w:rPr>
            </w:pPr>
          </w:p>
        </w:tc>
        <w:tc>
          <w:tcPr>
            <w:tcW w:w="1157" w:type="dxa"/>
          </w:tcPr>
          <w:p w:rsidR="00471400" w:rsidRPr="00471400" w:rsidP="00A961A0" w14:paraId="1257E184" w14:textId="77777777">
            <w:pPr>
              <w:spacing w:before="60"/>
              <w:jc w:val="center"/>
              <w:rPr>
                <w:highlight w:val="yellow"/>
              </w:rPr>
            </w:pPr>
          </w:p>
        </w:tc>
      </w:tr>
      <w:tr w14:paraId="5DD00EAE" w14:textId="77777777" w:rsidTr="006F5A29">
        <w:tblPrEx>
          <w:tblW w:w="0" w:type="auto"/>
          <w:tblLook w:val="04A0"/>
        </w:tblPrEx>
        <w:tc>
          <w:tcPr>
            <w:tcW w:w="4483" w:type="dxa"/>
          </w:tcPr>
          <w:p w:rsidR="00471400" w:rsidRPr="00471400" w:rsidP="00471400" w14:paraId="6DA4F883" w14:textId="376F6B35">
            <w:pPr>
              <w:spacing w:before="60"/>
              <w:rPr>
                <w:highlight w:val="yellow"/>
              </w:rPr>
            </w:pPr>
            <w:r w:rsidRPr="00471400">
              <w:rPr>
                <w:highlight w:val="yellow"/>
              </w:rPr>
              <w:t>Leverans av elmätare</w:t>
            </w:r>
            <w:r w:rsidR="001071AE">
              <w:rPr>
                <w:highlight w:val="yellow"/>
              </w:rPr>
              <w:t xml:space="preserve"> till solcellsanläggningen</w:t>
            </w:r>
          </w:p>
        </w:tc>
        <w:tc>
          <w:tcPr>
            <w:tcW w:w="2049" w:type="dxa"/>
          </w:tcPr>
          <w:p w:rsidR="00471400" w:rsidRPr="00471400" w:rsidP="00A961A0" w14:paraId="6CDEAD34" w14:textId="77777777">
            <w:pPr>
              <w:spacing w:before="60"/>
              <w:jc w:val="center"/>
              <w:rPr>
                <w:highlight w:val="yellow"/>
              </w:rPr>
            </w:pPr>
            <w:r w:rsidRPr="00471400">
              <w:rPr>
                <w:highlight w:val="yellow"/>
              </w:rPr>
              <w:t>X</w:t>
            </w:r>
          </w:p>
        </w:tc>
        <w:tc>
          <w:tcPr>
            <w:tcW w:w="548" w:type="dxa"/>
          </w:tcPr>
          <w:p w:rsidR="00471400" w:rsidRPr="00471400" w:rsidP="00A961A0" w14:paraId="35A78838" w14:textId="77777777">
            <w:pPr>
              <w:spacing w:before="60"/>
              <w:jc w:val="center"/>
              <w:rPr>
                <w:highlight w:val="yellow"/>
              </w:rPr>
            </w:pPr>
          </w:p>
        </w:tc>
        <w:tc>
          <w:tcPr>
            <w:tcW w:w="540" w:type="dxa"/>
          </w:tcPr>
          <w:p w:rsidR="00471400" w:rsidRPr="00471400" w:rsidP="00A961A0" w14:paraId="7721AE92" w14:textId="77777777">
            <w:pPr>
              <w:spacing w:before="60"/>
              <w:jc w:val="center"/>
              <w:rPr>
                <w:highlight w:val="yellow"/>
              </w:rPr>
            </w:pPr>
          </w:p>
        </w:tc>
        <w:tc>
          <w:tcPr>
            <w:tcW w:w="1157" w:type="dxa"/>
          </w:tcPr>
          <w:p w:rsidR="00471400" w:rsidRPr="00471400" w:rsidP="00A961A0" w14:paraId="62331C43" w14:textId="77777777">
            <w:pPr>
              <w:spacing w:before="60"/>
              <w:jc w:val="center"/>
              <w:rPr>
                <w:highlight w:val="yellow"/>
              </w:rPr>
            </w:pPr>
          </w:p>
        </w:tc>
      </w:tr>
      <w:tr w14:paraId="5493D985" w14:textId="77777777" w:rsidTr="006F5A29">
        <w:tblPrEx>
          <w:tblW w:w="0" w:type="auto"/>
          <w:tblLook w:val="04A0"/>
        </w:tblPrEx>
        <w:tc>
          <w:tcPr>
            <w:tcW w:w="4483" w:type="dxa"/>
          </w:tcPr>
          <w:p w:rsidR="00471400" w:rsidRPr="00471400" w:rsidP="00471400" w14:paraId="11D008F9" w14:textId="77777777">
            <w:pPr>
              <w:spacing w:before="60"/>
              <w:rPr>
                <w:highlight w:val="yellow"/>
              </w:rPr>
            </w:pPr>
            <w:r w:rsidRPr="00471400">
              <w:rPr>
                <w:highlight w:val="yellow"/>
              </w:rPr>
              <w:t>Installation av elmätare</w:t>
            </w:r>
          </w:p>
        </w:tc>
        <w:tc>
          <w:tcPr>
            <w:tcW w:w="2049" w:type="dxa"/>
          </w:tcPr>
          <w:p w:rsidR="00471400" w:rsidRPr="00471400" w:rsidP="00A961A0" w14:paraId="74F4F12D" w14:textId="77777777">
            <w:pPr>
              <w:spacing w:before="60"/>
              <w:jc w:val="center"/>
              <w:rPr>
                <w:highlight w:val="yellow"/>
              </w:rPr>
            </w:pPr>
            <w:r w:rsidRPr="00471400">
              <w:rPr>
                <w:highlight w:val="yellow"/>
              </w:rPr>
              <w:t>X</w:t>
            </w:r>
          </w:p>
        </w:tc>
        <w:tc>
          <w:tcPr>
            <w:tcW w:w="548" w:type="dxa"/>
          </w:tcPr>
          <w:p w:rsidR="00471400" w:rsidRPr="00471400" w:rsidP="00A961A0" w14:paraId="73D53871" w14:textId="77777777">
            <w:pPr>
              <w:spacing w:before="60"/>
              <w:jc w:val="center"/>
              <w:rPr>
                <w:highlight w:val="yellow"/>
              </w:rPr>
            </w:pPr>
          </w:p>
        </w:tc>
        <w:tc>
          <w:tcPr>
            <w:tcW w:w="540" w:type="dxa"/>
          </w:tcPr>
          <w:p w:rsidR="00471400" w:rsidRPr="00471400" w:rsidP="00A961A0" w14:paraId="55E332DF" w14:textId="77777777">
            <w:pPr>
              <w:spacing w:before="60"/>
              <w:jc w:val="center"/>
              <w:rPr>
                <w:highlight w:val="yellow"/>
              </w:rPr>
            </w:pPr>
          </w:p>
        </w:tc>
        <w:tc>
          <w:tcPr>
            <w:tcW w:w="1157" w:type="dxa"/>
          </w:tcPr>
          <w:p w:rsidR="00471400" w:rsidRPr="00471400" w:rsidP="00A961A0" w14:paraId="08237D8A" w14:textId="77777777">
            <w:pPr>
              <w:spacing w:before="60"/>
              <w:jc w:val="center"/>
              <w:rPr>
                <w:highlight w:val="yellow"/>
              </w:rPr>
            </w:pPr>
          </w:p>
        </w:tc>
      </w:tr>
      <w:tr w14:paraId="430DF038" w14:textId="77777777" w:rsidTr="006F5A29">
        <w:tblPrEx>
          <w:tblW w:w="0" w:type="auto"/>
          <w:tblLook w:val="04A0"/>
        </w:tblPrEx>
        <w:tc>
          <w:tcPr>
            <w:tcW w:w="4483" w:type="dxa"/>
          </w:tcPr>
          <w:p w:rsidR="00471400" w:rsidRPr="00471400" w:rsidP="00471400" w14:paraId="470C9A9C" w14:textId="77777777">
            <w:pPr>
              <w:spacing w:before="60"/>
              <w:rPr>
                <w:highlight w:val="yellow"/>
              </w:rPr>
            </w:pPr>
            <w:r w:rsidRPr="00471400">
              <w:rPr>
                <w:highlight w:val="yellow"/>
              </w:rPr>
              <w:t>Leverans och dokumentation av apparatlåda för övervakning av solcellsanläggning</w:t>
            </w:r>
          </w:p>
        </w:tc>
        <w:tc>
          <w:tcPr>
            <w:tcW w:w="2049" w:type="dxa"/>
          </w:tcPr>
          <w:p w:rsidR="00471400" w:rsidRPr="00471400" w:rsidP="00A961A0" w14:paraId="49941D9A" w14:textId="77777777">
            <w:pPr>
              <w:spacing w:before="60"/>
              <w:jc w:val="center"/>
              <w:rPr>
                <w:highlight w:val="yellow"/>
              </w:rPr>
            </w:pPr>
          </w:p>
        </w:tc>
        <w:tc>
          <w:tcPr>
            <w:tcW w:w="548" w:type="dxa"/>
          </w:tcPr>
          <w:p w:rsidR="00471400" w:rsidRPr="00471400" w:rsidP="00A961A0" w14:paraId="524068FF" w14:textId="77777777">
            <w:pPr>
              <w:spacing w:before="60"/>
              <w:jc w:val="center"/>
              <w:rPr>
                <w:highlight w:val="yellow"/>
              </w:rPr>
            </w:pPr>
          </w:p>
        </w:tc>
        <w:tc>
          <w:tcPr>
            <w:tcW w:w="540" w:type="dxa"/>
          </w:tcPr>
          <w:p w:rsidR="00471400" w:rsidRPr="00471400" w:rsidP="00A961A0" w14:paraId="0C08E67E" w14:textId="77777777">
            <w:pPr>
              <w:spacing w:before="60"/>
              <w:jc w:val="center"/>
              <w:rPr>
                <w:highlight w:val="yellow"/>
              </w:rPr>
            </w:pPr>
          </w:p>
        </w:tc>
        <w:tc>
          <w:tcPr>
            <w:tcW w:w="1157" w:type="dxa"/>
          </w:tcPr>
          <w:p w:rsidR="00471400" w:rsidRPr="00471400" w:rsidP="00A961A0" w14:paraId="4C7F19CF" w14:textId="77777777">
            <w:pPr>
              <w:spacing w:before="60"/>
              <w:jc w:val="center"/>
              <w:rPr>
                <w:highlight w:val="yellow"/>
              </w:rPr>
            </w:pPr>
            <w:r w:rsidRPr="00471400">
              <w:rPr>
                <w:highlight w:val="yellow"/>
              </w:rPr>
              <w:t>X</w:t>
            </w:r>
          </w:p>
        </w:tc>
      </w:tr>
      <w:tr w14:paraId="4A87C3BB" w14:textId="77777777" w:rsidTr="006F5A29">
        <w:tblPrEx>
          <w:tblW w:w="0" w:type="auto"/>
          <w:tblLook w:val="04A0"/>
        </w:tblPrEx>
        <w:tc>
          <w:tcPr>
            <w:tcW w:w="4483" w:type="dxa"/>
          </w:tcPr>
          <w:p w:rsidR="00471400" w:rsidRPr="00471400" w:rsidP="00471400" w14:paraId="08C55BE7" w14:textId="77777777">
            <w:pPr>
              <w:spacing w:before="60"/>
              <w:rPr>
                <w:highlight w:val="yellow"/>
              </w:rPr>
            </w:pPr>
            <w:r w:rsidRPr="00471400">
              <w:rPr>
                <w:highlight w:val="yellow"/>
              </w:rPr>
              <w:t>Hämtning av apparatlåda vid Lillhagsparken</w:t>
            </w:r>
          </w:p>
        </w:tc>
        <w:tc>
          <w:tcPr>
            <w:tcW w:w="2049" w:type="dxa"/>
          </w:tcPr>
          <w:p w:rsidR="00471400" w:rsidRPr="00471400" w:rsidP="00A961A0" w14:paraId="1663724E" w14:textId="77777777">
            <w:pPr>
              <w:spacing w:before="60"/>
              <w:jc w:val="center"/>
              <w:rPr>
                <w:highlight w:val="yellow"/>
              </w:rPr>
            </w:pPr>
            <w:r w:rsidRPr="00471400">
              <w:rPr>
                <w:highlight w:val="yellow"/>
              </w:rPr>
              <w:t>X</w:t>
            </w:r>
          </w:p>
        </w:tc>
        <w:tc>
          <w:tcPr>
            <w:tcW w:w="548" w:type="dxa"/>
          </w:tcPr>
          <w:p w:rsidR="00471400" w:rsidRPr="00471400" w:rsidP="00A961A0" w14:paraId="0024D575" w14:textId="77777777">
            <w:pPr>
              <w:spacing w:before="60"/>
              <w:jc w:val="center"/>
              <w:rPr>
                <w:highlight w:val="yellow"/>
              </w:rPr>
            </w:pPr>
          </w:p>
        </w:tc>
        <w:tc>
          <w:tcPr>
            <w:tcW w:w="540" w:type="dxa"/>
          </w:tcPr>
          <w:p w:rsidR="00471400" w:rsidRPr="00471400" w:rsidP="00A961A0" w14:paraId="201DA90C" w14:textId="77777777">
            <w:pPr>
              <w:spacing w:before="60"/>
              <w:jc w:val="center"/>
              <w:rPr>
                <w:highlight w:val="yellow"/>
              </w:rPr>
            </w:pPr>
          </w:p>
        </w:tc>
        <w:tc>
          <w:tcPr>
            <w:tcW w:w="1157" w:type="dxa"/>
          </w:tcPr>
          <w:p w:rsidR="00471400" w:rsidRPr="00471400" w:rsidP="00A961A0" w14:paraId="2CEAE609" w14:textId="77777777">
            <w:pPr>
              <w:spacing w:before="60"/>
              <w:jc w:val="center"/>
              <w:rPr>
                <w:highlight w:val="yellow"/>
              </w:rPr>
            </w:pPr>
          </w:p>
        </w:tc>
      </w:tr>
      <w:tr w14:paraId="375DE963" w14:textId="77777777" w:rsidTr="006F5A29">
        <w:tblPrEx>
          <w:tblW w:w="0" w:type="auto"/>
          <w:tblLook w:val="04A0"/>
        </w:tblPrEx>
        <w:tc>
          <w:tcPr>
            <w:tcW w:w="4483" w:type="dxa"/>
          </w:tcPr>
          <w:p w:rsidR="00471400" w:rsidRPr="00471400" w:rsidP="00471400" w14:paraId="556CBC51" w14:textId="77777777">
            <w:pPr>
              <w:spacing w:before="60"/>
              <w:rPr>
                <w:highlight w:val="yellow"/>
              </w:rPr>
            </w:pPr>
            <w:r w:rsidRPr="00471400">
              <w:rPr>
                <w:highlight w:val="yellow"/>
              </w:rPr>
              <w:t xml:space="preserve">Montering av apparatlåda </w:t>
            </w:r>
          </w:p>
        </w:tc>
        <w:tc>
          <w:tcPr>
            <w:tcW w:w="2049" w:type="dxa"/>
          </w:tcPr>
          <w:p w:rsidR="00471400" w:rsidRPr="00471400" w:rsidP="00A961A0" w14:paraId="47815208" w14:textId="77777777">
            <w:pPr>
              <w:spacing w:before="60"/>
              <w:jc w:val="center"/>
              <w:rPr>
                <w:highlight w:val="yellow"/>
              </w:rPr>
            </w:pPr>
            <w:r w:rsidRPr="00471400">
              <w:rPr>
                <w:highlight w:val="yellow"/>
              </w:rPr>
              <w:t>X</w:t>
            </w:r>
          </w:p>
        </w:tc>
        <w:tc>
          <w:tcPr>
            <w:tcW w:w="548" w:type="dxa"/>
          </w:tcPr>
          <w:p w:rsidR="00471400" w:rsidRPr="00471400" w:rsidP="00A961A0" w14:paraId="4734D83E" w14:textId="77777777">
            <w:pPr>
              <w:spacing w:before="60"/>
              <w:jc w:val="center"/>
              <w:rPr>
                <w:highlight w:val="yellow"/>
              </w:rPr>
            </w:pPr>
          </w:p>
        </w:tc>
        <w:tc>
          <w:tcPr>
            <w:tcW w:w="540" w:type="dxa"/>
          </w:tcPr>
          <w:p w:rsidR="00471400" w:rsidRPr="00471400" w:rsidP="00A961A0" w14:paraId="5158AC79" w14:textId="77777777">
            <w:pPr>
              <w:spacing w:before="60"/>
              <w:jc w:val="center"/>
              <w:rPr>
                <w:highlight w:val="yellow"/>
              </w:rPr>
            </w:pPr>
          </w:p>
        </w:tc>
        <w:tc>
          <w:tcPr>
            <w:tcW w:w="1157" w:type="dxa"/>
          </w:tcPr>
          <w:p w:rsidR="00471400" w:rsidRPr="00471400" w:rsidP="00A961A0" w14:paraId="51DD71A7" w14:textId="77777777">
            <w:pPr>
              <w:spacing w:before="60"/>
              <w:jc w:val="center"/>
              <w:rPr>
                <w:highlight w:val="yellow"/>
              </w:rPr>
            </w:pPr>
          </w:p>
        </w:tc>
      </w:tr>
      <w:tr w14:paraId="700D9171" w14:textId="77777777" w:rsidTr="006F5A29">
        <w:tblPrEx>
          <w:tblW w:w="0" w:type="auto"/>
          <w:tblLook w:val="04A0"/>
        </w:tblPrEx>
        <w:tc>
          <w:tcPr>
            <w:tcW w:w="4483" w:type="dxa"/>
          </w:tcPr>
          <w:p w:rsidR="00471400" w:rsidRPr="00471400" w:rsidP="00471400" w14:paraId="28CF4D03" w14:textId="77777777">
            <w:pPr>
              <w:spacing w:before="60"/>
              <w:rPr>
                <w:highlight w:val="yellow"/>
              </w:rPr>
            </w:pPr>
            <w:r w:rsidRPr="00471400">
              <w:rPr>
                <w:highlight w:val="yellow"/>
              </w:rPr>
              <w:t>Kraftmatning apparatlåda</w:t>
            </w:r>
          </w:p>
        </w:tc>
        <w:tc>
          <w:tcPr>
            <w:tcW w:w="2049" w:type="dxa"/>
          </w:tcPr>
          <w:p w:rsidR="00471400" w:rsidRPr="00471400" w:rsidP="00A961A0" w14:paraId="33CA41F5" w14:textId="29598D85">
            <w:pPr>
              <w:spacing w:before="60"/>
              <w:jc w:val="center"/>
              <w:rPr>
                <w:highlight w:val="yellow"/>
              </w:rPr>
            </w:pPr>
          </w:p>
        </w:tc>
        <w:tc>
          <w:tcPr>
            <w:tcW w:w="548" w:type="dxa"/>
          </w:tcPr>
          <w:p w:rsidR="00471400" w:rsidRPr="00471400" w:rsidP="00A961A0" w14:paraId="715133FC" w14:textId="467C4B17">
            <w:pPr>
              <w:spacing w:before="60"/>
              <w:jc w:val="center"/>
              <w:rPr>
                <w:highlight w:val="yellow"/>
              </w:rPr>
            </w:pPr>
            <w:r>
              <w:rPr>
                <w:highlight w:val="yellow"/>
              </w:rPr>
              <w:t>X</w:t>
            </w:r>
          </w:p>
        </w:tc>
        <w:tc>
          <w:tcPr>
            <w:tcW w:w="540" w:type="dxa"/>
          </w:tcPr>
          <w:p w:rsidR="00471400" w:rsidRPr="00471400" w:rsidP="00A961A0" w14:paraId="53443E89" w14:textId="77777777">
            <w:pPr>
              <w:spacing w:before="60"/>
              <w:jc w:val="center"/>
              <w:rPr>
                <w:highlight w:val="yellow"/>
              </w:rPr>
            </w:pPr>
          </w:p>
        </w:tc>
        <w:tc>
          <w:tcPr>
            <w:tcW w:w="1157" w:type="dxa"/>
          </w:tcPr>
          <w:p w:rsidR="00471400" w:rsidRPr="00471400" w:rsidP="00A961A0" w14:paraId="7C1FEE80" w14:textId="77777777">
            <w:pPr>
              <w:spacing w:before="60"/>
              <w:jc w:val="center"/>
              <w:rPr>
                <w:highlight w:val="yellow"/>
              </w:rPr>
            </w:pPr>
          </w:p>
        </w:tc>
      </w:tr>
      <w:tr w14:paraId="3C19B32E" w14:textId="77777777" w:rsidTr="006F5A29">
        <w:tblPrEx>
          <w:tblW w:w="0" w:type="auto"/>
          <w:tblLook w:val="04A0"/>
        </w:tblPrEx>
        <w:tc>
          <w:tcPr>
            <w:tcW w:w="4483" w:type="dxa"/>
          </w:tcPr>
          <w:p w:rsidR="00E93216" w:rsidRPr="00471400" w:rsidP="00471400" w14:paraId="5391A073" w14:textId="77777777">
            <w:pPr>
              <w:spacing w:before="60"/>
              <w:rPr>
                <w:highlight w:val="yellow"/>
              </w:rPr>
            </w:pPr>
            <w:r>
              <w:rPr>
                <w:highlight w:val="yellow"/>
              </w:rPr>
              <w:t>Montering och installation av dubbelt nätverksuttag vid apparatlåda.</w:t>
            </w:r>
          </w:p>
        </w:tc>
        <w:tc>
          <w:tcPr>
            <w:tcW w:w="2049" w:type="dxa"/>
          </w:tcPr>
          <w:p w:rsidR="00E93216" w:rsidRPr="00471400" w:rsidP="00A961A0" w14:paraId="14C5341F" w14:textId="0488B337">
            <w:pPr>
              <w:spacing w:before="60"/>
              <w:jc w:val="center"/>
              <w:rPr>
                <w:highlight w:val="yellow"/>
              </w:rPr>
            </w:pPr>
            <w:r>
              <w:rPr>
                <w:highlight w:val="yellow"/>
              </w:rPr>
              <w:t>X</w:t>
            </w:r>
          </w:p>
        </w:tc>
        <w:tc>
          <w:tcPr>
            <w:tcW w:w="548" w:type="dxa"/>
          </w:tcPr>
          <w:p w:rsidR="00E93216" w:rsidRPr="00471400" w:rsidP="00A961A0" w14:paraId="6C6D42A8" w14:textId="77777777">
            <w:pPr>
              <w:spacing w:before="60"/>
              <w:jc w:val="center"/>
              <w:rPr>
                <w:highlight w:val="yellow"/>
              </w:rPr>
            </w:pPr>
            <w:r w:rsidRPr="00471400">
              <w:rPr>
                <w:highlight w:val="yellow"/>
              </w:rPr>
              <w:t>X</w:t>
            </w:r>
          </w:p>
        </w:tc>
        <w:tc>
          <w:tcPr>
            <w:tcW w:w="540" w:type="dxa"/>
          </w:tcPr>
          <w:p w:rsidR="00E93216" w:rsidRPr="00471400" w:rsidP="00A961A0" w14:paraId="36A3061E" w14:textId="77777777">
            <w:pPr>
              <w:spacing w:before="60"/>
              <w:jc w:val="center"/>
              <w:rPr>
                <w:highlight w:val="yellow"/>
              </w:rPr>
            </w:pPr>
          </w:p>
        </w:tc>
        <w:tc>
          <w:tcPr>
            <w:tcW w:w="1157" w:type="dxa"/>
          </w:tcPr>
          <w:p w:rsidR="00E93216" w:rsidRPr="00471400" w:rsidP="00A961A0" w14:paraId="272E73B5" w14:textId="77777777">
            <w:pPr>
              <w:spacing w:before="60"/>
              <w:jc w:val="center"/>
              <w:rPr>
                <w:highlight w:val="yellow"/>
              </w:rPr>
            </w:pPr>
          </w:p>
        </w:tc>
      </w:tr>
      <w:tr w14:paraId="1647FB72" w14:textId="77777777" w:rsidTr="006F5A29">
        <w:tblPrEx>
          <w:tblW w:w="0" w:type="auto"/>
          <w:tblLook w:val="04A0"/>
        </w:tblPrEx>
        <w:tc>
          <w:tcPr>
            <w:tcW w:w="4483" w:type="dxa"/>
          </w:tcPr>
          <w:p w:rsidR="00471400" w:rsidRPr="00471400" w:rsidP="00471400" w14:paraId="40FBD00A" w14:textId="7C9BBF83">
            <w:pPr>
              <w:spacing w:before="60"/>
              <w:rPr>
                <w:highlight w:val="yellow"/>
              </w:rPr>
            </w:pPr>
            <w:r w:rsidRPr="00471400">
              <w:rPr>
                <w:highlight w:val="yellow"/>
              </w:rPr>
              <w:t>Inkoppling av apparatlåda i nätverks</w:t>
            </w:r>
            <w:r w:rsidR="002512E8">
              <w:rPr>
                <w:highlight w:val="yellow"/>
              </w:rPr>
              <w:t>switch</w:t>
            </w:r>
          </w:p>
        </w:tc>
        <w:tc>
          <w:tcPr>
            <w:tcW w:w="2049" w:type="dxa"/>
          </w:tcPr>
          <w:p w:rsidR="00471400" w:rsidRPr="00471400" w:rsidP="00A961A0" w14:paraId="1768F1CB" w14:textId="77777777">
            <w:pPr>
              <w:spacing w:before="60"/>
              <w:jc w:val="center"/>
              <w:rPr>
                <w:highlight w:val="yellow"/>
              </w:rPr>
            </w:pPr>
            <w:r w:rsidRPr="00471400">
              <w:rPr>
                <w:highlight w:val="yellow"/>
              </w:rPr>
              <w:t>X</w:t>
            </w:r>
          </w:p>
        </w:tc>
        <w:tc>
          <w:tcPr>
            <w:tcW w:w="548" w:type="dxa"/>
          </w:tcPr>
          <w:p w:rsidR="00471400" w:rsidRPr="00471400" w:rsidP="00A961A0" w14:paraId="3010AA46" w14:textId="0C9E3CC7">
            <w:pPr>
              <w:spacing w:before="60"/>
              <w:jc w:val="center"/>
              <w:rPr>
                <w:highlight w:val="yellow"/>
              </w:rPr>
            </w:pPr>
          </w:p>
        </w:tc>
        <w:tc>
          <w:tcPr>
            <w:tcW w:w="540" w:type="dxa"/>
          </w:tcPr>
          <w:p w:rsidR="00471400" w:rsidRPr="00471400" w:rsidP="00A961A0" w14:paraId="0A611BBF" w14:textId="77777777">
            <w:pPr>
              <w:spacing w:before="60"/>
              <w:jc w:val="center"/>
              <w:rPr>
                <w:highlight w:val="yellow"/>
              </w:rPr>
            </w:pPr>
          </w:p>
        </w:tc>
        <w:tc>
          <w:tcPr>
            <w:tcW w:w="1157" w:type="dxa"/>
          </w:tcPr>
          <w:p w:rsidR="00471400" w:rsidRPr="00471400" w:rsidP="00A961A0" w14:paraId="4A721978" w14:textId="77777777">
            <w:pPr>
              <w:spacing w:before="60"/>
              <w:jc w:val="center"/>
              <w:rPr>
                <w:highlight w:val="yellow"/>
              </w:rPr>
            </w:pPr>
          </w:p>
        </w:tc>
      </w:tr>
      <w:tr w14:paraId="2A648026" w14:textId="77777777" w:rsidTr="006F5A29">
        <w:tblPrEx>
          <w:tblW w:w="0" w:type="auto"/>
          <w:tblLook w:val="04A0"/>
        </w:tblPrEx>
        <w:tc>
          <w:tcPr>
            <w:tcW w:w="4483" w:type="dxa"/>
          </w:tcPr>
          <w:p w:rsidR="00471400" w:rsidRPr="00471400" w:rsidP="00471400" w14:paraId="6285F8A3" w14:textId="77777777">
            <w:pPr>
              <w:spacing w:before="60"/>
              <w:rPr>
                <w:highlight w:val="yellow"/>
              </w:rPr>
            </w:pPr>
            <w:r w:rsidRPr="00471400">
              <w:rPr>
                <w:highlight w:val="yellow"/>
              </w:rPr>
              <w:t>Driftsättning av apparatlåda</w:t>
            </w:r>
          </w:p>
        </w:tc>
        <w:tc>
          <w:tcPr>
            <w:tcW w:w="2049" w:type="dxa"/>
          </w:tcPr>
          <w:p w:rsidR="00471400" w:rsidRPr="00471400" w:rsidP="00A961A0" w14:paraId="48A07635" w14:textId="77777777">
            <w:pPr>
              <w:spacing w:before="60"/>
              <w:jc w:val="center"/>
              <w:rPr>
                <w:highlight w:val="yellow"/>
              </w:rPr>
            </w:pPr>
            <w:r w:rsidRPr="00471400">
              <w:rPr>
                <w:highlight w:val="yellow"/>
              </w:rPr>
              <w:t>X</w:t>
            </w:r>
          </w:p>
        </w:tc>
        <w:tc>
          <w:tcPr>
            <w:tcW w:w="548" w:type="dxa"/>
          </w:tcPr>
          <w:p w:rsidR="00471400" w:rsidRPr="00471400" w:rsidP="00A961A0" w14:paraId="4EE3A5CC" w14:textId="77777777">
            <w:pPr>
              <w:spacing w:before="60"/>
              <w:jc w:val="center"/>
              <w:rPr>
                <w:highlight w:val="yellow"/>
              </w:rPr>
            </w:pPr>
          </w:p>
        </w:tc>
        <w:tc>
          <w:tcPr>
            <w:tcW w:w="540" w:type="dxa"/>
          </w:tcPr>
          <w:p w:rsidR="00471400" w:rsidRPr="00471400" w:rsidP="00A961A0" w14:paraId="0E5C5516" w14:textId="77777777">
            <w:pPr>
              <w:spacing w:before="60"/>
              <w:jc w:val="center"/>
              <w:rPr>
                <w:highlight w:val="yellow"/>
              </w:rPr>
            </w:pPr>
          </w:p>
        </w:tc>
        <w:tc>
          <w:tcPr>
            <w:tcW w:w="1157" w:type="dxa"/>
          </w:tcPr>
          <w:p w:rsidR="00471400" w:rsidRPr="00471400" w:rsidP="00A961A0" w14:paraId="0738D588" w14:textId="77777777">
            <w:pPr>
              <w:spacing w:before="60"/>
              <w:jc w:val="center"/>
              <w:rPr>
                <w:highlight w:val="yellow"/>
              </w:rPr>
            </w:pPr>
          </w:p>
        </w:tc>
      </w:tr>
      <w:tr w14:paraId="2A87A0E2" w14:textId="77777777" w:rsidTr="006F5A29">
        <w:tblPrEx>
          <w:tblW w:w="0" w:type="auto"/>
          <w:tblLook w:val="04A0"/>
        </w:tblPrEx>
        <w:tc>
          <w:tcPr>
            <w:tcW w:w="4483" w:type="dxa"/>
          </w:tcPr>
          <w:p w:rsidR="00471400" w:rsidRPr="00471400" w:rsidP="00471400" w14:paraId="6C94FF0E" w14:textId="77777777">
            <w:pPr>
              <w:spacing w:before="60"/>
              <w:rPr>
                <w:highlight w:val="yellow"/>
              </w:rPr>
            </w:pPr>
            <w:r w:rsidRPr="00471400">
              <w:rPr>
                <w:highlight w:val="yellow"/>
              </w:rPr>
              <w:t>Komplett kabelinstallation mellan apparatlåda och växelriktare</w:t>
            </w:r>
          </w:p>
        </w:tc>
        <w:tc>
          <w:tcPr>
            <w:tcW w:w="2049" w:type="dxa"/>
          </w:tcPr>
          <w:p w:rsidR="00471400" w:rsidRPr="00471400" w:rsidP="00A961A0" w14:paraId="2B09A057" w14:textId="77777777">
            <w:pPr>
              <w:spacing w:before="60"/>
              <w:jc w:val="center"/>
              <w:rPr>
                <w:highlight w:val="yellow"/>
              </w:rPr>
            </w:pPr>
            <w:r w:rsidRPr="00471400">
              <w:rPr>
                <w:highlight w:val="yellow"/>
              </w:rPr>
              <w:t>X</w:t>
            </w:r>
          </w:p>
        </w:tc>
        <w:tc>
          <w:tcPr>
            <w:tcW w:w="548" w:type="dxa"/>
          </w:tcPr>
          <w:p w:rsidR="00471400" w:rsidRPr="00471400" w:rsidP="00A961A0" w14:paraId="2B5904F2" w14:textId="77777777">
            <w:pPr>
              <w:spacing w:before="60"/>
              <w:jc w:val="center"/>
              <w:rPr>
                <w:highlight w:val="yellow"/>
              </w:rPr>
            </w:pPr>
          </w:p>
        </w:tc>
        <w:tc>
          <w:tcPr>
            <w:tcW w:w="540" w:type="dxa"/>
          </w:tcPr>
          <w:p w:rsidR="00471400" w:rsidRPr="00471400" w:rsidP="00A961A0" w14:paraId="111F7B81" w14:textId="77777777">
            <w:pPr>
              <w:spacing w:before="60"/>
              <w:jc w:val="center"/>
              <w:rPr>
                <w:highlight w:val="yellow"/>
              </w:rPr>
            </w:pPr>
          </w:p>
        </w:tc>
        <w:tc>
          <w:tcPr>
            <w:tcW w:w="1157" w:type="dxa"/>
          </w:tcPr>
          <w:p w:rsidR="00471400" w:rsidRPr="00471400" w:rsidP="00A961A0" w14:paraId="7FD1B131" w14:textId="77777777">
            <w:pPr>
              <w:spacing w:before="60"/>
              <w:jc w:val="center"/>
              <w:rPr>
                <w:highlight w:val="yellow"/>
              </w:rPr>
            </w:pPr>
          </w:p>
        </w:tc>
      </w:tr>
      <w:tr w14:paraId="1D32ACDA" w14:textId="77777777" w:rsidTr="006F5A29">
        <w:tblPrEx>
          <w:tblW w:w="0" w:type="auto"/>
          <w:tblLook w:val="04A0"/>
        </w:tblPrEx>
        <w:tc>
          <w:tcPr>
            <w:tcW w:w="4483" w:type="dxa"/>
          </w:tcPr>
          <w:p w:rsidR="00471400" w:rsidRPr="00471400" w:rsidP="00471400" w14:paraId="3033D026" w14:textId="77777777">
            <w:pPr>
              <w:spacing w:before="60"/>
              <w:rPr>
                <w:highlight w:val="yellow"/>
              </w:rPr>
            </w:pPr>
            <w:r w:rsidRPr="00471400">
              <w:rPr>
                <w:highlight w:val="yellow"/>
              </w:rPr>
              <w:t>Komplett kabelinstallation mellan apparatlåda och elmätare</w:t>
            </w:r>
          </w:p>
        </w:tc>
        <w:tc>
          <w:tcPr>
            <w:tcW w:w="2049" w:type="dxa"/>
          </w:tcPr>
          <w:p w:rsidR="00471400" w:rsidRPr="00471400" w:rsidP="00A961A0" w14:paraId="4EC517AC" w14:textId="77777777">
            <w:pPr>
              <w:spacing w:before="60"/>
              <w:jc w:val="center"/>
              <w:rPr>
                <w:highlight w:val="yellow"/>
              </w:rPr>
            </w:pPr>
            <w:r w:rsidRPr="00471400">
              <w:rPr>
                <w:highlight w:val="yellow"/>
              </w:rPr>
              <w:t>X</w:t>
            </w:r>
          </w:p>
        </w:tc>
        <w:tc>
          <w:tcPr>
            <w:tcW w:w="548" w:type="dxa"/>
          </w:tcPr>
          <w:p w:rsidR="00471400" w:rsidRPr="00471400" w:rsidP="00A961A0" w14:paraId="7A2A0177" w14:textId="77777777">
            <w:pPr>
              <w:spacing w:before="60"/>
              <w:jc w:val="center"/>
              <w:rPr>
                <w:highlight w:val="yellow"/>
              </w:rPr>
            </w:pPr>
          </w:p>
        </w:tc>
        <w:tc>
          <w:tcPr>
            <w:tcW w:w="540" w:type="dxa"/>
          </w:tcPr>
          <w:p w:rsidR="00471400" w:rsidRPr="00471400" w:rsidP="00A961A0" w14:paraId="38872638" w14:textId="77777777">
            <w:pPr>
              <w:spacing w:before="60"/>
              <w:jc w:val="center"/>
              <w:rPr>
                <w:highlight w:val="yellow"/>
              </w:rPr>
            </w:pPr>
          </w:p>
        </w:tc>
        <w:tc>
          <w:tcPr>
            <w:tcW w:w="1157" w:type="dxa"/>
          </w:tcPr>
          <w:p w:rsidR="00471400" w:rsidRPr="00471400" w:rsidP="00A961A0" w14:paraId="33D21314" w14:textId="77777777">
            <w:pPr>
              <w:spacing w:before="60"/>
              <w:jc w:val="center"/>
              <w:rPr>
                <w:highlight w:val="yellow"/>
              </w:rPr>
            </w:pPr>
          </w:p>
        </w:tc>
      </w:tr>
      <w:tr w14:paraId="040FD331" w14:textId="77777777" w:rsidTr="006F5A29">
        <w:tblPrEx>
          <w:tblW w:w="0" w:type="auto"/>
          <w:tblLook w:val="04A0"/>
        </w:tblPrEx>
        <w:tc>
          <w:tcPr>
            <w:tcW w:w="4483" w:type="dxa"/>
          </w:tcPr>
          <w:p w:rsidR="00471400" w:rsidRPr="00471400" w:rsidP="00471400" w14:paraId="3C1DDEB8" w14:textId="77777777">
            <w:pPr>
              <w:spacing w:before="60"/>
              <w:rPr>
                <w:highlight w:val="yellow"/>
              </w:rPr>
            </w:pPr>
            <w:r w:rsidRPr="00471400">
              <w:rPr>
                <w:highlight w:val="yellow"/>
              </w:rPr>
              <w:t>Tilldelning av primär adress för elmätare</w:t>
            </w:r>
          </w:p>
        </w:tc>
        <w:tc>
          <w:tcPr>
            <w:tcW w:w="2049" w:type="dxa"/>
          </w:tcPr>
          <w:p w:rsidR="00471400" w:rsidRPr="00471400" w:rsidP="00A961A0" w14:paraId="60F6032C" w14:textId="77777777">
            <w:pPr>
              <w:spacing w:before="60"/>
              <w:jc w:val="center"/>
              <w:rPr>
                <w:highlight w:val="yellow"/>
              </w:rPr>
            </w:pPr>
            <w:r w:rsidRPr="00471400">
              <w:rPr>
                <w:highlight w:val="yellow"/>
              </w:rPr>
              <w:t>X</w:t>
            </w:r>
          </w:p>
        </w:tc>
        <w:tc>
          <w:tcPr>
            <w:tcW w:w="548" w:type="dxa"/>
          </w:tcPr>
          <w:p w:rsidR="00471400" w:rsidRPr="00471400" w:rsidP="00A961A0" w14:paraId="58E49004" w14:textId="77777777">
            <w:pPr>
              <w:spacing w:before="60"/>
              <w:jc w:val="center"/>
              <w:rPr>
                <w:highlight w:val="yellow"/>
              </w:rPr>
            </w:pPr>
          </w:p>
        </w:tc>
        <w:tc>
          <w:tcPr>
            <w:tcW w:w="540" w:type="dxa"/>
          </w:tcPr>
          <w:p w:rsidR="00471400" w:rsidRPr="00471400" w:rsidP="00A961A0" w14:paraId="5375CBE8" w14:textId="77777777">
            <w:pPr>
              <w:spacing w:before="60"/>
              <w:jc w:val="center"/>
              <w:rPr>
                <w:highlight w:val="yellow"/>
              </w:rPr>
            </w:pPr>
          </w:p>
        </w:tc>
        <w:tc>
          <w:tcPr>
            <w:tcW w:w="1157" w:type="dxa"/>
          </w:tcPr>
          <w:p w:rsidR="00471400" w:rsidRPr="00471400" w:rsidP="00A961A0" w14:paraId="691C770B" w14:textId="77777777">
            <w:pPr>
              <w:spacing w:before="60"/>
              <w:jc w:val="center"/>
              <w:rPr>
                <w:highlight w:val="yellow"/>
              </w:rPr>
            </w:pPr>
          </w:p>
        </w:tc>
      </w:tr>
      <w:tr w14:paraId="3A48B9C0" w14:textId="77777777" w:rsidTr="006F5A29">
        <w:tblPrEx>
          <w:tblW w:w="0" w:type="auto"/>
          <w:tblLook w:val="04A0"/>
        </w:tblPrEx>
        <w:tc>
          <w:tcPr>
            <w:tcW w:w="4483" w:type="dxa"/>
          </w:tcPr>
          <w:p w:rsidR="00471400" w:rsidRPr="00471400" w:rsidP="00471400" w14:paraId="6E25AB61" w14:textId="77777777">
            <w:pPr>
              <w:spacing w:before="60"/>
              <w:rPr>
                <w:highlight w:val="yellow"/>
              </w:rPr>
            </w:pPr>
            <w:r w:rsidRPr="00471400">
              <w:rPr>
                <w:highlight w:val="yellow"/>
              </w:rPr>
              <w:t>Upprätta övervakningsbilder i HMI och ÖS</w:t>
            </w:r>
          </w:p>
        </w:tc>
        <w:tc>
          <w:tcPr>
            <w:tcW w:w="2049" w:type="dxa"/>
          </w:tcPr>
          <w:p w:rsidR="00471400" w:rsidRPr="00471400" w:rsidP="00A961A0" w14:paraId="362CAB5D" w14:textId="77777777">
            <w:pPr>
              <w:spacing w:before="60"/>
              <w:jc w:val="center"/>
              <w:rPr>
                <w:highlight w:val="yellow"/>
              </w:rPr>
            </w:pPr>
          </w:p>
        </w:tc>
        <w:tc>
          <w:tcPr>
            <w:tcW w:w="548" w:type="dxa"/>
          </w:tcPr>
          <w:p w:rsidR="00471400" w:rsidRPr="00471400" w:rsidP="00A961A0" w14:paraId="6AB6E3D4" w14:textId="77777777">
            <w:pPr>
              <w:spacing w:before="60"/>
              <w:jc w:val="center"/>
              <w:rPr>
                <w:highlight w:val="yellow"/>
              </w:rPr>
            </w:pPr>
          </w:p>
        </w:tc>
        <w:tc>
          <w:tcPr>
            <w:tcW w:w="540" w:type="dxa"/>
          </w:tcPr>
          <w:p w:rsidR="00471400" w:rsidRPr="00471400" w:rsidP="00A961A0" w14:paraId="054F1C14" w14:textId="77777777">
            <w:pPr>
              <w:spacing w:before="60"/>
              <w:jc w:val="center"/>
              <w:rPr>
                <w:highlight w:val="yellow"/>
              </w:rPr>
            </w:pPr>
            <w:r w:rsidRPr="00471400">
              <w:rPr>
                <w:highlight w:val="yellow"/>
              </w:rPr>
              <w:t>X</w:t>
            </w:r>
          </w:p>
        </w:tc>
        <w:tc>
          <w:tcPr>
            <w:tcW w:w="1157" w:type="dxa"/>
          </w:tcPr>
          <w:p w:rsidR="00471400" w:rsidRPr="00471400" w:rsidP="00A961A0" w14:paraId="46F4D97F" w14:textId="77777777">
            <w:pPr>
              <w:spacing w:before="60"/>
              <w:jc w:val="center"/>
              <w:rPr>
                <w:highlight w:val="yellow"/>
              </w:rPr>
            </w:pPr>
          </w:p>
        </w:tc>
      </w:tr>
    </w:tbl>
    <w:p w:rsidR="000044BB" w:rsidP="00B242DF" w14:paraId="772FD2B9" w14:textId="77777777">
      <w:pPr>
        <w:pStyle w:val="Mellanrubrik"/>
      </w:pPr>
    </w:p>
    <w:p w:rsidR="000044BB" w14:paraId="1189CC36" w14:textId="77777777">
      <w:pPr>
        <w:rPr>
          <w:rFonts w:asciiTheme="majorHAnsi" w:hAnsiTheme="majorHAnsi" w:cstheme="majorHAnsi"/>
          <w:b/>
          <w:bCs/>
          <w:sz w:val="20"/>
          <w:szCs w:val="20"/>
        </w:rPr>
      </w:pPr>
      <w:r>
        <w:br w:type="page"/>
      </w:r>
    </w:p>
    <w:p w:rsidR="00EF402B" w:rsidP="00F123A3" w14:paraId="130AC1B6" w14:textId="00B3ECA3">
      <w:pPr>
        <w:pStyle w:val="Heading3"/>
        <w:ind w:firstLine="0"/>
      </w:pPr>
      <w:r>
        <w:t>Funktions</w:t>
      </w:r>
      <w:r w:rsidR="000C05C2">
        <w:t>jordning</w:t>
      </w:r>
    </w:p>
    <w:p w:rsidR="00E15B68" w:rsidRPr="00D66AD2" w:rsidP="00EF402B" w14:paraId="1EB6171F" w14:textId="77777777">
      <w:r w:rsidRPr="00D66AD2">
        <w:t xml:space="preserve">EE utför inkoppling av metalliska delar till en punkt i respektive teknikrum/fläktrum. Respektive entreprenör (RE, LE, SE) förbinder samtliga metalliska delar så att hela installationssystemet blir jordat. </w:t>
      </w:r>
    </w:p>
    <w:p w:rsidR="00EF402B" w:rsidP="00F123A3" w14:paraId="4AA1B5FC" w14:textId="77777777">
      <w:pPr>
        <w:pStyle w:val="Heading3"/>
        <w:ind w:firstLine="0"/>
      </w:pPr>
      <w:r w:rsidRPr="00EF402B">
        <w:t>Anslutning till yttre försörjningssystem</w:t>
      </w:r>
    </w:p>
    <w:p w:rsidR="00E15B68" w:rsidRPr="00EF402B" w:rsidP="00EF402B" w14:paraId="38CF6774" w14:textId="504C461F">
      <w:pPr>
        <w:rPr>
          <w:b/>
          <w:bCs/>
          <w:color w:val="FF0000"/>
        </w:rPr>
      </w:pPr>
      <w:r w:rsidRPr="00EF402B">
        <w:rPr>
          <w:color w:val="FF0000"/>
        </w:rPr>
        <w:t xml:space="preserve">Ange här översiktligt hur installationssystemen i byggnad ansluts till yttre försörjningssystem. </w:t>
      </w:r>
    </w:p>
    <w:p w:rsidR="00EF402B" w:rsidP="00EF402B" w14:paraId="07C09DFE" w14:textId="77777777">
      <w:pPr>
        <w:pStyle w:val="Mellanrubrik"/>
      </w:pPr>
      <w:r w:rsidRPr="00EF402B">
        <w:t>Vatten</w:t>
      </w:r>
    </w:p>
    <w:p w:rsidR="00E15B68" w:rsidRPr="00EF402B" w:rsidP="00EF402B" w14:paraId="0379CC61" w14:textId="77777777">
      <w:pPr>
        <w:rPr>
          <w:color w:val="FF0000"/>
        </w:rPr>
      </w:pPr>
      <w:r w:rsidRPr="00EF402B">
        <w:rPr>
          <w:color w:val="FF0000"/>
        </w:rPr>
        <w:t>Ange hur byggnad försörjs med tappvatten och övrigt förbrukningsvatten.</w:t>
      </w:r>
    </w:p>
    <w:p w:rsidR="003C77CF" w:rsidP="003C77CF" w14:paraId="72A25411" w14:textId="77777777">
      <w:pPr>
        <w:pStyle w:val="Mellanrubrik"/>
      </w:pPr>
      <w:r w:rsidRPr="003C77CF">
        <w:t>Avlopp</w:t>
      </w:r>
    </w:p>
    <w:p w:rsidR="00E15B68" w:rsidP="003C77CF" w14:paraId="587FFE2B" w14:textId="77777777">
      <w:pPr>
        <w:rPr>
          <w:color w:val="FF0000"/>
        </w:rPr>
      </w:pPr>
      <w:r w:rsidRPr="006D602F">
        <w:rPr>
          <w:color w:val="FF0000"/>
        </w:rPr>
        <w:t>Ange hur avloppsvattnet avleds från byggnad. Till exempel avledning till allmän avloppsanläggning, avledning till enskild avloppsanläggning eller lokalt omhändertagande av avloppsvatten.</w:t>
      </w:r>
    </w:p>
    <w:p w:rsidR="003C77CF" w:rsidP="003C77CF" w14:paraId="4146AA56" w14:textId="77777777">
      <w:pPr>
        <w:pStyle w:val="Mellanrubrik"/>
      </w:pPr>
      <w:r w:rsidRPr="00EF402B">
        <w:t>Värme</w:t>
      </w:r>
    </w:p>
    <w:p w:rsidR="00E15B68" w:rsidRPr="00E15B68" w:rsidP="003C77CF" w14:paraId="4F01829A" w14:textId="77777777">
      <w:r w:rsidRPr="006D602F">
        <w:rPr>
          <w:color w:val="FF0000"/>
        </w:rPr>
        <w:t>Ange hur byggnad försörjs med värme.</w:t>
      </w:r>
    </w:p>
    <w:p w:rsidR="003C77CF" w:rsidP="003C77CF" w14:paraId="07FC343A" w14:textId="77777777">
      <w:pPr>
        <w:pStyle w:val="Mellanrubrik"/>
      </w:pPr>
      <w:r w:rsidRPr="003C77CF">
        <w:t>Gas</w:t>
      </w:r>
    </w:p>
    <w:p w:rsidR="00E15B68" w:rsidRPr="003C77CF" w:rsidP="003C77CF" w14:paraId="716C4638" w14:textId="77777777">
      <w:pPr>
        <w:rPr>
          <w:color w:val="FF0000"/>
        </w:rPr>
      </w:pPr>
      <w:r w:rsidRPr="003C77CF">
        <w:rPr>
          <w:color w:val="FF0000"/>
        </w:rPr>
        <w:t>Ange hur byggnad försörjs med gas.</w:t>
      </w:r>
    </w:p>
    <w:p w:rsidR="003C77CF" w:rsidP="003C77CF" w14:paraId="61CED88A" w14:textId="77777777">
      <w:pPr>
        <w:pStyle w:val="Mellanrubrik"/>
      </w:pPr>
      <w:r w:rsidRPr="00E15B68">
        <w:t>Kyla</w:t>
      </w:r>
    </w:p>
    <w:p w:rsidR="00E15B68" w:rsidRPr="00E15B68" w:rsidP="00E15B68" w14:paraId="57560C42" w14:textId="77777777">
      <w:r w:rsidRPr="006D602F">
        <w:rPr>
          <w:color w:val="FF0000"/>
        </w:rPr>
        <w:t>Ange hur byggnad försörjs med kyla.</w:t>
      </w:r>
    </w:p>
    <w:p w:rsidR="003C77CF" w:rsidP="003C77CF" w14:paraId="1B212FEC" w14:textId="77777777">
      <w:pPr>
        <w:pStyle w:val="Mellanrubrik"/>
      </w:pPr>
      <w:r w:rsidRPr="00E15B68">
        <w:t>Brandskydd</w:t>
      </w:r>
    </w:p>
    <w:p w:rsidR="00E15B68" w:rsidRPr="00E15B68" w:rsidP="00E15B68" w14:paraId="63383272" w14:textId="77777777">
      <w:r w:rsidRPr="006D602F">
        <w:rPr>
          <w:color w:val="FF0000"/>
        </w:rPr>
        <w:t>Ange hur släcksystemet och brandlarmsystem för byggnad anordnas och ansluts till yttre system, till exempel vattenledningsnät och telenät. Ange krav på rör- och kanalupphängningar avseende brandteknisk klass.</w:t>
      </w:r>
    </w:p>
    <w:p w:rsidR="003C77CF" w:rsidP="003C77CF" w14:paraId="7DF424B7" w14:textId="77777777">
      <w:pPr>
        <w:pStyle w:val="Mellanrubrik"/>
      </w:pPr>
      <w:r w:rsidRPr="00E15B68">
        <w:t>El</w:t>
      </w:r>
    </w:p>
    <w:p w:rsidR="003C77CF" w:rsidP="003C77CF" w14:paraId="1A317080" w14:textId="77777777">
      <w:r w:rsidRPr="006D602F">
        <w:rPr>
          <w:color w:val="FF0000"/>
        </w:rPr>
        <w:t>Ange spänningssystem och strömart för kraft, manöver-, indikerings- och larmkretsar.</w:t>
      </w:r>
      <w:r>
        <w:t> </w:t>
      </w:r>
    </w:p>
    <w:p w:rsidR="003C77CF" w:rsidP="00D66AD2" w14:paraId="75B5A741" w14:textId="77777777">
      <w:pPr>
        <w:pStyle w:val="Mellanrubrik"/>
      </w:pPr>
      <w:r w:rsidRPr="003C77CF">
        <w:t>Styrning och övervakning</w:t>
      </w:r>
    </w:p>
    <w:p w:rsidR="009F13FA" w:rsidRPr="00A961A0" w:rsidP="00F123A3" w14:paraId="54DE50C3" w14:textId="77777777">
      <w:pPr>
        <w:pStyle w:val="Heading3"/>
        <w:ind w:firstLine="0"/>
      </w:pPr>
      <w:r w:rsidRPr="00A961A0">
        <w:rPr>
          <w:rStyle w:val="Rubrik4Char"/>
          <w:i w:val="0"/>
          <w:iCs w:val="0"/>
          <w:sz w:val="24"/>
        </w:rPr>
        <w:t>Miljöbetingelser</w:t>
      </w:r>
    </w:p>
    <w:p w:rsidR="00E66A68" w:rsidP="00E66A68" w14:paraId="6FCD3542" w14:textId="77777777">
      <w:r>
        <w:t>Där beställaren begär ska varor, material och produkter som byggs in eller används under byggskedet vara godkända av Byggvarubedömningen.</w:t>
      </w:r>
    </w:p>
    <w:p w:rsidR="00E66A68" w:rsidP="00E66A68" w14:paraId="2A87D287" w14:textId="77777777">
      <w:r>
        <w:t>Vid ombyggnader ska huvudspåret vara att komponenter i så stor utsträckning som möjligt ska återbrukas. Apparatskåp skall om storlek och skick medger inte bytas ut. Finns reservdelar som gångjärn och låsmekanismer att tillgå ska renovering vid behov vara förstahandsvalet.</w:t>
      </w:r>
    </w:p>
    <w:p w:rsidR="00E15B68" w:rsidP="00E66A68" w14:paraId="37A44B07" w14:textId="77777777">
      <w:r>
        <w:t>Andra komponenter som bör återbrukas är temperaturgivare inom apparatrum, ventilställdon och komponenter i apparatskåp nyare än fem år.</w:t>
      </w:r>
    </w:p>
    <w:p w:rsidR="006B099D" w:rsidP="00F123A3" w14:paraId="4076BFE9" w14:textId="449A3C3B">
      <w:pPr>
        <w:pStyle w:val="Heading3"/>
        <w:ind w:firstLine="0"/>
      </w:pPr>
      <w:bookmarkStart w:id="5" w:name="_Hlk181262709"/>
      <w:r w:rsidRPr="006B099D">
        <w:t>Korrosionsmiljö</w:t>
      </w:r>
      <w:r>
        <w:t>.</w:t>
      </w:r>
    </w:p>
    <w:p w:rsidR="005246A1" w:rsidP="005246A1" w14:paraId="112D6D47" w14:textId="77777777">
      <w:r>
        <w:t xml:space="preserve">För installationer </w:t>
      </w:r>
      <w:r w:rsidRPr="005246A1">
        <w:rPr>
          <w:b/>
          <w:bCs/>
        </w:rPr>
        <w:t>utomhus</w:t>
      </w:r>
      <w:r>
        <w:t xml:space="preserve"> gäller korrosivitetsklass C4 enligt tabell Q/1 och Bilaga 4 i BSK 07.</w:t>
      </w:r>
      <w:r>
        <w:br/>
        <w:t xml:space="preserve">För installationer </w:t>
      </w:r>
      <w:r w:rsidRPr="005246A1">
        <w:rPr>
          <w:b/>
          <w:bCs/>
        </w:rPr>
        <w:t>inomhus</w:t>
      </w:r>
      <w:r>
        <w:t xml:space="preserve"> gäller korrosivitetsklass C2 enligt tabell Q/1 och Bilaga 4 i BSK 07.</w:t>
      </w:r>
    </w:p>
    <w:p w:rsidR="005246A1" w:rsidP="00404C3F" w14:paraId="16C60387" w14:textId="77777777">
      <w:pPr>
        <w:pStyle w:val="Heading3"/>
        <w:ind w:firstLine="0"/>
        <w:rPr>
          <w:i/>
          <w:iCs/>
        </w:rPr>
      </w:pPr>
      <w:bookmarkStart w:id="6" w:name="_Toc213333199"/>
      <w:r w:rsidRPr="00D427A8">
        <w:t>Utrymmesplanering</w:t>
      </w:r>
      <w:bookmarkEnd w:id="6"/>
    </w:p>
    <w:p w:rsidR="00404C3F" w:rsidP="00404C3F" w14:paraId="054B0370" w14:textId="77777777">
      <w:r>
        <w:t>Apparatskåp placeras så att minsta utrymme framför skåpet uppgår till 1200 mm. Utrustning uppställs och anordnas så att framtida utbyggnad inom respektive utrymmen i möjligaste mån tillgodoses.</w:t>
      </w:r>
    </w:p>
    <w:p w:rsidR="00D427A8" w:rsidRPr="00D427A8" w:rsidP="00404C3F" w14:paraId="29CF84C7" w14:textId="77777777">
      <w:pPr>
        <w:pStyle w:val="Heading3"/>
        <w:ind w:firstLine="0"/>
        <w:rPr>
          <w:i/>
          <w:iCs/>
        </w:rPr>
      </w:pPr>
      <w:bookmarkStart w:id="7" w:name="_Toc213333200"/>
      <w:r w:rsidRPr="00D427A8">
        <w:t>Öppningar och överföringar</w:t>
      </w:r>
      <w:bookmarkEnd w:id="7"/>
    </w:p>
    <w:p w:rsidR="00D427A8" w:rsidP="00D427A8" w14:paraId="19259CC3" w14:textId="77777777">
      <w:r w:rsidRPr="00D427A8">
        <w:t>Vid genomföringar i tak, vägg eller golv vid brandteknisk klass ska erforderliga brandtätningar utföras. Tekniska krav på genomföringar för rörledningar och ventilationskanaler är redovisade under aktuell kod och rubrik i beskrivningen samt i AF-del.</w:t>
      </w:r>
    </w:p>
    <w:p w:rsidR="00D427A8" w:rsidP="00404C3F" w14:paraId="52FBAFD8" w14:textId="77777777">
      <w:pPr>
        <w:pStyle w:val="Heading3"/>
        <w:ind w:firstLine="0"/>
        <w:rPr>
          <w:i/>
          <w:iCs/>
        </w:rPr>
      </w:pPr>
      <w:bookmarkStart w:id="8" w:name="_Toc213333201"/>
      <w:r>
        <w:t>Håltagningar, efterlagningar</w:t>
      </w:r>
      <w:bookmarkEnd w:id="8"/>
    </w:p>
    <w:p w:rsidR="00D427A8" w:rsidP="00D427A8" w14:paraId="1C95C47E" w14:textId="70616F26">
      <w:r w:rsidRPr="00D427A8">
        <w:t>Entreprenören utför all håltagning upp till 30 mm för egna arbeten. Entreprenören ska utföra tätning, brandtätning, ljudtätning efterlagning m.m av dessa hål. Övrig håltagning från 30 mm utförs av byggentreprenören. Tätning, brandtätning, ljudtätning, efterlagning och igensättning av hål överstigande 30 mm utförs av byggentreprenören. Övrigt se AF-beskrivning.</w:t>
      </w:r>
    </w:p>
    <w:p w:rsidR="00D427A8" w:rsidP="00404C3F" w14:paraId="389FD324" w14:textId="70616F26">
      <w:pPr>
        <w:pStyle w:val="Heading3"/>
        <w:ind w:firstLine="0"/>
        <w:rPr>
          <w:i/>
          <w:iCs/>
        </w:rPr>
      </w:pPr>
      <w:bookmarkStart w:id="9" w:name="_Toc213333202"/>
      <w:r>
        <w:t>Omfattning</w:t>
      </w:r>
      <w:bookmarkEnd w:id="9"/>
    </w:p>
    <w:p w:rsidR="00D427A8" w:rsidP="00D427A8" w14:paraId="6673DCD9" w14:textId="77777777">
      <w:r w:rsidRPr="00D427A8">
        <w:t>Entreprenaden omfattar färdigprojektering, dimensionering, leverans och montage av styr- och övervakningsanläggning till full funktions- och driftfärdig anläggning, varvid även ingår att övervaka och ansvara för att i entreprenaden ingående ledningar, styr- och övervakningsdon samt elapparater har rätt funktion och blir rätt inkopplade samt är rätt dimensionerade.</w:t>
      </w:r>
    </w:p>
    <w:p w:rsidR="00B91105" w14:paraId="05FC7D61" w14:textId="77777777">
      <w:pPr>
        <w:rPr>
          <w:rFonts w:asciiTheme="majorHAnsi" w:eastAsiaTheme="majorEastAsia" w:hAnsiTheme="majorHAnsi" w:cstheme="majorBidi"/>
          <w:b/>
          <w:color w:val="0D0D0D" w:themeColor="text1" w:themeTint="F2"/>
          <w:sz w:val="30"/>
          <w:szCs w:val="28"/>
        </w:rPr>
      </w:pPr>
      <w:r>
        <w:br w:type="page"/>
      </w:r>
    </w:p>
    <w:p w:rsidR="006D602F" w:rsidRPr="00CE18FD" w:rsidP="00CE18FD" w14:paraId="599F849D" w14:textId="3C077ABD">
      <w:pPr>
        <w:pStyle w:val="Heading1"/>
      </w:pPr>
      <w:bookmarkStart w:id="10" w:name="_Toc213333203"/>
      <w:r w:rsidRPr="00CE18FD">
        <w:t>8</w:t>
      </w:r>
      <w:r w:rsidRPr="00CE18FD" w:rsidR="004F0B65">
        <w:t>1</w:t>
      </w:r>
      <w:r w:rsidRPr="00CE18FD" w:rsidR="00D427A8">
        <w:tab/>
      </w:r>
      <w:r w:rsidRPr="00CE18FD">
        <w:rPr>
          <w:rStyle w:val="Rubrik1Char"/>
          <w:b/>
        </w:rPr>
        <w:t>Styr- och övervakningssystem för fastighetsdrift</w:t>
      </w:r>
      <w:bookmarkEnd w:id="10"/>
    </w:p>
    <w:p w:rsidR="006D602F" w:rsidRPr="00865E90" w:rsidP="00FB478B" w14:paraId="57AF68A7" w14:textId="77777777">
      <w:pPr>
        <w:pStyle w:val="Heading3"/>
        <w:ind w:firstLine="0"/>
      </w:pPr>
      <w:bookmarkStart w:id="11" w:name="_Toc213333204"/>
      <w:r w:rsidRPr="00865E90">
        <w:t>Gränsdragning mot annat installationssystem eller annan entreprenad</w:t>
      </w:r>
      <w:bookmarkEnd w:id="11"/>
    </w:p>
    <w:p w:rsidR="00CE7831" w:rsidP="00873EA3" w14:paraId="7F4EC4E7" w14:textId="77777777">
      <w:pPr>
        <w:pStyle w:val="Caption"/>
      </w:pPr>
      <w:r w:rsidRPr="009D13CB">
        <w:t>Tabell 1. Begrepp, förkortningar och förklaringar</w:t>
      </w:r>
      <w:r w:rsidRPr="00CF5498">
        <w:t>.</w:t>
      </w:r>
    </w:p>
    <w:tbl>
      <w:tblPr>
        <w:tblStyle w:val="TableGrid"/>
        <w:tblW w:w="0" w:type="auto"/>
        <w:tblLook w:val="04A0"/>
      </w:tblPr>
      <w:tblGrid>
        <w:gridCol w:w="1696"/>
        <w:gridCol w:w="6237"/>
      </w:tblGrid>
      <w:tr w14:paraId="237FB2DC" w14:textId="77777777" w:rsidTr="006F5A29">
        <w:tblPrEx>
          <w:tblW w:w="0" w:type="auto"/>
          <w:tblLook w:val="04A0"/>
        </w:tblPrEx>
        <w:tc>
          <w:tcPr>
            <w:tcW w:w="1696" w:type="dxa"/>
          </w:tcPr>
          <w:p w:rsidR="00DB1E4C" w:rsidP="00FB478B" w14:paraId="0BE4C3E3" w14:textId="77777777">
            <w:bookmarkStart w:id="12" w:name="_Toc213333205"/>
            <w:r w:rsidRPr="00CF5498">
              <w:t>Förkortning</w:t>
            </w:r>
            <w:r>
              <w:t xml:space="preserve"> </w:t>
            </w:r>
            <w:r w:rsidRPr="00CF5498">
              <w:t>/</w:t>
            </w:r>
            <w:r>
              <w:t xml:space="preserve"> </w:t>
            </w:r>
            <w:r w:rsidRPr="00CF5498">
              <w:t>begrepp</w:t>
            </w:r>
            <w:bookmarkEnd w:id="12"/>
          </w:p>
        </w:tc>
        <w:tc>
          <w:tcPr>
            <w:tcW w:w="6237" w:type="dxa"/>
          </w:tcPr>
          <w:p w:rsidR="00DB1E4C" w:rsidP="00DB1E4C" w14:paraId="623B9994" w14:textId="77777777">
            <w:pPr>
              <w:spacing w:before="60"/>
            </w:pPr>
            <w:r w:rsidRPr="00CF5498">
              <w:rPr>
                <w:rFonts w:cstheme="minorHAnsi"/>
                <w:szCs w:val="22"/>
              </w:rPr>
              <w:t>Förklarande text</w:t>
            </w:r>
          </w:p>
        </w:tc>
      </w:tr>
      <w:tr w14:paraId="654E6EFF" w14:textId="77777777" w:rsidTr="006F5A29">
        <w:tblPrEx>
          <w:tblW w:w="0" w:type="auto"/>
          <w:tblLook w:val="04A0"/>
        </w:tblPrEx>
        <w:tc>
          <w:tcPr>
            <w:tcW w:w="1696" w:type="dxa"/>
            <w:vAlign w:val="center"/>
          </w:tcPr>
          <w:p w:rsidR="00C2366F" w:rsidP="00C2366F" w14:paraId="74FD7191" w14:textId="77777777">
            <w:pPr>
              <w:spacing w:before="60"/>
            </w:pPr>
            <w:r w:rsidRPr="005C7904">
              <w:t>ÖS</w:t>
            </w:r>
          </w:p>
        </w:tc>
        <w:tc>
          <w:tcPr>
            <w:tcW w:w="6237" w:type="dxa"/>
          </w:tcPr>
          <w:p w:rsidR="00C2366F" w:rsidP="00C2366F" w14:paraId="39FACB1A" w14:textId="03BA58CA">
            <w:pPr>
              <w:spacing w:before="60"/>
            </w:pPr>
            <w:r w:rsidRPr="005C7904">
              <w:t xml:space="preserve">Överordnat Styrsystem. SCADA-system av fabrikat </w:t>
            </w:r>
            <w:r w:rsidR="009F3F7A">
              <w:t>AVEVA Plant SCADA</w:t>
            </w:r>
            <w:r w:rsidR="00D6358D">
              <w:t>.</w:t>
            </w:r>
          </w:p>
        </w:tc>
      </w:tr>
      <w:tr w14:paraId="04B9D1AA" w14:textId="77777777" w:rsidTr="006F5A29">
        <w:tblPrEx>
          <w:tblW w:w="0" w:type="auto"/>
          <w:tblLook w:val="04A0"/>
        </w:tblPrEx>
        <w:tc>
          <w:tcPr>
            <w:tcW w:w="1696" w:type="dxa"/>
            <w:vAlign w:val="center"/>
          </w:tcPr>
          <w:p w:rsidR="00C2366F" w:rsidP="00C2366F" w14:paraId="0D052294" w14:textId="77777777">
            <w:pPr>
              <w:spacing w:before="60"/>
            </w:pPr>
            <w:r w:rsidRPr="00BD2E6B">
              <w:t>HMI</w:t>
            </w:r>
          </w:p>
        </w:tc>
        <w:tc>
          <w:tcPr>
            <w:tcW w:w="6237" w:type="dxa"/>
          </w:tcPr>
          <w:p w:rsidR="00C2366F" w:rsidP="00C2366F" w14:paraId="190C377F" w14:textId="77777777">
            <w:pPr>
              <w:spacing w:before="60"/>
            </w:pPr>
            <w:r w:rsidRPr="00BD2E6B">
              <w:t>Human Machine Interface, användargränssnitt människa / maskin (process), kan vara grafiskt. Visualisering och manövrering av systemens processer, exempelvis display, PC-bildskärm, operatörspanel. Stadsfastighetsförvaltningens definition innebär mjukvaruapplikationer för visualisering.</w:t>
            </w:r>
          </w:p>
        </w:tc>
      </w:tr>
      <w:tr w14:paraId="675B4427" w14:textId="77777777" w:rsidTr="006F5A29">
        <w:tblPrEx>
          <w:tblW w:w="0" w:type="auto"/>
          <w:tblLook w:val="04A0"/>
        </w:tblPrEx>
        <w:tc>
          <w:tcPr>
            <w:tcW w:w="1696" w:type="dxa"/>
            <w:vAlign w:val="center"/>
          </w:tcPr>
          <w:p w:rsidR="00C2366F" w:rsidP="00C2366F" w14:paraId="67AD2805" w14:textId="77777777">
            <w:pPr>
              <w:spacing w:before="60"/>
            </w:pPr>
            <w:r w:rsidRPr="00393A7F">
              <w:t>DDC</w:t>
            </w:r>
          </w:p>
        </w:tc>
        <w:tc>
          <w:tcPr>
            <w:tcW w:w="6237" w:type="dxa"/>
          </w:tcPr>
          <w:p w:rsidR="00C2366F" w:rsidP="00C2366F" w14:paraId="78E529AB" w14:textId="77777777">
            <w:pPr>
              <w:spacing w:before="60"/>
            </w:pPr>
            <w:r w:rsidRPr="00393A7F">
              <w:t>Direct Digital Control. Enheter vilka är försedda med CPU, analoga/digitala in- och utgångsmoduler (I/O), enheten ska vara kommunicerbar/adresserbar samt innehålla programmerbara logiska villkor för styrning och reglering. Enheter ska alltid levereras med anslutningsgränssnitt Ethernet (TCP/IP, RJ45). DDC ska även vara försedd med HMI.</w:t>
            </w:r>
          </w:p>
          <w:p w:rsidR="00C2366F" w:rsidP="00C2366F" w14:paraId="0A7C8DDE" w14:textId="1D09A538">
            <w:pPr>
              <w:spacing w:before="60"/>
            </w:pPr>
            <w:r w:rsidRPr="00C2366F">
              <w:t>Här avses typ PLC och Soft-PLC (PC-baserad styrning). Detta krav gäller platsbyggda styrsystem. </w:t>
            </w:r>
          </w:p>
        </w:tc>
      </w:tr>
      <w:tr w14:paraId="0A39D0A5" w14:textId="77777777" w:rsidTr="006F5A29">
        <w:tblPrEx>
          <w:tblW w:w="0" w:type="auto"/>
          <w:tblLook w:val="04A0"/>
        </w:tblPrEx>
        <w:tc>
          <w:tcPr>
            <w:tcW w:w="1696" w:type="dxa"/>
            <w:vAlign w:val="center"/>
          </w:tcPr>
          <w:p w:rsidR="00C2366F" w:rsidP="00C2366F" w14:paraId="5E125D54" w14:textId="77777777">
            <w:pPr>
              <w:spacing w:before="60"/>
            </w:pPr>
            <w:r w:rsidRPr="00CF5498">
              <w:rPr>
                <w:szCs w:val="22"/>
              </w:rPr>
              <w:t>Drivrutin</w:t>
            </w:r>
          </w:p>
        </w:tc>
        <w:tc>
          <w:tcPr>
            <w:tcW w:w="6237" w:type="dxa"/>
          </w:tcPr>
          <w:p w:rsidR="00C2366F" w:rsidP="00C2366F" w14:paraId="019347E5" w14:textId="77777777">
            <w:pPr>
              <w:spacing w:before="60"/>
            </w:pPr>
            <w:r w:rsidRPr="00C2366F">
              <w:t>Driver, I/O-driver, tolk, protokollomvandlare, översättare mellan olika ”språk” eller ”dialekter” (varianter), detta för att upprätta ett likformigt informationsutbyte. Drivrutiners kapacitet/prestanda varierar beroende på applikation och användarkrav. För samtliga processorfabrikat gäller att det ska finnas stöd för kommunikation via TCP/IP för drivrutinen</w:t>
            </w:r>
          </w:p>
        </w:tc>
      </w:tr>
      <w:tr w14:paraId="0E1630B1" w14:textId="77777777" w:rsidTr="006F5A29">
        <w:tblPrEx>
          <w:tblW w:w="0" w:type="auto"/>
          <w:tblLook w:val="04A0"/>
        </w:tblPrEx>
        <w:tc>
          <w:tcPr>
            <w:tcW w:w="1696" w:type="dxa"/>
            <w:vAlign w:val="center"/>
          </w:tcPr>
          <w:p w:rsidR="00C2366F" w:rsidP="00C2366F" w14:paraId="6706031C" w14:textId="77777777">
            <w:pPr>
              <w:spacing w:before="60"/>
            </w:pPr>
            <w:r w:rsidRPr="00D57DA7">
              <w:t>M-bus</w:t>
            </w:r>
          </w:p>
        </w:tc>
        <w:tc>
          <w:tcPr>
            <w:tcW w:w="6237" w:type="dxa"/>
          </w:tcPr>
          <w:p w:rsidR="00C2366F" w:rsidP="00C2366F" w14:paraId="6CB24537" w14:textId="77777777">
            <w:pPr>
              <w:spacing w:before="60"/>
            </w:pPr>
            <w:r w:rsidRPr="00D57DA7">
              <w:t>Kommunikationsprotokoll för mediamätare.</w:t>
            </w:r>
          </w:p>
        </w:tc>
      </w:tr>
      <w:tr w14:paraId="43E2FCFE" w14:textId="77777777" w:rsidTr="006F5A29">
        <w:tblPrEx>
          <w:tblW w:w="0" w:type="auto"/>
          <w:tblLook w:val="04A0"/>
        </w:tblPrEx>
        <w:tc>
          <w:tcPr>
            <w:tcW w:w="1696" w:type="dxa"/>
            <w:vAlign w:val="center"/>
          </w:tcPr>
          <w:p w:rsidR="00C2366F" w:rsidP="00C2366F" w14:paraId="0456A463" w14:textId="77777777">
            <w:pPr>
              <w:spacing w:before="60"/>
            </w:pPr>
            <w:r w:rsidRPr="00D57DA7">
              <w:t>Modbus</w:t>
            </w:r>
          </w:p>
        </w:tc>
        <w:tc>
          <w:tcPr>
            <w:tcW w:w="6237" w:type="dxa"/>
          </w:tcPr>
          <w:p w:rsidR="00C2366F" w:rsidP="00C2366F" w14:paraId="0AED1248" w14:textId="77777777">
            <w:pPr>
              <w:spacing w:before="60"/>
            </w:pPr>
            <w:r w:rsidRPr="00D57DA7">
              <w:t>Nätverksprotokoll för datakommunikation.</w:t>
            </w:r>
          </w:p>
        </w:tc>
      </w:tr>
    </w:tbl>
    <w:p w:rsidR="00DB1E4C" w:rsidP="00DB1E4C" w14:paraId="761075E2" w14:textId="05067E5B">
      <w:pPr>
        <w:rPr>
          <w:highlight w:val="yellow"/>
        </w:rPr>
      </w:pPr>
      <w:r w:rsidRPr="00EC6B97">
        <w:rPr>
          <w:highlight w:val="green"/>
        </w:rPr>
        <w:t>I de fall där enbart ett fabrikat är möjligt att använda ska tabellen projektanpassas.</w:t>
      </w:r>
      <w:r w:rsidRPr="00EC6B97">
        <w:t> </w:t>
      </w:r>
    </w:p>
    <w:p w:rsidR="00FB478B" w14:paraId="7424CF32" w14:textId="77777777">
      <w:pPr>
        <w:rPr>
          <w:rFonts w:asciiTheme="majorHAnsi" w:eastAsiaTheme="majorEastAsia" w:hAnsiTheme="majorHAnsi" w:cstheme="majorBidi"/>
          <w:b/>
          <w:color w:val="0D0D0D" w:themeColor="text1" w:themeTint="F2"/>
          <w:sz w:val="24"/>
        </w:rPr>
      </w:pPr>
      <w:bookmarkStart w:id="13" w:name="_Toc213333206"/>
      <w:r>
        <w:br w:type="page"/>
      </w:r>
    </w:p>
    <w:p w:rsidR="00CE7831" w:rsidP="00404C3F" w14:paraId="70876898" w14:textId="5094B65C">
      <w:pPr>
        <w:pStyle w:val="Heading3"/>
        <w:ind w:firstLine="0"/>
      </w:pPr>
      <w:r w:rsidRPr="00CE7831">
        <w:t>System o</w:t>
      </w:r>
      <w:r>
        <w:t>ch funktioner</w:t>
      </w:r>
      <w:bookmarkEnd w:id="13"/>
    </w:p>
    <w:p w:rsidR="00EC6B97" w:rsidRPr="00EC6B97" w:rsidP="00EC6B97" w14:paraId="6C26FC76" w14:textId="38739352">
      <w:r w:rsidRPr="00EC6B97">
        <w:rPr>
          <w:highlight w:val="green"/>
        </w:rPr>
        <w:t>I de fall där enbart ett fabrikat är möjligt att använda ska stycket projektanpassas.</w:t>
      </w:r>
      <w:r w:rsidRPr="00EC6B97">
        <w:t> </w:t>
      </w:r>
    </w:p>
    <w:p w:rsidR="00CE7831" w:rsidP="00CE7831" w14:paraId="15C4750D" w14:textId="00B9126E">
      <w:r w:rsidRPr="00CE7831">
        <w:t xml:space="preserve">Vid nybyggnation ska DDC anslutas via fast kommunikation mot befintligt Överordnat Styrsystem (ÖS) av fabrikat </w:t>
      </w:r>
      <w:r w:rsidR="009F3F7A">
        <w:t>AVEVA Plant SCADA</w:t>
      </w:r>
      <w:r w:rsidRPr="00CE7831">
        <w:t>. ÖS är placerat hos Stadsfastighetsförvaltningen på Lillhagsparken byggnad 16 (LP16).</w:t>
      </w:r>
    </w:p>
    <w:p w:rsidR="005B74C1" w:rsidP="00CE7831" w14:paraId="136FDF21" w14:textId="77777777"/>
    <w:p w:rsidR="005B74C1" w:rsidP="00CE7831" w14:paraId="4C61992D" w14:textId="6911A8F7">
      <w:r w:rsidRPr="005B74C1">
        <w:t xml:space="preserve">Om man inte tidigare har utfört integration i </w:t>
      </w:r>
      <w:r w:rsidR="009F3F7A">
        <w:t>AVEVA Plant SCADA</w:t>
      </w:r>
      <w:r w:rsidRPr="005B74C1">
        <w:t xml:space="preserve"> för stadsfastigheter ska man kontakta </w:t>
      </w:r>
      <w:hyperlink r:id="rId9" w:tgtFrame="_blank" w:history="1">
        <w:r w:rsidRPr="005B74C1">
          <w:rPr>
            <w:rStyle w:val="Hyperlink"/>
          </w:rPr>
          <w:t>driftcentralen@stadsfast.goteborg.se</w:t>
        </w:r>
      </w:hyperlink>
      <w:r w:rsidRPr="005B74C1">
        <w:t xml:space="preserve"> för genomgång av vår miljö. </w:t>
      </w:r>
    </w:p>
    <w:p w:rsidR="005B74C1" w:rsidP="00CE7831" w14:paraId="472BEDA3" w14:textId="77777777"/>
    <w:p w:rsidR="005B74C1" w:rsidRPr="005B74C1" w:rsidP="005B74C1" w14:paraId="5020C293" w14:textId="77777777">
      <w:pPr>
        <w:rPr>
          <w:b/>
          <w:bCs/>
        </w:rPr>
      </w:pPr>
      <w:r w:rsidRPr="005B74C1">
        <w:rPr>
          <w:b/>
          <w:bCs/>
        </w:rPr>
        <w:t>Se följande dokument för detaljerad information kring integration: </w:t>
      </w:r>
    </w:p>
    <w:p w:rsidR="005B74C1" w:rsidRPr="005B74C1" w:rsidP="005B74C1" w14:paraId="13D55C4B" w14:textId="46261EDA">
      <w:pPr>
        <w:numPr>
          <w:ilvl w:val="0"/>
          <w:numId w:val="36"/>
        </w:numPr>
      </w:pPr>
      <w:r w:rsidRPr="005B74C1">
        <w:t xml:space="preserve">RA-2134 Underlag för integration i </w:t>
      </w:r>
      <w:r w:rsidR="009F3F7A">
        <w:t>AVEVA Plant SCADA</w:t>
      </w:r>
      <w:r w:rsidRPr="005B74C1">
        <w:t>. </w:t>
      </w:r>
    </w:p>
    <w:p w:rsidR="005B74C1" w:rsidRPr="005B74C1" w:rsidP="005B74C1" w14:paraId="7B426962" w14:textId="588E113D">
      <w:pPr>
        <w:numPr>
          <w:ilvl w:val="0"/>
          <w:numId w:val="37"/>
        </w:numPr>
      </w:pPr>
      <w:r w:rsidRPr="005B74C1">
        <w:t xml:space="preserve">RA-1867 Uppbyggnad av bilder i </w:t>
      </w:r>
      <w:r w:rsidR="009F3F7A">
        <w:t>AVEVA Plant SCADA</w:t>
      </w:r>
      <w:r w:rsidRPr="005B74C1">
        <w:t>. </w:t>
      </w:r>
    </w:p>
    <w:p w:rsidR="006B099D" w:rsidP="006B099D" w14:paraId="25584993" w14:textId="1937B27C">
      <w:pPr>
        <w:numPr>
          <w:ilvl w:val="0"/>
          <w:numId w:val="38"/>
        </w:numPr>
      </w:pPr>
      <w:r w:rsidRPr="005B74C1">
        <w:t xml:space="preserve">RA-3745 Uppbyggnad av bilder i </w:t>
      </w:r>
      <w:r w:rsidR="005304A8">
        <w:t>Web Port</w:t>
      </w:r>
      <w:r w:rsidRPr="005B74C1">
        <w:t>. </w:t>
      </w:r>
    </w:p>
    <w:p w:rsidR="009C0217" w:rsidP="00F1289E" w14:paraId="28B0F2BF" w14:textId="77777777">
      <w:pPr>
        <w:pStyle w:val="Mellanrubrik"/>
        <w:rPr>
          <w:highlight w:val="green"/>
        </w:rPr>
      </w:pPr>
      <w:r w:rsidRPr="006B099D">
        <w:rPr>
          <w:highlight w:val="green"/>
        </w:rPr>
        <w:t>DDC-fabrikat vid om- och tillbyggnad </w:t>
      </w:r>
    </w:p>
    <w:p w:rsidR="006B099D" w:rsidRPr="006B099D" w:rsidP="009C0217" w14:paraId="39BE7075" w14:textId="77777777">
      <w:pPr>
        <w:rPr>
          <w:b/>
          <w:bCs/>
          <w:highlight w:val="green"/>
        </w:rPr>
      </w:pPr>
    </w:p>
    <w:p w:rsidR="006B099D" w:rsidRPr="006B099D" w:rsidP="006B099D" w14:paraId="19B747DE" w14:textId="77777777">
      <w:pPr>
        <w:rPr>
          <w:highlight w:val="green"/>
        </w:rPr>
      </w:pPr>
      <w:r w:rsidRPr="006B099D">
        <w:rPr>
          <w:highlight w:val="green"/>
        </w:rPr>
        <w:t xml:space="preserve">Vid om- och tillbyggnad ska alltid en dialog tas med </w:t>
      </w:r>
      <w:r w:rsidRPr="006B099D">
        <w:rPr>
          <w:b/>
          <w:bCs/>
          <w:highlight w:val="green"/>
        </w:rPr>
        <w:t>sakkunnig SRÖ</w:t>
      </w:r>
      <w:r w:rsidRPr="006B099D">
        <w:rPr>
          <w:highlight w:val="green"/>
        </w:rPr>
        <w:t xml:space="preserve"> om hur systemet ska byggas upp:</w:t>
      </w:r>
    </w:p>
    <w:p w:rsidR="006B099D" w:rsidRPr="006B099D" w:rsidP="006B099D" w14:paraId="274CC8BF" w14:textId="77777777">
      <w:pPr>
        <w:numPr>
          <w:ilvl w:val="0"/>
          <w:numId w:val="39"/>
        </w:numPr>
        <w:rPr>
          <w:highlight w:val="green"/>
        </w:rPr>
      </w:pPr>
      <w:r w:rsidRPr="006B099D">
        <w:rPr>
          <w:highlight w:val="green"/>
        </w:rPr>
        <w:t xml:space="preserve">Är styrutrustningen i befintliga byggnader/byggnadsdelar av de fabrikat som finns i </w:t>
      </w:r>
      <w:r w:rsidRPr="006B099D">
        <w:rPr>
          <w:b/>
          <w:bCs/>
          <w:highlight w:val="green"/>
        </w:rPr>
        <w:t>SFD.1</w:t>
      </w:r>
      <w:r w:rsidRPr="006B099D">
        <w:rPr>
          <w:highlight w:val="green"/>
        </w:rPr>
        <w:t xml:space="preserve"> och anläggningen är uppkopplad till Plant SCADA finns alternativen:</w:t>
      </w:r>
    </w:p>
    <w:p w:rsidR="006B099D" w:rsidRPr="006B099D" w:rsidP="006B099D" w14:paraId="47BE0A99" w14:textId="77777777">
      <w:pPr>
        <w:numPr>
          <w:ilvl w:val="1"/>
          <w:numId w:val="39"/>
        </w:numPr>
        <w:rPr>
          <w:highlight w:val="green"/>
        </w:rPr>
      </w:pPr>
      <w:r w:rsidRPr="006B099D">
        <w:rPr>
          <w:highlight w:val="green"/>
        </w:rPr>
        <w:t xml:space="preserve">Om styrutrustningen är nyare än tio år ska de om- och tillbyggda delarna förses med ny styrutrustning av samma fabrikat och kopplas upp till Plant SCADA. </w:t>
      </w:r>
    </w:p>
    <w:p w:rsidR="006B099D" w:rsidRPr="006B099D" w:rsidP="006B099D" w14:paraId="60A966CC" w14:textId="77777777">
      <w:pPr>
        <w:numPr>
          <w:ilvl w:val="1"/>
          <w:numId w:val="39"/>
        </w:numPr>
        <w:rPr>
          <w:highlight w:val="green"/>
        </w:rPr>
      </w:pPr>
      <w:r w:rsidRPr="006B099D">
        <w:rPr>
          <w:highlight w:val="green"/>
        </w:rPr>
        <w:t xml:space="preserve">Om styrutrustningen är äldre än tio år ska projektet omfatta styrbyte i hela objektet, anbudsförfrågan ska gälla ny utrustning enligt </w:t>
      </w:r>
      <w:r w:rsidRPr="006B099D">
        <w:rPr>
          <w:b/>
          <w:bCs/>
          <w:highlight w:val="green"/>
        </w:rPr>
        <w:t>SFD.1</w:t>
      </w:r>
      <w:r w:rsidRPr="006B099D">
        <w:rPr>
          <w:highlight w:val="green"/>
        </w:rPr>
        <w:t xml:space="preserve"> uppkopplat till Plant SCADA för både befintliga och de delar som ska byggas om/till. </w:t>
      </w:r>
    </w:p>
    <w:p w:rsidR="006B099D" w:rsidRPr="006B099D" w:rsidP="006B099D" w14:paraId="5DD98A6E" w14:textId="77777777">
      <w:pPr>
        <w:numPr>
          <w:ilvl w:val="0"/>
          <w:numId w:val="39"/>
        </w:numPr>
        <w:rPr>
          <w:highlight w:val="green"/>
        </w:rPr>
      </w:pPr>
      <w:r w:rsidRPr="006B099D">
        <w:rPr>
          <w:highlight w:val="green"/>
        </w:rPr>
        <w:t>Är styrutrustningen i befintliga byggnader/byggnadsdelar av fabrikat TAC/Schneider Electric</w:t>
      </w:r>
      <w:r w:rsidRPr="006B099D">
        <w:rPr>
          <w:b/>
          <w:bCs/>
          <w:highlight w:val="green"/>
        </w:rPr>
        <w:t xml:space="preserve"> </w:t>
      </w:r>
      <w:r w:rsidRPr="006B099D">
        <w:rPr>
          <w:highlight w:val="green"/>
        </w:rPr>
        <w:t>och uppkopplat till EBO finns alternativen:</w:t>
      </w:r>
      <w:r w:rsidRPr="006B099D">
        <w:rPr>
          <w:b/>
          <w:bCs/>
          <w:highlight w:val="green"/>
        </w:rPr>
        <w:t xml:space="preserve"> </w:t>
      </w:r>
    </w:p>
    <w:p w:rsidR="006B099D" w:rsidRPr="006B099D" w:rsidP="006B099D" w14:paraId="7DA0947E" w14:textId="77777777">
      <w:pPr>
        <w:numPr>
          <w:ilvl w:val="1"/>
          <w:numId w:val="39"/>
        </w:numPr>
        <w:rPr>
          <w:highlight w:val="green"/>
        </w:rPr>
      </w:pPr>
      <w:r w:rsidRPr="006B099D">
        <w:rPr>
          <w:highlight w:val="green"/>
        </w:rPr>
        <w:t xml:space="preserve">Om styrutrustningen är nyare än tio år ska de om- och tillbyggda delarna förses med ny styrutrustning av fabrikat Schneider Electric SpaceLogic och kopplas upp till EBO. </w:t>
      </w:r>
    </w:p>
    <w:p w:rsidR="006B099D" w:rsidRPr="006B099D" w:rsidP="006B099D" w14:paraId="146DB39E" w14:textId="77777777">
      <w:pPr>
        <w:numPr>
          <w:ilvl w:val="1"/>
          <w:numId w:val="39"/>
        </w:numPr>
        <w:rPr>
          <w:highlight w:val="green"/>
        </w:rPr>
      </w:pPr>
      <w:r w:rsidRPr="006B099D">
        <w:rPr>
          <w:highlight w:val="green"/>
        </w:rPr>
        <w:t xml:space="preserve">Om styrutrustningen är äldre än tio år ska projektet ta styrbyte i hela objektet, anbudsförfrågan ska gälla ny utrustning enligt </w:t>
      </w:r>
      <w:r w:rsidRPr="006B099D">
        <w:rPr>
          <w:b/>
          <w:bCs/>
          <w:highlight w:val="green"/>
        </w:rPr>
        <w:t>SFD.1</w:t>
      </w:r>
      <w:r w:rsidRPr="006B099D">
        <w:rPr>
          <w:highlight w:val="green"/>
        </w:rPr>
        <w:t xml:space="preserve"> uppkopplat till Plant SCADA för både befintliga och de delar som ska byggas om/till. </w:t>
      </w:r>
    </w:p>
    <w:p w:rsidR="006B099D" w:rsidRPr="006B099D" w:rsidP="006B099D" w14:paraId="4F906207" w14:textId="77777777">
      <w:pPr>
        <w:numPr>
          <w:ilvl w:val="0"/>
          <w:numId w:val="39"/>
        </w:numPr>
        <w:rPr>
          <w:highlight w:val="green"/>
        </w:rPr>
      </w:pPr>
      <w:r w:rsidRPr="006B099D">
        <w:rPr>
          <w:highlight w:val="green"/>
        </w:rPr>
        <w:t xml:space="preserve">Är styrutrustningen i befintliga byggnader/byggnadsdelar av andra fabrikat än nämnda ovan ska projektet omfatta styrbyte i hela objektet, anbudsförfrågan ska gälla ny utrustning enligt </w:t>
      </w:r>
      <w:r w:rsidRPr="006B099D">
        <w:rPr>
          <w:b/>
          <w:bCs/>
          <w:highlight w:val="green"/>
        </w:rPr>
        <w:t>SFD.1</w:t>
      </w:r>
      <w:r w:rsidRPr="006B099D">
        <w:rPr>
          <w:highlight w:val="green"/>
        </w:rPr>
        <w:t xml:space="preserve"> uppkopplat till Plant SCADA för både befintliga och de delar som ska byggas om/till. </w:t>
      </w:r>
    </w:p>
    <w:p w:rsidR="00533D11" w:rsidP="006B099D" w14:paraId="0B7109DC" w14:textId="2B1EEDE8">
      <w:r w:rsidRPr="006B099D">
        <w:rPr>
          <w:highlight w:val="green"/>
        </w:rPr>
        <w:t>För att få en så bra lösning som möjligt ska denna fråga lyftas redan i förstudieskedet, detta för att säkerställa att FFU blir riktigt.</w:t>
      </w:r>
      <w:r w:rsidRPr="006B099D">
        <w:t xml:space="preserve"> </w:t>
      </w:r>
    </w:p>
    <w:p w:rsidR="00533D11" w:rsidP="00533D11" w14:paraId="421A1073" w14:textId="77777777">
      <w:pPr>
        <w:pStyle w:val="Mellanrubrik"/>
      </w:pPr>
      <w:r>
        <w:t>Signalutbyten vid om- och tillbyggnad</w:t>
      </w:r>
    </w:p>
    <w:p w:rsidR="00533D11" w:rsidP="00533D11" w14:paraId="7CF5EC35" w14:textId="77777777">
      <w:r w:rsidRPr="002C7DD2">
        <w:rPr>
          <w:highlight w:val="green"/>
        </w:rPr>
        <w:t>Vid projektering för om- och tillbyggnad där man ska behålla befintligt fabrikat inom objektet och inte projektera ny styr för hela objektet ska det upprättas en lista för signalutbyten mellan tillkommande/ombyggda system, apparatskåp eller DDCer. Denna lista skall baseras på RA-4291-v.x.x Driftkort apparatskåp och beskriva samtliga tillkommande och avgående signalutbyten mellan DDCer i entreprenaden. Denna lista skall upprättas och finnas med som bilaga till förfrågningsunderlaget oavsett entreprenadform.</w:t>
      </w:r>
    </w:p>
    <w:p w:rsidR="00404C3F" w:rsidP="00404C3F" w14:paraId="1F86D655" w14:textId="47789C04">
      <w:pPr>
        <w:pStyle w:val="Mellanrubrik"/>
      </w:pPr>
      <w:r w:rsidRPr="00F1289E">
        <w:t>Se SFD.1 för krav på DDC</w:t>
      </w:r>
      <w:r>
        <w:t>.</w:t>
      </w:r>
    </w:p>
    <w:p w:rsidR="00D14574" w:rsidP="00D14574" w14:paraId="12D9407E" w14:textId="77777777">
      <w:r>
        <w:t>IP-adress till alla komponenter som behöver detta ska rekvireras från Stadsfastighetsförvaltningen.</w:t>
      </w:r>
    </w:p>
    <w:p w:rsidR="009D6129" w:rsidRPr="009D6129" w:rsidP="00F1289E" w14:paraId="07D7263E" w14:textId="77777777">
      <w:pPr>
        <w:pStyle w:val="Mellanrubrik"/>
      </w:pPr>
      <w:r w:rsidRPr="009D6129">
        <w:t>Visning av energimätare i HMI/ÖS </w:t>
      </w:r>
    </w:p>
    <w:p w:rsidR="009D6129" w:rsidRPr="009D6129" w:rsidP="009D6129" w14:paraId="63E2CD7F" w14:textId="518B3181">
      <w:r w:rsidRPr="009D6129">
        <w:t xml:space="preserve">Mätartabell för HMI och ÖS ska upprättas för objektet, vid många mätare upprättas en tabell för varje byggnad, mätarbeteckningen ska innehålla husbeteckning. Se </w:t>
      </w:r>
      <w:r w:rsidRPr="009D6129">
        <w:rPr>
          <w:b/>
          <w:bCs/>
        </w:rPr>
        <w:t xml:space="preserve">RA-2134 Underlag för integration i </w:t>
      </w:r>
      <w:r w:rsidR="009F3F7A">
        <w:rPr>
          <w:b/>
          <w:bCs/>
        </w:rPr>
        <w:t>AVEVA Plant SCADA</w:t>
      </w:r>
      <w:r w:rsidRPr="009D6129">
        <w:t xml:space="preserve">, ex. trädmeny. Indexering för varje grupp av mätare används för att skapa en tabellrubrik i </w:t>
      </w:r>
      <w:r w:rsidR="005304A8">
        <w:t>Web Port</w:t>
      </w:r>
      <w:r w:rsidRPr="009D6129">
        <w:t>rapport där underliggande mätare samlas. </w:t>
      </w:r>
    </w:p>
    <w:p w:rsidR="009D6129" w:rsidRPr="009D6129" w:rsidP="009D6129" w14:paraId="0EF26B17" w14:textId="15B59378">
      <w:r w:rsidRPr="009D6129">
        <w:t xml:space="preserve">Driftkort för mätare placeras i mätarbild i </w:t>
      </w:r>
      <w:r w:rsidR="009F3F7A">
        <w:t>AVEVA Plant SCADA</w:t>
      </w:r>
      <w:r w:rsidRPr="009D6129">
        <w:t xml:space="preserve">, i </w:t>
      </w:r>
      <w:r w:rsidR="005304A8">
        <w:t>Web Port</w:t>
      </w:r>
      <w:r w:rsidRPr="009D6129">
        <w:t xml:space="preserve"> placeras det i bild för fastighetsöversikt. </w:t>
      </w:r>
    </w:p>
    <w:p w:rsidR="00BE6DA1" w:rsidP="006D602F" w14:paraId="15083ADE" w14:textId="77777777"/>
    <w:p w:rsidR="00BE6DA1" w:rsidP="006D602F" w14:paraId="77C70C72" w14:textId="77777777">
      <w:r>
        <w:br w:type="page"/>
      </w:r>
    </w:p>
    <w:p w:rsidR="006D602F" w:rsidRPr="00865E90" w:rsidP="00404C3F" w14:paraId="2A355B4A" w14:textId="77777777">
      <w:pPr>
        <w:pStyle w:val="Heading3"/>
        <w:ind w:firstLine="0"/>
        <w:rPr>
          <w:i/>
          <w:iCs/>
        </w:rPr>
      </w:pPr>
      <w:bookmarkStart w:id="14" w:name="_Toc213333207"/>
      <w:r w:rsidRPr="00865E90">
        <w:t>Datakommunikationssystem</w:t>
      </w:r>
      <w:bookmarkEnd w:id="14"/>
    </w:p>
    <w:p w:rsidR="006D602F" w:rsidP="009D13CB" w14:paraId="6B9A0461" w14:textId="40C10FF8">
      <w:pPr>
        <w:pStyle w:val="Caption"/>
      </w:pPr>
      <w:r w:rsidRPr="009D13CB">
        <w:t>Figur 1. Kopplingsprincip för styr- och övervakningssystem.</w:t>
      </w:r>
      <w:r w:rsidRPr="00BE6DA1">
        <w:rPr>
          <w:noProof/>
        </w:rPr>
        <w:t xml:space="preserve"> </w:t>
      </w:r>
      <w:r>
        <w:rPr>
          <w:noProof/>
        </w:rPr>
        <w:drawing>
          <wp:inline distT="0" distB="0" distL="0" distR="0">
            <wp:extent cx="5582285" cy="5353685"/>
            <wp:effectExtent l="0" t="0" r="0" b="0"/>
            <wp:docPr id="8870279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27964"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2285" cy="5353685"/>
                    </a:xfrm>
                    <a:prstGeom prst="rect">
                      <a:avLst/>
                    </a:prstGeom>
                    <a:noFill/>
                  </pic:spPr>
                </pic:pic>
              </a:graphicData>
            </a:graphic>
          </wp:inline>
        </w:drawing>
      </w:r>
    </w:p>
    <w:p w:rsidR="00865E90" w:rsidP="00865E90" w14:paraId="357E3F02" w14:textId="77777777">
      <w:r>
        <w:t>Kommunikation mellan DDC:er samt mellan DDC och ÖS ska endast ske via TCP/IP- nätverk. Styrentreprenören levererar och kopplar in erforderliga patchkablar till fullt funktions- och driftsfärdig anläggning.</w:t>
      </w:r>
    </w:p>
    <w:p w:rsidR="00865E90" w:rsidP="00865E90" w14:paraId="47440166" w14:textId="77777777">
      <w:r>
        <w:t>Alla enheter som ligger på det lokala nätverket skall svara på ping.</w:t>
      </w:r>
    </w:p>
    <w:p w:rsidR="009D13CB" w14:paraId="1B7DA11E" w14:textId="77777777">
      <w:pPr>
        <w:rPr>
          <w:rStyle w:val="Rubrik4Char"/>
          <w:i w:val="0"/>
          <w:iCs w:val="0"/>
          <w:szCs w:val="18"/>
        </w:rPr>
      </w:pPr>
      <w:r>
        <w:rPr>
          <w:rStyle w:val="Rubrik4Char"/>
        </w:rPr>
        <w:br w:type="page"/>
      </w:r>
    </w:p>
    <w:p w:rsidR="00865E90" w:rsidP="00873EA3" w14:paraId="1908B28C" w14:textId="4C34C075">
      <w:pPr>
        <w:pStyle w:val="Caption"/>
      </w:pPr>
      <w:r w:rsidRPr="009D13CB">
        <w:t>Figur 2. Dataflödesprincip för styr- och övervakningssystem</w:t>
      </w:r>
      <w:r w:rsidRPr="009D13CB" w:rsidR="00EC6B97">
        <w:t xml:space="preserve"> till </w:t>
      </w:r>
      <w:r w:rsidR="009F3F7A">
        <w:t>AVEVA Plant SCADA</w:t>
      </w:r>
      <w:r w:rsidRPr="00EC6B97" w:rsidR="00EC6B97">
        <w:rPr>
          <w:rFonts w:cstheme="majorHAnsi"/>
        </w:rPr>
        <w:t>.</w:t>
      </w:r>
    </w:p>
    <w:p w:rsidR="00DF2BFE" w:rsidP="006D602F" w14:paraId="7DB658DB" w14:textId="6A8A5CED">
      <w:r>
        <w:rPr>
          <w:noProof/>
        </w:rPr>
        <w:drawing>
          <wp:inline distT="0" distB="0" distL="0" distR="0">
            <wp:extent cx="4743450" cy="3146425"/>
            <wp:effectExtent l="0" t="0" r="0" b="0"/>
            <wp:docPr id="1735360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6014"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43450" cy="3146425"/>
                    </a:xfrm>
                    <a:prstGeom prst="rect">
                      <a:avLst/>
                    </a:prstGeom>
                    <a:noFill/>
                    <a:ln>
                      <a:noFill/>
                    </a:ln>
                  </pic:spPr>
                </pic:pic>
              </a:graphicData>
            </a:graphic>
          </wp:inline>
        </w:drawing>
      </w:r>
    </w:p>
    <w:p w:rsidR="00DF2BFE" w:rsidP="00BE6DA1" w14:paraId="577BCC02" w14:textId="77777777">
      <w:pPr>
        <w:pStyle w:val="Heading3"/>
        <w:ind w:firstLine="0"/>
      </w:pPr>
      <w:bookmarkStart w:id="15" w:name="_Toc213333208"/>
      <w:r w:rsidRPr="006F1A2C">
        <w:t>Dataflöde</w:t>
      </w:r>
      <w:bookmarkEnd w:id="15"/>
      <w:r w:rsidRPr="006F1A2C">
        <w:t xml:space="preserve"> </w:t>
      </w:r>
    </w:p>
    <w:p w:rsidR="00BE6DA1" w:rsidP="00DF2BFE" w14:paraId="434E4BB5" w14:textId="77777777">
      <w:r>
        <w:t xml:space="preserve">Vid användning av kommunicerande utrustning som t.ex. värmepumpar eller liknande utrustning med internstyr, Mbus-omvandlare m.m. får dessa inte kopplas upp direkt mot ÖS. </w:t>
      </w:r>
    </w:p>
    <w:p w:rsidR="00865E90" w:rsidP="006D602F" w14:paraId="02295463" w14:textId="639DC489">
      <w:r>
        <w:t>Kommunikationen ska gå via DDC</w:t>
      </w:r>
      <w:r w:rsidR="009C0217">
        <w:t>.</w:t>
      </w:r>
    </w:p>
    <w:p w:rsidR="00DF2BFE" w:rsidRPr="006F1A2C" w:rsidP="00BE6DA1" w14:paraId="0697092C" w14:textId="77777777">
      <w:pPr>
        <w:pStyle w:val="Heading3"/>
        <w:ind w:firstLine="0"/>
        <w:rPr>
          <w:i/>
          <w:iCs/>
        </w:rPr>
      </w:pPr>
      <w:bookmarkStart w:id="16" w:name="_Toc213333209"/>
      <w:r w:rsidRPr="006F1A2C">
        <w:t>Tillfällig kommunikationslösning</w:t>
      </w:r>
      <w:bookmarkEnd w:id="16"/>
    </w:p>
    <w:p w:rsidR="00DF2BFE" w:rsidP="00DF2BFE" w14:paraId="6B47A118" w14:textId="77777777">
      <w:r>
        <w:t>I samband med drifttagning och injustering finns behov av att från distans arbeta med styrutrustningen. Det är tillåtet med sådan uppkoppling tills det att Intraservice tekniska nätverk är installerat.</w:t>
      </w:r>
    </w:p>
    <w:p w:rsidR="00DF2BFE" w:rsidP="00DF2BFE" w14:paraId="35FC0AD3" w14:textId="77777777">
      <w:r>
        <w:t>Därefter är det ej tillåtet med egen uppkoppling mot fastighetens styrutrustning.</w:t>
      </w:r>
    </w:p>
    <w:p w:rsidR="00DF2BFE" w:rsidP="00DF2BFE" w14:paraId="2138079D" w14:textId="77777777">
      <w:r>
        <w:t>Det åligger entreprenören att informera sig om tidpunkt för Intraservice anslutning av det tekniska nätverket och avinstallera den tillfälliga kommunikationslösningen.</w:t>
      </w:r>
    </w:p>
    <w:p w:rsidR="00865E90" w:rsidP="006D602F" w14:paraId="7D88C608" w14:textId="77777777">
      <w:r>
        <w:t xml:space="preserve">Användning av tillfällig kommunikationslösning ska anmälas till </w:t>
      </w:r>
      <w:r w:rsidRPr="00DF2BFE">
        <w:rPr>
          <w:b/>
          <w:bCs/>
        </w:rPr>
        <w:t>sakkunnig SRÖ</w:t>
      </w:r>
      <w:r>
        <w:t xml:space="preserve"> i samband med att den aktiveras samt när den tas ur bruk.</w:t>
      </w:r>
    </w:p>
    <w:p w:rsidR="009D13CB" w14:paraId="73847B3E" w14:textId="77777777">
      <w:pPr>
        <w:rPr>
          <w:rFonts w:asciiTheme="majorHAnsi" w:eastAsiaTheme="majorEastAsia" w:hAnsiTheme="majorHAnsi" w:cstheme="majorBidi"/>
          <w:b/>
          <w:bCs/>
          <w:color w:val="0D0D0D" w:themeColor="text1" w:themeTint="F2"/>
          <w:sz w:val="40"/>
          <w:szCs w:val="32"/>
        </w:rPr>
      </w:pPr>
      <w:bookmarkStart w:id="17" w:name="_Toc213333210"/>
      <w:r>
        <w:rPr>
          <w:bCs/>
        </w:rPr>
        <w:br w:type="page"/>
      </w:r>
    </w:p>
    <w:p w:rsidR="00865E90" w:rsidP="00511E19" w14:paraId="0322235C" w14:textId="3D474DE7">
      <w:pPr>
        <w:pStyle w:val="Heading1"/>
        <w:rPr>
          <w:i/>
          <w:iCs/>
        </w:rPr>
      </w:pPr>
      <w:r w:rsidRPr="00C2366F">
        <w:rPr>
          <w:bCs/>
        </w:rPr>
        <w:t>B</w:t>
      </w:r>
      <w:r>
        <w:rPr>
          <w:i/>
          <w:iCs/>
        </w:rPr>
        <w:t xml:space="preserve"> </w:t>
      </w:r>
      <w:r w:rsidR="00511E19">
        <w:rPr>
          <w:i/>
          <w:iCs/>
        </w:rPr>
        <w:tab/>
      </w:r>
      <w:r w:rsidR="00DD2BC7">
        <w:t xml:space="preserve">Förarbeten, hjälparbeten, saneringsarbeten, flyttning, demontering, rivning, röjning </w:t>
      </w:r>
      <w:r w:rsidR="00511E19">
        <w:t>m.m</w:t>
      </w:r>
      <w:bookmarkEnd w:id="17"/>
    </w:p>
    <w:p w:rsidR="00DD2BC7" w:rsidP="00DD2BC7" w14:paraId="4FB33D0A" w14:textId="77777777">
      <w:r w:rsidRPr="00DD2BC7">
        <w:rPr>
          <w:highlight w:val="green"/>
        </w:rPr>
        <w:t>Omfattning enligt projektspecifik beskrivning.</w:t>
      </w:r>
      <w:r>
        <w:t xml:space="preserve"> All installation som inte kommer att ha funktion efter färdigställande ska rivas, demonteras eller flyttas. </w:t>
      </w:r>
    </w:p>
    <w:p w:rsidR="00DD2BC7" w:rsidP="00DD2BC7" w14:paraId="2A398074" w14:textId="77777777">
      <w:r>
        <w:t xml:space="preserve">All rivning och demontering ska godkännas av beställaren före utförandet, så att beställarens verksamhet inte påverkas. </w:t>
      </w:r>
    </w:p>
    <w:p w:rsidR="005E210F" w:rsidRPr="00DD2BC7" w:rsidP="00DD2BC7" w14:paraId="7B01A81F" w14:textId="77777777">
      <w:r>
        <w:t>Beställarens kontaktperson ska kontaktas för visning av anläggningen.</w:t>
      </w:r>
    </w:p>
    <w:p w:rsidR="005E210F" w:rsidRPr="00E7205E" w:rsidP="00E7205E" w14:paraId="099BA021" w14:textId="77777777">
      <w:pPr>
        <w:pStyle w:val="Heading3"/>
      </w:pPr>
      <w:bookmarkStart w:id="18" w:name="_Toc213333211"/>
      <w:r w:rsidRPr="00E7205E">
        <w:t>BEC.811</w:t>
      </w:r>
      <w:r w:rsidRPr="00E7205E">
        <w:tab/>
        <w:t>Demontering av styr- och övervakningsstationer för uppläggning i upplag</w:t>
      </w:r>
      <w:bookmarkEnd w:id="18"/>
    </w:p>
    <w:p w:rsidR="005E210F" w:rsidP="005E210F" w14:paraId="325AD700" w14:textId="77777777">
      <w:r>
        <w:t xml:space="preserve">Då befintliga styrsystem (ex.vis DUC) demonteras, ingår även demonteringsarbeten i tillhörande SCADA-system (ex.vis DHC) i motsvarande omfattning. </w:t>
      </w:r>
    </w:p>
    <w:p w:rsidR="005E210F" w:rsidP="005E210F" w14:paraId="61F6D9A3" w14:textId="77777777">
      <w:r>
        <w:t xml:space="preserve">Då hela befintliga DHC-installationen avgår inom entreprenaden, ska även bef. programvara, licenser, hårdvarulås, etc. överlämnas till beställaren. </w:t>
      </w:r>
    </w:p>
    <w:p w:rsidR="005E210F" w:rsidP="005E210F" w14:paraId="56083CB9" w14:textId="77777777">
      <w:r>
        <w:t>Befintligt material för styrsystemet (processorenhet, HMI, I/O-moduler, etc.) överlämnas till beställaren. Levereras av entreprenören till driftcentralen, Lillhagsparken 16.</w:t>
      </w:r>
    </w:p>
    <w:p w:rsidR="005E210F" w:rsidP="005E210F" w14:paraId="150E5E60" w14:textId="77777777">
      <w:pPr>
        <w:pStyle w:val="Heading3"/>
      </w:pPr>
      <w:bookmarkStart w:id="19" w:name="_Toc213333212"/>
      <w:r>
        <w:t>BED.8</w:t>
      </w:r>
      <w:r>
        <w:tab/>
        <w:t>Rivning av styr- och övervakningsinstallationer</w:t>
      </w:r>
      <w:bookmarkEnd w:id="19"/>
    </w:p>
    <w:p w:rsidR="005E210F" w:rsidP="005E210F" w14:paraId="63474231" w14:textId="77777777">
      <w:r>
        <w:t>Med rivning avses att installationen rivs i sin helhet.</w:t>
      </w:r>
    </w:p>
    <w:p w:rsidR="00511E19" w:rsidP="005E210F" w14:paraId="3FC35048" w14:textId="77777777">
      <w:r>
        <w:t xml:space="preserve">Rivet material tillfaller entreprenören (med undantag för processorenhet, HMI, I/O-moduler, etc. som ska överlämnas till beställaren) och ska på dennes bekostnad transporteras bort. </w:t>
      </w:r>
    </w:p>
    <w:p w:rsidR="005E210F" w:rsidP="005E210F" w14:paraId="42EBA502" w14:textId="77777777">
      <w:r>
        <w:t xml:space="preserve">Borttransport ska ske med beaktande av miljömässigt vedertagna metoder. </w:t>
      </w:r>
    </w:p>
    <w:p w:rsidR="005E210F" w:rsidP="005E210F" w14:paraId="6526292C" w14:textId="77777777">
      <w:r>
        <w:t xml:space="preserve">Befintliga ledningsstegar och annan tillhörande kanalisation ska demonteras. </w:t>
      </w:r>
    </w:p>
    <w:p w:rsidR="005E210F" w:rsidP="005E210F" w14:paraId="040668F6" w14:textId="77777777">
      <w:r>
        <w:t xml:space="preserve">Hänsyn tages vid rivning och demontering till då verksamhet kan pågå i intilliggande lokaler. </w:t>
      </w:r>
    </w:p>
    <w:p w:rsidR="005E210F" w:rsidP="005E210F" w14:paraId="04F54F08" w14:textId="77777777">
      <w:r>
        <w:t>Vid kabelgenomföring i vägg och valv demonteras kablage och genomföringar tätas. Där demontering av gruppledning i säkringscentral sker, ska gruppförteckning revideras.</w:t>
      </w:r>
    </w:p>
    <w:p w:rsidR="009545F5" w14:paraId="1CB3159E" w14:textId="77777777">
      <w:pPr>
        <w:rPr>
          <w:rFonts w:asciiTheme="majorHAnsi" w:eastAsiaTheme="majorEastAsia" w:hAnsiTheme="majorHAnsi" w:cstheme="majorBidi"/>
          <w:b/>
          <w:color w:val="0D0D0D" w:themeColor="text1" w:themeTint="F2"/>
          <w:sz w:val="40"/>
          <w:szCs w:val="32"/>
        </w:rPr>
      </w:pPr>
      <w:bookmarkStart w:id="20" w:name="_Toc213333213"/>
      <w:r>
        <w:br w:type="page"/>
      </w:r>
    </w:p>
    <w:p w:rsidR="00B4519F" w:rsidP="00646F4C" w14:paraId="51E59915" w14:textId="1523E273">
      <w:pPr>
        <w:pStyle w:val="Heading1"/>
      </w:pPr>
      <w:r w:rsidRPr="00B4519F">
        <w:t>S</w:t>
      </w:r>
      <w:r w:rsidRPr="00B4519F">
        <w:tab/>
        <w:t>Apparater, utrustning, kablar m</w:t>
      </w:r>
      <w:r>
        <w:t xml:space="preserve">ed mera </w:t>
      </w:r>
      <w:r w:rsidR="00646F4C">
        <w:br/>
      </w:r>
      <w:r>
        <w:t>i el-/telesystem</w:t>
      </w:r>
      <w:bookmarkEnd w:id="20"/>
    </w:p>
    <w:p w:rsidR="00B4519F" w:rsidP="00E7205E" w14:paraId="702E96CA" w14:textId="77777777">
      <w:pPr>
        <w:pStyle w:val="Heading3"/>
      </w:pPr>
      <w:bookmarkStart w:id="21" w:name="_Toc213333214"/>
      <w:r>
        <w:t>SB</w:t>
      </w:r>
      <w:r>
        <w:tab/>
        <w:t>El-kanalisation, förläggningsmaterial med mera</w:t>
      </w:r>
      <w:bookmarkEnd w:id="21"/>
    </w:p>
    <w:p w:rsidR="00B4519F" w:rsidP="00B4519F" w14:paraId="465BAD42" w14:textId="77777777">
      <w:r>
        <w:t>Ledningsförläggning ska ske på kabelstegar/rännor. Enstaka ledningar godtages klammade. Ny elkanalisation utanför teknikrum ingående i elentreprenaden vars omfattning framgår av elritningar får användas av styrentreprenören. Förläggning ska ske i samråd med elentreprenören. Övrig erforderlig kanalisation och tomrör som krävs utöver kanalisation ingående i elentreprenaden ut till objekt ingår i styrentreprenaden. Infälld installation ska utföras till synlig utrustning på väggar där så är möjligt.</w:t>
      </w:r>
    </w:p>
    <w:p w:rsidR="005E210F" w:rsidP="00B4519F" w14:paraId="461289C7" w14:textId="77777777">
      <w:r>
        <w:t>Ledningar som förläggs dolt ska läggas i rör.</w:t>
      </w:r>
    </w:p>
    <w:p w:rsidR="00DF2BFE" w:rsidRPr="00511E19" w:rsidP="004C5D83" w14:paraId="3AD84AFF" w14:textId="77777777">
      <w:pPr>
        <w:pStyle w:val="Heading3"/>
      </w:pPr>
      <w:bookmarkStart w:id="22" w:name="_Toc213333215"/>
      <w:r>
        <w:t>SBD</w:t>
      </w:r>
      <w:r>
        <w:tab/>
      </w:r>
      <w:r w:rsidRPr="00511E19">
        <w:t>Kabelstegar, kabelrännor, bärskenor och dylikt</w:t>
      </w:r>
      <w:bookmarkEnd w:id="22"/>
    </w:p>
    <w:p w:rsidR="00B4519F" w:rsidP="00B4519F" w14:paraId="16C1F267" w14:textId="77777777">
      <w:pPr>
        <w:pStyle w:val="Heading3"/>
      </w:pPr>
      <w:bookmarkStart w:id="23" w:name="_Toc213333216"/>
      <w:r>
        <w:t>SBD.2</w:t>
      </w:r>
      <w:r>
        <w:tab/>
        <w:t>Kabelstegar, trådstegar och kabelrännor</w:t>
      </w:r>
      <w:bookmarkEnd w:id="23"/>
    </w:p>
    <w:p w:rsidR="00B4519F" w:rsidP="00B4519F" w14:paraId="297D2420" w14:textId="77777777">
      <w:r>
        <w:t>Tillbehör ska vara fastmonterade på stege. Vid montering av dosor och uttag på kabelstege ska stegen förses med särskild fästplåt.</w:t>
      </w:r>
    </w:p>
    <w:p w:rsidR="00DF2BFE" w:rsidRPr="00B4519F" w:rsidP="006D602F" w14:paraId="40DF96C6" w14:textId="77777777">
      <w:r>
        <w:t>Stege och rännor invid vägg ska sättas upp på minst 20 mm fritt avstånd från vägg.</w:t>
      </w:r>
    </w:p>
    <w:p w:rsidR="00B4519F" w:rsidP="004C5D83" w14:paraId="5CA7F7C7" w14:textId="77777777">
      <w:pPr>
        <w:pStyle w:val="Heading3"/>
      </w:pPr>
      <w:bookmarkStart w:id="24" w:name="_Toc213333217"/>
      <w:r>
        <w:t>SBE</w:t>
      </w:r>
      <w:r>
        <w:tab/>
        <w:t>Dosor</w:t>
      </w:r>
      <w:bookmarkEnd w:id="24"/>
    </w:p>
    <w:p w:rsidR="00B4519F" w:rsidP="00B4519F" w14:paraId="32D982EE" w14:textId="77777777">
      <w:r>
        <w:t>Vid klenspänning får toppklämma inte användas. Kopplings- och apparatlådor förses med plintar enligt SDC.3.</w:t>
      </w:r>
    </w:p>
    <w:p w:rsidR="00B4519F" w:rsidRPr="00B4519F" w:rsidP="00B4519F" w14:paraId="5D80C50B" w14:textId="77777777">
      <w:r>
        <w:t>Dosor ska vara utförda av halogenfritt material.</w:t>
      </w:r>
    </w:p>
    <w:p w:rsidR="00B4519F" w:rsidRPr="004C5D83" w:rsidP="004C5D83" w14:paraId="30141602" w14:textId="77777777">
      <w:pPr>
        <w:pStyle w:val="Heading3"/>
      </w:pPr>
      <w:bookmarkStart w:id="25" w:name="_Toc213333218"/>
      <w:r w:rsidRPr="004C5D83">
        <w:t>SBE.1</w:t>
      </w:r>
      <w:r w:rsidRPr="004C5D83">
        <w:tab/>
        <w:t>Anslutningsdosor</w:t>
      </w:r>
      <w:bookmarkEnd w:id="25"/>
    </w:p>
    <w:p w:rsidR="00B4519F" w:rsidP="004C5D83" w14:paraId="0D9D0A7E" w14:textId="77777777">
      <w:pPr>
        <w:pStyle w:val="Heading3"/>
      </w:pPr>
      <w:bookmarkStart w:id="26" w:name="_Toc213333219"/>
      <w:r>
        <w:t>SBF</w:t>
      </w:r>
      <w:r>
        <w:tab/>
        <w:t>Kanalsystem</w:t>
      </w:r>
      <w:bookmarkEnd w:id="26"/>
    </w:p>
    <w:p w:rsidR="00B4519F" w:rsidRPr="00B4519F" w:rsidP="00B4519F" w14:paraId="5CA84D5A" w14:textId="77777777">
      <w:r>
        <w:t>Kablage som inte kan förläggas som infällt montage ska utföras med el-listsystem av fabrikat Optiline Minikanal halogenfri PC/ABS i vit kulör och med erforderlig bredd (gäller ej tekniska utrymmen) BVB id 48213.</w:t>
      </w:r>
    </w:p>
    <w:p w:rsidR="00511E19" w:rsidRPr="00511E19" w:rsidP="004C5D83" w14:paraId="3FAC5DC5" w14:textId="77777777">
      <w:pPr>
        <w:pStyle w:val="Heading3"/>
      </w:pPr>
      <w:bookmarkStart w:id="27" w:name="_Toc213333220"/>
      <w:r>
        <w:t>SBH.1</w:t>
      </w:r>
      <w:r>
        <w:tab/>
        <w:t>Apparatlåda</w:t>
      </w:r>
      <w:bookmarkEnd w:id="27"/>
    </w:p>
    <w:p w:rsidR="00511E19" w:rsidP="00B4519F" w14:paraId="529633DE" w14:textId="77777777">
      <w:r>
        <w:t xml:space="preserve">I mindre system såsom styrningar för VAV kan apparatskåp byggas som I/O-enhet. </w:t>
      </w:r>
    </w:p>
    <w:p w:rsidR="00B4519F" w:rsidP="00B4519F" w14:paraId="6750BBAA" w14:textId="77777777">
      <w:r>
        <w:t xml:space="preserve">Definitioner på större och mindre system avgörs från fall till fall då systemuppbyggnad är objektsberoende och ska objektanpassas för varje projekt. Slutgiltig utformning väljs i samråd med sakkunnig SRÖ. </w:t>
      </w:r>
    </w:p>
    <w:p w:rsidR="00B4519F" w:rsidP="00B4519F" w14:paraId="1F3C57CE" w14:textId="77777777">
      <w:r>
        <w:t xml:space="preserve">Apparatlåda ska finnas med på nätverksbild i HMI och ÖS med korrekt placering angiven.   </w:t>
      </w:r>
    </w:p>
    <w:p w:rsidR="00B4519F" w:rsidP="00B4519F" w14:paraId="690134A7" w14:textId="77777777">
      <w:r>
        <w:t xml:space="preserve">I de fall apparatlåda monteras i undertak eller elnisch ska hänvisningsskylt monteras på bärverk eller annan väl synlig plats. </w:t>
      </w:r>
    </w:p>
    <w:p w:rsidR="00B4519F" w:rsidP="00B4519F" w14:paraId="6E4DDB0F" w14:textId="77777777">
      <w:r>
        <w:t xml:space="preserve">Logik får inte placeras i apparatlådor, dessa får bara användas för utlokaliserade I/O-enheter. Lådans beteckning ska ange i vilket apparatskåp logiken för I/O-enheten finns, till exempel: AS01_AL01 </w:t>
      </w:r>
    </w:p>
    <w:p w:rsidR="00B4519F" w:rsidP="00B4519F" w14:paraId="3BD9B9F9" w14:textId="77777777">
      <w:r>
        <w:t xml:space="preserve">Elschema för aktuell apparatlåda ska finnas tillgängligt i anslutning till lådan. </w:t>
      </w:r>
    </w:p>
    <w:p w:rsidR="00B4519F" w:rsidP="00B4519F" w14:paraId="2AC0521C" w14:textId="77777777">
      <w:r>
        <w:t>Sedvanliga installationsregler gäller även för apparatlådor, kablage planeras så att korsande ledare undviks i så stor utsträckning som möjligt, tätningsdon avpassade för aktuellt kablage o.s.v.</w:t>
      </w:r>
    </w:p>
    <w:p w:rsidR="00CD46C1" w:rsidP="00B4519F" w14:paraId="2F1ACF0B" w14:textId="77777777">
      <w:r>
        <w:rPr>
          <w:rStyle w:val="normaltextrun"/>
          <w:color w:val="000000"/>
        </w:rPr>
        <w:t>Funktionsutjämning ska utföras så att nolledare för 24 volts AC- och DC-matningar samt I/O-enhetens mätnolla är anslutna mot en gemensam jordplint i apparatlådan. Även skärm/biledare för skärmade kablar ska anslutas till denna.</w:t>
      </w:r>
    </w:p>
    <w:p w:rsidR="00DF2BFE" w:rsidRPr="00BE6DA1" w:rsidP="004C5D83" w14:paraId="02C9FED6" w14:textId="77777777">
      <w:pPr>
        <w:pStyle w:val="Heading3"/>
      </w:pPr>
      <w:bookmarkStart w:id="28" w:name="_Toc213333221"/>
      <w:r w:rsidRPr="00BE6DA1">
        <w:t>SBJ</w:t>
      </w:r>
      <w:r w:rsidRPr="00BE6DA1">
        <w:tab/>
        <w:t>Kabelgenomföringar</w:t>
      </w:r>
      <w:bookmarkEnd w:id="28"/>
    </w:p>
    <w:p w:rsidR="00B4519F" w:rsidRPr="00B4519F" w:rsidP="00B4519F" w14:paraId="1A41FB7C" w14:textId="77777777">
      <w:pPr>
        <w:pStyle w:val="Heading3"/>
      </w:pPr>
      <w:bookmarkStart w:id="29" w:name="_Toc213333222"/>
      <w:r>
        <w:t>SBJ.1</w:t>
      </w:r>
      <w:r>
        <w:tab/>
        <w:t>Kabelgenomföringar i vägg eller bjälklag</w:t>
      </w:r>
      <w:bookmarkEnd w:id="29"/>
    </w:p>
    <w:p w:rsidR="00B4519F" w:rsidP="00B4519F" w14:paraId="7059902C" w14:textId="77777777">
      <w:pPr>
        <w:pStyle w:val="Heading3"/>
      </w:pPr>
      <w:bookmarkStart w:id="30" w:name="_Toc213333223"/>
      <w:r>
        <w:t>SBJ.15</w:t>
      </w:r>
      <w:r>
        <w:tab/>
        <w:t>Brandavskiljande kabelgenomföringar i vägg eller bjälklag</w:t>
      </w:r>
      <w:bookmarkEnd w:id="30"/>
    </w:p>
    <w:p w:rsidR="00B4519F" w:rsidP="004C5D83" w14:paraId="203BE190" w14:textId="77777777">
      <w:pPr>
        <w:pStyle w:val="Heading3"/>
      </w:pPr>
      <w:bookmarkStart w:id="31" w:name="_Toc213333224"/>
      <w:r>
        <w:t>SBL</w:t>
      </w:r>
      <w:r>
        <w:tab/>
        <w:t>Fästdon för apparater, el- och telekablar, ledare med mera</w:t>
      </w:r>
      <w:bookmarkEnd w:id="31"/>
    </w:p>
    <w:p w:rsidR="00B4519F" w:rsidRPr="00B4519F" w:rsidP="00B4519F" w14:paraId="3449101A" w14:textId="77777777">
      <w:r w:rsidRPr="00B4519F">
        <w:t>Förläggning av ledningar och rör på ventilationskanaler och aggregat ska undvikas.</w:t>
      </w:r>
    </w:p>
    <w:p w:rsidR="00B4519F" w:rsidP="00B4519F" w14:paraId="71FB9786" w14:textId="77777777">
      <w:pPr>
        <w:pStyle w:val="Heading3"/>
      </w:pPr>
      <w:bookmarkStart w:id="32" w:name="_Toc213333225"/>
      <w:r>
        <w:t>SBL.1</w:t>
      </w:r>
      <w:r>
        <w:tab/>
        <w:t>Fästdon för apparater, el- och telekablar, ledare med mera i hus</w:t>
      </w:r>
      <w:bookmarkEnd w:id="32"/>
    </w:p>
    <w:p w:rsidR="00B4519F" w:rsidP="00B4519F" w14:paraId="5BF0E6F7" w14:textId="77777777">
      <w:pPr>
        <w:pStyle w:val="Heading3"/>
      </w:pPr>
      <w:bookmarkStart w:id="33" w:name="_Toc213333226"/>
      <w:r>
        <w:t>SBL.12</w:t>
      </w:r>
      <w:r>
        <w:tab/>
        <w:t>Fästdon för el- och telekablar, elinstallationsrör och dylikt</w:t>
      </w:r>
      <w:bookmarkEnd w:id="33"/>
    </w:p>
    <w:p w:rsidR="00B4519F" w:rsidP="00B4519F" w14:paraId="43D9722A" w14:textId="77777777">
      <w:r w:rsidRPr="00B4519F">
        <w:t>På ankarskena fästs ledningar med för ändamålet avsedd ledningshållare.</w:t>
      </w:r>
    </w:p>
    <w:p w:rsidR="00B4519F" w:rsidRPr="00BE6DA1" w:rsidP="00BE6DA1" w14:paraId="07FD8655" w14:textId="77777777">
      <w:pPr>
        <w:pStyle w:val="Heading3"/>
      </w:pPr>
      <w:bookmarkStart w:id="34" w:name="_Toc213333227"/>
      <w:r w:rsidRPr="00BE6DA1">
        <w:t>SBL.1211</w:t>
      </w:r>
      <w:r w:rsidRPr="00BE6DA1">
        <w:tab/>
        <w:t>Bandklammer</w:t>
      </w:r>
      <w:bookmarkEnd w:id="34"/>
    </w:p>
    <w:p w:rsidR="00B4519F" w:rsidP="00B4519F" w14:paraId="241732E3" w14:textId="77777777">
      <w:pPr>
        <w:pStyle w:val="Heading3"/>
      </w:pPr>
      <w:bookmarkStart w:id="35" w:name="_Toc213333228"/>
      <w:r>
        <w:t>SBL.1213</w:t>
      </w:r>
      <w:r>
        <w:tab/>
        <w:t>Buntband</w:t>
      </w:r>
      <w:bookmarkEnd w:id="35"/>
    </w:p>
    <w:p w:rsidR="00B4519F" w:rsidP="00B4519F" w14:paraId="2907F74C" w14:textId="77777777">
      <w:pPr>
        <w:pStyle w:val="Heading3"/>
      </w:pPr>
      <w:bookmarkStart w:id="36" w:name="_Toc213333229"/>
      <w:r>
        <w:t>SBL.122</w:t>
      </w:r>
      <w:r>
        <w:tab/>
        <w:t>Bärbyglar</w:t>
      </w:r>
      <w:bookmarkEnd w:id="36"/>
    </w:p>
    <w:p w:rsidR="008767DB" w:rsidRPr="008767DB" w:rsidP="00A9477E" w14:paraId="31A6E75E" w14:textId="77777777">
      <w:pPr>
        <w:pStyle w:val="Heading3"/>
      </w:pPr>
      <w:bookmarkStart w:id="37" w:name="_Toc213333230"/>
      <w:r>
        <w:t>SBL.123</w:t>
      </w:r>
      <w:r>
        <w:tab/>
        <w:t>Kabelhållare</w:t>
      </w:r>
      <w:bookmarkEnd w:id="37"/>
    </w:p>
    <w:p w:rsidR="00B4519F" w:rsidP="004C5D83" w14:paraId="6B06C2EF" w14:textId="77777777">
      <w:pPr>
        <w:pStyle w:val="Heading3"/>
      </w:pPr>
      <w:bookmarkStart w:id="38" w:name="_Toc213333231"/>
      <w:r>
        <w:t>SBQ</w:t>
      </w:r>
      <w:r>
        <w:tab/>
        <w:t>Kanalisation av elinstallationsrör</w:t>
      </w:r>
      <w:bookmarkEnd w:id="38"/>
    </w:p>
    <w:p w:rsidR="00BE6DA1" w:rsidP="00BE6DA1" w14:paraId="7D713718" w14:textId="77777777">
      <w:r w:rsidRPr="00B4519F">
        <w:t>Rör ska vara utförda av halogenfritt material</w:t>
      </w:r>
      <w:r>
        <w:t>.</w:t>
      </w:r>
    </w:p>
    <w:p w:rsidR="008767DB" w:rsidP="008767DB" w14:paraId="7B5B7FB0" w14:textId="77777777">
      <w:pPr>
        <w:pStyle w:val="Heading3"/>
      </w:pPr>
      <w:bookmarkStart w:id="39" w:name="_Toc213333232"/>
      <w:r>
        <w:t>SBQ.11</w:t>
      </w:r>
      <w:r>
        <w:tab/>
        <w:t>Elinstallationsrör på vägg- eller takyta</w:t>
      </w:r>
      <w:bookmarkEnd w:id="39"/>
    </w:p>
    <w:p w:rsidR="008767DB" w:rsidP="008767DB" w14:paraId="003E7967" w14:textId="77777777">
      <w:pPr>
        <w:pStyle w:val="Heading3"/>
      </w:pPr>
      <w:bookmarkStart w:id="40" w:name="_Toc213333233"/>
      <w:r>
        <w:t>SBQ.13</w:t>
      </w:r>
      <w:r>
        <w:tab/>
        <w:t>Elinstallationsrör i schakt</w:t>
      </w:r>
      <w:bookmarkEnd w:id="40"/>
    </w:p>
    <w:p w:rsidR="008767DB" w:rsidP="008767DB" w14:paraId="77C41EA2" w14:textId="77777777">
      <w:pPr>
        <w:pStyle w:val="Heading3"/>
      </w:pPr>
      <w:bookmarkStart w:id="41" w:name="_Toc213333234"/>
      <w:r>
        <w:t>SBQ.14</w:t>
      </w:r>
      <w:r>
        <w:tab/>
        <w:t>Elinstallationsrör på het yta</w:t>
      </w:r>
      <w:bookmarkEnd w:id="41"/>
    </w:p>
    <w:p w:rsidR="008767DB" w:rsidP="008767DB" w14:paraId="39D8323A" w14:textId="77777777">
      <w:pPr>
        <w:pStyle w:val="Heading3"/>
      </w:pPr>
      <w:bookmarkStart w:id="42" w:name="_Toc213333235"/>
      <w:r>
        <w:t>SBQ.21</w:t>
      </w:r>
      <w:r>
        <w:tab/>
        <w:t>Ingjutna, inmurade eller inputsade elinstalltionsrör</w:t>
      </w:r>
      <w:bookmarkEnd w:id="42"/>
      <w:r>
        <w:t xml:space="preserve"> </w:t>
      </w:r>
    </w:p>
    <w:p w:rsidR="008767DB" w:rsidP="008767DB" w14:paraId="360BA939" w14:textId="77777777">
      <w:pPr>
        <w:pStyle w:val="Heading3"/>
      </w:pPr>
      <w:bookmarkStart w:id="43" w:name="_Toc213333236"/>
      <w:r w:rsidRPr="00D66AD2">
        <w:t>SBQ.221</w:t>
      </w:r>
      <w:r w:rsidRPr="00D66AD2">
        <w:tab/>
        <w:t>Elinstallationsrör i regelkonstruktion</w:t>
      </w:r>
      <w:bookmarkEnd w:id="43"/>
    </w:p>
    <w:p w:rsidR="008767DB" w:rsidRPr="008767DB" w:rsidP="008767DB" w14:paraId="7867B47D" w14:textId="77777777"/>
    <w:p w:rsidR="008767DB" w:rsidRPr="008767DB" w:rsidP="008767DB" w14:paraId="3D8415DF" w14:textId="77777777">
      <w:pPr>
        <w:pStyle w:val="Heading3"/>
      </w:pPr>
      <w:bookmarkStart w:id="44" w:name="_Toc213333237"/>
      <w:r w:rsidRPr="00D66AD2">
        <w:t>SBQ.222</w:t>
      </w:r>
      <w:r w:rsidRPr="00D66AD2">
        <w:tab/>
        <w:t>Elinstallation i konstruktion med bjälkar</w:t>
      </w:r>
      <w:bookmarkEnd w:id="44"/>
    </w:p>
    <w:p w:rsidR="008767DB" w:rsidP="00A9477E" w14:paraId="0F47EC99" w14:textId="77777777">
      <w:pPr>
        <w:pStyle w:val="Heading3"/>
      </w:pPr>
      <w:bookmarkStart w:id="45" w:name="_Toc213333238"/>
      <w:r w:rsidRPr="00D66AD2">
        <w:t>SBQ.4</w:t>
      </w:r>
      <w:r w:rsidRPr="00D66AD2">
        <w:tab/>
        <w:t>Elinstallationsrör på kabelstege, kabelränna eller dylikt</w:t>
      </w:r>
      <w:bookmarkEnd w:id="45"/>
    </w:p>
    <w:p w:rsidR="002C486B" w:rsidP="004C5D83" w14:paraId="554C623A" w14:textId="77777777">
      <w:pPr>
        <w:pStyle w:val="Heading3"/>
      </w:pPr>
      <w:bookmarkStart w:id="46" w:name="_Toc213333239"/>
      <w:r>
        <w:t>SC</w:t>
      </w:r>
      <w:r>
        <w:tab/>
        <w:t>El- och telekablar med mera</w:t>
      </w:r>
      <w:bookmarkEnd w:id="46"/>
    </w:p>
    <w:p w:rsidR="002C486B" w:rsidP="002C486B" w14:paraId="6E613132" w14:textId="77777777">
      <w:r>
        <w:t>Kablar ska vara halogenfria.</w:t>
      </w:r>
    </w:p>
    <w:p w:rsidR="002C486B" w:rsidP="002C486B" w14:paraId="21A93B1C" w14:textId="77777777">
      <w:r>
        <w:t>Samtliga kablar mellan i entreprenaden ingående apparatskåp samt i entreprenaden ingående utrustning/komponenter ska vara skärmade.</w:t>
      </w:r>
    </w:p>
    <w:p w:rsidR="002C486B" w:rsidP="002C486B" w14:paraId="744D6308" w14:textId="77777777">
      <w:r>
        <w:t>Ledningar till givare i ventilationskanal och i dykrör ska ha ”uppstrippad ledningsslinga” som gör det möjligt att dra ut givaren med ledning ansluten.</w:t>
      </w:r>
    </w:p>
    <w:p w:rsidR="002C486B" w:rsidP="002C486B" w14:paraId="57DD1D25" w14:textId="77777777">
      <w:r>
        <w:t xml:space="preserve">Då ledning lämnar stege eller ränna för vidare förläggning på vägg eller i tak, ska ledningen vid större avstånd än 300 mm mellan stege/ränna och vägg/tak förläggas på anslutande montageprofil eller liknande. </w:t>
      </w:r>
    </w:p>
    <w:p w:rsidR="00A9477E" w:rsidP="002C486B" w14:paraId="58B3FC5E" w14:textId="77777777">
      <w:r>
        <w:t>Skärmade ledningar jordas endast i matande punkt.</w:t>
      </w:r>
    </w:p>
    <w:p w:rsidR="002C486B" w:rsidP="002C486B" w14:paraId="0BE57985" w14:textId="77777777">
      <w:r>
        <w:t>Jordning av skärm ska fortsätta genom eventuella dosor men ej jordas i "båda ändar"</w:t>
      </w:r>
    </w:p>
    <w:p w:rsidR="002C486B" w:rsidP="002C486B" w14:paraId="7D738ED9" w14:textId="77777777">
      <w:r>
        <w:t>Ledningar ansluts på plint i apparatskåp.</w:t>
      </w:r>
    </w:p>
    <w:p w:rsidR="002C486B" w:rsidP="002C486B" w14:paraId="553C0920" w14:textId="77777777">
      <w:r>
        <w:t>Ledningar till givare, tidströmställare och dylikt i publika utrymmen utförs som infällt montage.</w:t>
      </w:r>
    </w:p>
    <w:p w:rsidR="002C486B" w:rsidP="002C486B" w14:paraId="7B36F8D9" w14:textId="77777777">
      <w:r>
        <w:t>För ombyggnader på befintliga väggar accepteras att ledningar förläggs i utvändig kabelkanal, till exempel Optiline Minikanal halogenfri PC/ABS eller likvärdig. Placering utförs i samråd med beställaren.</w:t>
      </w:r>
    </w:p>
    <w:p w:rsidR="002C486B" w:rsidP="002C486B" w14:paraId="06F59013" w14:textId="77777777">
      <w:pPr>
        <w:pStyle w:val="Heading3"/>
      </w:pPr>
      <w:bookmarkStart w:id="47" w:name="_Toc213333240"/>
      <w:r>
        <w:t>SCC</w:t>
      </w:r>
      <w:r>
        <w:tab/>
        <w:t>Installationskablar</w:t>
      </w:r>
      <w:bookmarkEnd w:id="47"/>
    </w:p>
    <w:p w:rsidR="002C486B" w:rsidP="002C486B" w14:paraId="15A4EA78" w14:textId="77777777">
      <w:r>
        <w:t>Gruppledningar &lt;2,5 mm2 utförs med ledning typ EQLQ eller likvärdig och ledning &gt;2,5 mm2 utförs med typ AXQJ, FXQJ, EXQJ eller likvärdig.</w:t>
      </w:r>
    </w:p>
    <w:p w:rsidR="002C486B" w:rsidP="002C486B" w14:paraId="72C3AE98" w14:textId="77777777">
      <w:r>
        <w:t>Styrledningar 230V ska vara EQQ/EQQR eller likvärdig.</w:t>
      </w:r>
    </w:p>
    <w:p w:rsidR="002C486B" w:rsidP="002C486B" w14:paraId="580DF57A" w14:textId="77777777">
      <w:r>
        <w:t>Kablar för frekvensstyrda motorer ska vara av typ enligt leverantören av frekvensomriktarens anvisningar.</w:t>
      </w:r>
    </w:p>
    <w:p w:rsidR="002C486B" w:rsidP="002C486B" w14:paraId="2A8F37B1" w14:textId="77777777">
      <w:pPr>
        <w:pStyle w:val="Heading3"/>
      </w:pPr>
      <w:bookmarkStart w:id="48" w:name="_Toc213333241"/>
      <w:r>
        <w:t>SCD</w:t>
      </w:r>
      <w:r>
        <w:tab/>
        <w:t>Flexibla kablar för elkraft</w:t>
      </w:r>
      <w:bookmarkEnd w:id="48"/>
    </w:p>
    <w:p w:rsidR="002C486B" w:rsidRPr="002C486B" w:rsidP="002C486B" w14:paraId="53584A21" w14:textId="77777777">
      <w:r w:rsidRPr="002C486B">
        <w:t>Motorer och apparater (till exempel strömställare och vakter), som monteras på skakande maskinfundament, ansluts med flexibel kabel.</w:t>
      </w:r>
    </w:p>
    <w:p w:rsidR="002C486B" w:rsidP="002C486B" w14:paraId="7D20C31B" w14:textId="77777777">
      <w:pPr>
        <w:pStyle w:val="Heading3"/>
      </w:pPr>
      <w:bookmarkStart w:id="49" w:name="_Toc213333242"/>
      <w:r>
        <w:t>SCF</w:t>
      </w:r>
      <w:r>
        <w:tab/>
        <w:t>Tele- och datakablar</w:t>
      </w:r>
      <w:bookmarkEnd w:id="49"/>
    </w:p>
    <w:p w:rsidR="002C486B" w:rsidP="002C486B" w14:paraId="6CE9CAF5" w14:textId="77777777">
      <w:r>
        <w:t>Samtliga parter i mångledare (även reservparter) ska anslutas parträtt till kopplingsplint. Sista part ska alltid reserveras för skyddsjord.</w:t>
      </w:r>
    </w:p>
    <w:p w:rsidR="002C486B" w:rsidP="002C486B" w14:paraId="601C056C" w14:textId="77777777">
      <w:r>
        <w:t>Färdiga patchkablar ska alltid användas. Egenkontakterade nätverkskablar accepteras ej.</w:t>
      </w:r>
    </w:p>
    <w:p w:rsidR="002C486B" w:rsidP="002C486B" w14:paraId="29712539" w14:textId="77777777">
      <w:r>
        <w:t>Patchkablar för intern korskoppling i korskopplingspanel samt anslutning till inkommande switch ska utföras.</w:t>
      </w:r>
    </w:p>
    <w:p w:rsidR="002C486B" w:rsidP="009C7754" w14:paraId="74ADD5FE" w14:textId="77777777">
      <w:pPr>
        <w:pStyle w:val="ListParagraph"/>
        <w:numPr>
          <w:ilvl w:val="0"/>
          <w:numId w:val="13"/>
        </w:numPr>
      </w:pPr>
      <w:r>
        <w:t>Låsbara.</w:t>
      </w:r>
    </w:p>
    <w:p w:rsidR="002C486B" w:rsidP="009C7754" w14:paraId="4BF76CC1" w14:textId="77777777">
      <w:pPr>
        <w:pStyle w:val="ListParagraph"/>
        <w:numPr>
          <w:ilvl w:val="0"/>
          <w:numId w:val="13"/>
        </w:numPr>
      </w:pPr>
      <w:r>
        <w:t>Märkta med texten ” Stadsfastighetsförvaltningen data”.</w:t>
      </w:r>
    </w:p>
    <w:p w:rsidR="002C486B" w:rsidP="002C486B" w14:paraId="6E140F23" w14:textId="77777777">
      <w:pPr>
        <w:pStyle w:val="Heading3"/>
      </w:pPr>
      <w:bookmarkStart w:id="50" w:name="_Toc213333243"/>
      <w:r>
        <w:t>SCM</w:t>
      </w:r>
      <w:r>
        <w:tab/>
        <w:t>Kablar för styrning, mätning och indikering</w:t>
      </w:r>
      <w:bookmarkEnd w:id="50"/>
    </w:p>
    <w:p w:rsidR="00626C1F" w:rsidP="00626C1F" w14:paraId="6C5D0060" w14:textId="12B7E846">
      <w:r w:rsidRPr="00626C1F">
        <w:t>Kablar för kommunikation och analoga signaler om högst 60V ska vara skärmade med biledare. Area och maximal längd väljs enligt tillverkarens rekommendationer för den anslutna apparaten, samt så att störningar och spänningsfall inte stör den avsedda funktionen. </w:t>
      </w:r>
    </w:p>
    <w:p w:rsidR="00626C1F" w:rsidRPr="00626C1F" w:rsidP="00626C1F" w14:paraId="721B7907" w14:textId="3DB4156C">
      <w:r w:rsidRPr="00626C1F">
        <w:t>Kablar för indikeringar, larm och andra digitala signaler om högst 60V väljs så att den avsedda funktionen uppnås. </w:t>
      </w:r>
    </w:p>
    <w:p w:rsidR="002C486B" w:rsidP="002C486B" w14:paraId="1270065D" w14:textId="77777777">
      <w:pPr>
        <w:pStyle w:val="Heading3"/>
      </w:pPr>
      <w:bookmarkStart w:id="51" w:name="_Toc213333244"/>
      <w:r>
        <w:t>SCM.1</w:t>
      </w:r>
      <w:r>
        <w:tab/>
        <w:t>Ytmonterade kablar för styrning, mätning och indikering</w:t>
      </w:r>
      <w:bookmarkEnd w:id="51"/>
    </w:p>
    <w:p w:rsidR="002C486B" w:rsidP="002C486B" w14:paraId="6EB0C8CB" w14:textId="77777777">
      <w:pPr>
        <w:pStyle w:val="Heading3"/>
      </w:pPr>
      <w:bookmarkStart w:id="52" w:name="_Toc213333245"/>
      <w:r>
        <w:t>SCM.11</w:t>
      </w:r>
      <w:r>
        <w:tab/>
        <w:t>Kablar för styrning, mätning och indikering på vägg- eller takyta</w:t>
      </w:r>
      <w:bookmarkEnd w:id="52"/>
    </w:p>
    <w:p w:rsidR="002C486B" w:rsidP="002C486B" w14:paraId="0F13F7A1" w14:textId="77777777">
      <w:pPr>
        <w:pStyle w:val="Heading3"/>
      </w:pPr>
      <w:bookmarkStart w:id="53" w:name="_Toc213333246"/>
      <w:r>
        <w:t>SCM.13</w:t>
      </w:r>
      <w:r>
        <w:tab/>
        <w:t>Kablar för styrning, mätning och indikering i schakt</w:t>
      </w:r>
      <w:bookmarkEnd w:id="53"/>
    </w:p>
    <w:p w:rsidR="002C486B" w:rsidP="002C486B" w14:paraId="0C0F93EA" w14:textId="77777777">
      <w:pPr>
        <w:pStyle w:val="Heading3"/>
      </w:pPr>
      <w:bookmarkStart w:id="54" w:name="_Toc213333247"/>
      <w:r>
        <w:t>SCM.14</w:t>
      </w:r>
      <w:r>
        <w:tab/>
        <w:t>Kablar för styrning, mätning och indikering på het yta</w:t>
      </w:r>
      <w:bookmarkEnd w:id="54"/>
    </w:p>
    <w:p w:rsidR="00B4519F" w:rsidP="00767466" w14:paraId="4CAA22DE" w14:textId="77777777">
      <w:pPr>
        <w:pStyle w:val="Heading3"/>
      </w:pPr>
      <w:bookmarkStart w:id="55" w:name="_Toc213333248"/>
      <w:r>
        <w:t>SCN</w:t>
      </w:r>
      <w:r>
        <w:tab/>
        <w:t>Kablar för bussystem</w:t>
      </w:r>
      <w:bookmarkEnd w:id="55"/>
    </w:p>
    <w:p w:rsidR="002B2C4D" w:rsidP="004C5D83" w14:paraId="36087498" w14:textId="77777777">
      <w:pPr>
        <w:pStyle w:val="Heading3"/>
      </w:pPr>
      <w:bookmarkStart w:id="56" w:name="_Toc213333249"/>
      <w:r>
        <w:t>SD</w:t>
      </w:r>
      <w:r>
        <w:tab/>
        <w:t>Skarvar, förbindningsdon och dylikt i el- eller telesystem</w:t>
      </w:r>
      <w:bookmarkEnd w:id="56"/>
    </w:p>
    <w:p w:rsidR="002B2C4D" w:rsidP="002B2C4D" w14:paraId="7D6DABCE" w14:textId="77777777">
      <w:pPr>
        <w:pStyle w:val="Heading3"/>
      </w:pPr>
      <w:bookmarkStart w:id="57" w:name="_Toc213333250"/>
      <w:r>
        <w:t>SDC</w:t>
      </w:r>
      <w:r>
        <w:tab/>
        <w:t>Förbindningsdon och dylikt i el- eller telesystem</w:t>
      </w:r>
      <w:bookmarkEnd w:id="57"/>
    </w:p>
    <w:p w:rsidR="002B2C4D" w:rsidP="002B2C4D" w14:paraId="7364EDB3" w14:textId="77777777">
      <w:pPr>
        <w:pStyle w:val="Heading3"/>
      </w:pPr>
      <w:bookmarkStart w:id="58" w:name="_Toc213333251"/>
      <w:r>
        <w:t>SDC.3</w:t>
      </w:r>
      <w:r>
        <w:tab/>
        <w:t>Kopplingsplintar</w:t>
      </w:r>
      <w:bookmarkEnd w:id="58"/>
    </w:p>
    <w:p w:rsidR="002B2C4D" w:rsidP="002B2C4D" w14:paraId="01FFF394" w14:textId="77777777">
      <w:r>
        <w:t>Kopplingsplintar i apparatskåp för gruppledningar ska ha provningsmöjlighet.</w:t>
      </w:r>
    </w:p>
    <w:p w:rsidR="00EC6B97" w:rsidP="002B2C4D" w14:paraId="22D3019F" w14:textId="77777777">
      <w:r>
        <w:t xml:space="preserve">Kopplingsplintar i apparatskåp för anslutning av centralt brandlarm ska vara frånskiljbara för provning av brandfunktioner. </w:t>
      </w:r>
      <w:r w:rsidRPr="00EC6B97">
        <w:t>Dessa plintar ska vara röda för att tydligt kunna urskilja dem.</w:t>
      </w:r>
    </w:p>
    <w:p w:rsidR="002B2C4D" w:rsidP="002B2C4D" w14:paraId="7728FF5A" w14:textId="28A025B3">
      <w:r>
        <w:t>Våningsplint får ej förekomma.</w:t>
      </w:r>
    </w:p>
    <w:p w:rsidR="002B2C4D" w:rsidRPr="0020584F" w:rsidP="004C5D83" w14:paraId="7AD92584" w14:textId="77777777">
      <w:pPr>
        <w:pStyle w:val="Heading3"/>
      </w:pPr>
      <w:bookmarkStart w:id="59" w:name="_Toc213333252"/>
      <w:r>
        <w:t>SE</w:t>
      </w:r>
      <w:r>
        <w:tab/>
      </w:r>
      <w:r w:rsidRPr="0020584F">
        <w:t>Reläer och skydd samt apparater för mätning och övervakning i el- och telesystem</w:t>
      </w:r>
      <w:bookmarkEnd w:id="59"/>
    </w:p>
    <w:p w:rsidR="002B2C4D" w:rsidP="002B2C4D" w14:paraId="778122AD" w14:textId="7123CF0A">
      <w:pPr>
        <w:pStyle w:val="Heading3"/>
      </w:pPr>
      <w:bookmarkStart w:id="60" w:name="_Toc213333253"/>
      <w:r>
        <w:t>SEB</w:t>
      </w:r>
      <w:r w:rsidR="000C05C2">
        <w:t>.141</w:t>
      </w:r>
      <w:r>
        <w:tab/>
      </w:r>
      <w:r w:rsidR="000C05C2">
        <w:t>Strömreläer</w:t>
      </w:r>
      <w:bookmarkEnd w:id="60"/>
    </w:p>
    <w:p w:rsidR="000C05C2" w:rsidRPr="000C05C2" w:rsidP="000C05C2" w14:paraId="4CFF04B2" w14:textId="3F6EE42E">
      <w:r w:rsidRPr="000C05C2">
        <w:t>För pumpar, fläktar mm som saknar intern driftindikering ska driftindikering utföras med strömrelä.  </w:t>
      </w:r>
    </w:p>
    <w:p w:rsidR="002B2C4D" w:rsidP="002B2C4D" w14:paraId="301C2C14" w14:textId="77777777">
      <w:pPr>
        <w:pStyle w:val="Heading3"/>
      </w:pPr>
      <w:bookmarkStart w:id="61" w:name="_Toc213333254"/>
      <w:r>
        <w:t>SEB.1</w:t>
      </w:r>
      <w:r>
        <w:tab/>
        <w:t>Reläer</w:t>
      </w:r>
      <w:bookmarkEnd w:id="61"/>
    </w:p>
    <w:p w:rsidR="002B2C4D" w:rsidP="000C05C2" w14:paraId="43D3BE07" w14:textId="77777777">
      <w:r>
        <w:t>Reläer placeras i apparatskåp.</w:t>
      </w:r>
    </w:p>
    <w:p w:rsidR="002B2C4D" w:rsidP="000C05C2" w14:paraId="2D2DE650" w14:textId="77777777">
      <w:r>
        <w:t>Arbetsreläer ska vara 3-pol. växlande, instickstyp, inkl. sockel, lysdiod och tvångsmanöver.</w:t>
      </w:r>
    </w:p>
    <w:p w:rsidR="002B2C4D" w:rsidP="002B2C4D" w14:paraId="54E967BF" w14:textId="77777777">
      <w:r>
        <w:t>Impulsrelä ska vara 2-pol. instickstyp inkl sockel.</w:t>
      </w:r>
    </w:p>
    <w:p w:rsidR="002B2C4D" w:rsidP="002B2C4D" w14:paraId="193DFEAE" w14:textId="77777777">
      <w:r>
        <w:t>Strömövervakningsreläer som i förekommande fall ersätter tryckvakter ska vara av fabrikat Crouzet eller likvärdig.</w:t>
      </w:r>
    </w:p>
    <w:p w:rsidR="00635B35" w:rsidP="00635B35" w14:paraId="780F99D5" w14:textId="77777777">
      <w:pPr>
        <w:pStyle w:val="Heading3"/>
      </w:pPr>
      <w:r>
        <w:t>SEB.141</w:t>
      </w:r>
      <w:r>
        <w:tab/>
        <w:t>Strömreläer</w:t>
      </w:r>
    </w:p>
    <w:p w:rsidR="00635B35" w:rsidP="00635B35" w14:paraId="098D83E2" w14:textId="77777777">
      <w:r>
        <w:t xml:space="preserve">För pumpar, fläktar mm som saknar intern driftindikering ska driftindikering utföras med strömrelä. </w:t>
      </w:r>
    </w:p>
    <w:p w:rsidR="0020584F" w:rsidP="0020584F" w14:paraId="7A600916" w14:textId="77777777">
      <w:pPr>
        <w:pStyle w:val="Heading3"/>
        <w:rPr>
          <w:rStyle w:val="Rubrik3Char"/>
          <w:b/>
          <w:bCs/>
        </w:rPr>
      </w:pPr>
      <w:bookmarkStart w:id="62" w:name="_Toc213333255"/>
      <w:r w:rsidRPr="00646F4C">
        <w:rPr>
          <w:rStyle w:val="Rubrik3Char"/>
          <w:b/>
          <w:bCs/>
        </w:rPr>
        <w:t>SEC</w:t>
      </w:r>
      <w:r w:rsidRPr="00646F4C">
        <w:rPr>
          <w:rStyle w:val="Rubrik3Char"/>
          <w:b/>
          <w:bCs/>
        </w:rPr>
        <w:tab/>
        <w:t>Säkringar och dvärgbrytare</w:t>
      </w:r>
      <w:bookmarkEnd w:id="62"/>
    </w:p>
    <w:p w:rsidR="002B2C4D" w:rsidRPr="002B2C4D" w:rsidP="0020584F" w14:paraId="514993D1" w14:textId="77777777">
      <w:r w:rsidRPr="002B2C4D">
        <w:t>Separata manöversäkringar användes för respektive enhetsaggregat (typ värmepump).</w:t>
      </w:r>
    </w:p>
    <w:p w:rsidR="002B2C4D" w:rsidP="002B2C4D" w14:paraId="0EB89876" w14:textId="77777777">
      <w:pPr>
        <w:pStyle w:val="Heading3"/>
      </w:pPr>
      <w:bookmarkStart w:id="63" w:name="_Toc213333256"/>
      <w:r>
        <w:t>SEC.2</w:t>
      </w:r>
      <w:r>
        <w:tab/>
        <w:t>Säkringar för högst 1 kV</w:t>
      </w:r>
      <w:bookmarkEnd w:id="63"/>
    </w:p>
    <w:p w:rsidR="002B2C4D" w:rsidP="002B2C4D" w14:paraId="5ABDB10B" w14:textId="77777777">
      <w:r w:rsidRPr="002B2C4D">
        <w:t>Säkring över 63 A ska utgöras av knivsäkring.</w:t>
      </w:r>
    </w:p>
    <w:p w:rsidR="002B2C4D" w:rsidP="002B2C4D" w14:paraId="3A3DEC75" w14:textId="77777777">
      <w:pPr>
        <w:pStyle w:val="Heading3"/>
      </w:pPr>
      <w:bookmarkStart w:id="64" w:name="_Toc213333257"/>
      <w:r>
        <w:t>SEC.21</w:t>
      </w:r>
      <w:r>
        <w:tab/>
        <w:t>Knivsäkringar</w:t>
      </w:r>
      <w:bookmarkEnd w:id="64"/>
    </w:p>
    <w:p w:rsidR="002B2C4D" w:rsidP="002B2C4D" w14:paraId="74A508D6" w14:textId="77777777">
      <w:pPr>
        <w:pStyle w:val="Heading3"/>
      </w:pPr>
      <w:bookmarkStart w:id="65" w:name="_Toc213333258"/>
      <w:r>
        <w:t>SEC.3</w:t>
      </w:r>
      <w:r>
        <w:tab/>
        <w:t>Dvärgbrytare</w:t>
      </w:r>
      <w:bookmarkEnd w:id="65"/>
    </w:p>
    <w:p w:rsidR="002B2C4D" w:rsidRPr="002B2C4D" w:rsidP="002B2C4D" w14:paraId="7A50ECC1" w14:textId="77777777">
      <w:r w:rsidRPr="002B2C4D">
        <w:t>Dvärgbrytare ska ha karakteristik C och vara försedda med separat larmkontakt. Brytande kontaktfunktion ska finnas för utlöst brytare. Summalarm från dvärgbrytare ska anslutas till DDC. Manöversäkring ska utgöras av dvärgbrytare.</w:t>
      </w:r>
    </w:p>
    <w:p w:rsidR="002B2C4D" w:rsidP="00646F4C" w14:paraId="0D97A16D" w14:textId="77777777">
      <w:pPr>
        <w:pStyle w:val="Heading3"/>
      </w:pPr>
      <w:bookmarkStart w:id="66" w:name="_Toc213333259"/>
      <w:r>
        <w:t>SED</w:t>
      </w:r>
      <w:r>
        <w:tab/>
        <w:t>Jordfelsbrytare</w:t>
      </w:r>
      <w:bookmarkEnd w:id="66"/>
    </w:p>
    <w:p w:rsidR="002B2C4D" w:rsidP="00646F4C" w14:paraId="0D188913" w14:textId="77777777">
      <w:pPr>
        <w:pStyle w:val="Heading3"/>
      </w:pPr>
      <w:bookmarkStart w:id="67" w:name="_Toc213333260"/>
      <w:r>
        <w:t>SEE</w:t>
      </w:r>
      <w:r>
        <w:tab/>
        <w:t>Överspänningsavledare och dylikt</w:t>
      </w:r>
      <w:bookmarkEnd w:id="67"/>
    </w:p>
    <w:p w:rsidR="002B2C4D" w:rsidP="002B2C4D" w14:paraId="014F5368" w14:textId="77777777">
      <w:pPr>
        <w:pStyle w:val="Heading3"/>
      </w:pPr>
      <w:bookmarkStart w:id="68" w:name="_Toc213333261"/>
      <w:r>
        <w:t>SEE.12</w:t>
      </w:r>
      <w:r>
        <w:tab/>
        <w:t>Ventilavledare för högst 1 kV</w:t>
      </w:r>
      <w:bookmarkEnd w:id="68"/>
    </w:p>
    <w:p w:rsidR="002B2C4D" w:rsidP="002B2C4D" w14:paraId="5B3F646B" w14:textId="77777777">
      <w:r w:rsidRPr="002B2C4D">
        <w:t>Överspänningsskydd på inkommande matning till byggnaden ska ha inbyggd larmkontakt som ansluts till DDC.</w:t>
      </w:r>
    </w:p>
    <w:p w:rsidR="002B2C4D" w:rsidP="002B2C4D" w14:paraId="29FC3A16" w14:textId="77777777">
      <w:pPr>
        <w:pStyle w:val="Heading3"/>
      </w:pPr>
      <w:bookmarkStart w:id="69" w:name="_Toc213333262"/>
      <w:r>
        <w:t>SEE.5</w:t>
      </w:r>
      <w:r>
        <w:tab/>
        <w:t>Överspänningsskydd – lågspänningssystem</w:t>
      </w:r>
      <w:bookmarkEnd w:id="69"/>
    </w:p>
    <w:p w:rsidR="002B2C4D" w:rsidP="002B2C4D" w14:paraId="4C4D1B6F" w14:textId="77777777">
      <w:r w:rsidRPr="002B2C4D">
        <w:t>Samtliga apparatskåp med elektronikutrustning ska vara försedda med överspänningsskydd i form av finskydd.</w:t>
      </w:r>
    </w:p>
    <w:p w:rsidR="005557D3" w:rsidP="005557D3" w14:paraId="23359713" w14:textId="64DCDECE">
      <w:pPr>
        <w:pStyle w:val="Heading3"/>
      </w:pPr>
      <w:bookmarkStart w:id="70" w:name="_Toc213333263"/>
      <w:r>
        <w:t>SEF.14</w:t>
      </w:r>
      <w:r w:rsidR="004C5D83">
        <w:tab/>
      </w:r>
      <w:r>
        <w:t>Mätinstrument för effekt</w:t>
      </w:r>
      <w:bookmarkEnd w:id="70"/>
    </w:p>
    <w:p w:rsidR="005557D3" w:rsidP="005557D3" w14:paraId="59F18785" w14:textId="77777777">
      <w:r w:rsidRPr="00781F40">
        <w:t>Apparatskåpet ska förses med utrustning för effektmätning av ventilationsaggregats tilluft och frånluftsfläktar för SFP beräkning, alternativt kan momentan effekt hämtas från respektive elmotors interna styrutrustning via Modbus.</w:t>
      </w:r>
    </w:p>
    <w:p w:rsidR="005557D3" w:rsidP="005557D3" w14:paraId="4DAB5852" w14:textId="6B862129">
      <w:pPr>
        <w:pStyle w:val="Heading3"/>
      </w:pPr>
      <w:bookmarkStart w:id="71" w:name="_Toc213333264"/>
      <w:r>
        <w:t>SEF.2</w:t>
      </w:r>
      <w:r w:rsidR="0073424A">
        <w:tab/>
      </w:r>
      <w:r>
        <w:t>Elmätare</w:t>
      </w:r>
      <w:bookmarkEnd w:id="71"/>
    </w:p>
    <w:p w:rsidR="005557D3" w:rsidP="00781F40" w14:paraId="68D7A3F3" w14:textId="056A44B1">
      <w:r w:rsidRPr="009D6129">
        <w:t xml:space="preserve">Elmätare för en hel byggnad enligt exempel i </w:t>
      </w:r>
      <w:r w:rsidRPr="009D6129">
        <w:rPr>
          <w:b/>
          <w:bCs/>
        </w:rPr>
        <w:t xml:space="preserve">RA-4066 Driftkort för mätare </w:t>
      </w:r>
      <w:r w:rsidRPr="009D6129">
        <w:t>ska vara av utförande för dubbelriktad mätning. För dubbelriktad mätare ska värden för såld och köpt energi redovisas i tabell i HMI/ÖS.  </w:t>
      </w:r>
    </w:p>
    <w:p w:rsidR="00781F40" w:rsidRPr="00781F40" w:rsidP="004C5D83" w14:paraId="343B6401" w14:textId="77777777">
      <w:pPr>
        <w:pStyle w:val="Heading3"/>
      </w:pPr>
      <w:bookmarkStart w:id="72" w:name="_Toc213333265"/>
      <w:r>
        <w:t>SF</w:t>
      </w:r>
      <w:r>
        <w:tab/>
        <w:t>IT-utrustning, programvaror med mera i installationssystem</w:t>
      </w:r>
      <w:bookmarkEnd w:id="72"/>
    </w:p>
    <w:p w:rsidR="00781F40" w:rsidP="0020584F" w14:paraId="6578577F" w14:textId="77777777">
      <w:pPr>
        <w:pStyle w:val="Heading3"/>
      </w:pPr>
      <w:bookmarkStart w:id="73" w:name="_Toc213333266"/>
      <w:r w:rsidRPr="0020584F">
        <w:t>SFD.1</w:t>
      </w:r>
      <w:r w:rsidRPr="0020584F">
        <w:tab/>
        <w:t>Datorer</w:t>
      </w:r>
      <w:bookmarkEnd w:id="73"/>
    </w:p>
    <w:p w:rsidR="00EC6B97" w:rsidRPr="00EC6B97" w:rsidP="00EC6B97" w14:paraId="4393F566" w14:textId="2C12E980">
      <w:r w:rsidRPr="00EC6B97">
        <w:rPr>
          <w:highlight w:val="green"/>
        </w:rPr>
        <w:t>I de fall där enbart ett fabrikat är möjligt att använda ska stycket projektanpassas.</w:t>
      </w:r>
      <w:r w:rsidRPr="00EC6B97">
        <w:t> </w:t>
      </w:r>
    </w:p>
    <w:p w:rsidR="00781F40" w:rsidRPr="00781F40" w:rsidP="0020584F" w14:paraId="54C19ADF" w14:textId="77777777">
      <w:pPr>
        <w:pStyle w:val="Mellanrubrik"/>
      </w:pPr>
      <w:r w:rsidRPr="00781F40">
        <w:t>Programmerbara kontrollenheter, DUC/PLC</w:t>
      </w:r>
    </w:p>
    <w:p w:rsidR="00781F40" w:rsidP="00781F40" w14:paraId="225F40E5" w14:textId="77777777">
      <w:r>
        <w:t>Transmissionsenheter ska uppfylla krav enligt EMC enligt SS-EN 61000-4-4 och SS-EN 61000-4-5. Systemet och dess komponenter ska vara skyddat mot statisk elektricitet samt skyddat mot störningar från transienter i ledningsnätet.</w:t>
      </w:r>
    </w:p>
    <w:p w:rsidR="00781F40" w:rsidRPr="00781F40" w:rsidP="00781F40" w14:paraId="3B49498A" w14:textId="77777777">
      <w:r>
        <w:t>DDC ska vara av typ PLC eller Soft-PLC (PC-baserad styrning).</w:t>
      </w:r>
    </w:p>
    <w:p w:rsidR="00781F40" w:rsidRPr="00781F40" w:rsidP="00D17E81" w14:paraId="0596FD64" w14:textId="77777777">
      <w:r w:rsidRPr="00781F40">
        <w:t>Endast följande fabrikat av DDC är godkända att användas i entreprenader:</w:t>
      </w:r>
    </w:p>
    <w:p w:rsidR="00781F40" w:rsidRPr="0020584F" w:rsidP="009C7754" w14:paraId="0C839908" w14:textId="77777777">
      <w:pPr>
        <w:pStyle w:val="ListParagraph"/>
        <w:numPr>
          <w:ilvl w:val="0"/>
          <w:numId w:val="14"/>
        </w:numPr>
        <w:rPr>
          <w:lang w:val="en-US"/>
        </w:rPr>
      </w:pPr>
      <w:r w:rsidRPr="0020584F">
        <w:rPr>
          <w:lang w:val="en-US"/>
        </w:rPr>
        <w:t>SAIA.</w:t>
      </w:r>
    </w:p>
    <w:p w:rsidR="00781F40" w:rsidRPr="0020584F" w:rsidP="009C7754" w14:paraId="2F92881F" w14:textId="77777777">
      <w:pPr>
        <w:pStyle w:val="ListParagraph"/>
        <w:numPr>
          <w:ilvl w:val="0"/>
          <w:numId w:val="14"/>
        </w:numPr>
        <w:rPr>
          <w:lang w:val="en-US"/>
        </w:rPr>
      </w:pPr>
      <w:r w:rsidRPr="0020584F">
        <w:rPr>
          <w:lang w:val="en-US"/>
        </w:rPr>
        <w:t>Fidelix.</w:t>
      </w:r>
    </w:p>
    <w:p w:rsidR="00781F40" w:rsidRPr="0020584F" w:rsidP="004C5D83" w14:paraId="237CDA4A" w14:textId="77777777">
      <w:pPr>
        <w:pStyle w:val="ListParagraph"/>
        <w:numPr>
          <w:ilvl w:val="0"/>
          <w:numId w:val="14"/>
        </w:numPr>
        <w:spacing w:after="240"/>
        <w:ind w:left="714" w:hanging="357"/>
        <w:rPr>
          <w:lang w:val="en-US"/>
        </w:rPr>
      </w:pPr>
      <w:r w:rsidRPr="0020584F">
        <w:rPr>
          <w:lang w:val="en-US"/>
        </w:rPr>
        <w:t>Beckhoff (TwinCat3).</w:t>
      </w:r>
    </w:p>
    <w:p w:rsidR="00781F40" w:rsidRPr="00781F40" w:rsidP="00781F40" w14:paraId="2EE176FC" w14:textId="7E955EBE">
      <w:r w:rsidRPr="00781F40">
        <w:t xml:space="preserve">Vid val av Beckhoff DDC ska protokoll OPC UA eller Modbus användas mot </w:t>
      </w:r>
      <w:r w:rsidR="009F3F7A">
        <w:t>AVEVA Plant SCADA</w:t>
      </w:r>
      <w:r w:rsidRPr="00781F40">
        <w:t>. Vid beställning från leverantör ska Stadsfastighetsförvaltningen anges som slutkund.</w:t>
      </w:r>
    </w:p>
    <w:p w:rsidR="00781F40" w:rsidRPr="00781F40" w:rsidP="00781F40" w14:paraId="1A9E7C70" w14:textId="6A4B2286">
      <w:r w:rsidRPr="00781F40">
        <w:t xml:space="preserve">Vid val av Fidelix DDC ska protokoll OPC användas mot </w:t>
      </w:r>
      <w:r w:rsidR="009F3F7A">
        <w:t>AVEVA Plant SCADA</w:t>
      </w:r>
      <w:r w:rsidRPr="00781F40">
        <w:t>.</w:t>
      </w:r>
    </w:p>
    <w:p w:rsidR="00781F40" w:rsidRPr="00781F40" w:rsidP="00781F40" w14:paraId="43124F13" w14:textId="77777777">
      <w:r w:rsidRPr="00781F40">
        <w:t>DDC placeras i apparatskåp vid respektive styrt objekt.</w:t>
      </w:r>
    </w:p>
    <w:p w:rsidR="00CC197F" w:rsidP="00781F40" w14:paraId="74B58271" w14:textId="664C62F1">
      <w:r>
        <w:t>S</w:t>
      </w:r>
      <w:r w:rsidRPr="00781F40" w:rsidR="0073424A">
        <w:t xml:space="preserve">erver för </w:t>
      </w:r>
      <w:r w:rsidR="005304A8">
        <w:t>Web Port</w:t>
      </w:r>
      <w:r w:rsidRPr="00781F40" w:rsidR="0073424A">
        <w:t xml:space="preserve"> </w:t>
      </w:r>
    </w:p>
    <w:p w:rsidR="00CC197F" w:rsidP="00781F40" w14:paraId="6A7DAA3A" w14:textId="16CB2504">
      <w:r w:rsidRPr="00781F40">
        <w:t xml:space="preserve">ska placeras i UC, endast en </w:t>
      </w:r>
      <w:r w:rsidR="005304A8">
        <w:t>Web Port</w:t>
      </w:r>
      <w:r w:rsidRPr="00781F40">
        <w:t>server per objekt. Andra lösningar måste stämmas av med sakkunnig SRÖ. Vid beställning av Web</w:t>
      </w:r>
      <w:r>
        <w:t xml:space="preserve"> </w:t>
      </w:r>
    </w:p>
    <w:p w:rsidR="002B2C4D" w:rsidRPr="00EF402B" w:rsidP="00781F40" w14:paraId="30705F60" w14:textId="3F6395FC">
      <w:r w:rsidRPr="00781F40">
        <w:t>port från leverantör ska Stadsfastighetsförvaltningen anges som slutkund.</w:t>
      </w:r>
      <w:r>
        <w:t xml:space="preserve"> </w:t>
      </w:r>
      <w:r w:rsidRPr="00EF402B">
        <w:t>Java får ej användas.</w:t>
      </w:r>
    </w:p>
    <w:p w:rsidR="00781F40" w:rsidP="00781F40" w14:paraId="6207A6B0" w14:textId="77777777">
      <w:r w:rsidRPr="00781F40">
        <w:t>Klockor i DDC och HMI ska synkas mot Stadsfastighetsförvaltningens NTP-server, adress fås från Driftcentralen</w:t>
      </w:r>
    </w:p>
    <w:p w:rsidR="00D8463E" w:rsidP="00781F40" w14:paraId="0A6DDE88" w14:textId="77777777"/>
    <w:p w:rsidR="00D8463E" w:rsidP="00781F40" w14:paraId="4D48EDCD" w14:textId="77777777"/>
    <w:p w:rsidR="00D8463E" w:rsidP="00781F40" w14:paraId="49B44F28" w14:textId="77777777"/>
    <w:p w:rsidR="00D8463E" w:rsidP="00781F40" w14:paraId="2BE2B8F0" w14:textId="77777777"/>
    <w:p w:rsidR="00781F40" w:rsidRPr="006F1A2C" w:rsidP="0020584F" w14:paraId="185F4E74" w14:textId="77777777">
      <w:pPr>
        <w:pStyle w:val="Mellanrubrik"/>
        <w:rPr>
          <w:i/>
          <w:iCs/>
        </w:rPr>
      </w:pPr>
      <w:r w:rsidRPr="006F1A2C">
        <w:t>Programmeringsverktyg</w:t>
      </w:r>
    </w:p>
    <w:p w:rsidR="00781F40" w:rsidRPr="00781F40" w:rsidP="00781F40" w14:paraId="1B5176DC" w14:textId="77777777">
      <w:r w:rsidRPr="00781F40">
        <w:t>Programvara för programmering och konfigurering av samtliga enheter inklusive licens ska ingå och levereras.</w:t>
      </w:r>
    </w:p>
    <w:p w:rsidR="00781F40" w:rsidRPr="00781F40" w:rsidP="00781F40" w14:paraId="1F498AAC" w14:textId="49A40B75">
      <w:r w:rsidRPr="00781F40">
        <w:t>Samtliga projektspecifika programvaror inklusive använt programbibliotek ska levereras.</w:t>
      </w:r>
      <w:r w:rsidR="006B099D">
        <w:t xml:space="preserve"> </w:t>
      </w:r>
      <w:r w:rsidRPr="006B099D" w:rsidR="006B099D">
        <w:t xml:space="preserve">Egenutvecklade programbibliotek får inte vara låst utan all kod ska vara läsbar för </w:t>
      </w:r>
      <w:r w:rsidR="006B099D">
        <w:t>b</w:t>
      </w:r>
      <w:r w:rsidRPr="006B099D" w:rsidR="006B099D">
        <w:t>eställaren</w:t>
      </w:r>
      <w:r w:rsidR="006B099D">
        <w:t>.</w:t>
      </w:r>
      <w:r w:rsidRPr="00781F40">
        <w:t xml:space="preserve"> Levereras på digitalt media tillsammans med DU-instruktioner flik 10. Se YJL.8</w:t>
      </w:r>
    </w:p>
    <w:p w:rsidR="00781F40" w:rsidRPr="00781F40" w:rsidP="00781F40" w14:paraId="6359BD87" w14:textId="667BFCDB">
      <w:r w:rsidRPr="00781F40">
        <w:t>Om enhetsaggregat (värmepump o.d.) är försedda med egen inbyggd webbserver ska denna var</w:t>
      </w:r>
      <w:r w:rsidR="0077172E">
        <w:t>a</w:t>
      </w:r>
      <w:r w:rsidRPr="00781F40">
        <w:t xml:space="preserve"> externt tillgänglig via TCP/IP-nätet.</w:t>
      </w:r>
    </w:p>
    <w:p w:rsidR="0020584F" w:rsidP="006F1A2C" w14:paraId="04C8C41B" w14:textId="77777777">
      <w:r w:rsidRPr="00781F40">
        <w:t>Åtkomst till flödesbilder via egen webbserver accepteras inte som enda åtkomst, d.v.s. webbserver ersätter inte flödesbilder i HMI och ÖS.</w:t>
      </w:r>
    </w:p>
    <w:p w:rsidR="00460495" w14:paraId="3BE0AC91" w14:textId="77777777">
      <w:pPr>
        <w:rPr>
          <w:rStyle w:val="Rubrik4Char"/>
          <w:rFonts w:eastAsiaTheme="minorEastAsia" w:cstheme="majorHAnsi"/>
          <w:b/>
          <w:bCs/>
          <w:i w:val="0"/>
          <w:iCs w:val="0"/>
          <w:color w:val="auto"/>
          <w:sz w:val="20"/>
          <w:szCs w:val="20"/>
        </w:rPr>
      </w:pPr>
      <w:r>
        <w:rPr>
          <w:rStyle w:val="Rubrik4Char"/>
          <w:rFonts w:eastAsiaTheme="minorEastAsia" w:cstheme="majorHAnsi"/>
          <w:i w:val="0"/>
          <w:iCs w:val="0"/>
          <w:color w:val="auto"/>
          <w:sz w:val="20"/>
        </w:rPr>
        <w:br w:type="page"/>
      </w:r>
    </w:p>
    <w:p w:rsidR="006230A4" w:rsidRPr="00BE63D1" w:rsidP="0020584F" w14:paraId="3FFFF62E" w14:textId="51FB971A">
      <w:pPr>
        <w:pStyle w:val="Mellanrubrik"/>
      </w:pPr>
      <w:r w:rsidRPr="0020584F">
        <w:rPr>
          <w:rStyle w:val="Rubrik4Char"/>
          <w:rFonts w:eastAsiaTheme="minorEastAsia" w:cstheme="majorHAnsi"/>
          <w:i w:val="0"/>
          <w:iCs w:val="0"/>
          <w:color w:val="auto"/>
          <w:sz w:val="20"/>
        </w:rPr>
        <w:t>Betjäningsenheter</w:t>
      </w:r>
    </w:p>
    <w:p w:rsidR="00781F40" w:rsidP="00781F40" w14:paraId="6D7581D7" w14:textId="674B7505">
      <w:r>
        <w:t>Web Port</w:t>
      </w:r>
      <w:r w:rsidR="0073424A">
        <w:t xml:space="preserve"> ska användas för att presentera flödesbilder i HMI och grafiken ska vara vektorbaserad.</w:t>
      </w:r>
    </w:p>
    <w:p w:rsidR="009C0217" w:rsidP="00781F40" w14:paraId="638AD2B5" w14:textId="77777777">
      <w:r>
        <w:t xml:space="preserve">Varje apparatskåp ska märkas med en etikett eller skylt med IP-adress och portnummer till HMI. Adress skall presenteras som QR-kod och i klartext, exempel http://10.13X.X.X:8090/. </w:t>
      </w:r>
    </w:p>
    <w:p w:rsidR="00781F40" w:rsidP="00781F40" w14:paraId="2169689E" w14:textId="6E867B52">
      <w:r w:rsidRPr="009C0217">
        <w:t xml:space="preserve">Stadsfastighetsförvaltningens symbolbibliotek för </w:t>
      </w:r>
      <w:r w:rsidR="005304A8">
        <w:t>Web Port</w:t>
      </w:r>
      <w:r w:rsidRPr="009C0217">
        <w:t xml:space="preserve"> ska användas. </w:t>
      </w:r>
      <w:r w:rsidR="0073424A">
        <w:t xml:space="preserve">Se även “RA-3745-v.x.x Uppbyggnad av bilder i </w:t>
      </w:r>
      <w:r w:rsidR="005304A8">
        <w:t>Web Port</w:t>
      </w:r>
      <w:r w:rsidR="0073424A">
        <w:t xml:space="preserve">” för detaljer. </w:t>
      </w:r>
      <w:r w:rsidR="005304A8">
        <w:t>Web Port</w:t>
      </w:r>
      <w:r w:rsidR="0073424A">
        <w:t>installationen ska ligga i en DIN-skenemonterad industri-PC installerad i apparatskåp i undercentral. Prestanda väljs för att klara 2 sekunders responstid på samtliga lokala klienter.</w:t>
      </w:r>
    </w:p>
    <w:p w:rsidR="00781F40" w:rsidP="00781F40" w14:paraId="06A26359" w14:textId="08DA82D1">
      <w:r>
        <w:t xml:space="preserve">Stadsfastighetsförvaltningens symbolbibliotek för </w:t>
      </w:r>
      <w:r w:rsidR="005304A8">
        <w:t>Web Port</w:t>
      </w:r>
      <w:r>
        <w:t xml:space="preserve"> ska användas.</w:t>
      </w:r>
    </w:p>
    <w:p w:rsidR="009C0217" w:rsidP="00781F40" w14:paraId="3B93FAC7" w14:textId="77777777"/>
    <w:p w:rsidR="009C0217" w:rsidP="00781F40" w14:paraId="5C180D4E" w14:textId="3C6792F2">
      <w:r w:rsidRPr="009C0217">
        <w:t>Flödesbilder som visas i HMI och ÖS ska utföras lika bl. a. avseende:</w:t>
      </w:r>
    </w:p>
    <w:p w:rsidR="00781F40" w:rsidP="009C7754" w14:paraId="71D913DA" w14:textId="77777777">
      <w:pPr>
        <w:pStyle w:val="ListParagraph"/>
        <w:numPr>
          <w:ilvl w:val="0"/>
          <w:numId w:val="15"/>
        </w:numPr>
      </w:pPr>
      <w:r>
        <w:t xml:space="preserve">Antal flödesbilder (förutom startsida som kombineras med fastighetsöversikt i HMI). </w:t>
      </w:r>
    </w:p>
    <w:p w:rsidR="00781F40" w:rsidP="009C7754" w14:paraId="2FDB88A9" w14:textId="77777777">
      <w:pPr>
        <w:pStyle w:val="ListParagraph"/>
        <w:numPr>
          <w:ilvl w:val="0"/>
          <w:numId w:val="15"/>
        </w:numPr>
      </w:pPr>
      <w:r>
        <w:t xml:space="preserve">Trender.  </w:t>
      </w:r>
    </w:p>
    <w:p w:rsidR="00781F40" w:rsidP="009C7754" w14:paraId="1416759E" w14:textId="77777777">
      <w:pPr>
        <w:pStyle w:val="ListParagraph"/>
        <w:numPr>
          <w:ilvl w:val="0"/>
          <w:numId w:val="15"/>
        </w:numPr>
      </w:pPr>
      <w:r>
        <w:t xml:space="preserve">Funktioner.  </w:t>
      </w:r>
    </w:p>
    <w:p w:rsidR="00C53243" w:rsidP="009C7754" w14:paraId="3CAAE70B" w14:textId="77777777">
      <w:pPr>
        <w:pStyle w:val="ListParagraph"/>
        <w:numPr>
          <w:ilvl w:val="0"/>
          <w:numId w:val="15"/>
        </w:numPr>
      </w:pPr>
      <w:r>
        <w:t>Bilderna ska utformas i princip enligt driftkortens flödesscheman.</w:t>
      </w:r>
    </w:p>
    <w:p w:rsidR="00781F40" w:rsidP="00781F40" w14:paraId="036E7721" w14:textId="104911E3">
      <w:r>
        <w:t xml:space="preserve">Se ”Uppbyggnad av bilder i </w:t>
      </w:r>
      <w:r w:rsidR="005304A8">
        <w:t>Web Port</w:t>
      </w:r>
      <w:r>
        <w:t xml:space="preserve">” samt Stadsfastighetsförvaltningens symbolbibliotek ”Symbolbibliotek </w:t>
      </w:r>
      <w:r w:rsidR="005304A8">
        <w:t>Web Port</w:t>
      </w:r>
      <w:r>
        <w:t xml:space="preserve">.svg” för detaljer. </w:t>
      </w:r>
    </w:p>
    <w:p w:rsidR="00781F40" w:rsidP="00781F40" w14:paraId="3FDCD034" w14:textId="77777777">
      <w:r>
        <w:t xml:space="preserve">Programvara för att generera grafiska dynamiska bilder ingår. </w:t>
      </w:r>
    </w:p>
    <w:p w:rsidR="006F1A2C" w:rsidP="006F1A2C" w14:paraId="6F3F99EC" w14:textId="77777777">
      <w:pPr>
        <w:pStyle w:val="Heading3"/>
      </w:pPr>
      <w:bookmarkStart w:id="74" w:name="_Toc213333269"/>
      <w:r>
        <w:t>SFD.3</w:t>
      </w:r>
      <w:r>
        <w:tab/>
        <w:t>Gränssnittsenheter för kommunikation i datorenhet</w:t>
      </w:r>
      <w:bookmarkEnd w:id="74"/>
    </w:p>
    <w:p w:rsidR="00FF70C4" w:rsidRPr="00FF70C4" w:rsidP="00FF70C4" w14:paraId="35431A99" w14:textId="77777777">
      <w:r w:rsidRPr="00FF70C4">
        <w:t>Omvandlare mellan M-Bus TCP och M-Bus ska tillåta minst 2 samtidiga anslutningar varav den ena tillhandahålls för mätinsamling till Stadsfastigheters energiövervakningssystem. M-Bus omvandlare ska ha intern cache så att onödig trafik på M-Bus slinga undviks och att lokalt styr och energiövervakningssystem får konsekvent data. Samtliga M-Bus produkter ska stödja multitelegram.</w:t>
      </w:r>
    </w:p>
    <w:p w:rsidR="00FF70C4" w:rsidRPr="00FF70C4" w:rsidP="00FF70C4" w14:paraId="6A602005" w14:textId="77777777">
      <w:r w:rsidRPr="00FF70C4">
        <w:t>Vid driftsättning ska mätare namnges i M-Bus omvandlare med samma betecknings som PLC-Program/Driftkort. En mätarlista ska genereras som underlag för Stadsfastigheter. Mätarlistan ska vara i csv- eller Excel-format och innehålla mätarnamn, sekundäradress, primäradress, version, media och tillverkare. Mätarlistan levereras tillsammans med DU-dokumentation.</w:t>
      </w:r>
    </w:p>
    <w:p w:rsidR="00FF70C4" w:rsidRPr="00FF70C4" w:rsidP="00FF70C4" w14:paraId="1AB06E25" w14:textId="77777777"/>
    <w:p w:rsidR="00FF70C4" w:rsidP="006F1A2C" w14:paraId="6EBB01CA" w14:textId="36EA8848">
      <w:r>
        <w:t>Se även ”</w:t>
      </w:r>
      <w:r w:rsidRPr="00C53243">
        <w:rPr>
          <w:b/>
          <w:bCs/>
        </w:rPr>
        <w:t>RA-1840-v.x.x Energi - Principer för energi- och volymmätning</w:t>
      </w:r>
      <w:r>
        <w:t>” för detaljer.</w:t>
      </w:r>
    </w:p>
    <w:p w:rsidR="006F1A2C" w:rsidP="006F1A2C" w14:paraId="2ADF024D" w14:textId="77777777">
      <w:pPr>
        <w:pStyle w:val="Heading3"/>
      </w:pPr>
      <w:bookmarkStart w:id="75" w:name="_Toc213333270"/>
      <w:r>
        <w:t>SFD.5</w:t>
      </w:r>
      <w:r>
        <w:tab/>
        <w:t>In-och utenheter för datorenheter</w:t>
      </w:r>
      <w:bookmarkEnd w:id="75"/>
    </w:p>
    <w:p w:rsidR="006F1A2C" w:rsidP="006F1A2C" w14:paraId="48680F47" w14:textId="77777777">
      <w:r>
        <w:t>Analoga utgångar 0-10V i DDC ska användas för styrning av kontinuerligt reglerande ställdon.</w:t>
      </w:r>
    </w:p>
    <w:p w:rsidR="006F1A2C" w:rsidP="006F1A2C" w14:paraId="5B1EDF52" w14:textId="77777777">
      <w:r>
        <w:t xml:space="preserve">Digitala utgångar ska vara försedda med omkopplare med lägen "ON-OFF-AUT" alternativt "TILL-FRÅN-AUT" (gäller inte digitala larmutgångar). Digitala utgångar för brandspjäll får ej vara försedda med modulomkopplare.  </w:t>
      </w:r>
    </w:p>
    <w:p w:rsidR="00CD46C1" w:rsidP="006F1A2C" w14:paraId="4A6A4666" w14:textId="77777777">
      <w:r>
        <w:t>Funktionsutjämning ska utföras så att nolledare för 24 volts AC-och DC-matningar samt I/O-enhetens mätnolla är ansluten mot apparatskåpets jordskena.</w:t>
      </w:r>
    </w:p>
    <w:p w:rsidR="006F1A2C" w:rsidP="006F1A2C" w14:paraId="6A1B8953" w14:textId="77777777">
      <w:r>
        <w:t>Kontroll av larmtillstånd samt driftindikering ska ske via HMI.</w:t>
      </w:r>
    </w:p>
    <w:p w:rsidR="006F1A2C" w:rsidP="006F1A2C" w14:paraId="3D701FED" w14:textId="77777777">
      <w:r>
        <w:t>Manuell styrning av analoga utsignaler för anslutna objekt ska kunna ske via HMI/ÖS.</w:t>
      </w:r>
    </w:p>
    <w:p w:rsidR="006F1A2C" w:rsidP="006F1A2C" w14:paraId="11859AB9" w14:textId="77777777">
      <w:r>
        <w:t xml:space="preserve">Pumpar ska i första hand förses med driftindikering (larm på pumpar ska skapas som konfliktlarm mellan manöversignal och driftindikering). Om driftindikering saknas ska larm i pumpmodulen inkopplas i serie med hjälpkontakten i säkerhetsbrytare som bryter manöverkrets. </w:t>
      </w:r>
    </w:p>
    <w:p w:rsidR="006F1A2C" w:rsidP="006F1A2C" w14:paraId="4D8D5398" w14:textId="77777777">
      <w:r>
        <w:t>Anslutning av lindningsvakter, larmkontakter i fläktar och pumpar ska ske då dessa är försedda med sådan utrustning.</w:t>
      </w:r>
    </w:p>
    <w:p w:rsidR="006F1A2C" w:rsidP="00646F4C" w14:paraId="41CCC463" w14:textId="77777777">
      <w:pPr>
        <w:pStyle w:val="Heading3"/>
      </w:pPr>
      <w:bookmarkStart w:id="76" w:name="_Toc213333271"/>
      <w:r>
        <w:t>SFE</w:t>
      </w:r>
      <w:r>
        <w:tab/>
        <w:t>Datorprogramvaror</w:t>
      </w:r>
      <w:bookmarkEnd w:id="76"/>
    </w:p>
    <w:p w:rsidR="006F1A2C" w:rsidRPr="006F1A2C" w:rsidP="006F1A2C" w14:paraId="6796DF75" w14:textId="77777777">
      <w:r w:rsidRPr="006F1A2C">
        <w:t>I ÖS ska erforderlig drivrutin installeras. Larm ska avges i ÖS om kommunikationen försvinner. Kommunikationsflöde mot ÖS ska inte vara beroende av ytterligare hård- eller mjukvara (operativsystem/applikationsprogramvara), vilket även innefattar kommunikation via DDC-specifik ÖS programvara/maskinvara.</w:t>
      </w:r>
    </w:p>
    <w:p w:rsidR="006F1A2C" w:rsidP="006F1A2C" w14:paraId="22076F03" w14:textId="77777777">
      <w:pPr>
        <w:pStyle w:val="Heading3"/>
      </w:pPr>
      <w:bookmarkStart w:id="77" w:name="_Toc213333272"/>
      <w:r>
        <w:t>SFE.1</w:t>
      </w:r>
      <w:r>
        <w:tab/>
        <w:t>Systemprogramvaror</w:t>
      </w:r>
      <w:bookmarkEnd w:id="77"/>
    </w:p>
    <w:p w:rsidR="006F1A2C" w:rsidP="006F1A2C" w14:paraId="123A81F6" w14:textId="77777777">
      <w:r>
        <w:t xml:space="preserve">I större system ska systemens olika applikationsprogram fungera autonomt i respektive apparatskåps DDC samt även lokalt för byggnaden. </w:t>
      </w:r>
    </w:p>
    <w:p w:rsidR="006F1A2C" w:rsidP="006F1A2C" w14:paraId="699872DC" w14:textId="77777777">
      <w:r>
        <w:t>I anläggningen får inte finnas några komponenter som kräver uppdatering av licenser.</w:t>
      </w:r>
    </w:p>
    <w:p w:rsidR="006F1A2C" w:rsidP="006F1A2C" w14:paraId="187B607A" w14:textId="77777777">
      <w:r>
        <w:t>Vid bortfall av kommunikation mellan byggnad och ÖS ska samtliga parametrar kunna ändras/hanteras lokalt via DDC/HMI. DDC ska självständigt upprätthålla funktioner vid bortfall av ÖS.</w:t>
      </w:r>
    </w:p>
    <w:p w:rsidR="006F1A2C" w:rsidP="006F1A2C" w14:paraId="5030FA24" w14:textId="77777777">
      <w:r>
        <w:t>Vid spänningsbortfall får program och inställningar inte försvinna.</w:t>
      </w:r>
    </w:p>
    <w:p w:rsidR="006F1A2C" w:rsidP="006F1A2C" w14:paraId="01F91E69" w14:textId="77777777">
      <w:r>
        <w:t>DDC ska automatiskt återstarta efter spänningsbortfall. DDC ska först läsa in samtliga värden före exekvering av applikation. Larm ska under denna inläsningsperiod blockeras. Därefter styrs system till aktuellt driftläge under förutsättning att de ska vara i drift enligt den tidkanal de tillhör.</w:t>
      </w:r>
    </w:p>
    <w:p w:rsidR="006F1A2C" w:rsidP="006F1A2C" w14:paraId="4D1041C4" w14:textId="5621AD7F">
      <w:r>
        <w:t xml:space="preserve">Om </w:t>
      </w:r>
      <w:r w:rsidR="005304A8">
        <w:t>Web Port</w:t>
      </w:r>
      <w:r>
        <w:t xml:space="preserve"> används som HMI ska detta köras som en tjänst och tjänsten ska automatiskt startas vid omstart av Windows.</w:t>
      </w:r>
    </w:p>
    <w:p w:rsidR="006F1A2C" w:rsidP="006F1A2C" w14:paraId="03B7C8B6" w14:textId="77777777">
      <w:pPr>
        <w:pStyle w:val="Heading3"/>
      </w:pPr>
      <w:bookmarkStart w:id="78" w:name="_Toc213333273"/>
      <w:r>
        <w:t>SFE.2</w:t>
      </w:r>
      <w:r>
        <w:tab/>
        <w:t>Tillämpningsprogramvara</w:t>
      </w:r>
      <w:bookmarkEnd w:id="78"/>
    </w:p>
    <w:p w:rsidR="006F1A2C" w:rsidP="006F1A2C" w14:paraId="3C9BA3B1" w14:textId="75228E8B">
      <w:r>
        <w:t>DDC programmeras enligt IEC61131-3 med funktionsblock eller strukturerad text, inga separata script. Programkod ska vara försedd med förklarande text om funktion och skeende. Variabelnamn i DDC ska följa FlexFas standard</w:t>
      </w:r>
      <w:r w:rsidR="00BE63D1">
        <w:t>.</w:t>
      </w:r>
      <w:r w:rsidR="00E36051">
        <w:t xml:space="preserve"> </w:t>
      </w:r>
      <w:r w:rsidRPr="005E4C7B" w:rsidR="00E36051">
        <w:t>Funktioner som skapats för driftsättning</w:t>
      </w:r>
      <w:r w:rsidR="00E36051">
        <w:t>, t.ex. handställning av värden och annat ska rensas bort från HMI och ÖS innan ÖS-besiktning.</w:t>
      </w:r>
    </w:p>
    <w:p w:rsidR="006F1A2C" w:rsidP="006F1A2C" w14:paraId="39E39245" w14:textId="66D3CE71">
      <w:r w:rsidRPr="006F1A2C">
        <w:rPr>
          <w:highlight w:val="yellow"/>
        </w:rPr>
        <w:t>Vid solcellsanläggning ska apparatlåda för solenergi driftsättas med av Stadsfastighetsförvaltningen tillhandahållna programmeringsfiler.</w:t>
      </w:r>
    </w:p>
    <w:p w:rsidR="005F2D08" w:rsidRPr="00433792" w:rsidP="00433792" w14:paraId="22A9B19E" w14:textId="2929AF47">
      <w:pPr>
        <w:pStyle w:val="Heading3"/>
      </w:pPr>
      <w:bookmarkStart w:id="79" w:name="_Toc213333274"/>
      <w:r w:rsidRPr="00433792">
        <w:t>SFE.3</w:t>
      </w:r>
      <w:r w:rsidR="005D5C93">
        <w:tab/>
      </w:r>
      <w:r w:rsidRPr="00433792">
        <w:t>Kommunikationsprogramvaror</w:t>
      </w:r>
      <w:bookmarkEnd w:id="79"/>
      <w:r w:rsidRPr="00433792">
        <w:t> </w:t>
      </w:r>
    </w:p>
    <w:p w:rsidR="005F2D08" w:rsidRPr="005F2D08" w:rsidP="005F2D08" w14:paraId="630FC746" w14:textId="77777777">
      <w:r w:rsidRPr="005F2D08">
        <w:t>Vid användning av produkter med intern styrutrustning (t.ex. värmepumpar, ventilationsaggregat, apparater med sammansatt funktion som behandlas i UCE och liknande utrustning) skrivs börvärden m.m. från DDC till produkten. Vilka börvärden m.m. som skrivs från DDC till produkt </w:t>
      </w:r>
    </w:p>
    <w:p w:rsidR="005F2D08" w:rsidRPr="005F2D08" w:rsidP="005F2D08" w14:paraId="6F5CB034" w14:textId="77777777">
      <w:r w:rsidRPr="005F2D08">
        <w:t>framgår i driftkortsmallar där funktionssamband för respektive produkt framgår. Oavsett om kommunikationen sker seriellt eller via nätverk ska antalet skrivningar begränsas genom att skrivning enbart ska ske vid COV (Change Of Value) med tröskelvärden enligt nedan. </w:t>
      </w:r>
    </w:p>
    <w:p w:rsidR="005F2D08" w:rsidRPr="005F2D08" w:rsidP="005F2D08" w14:paraId="51E0AAAF" w14:textId="77777777">
      <w:r w:rsidRPr="005F2D08">
        <w:t>· Reglersignaler ≥ 1% </w:t>
      </w:r>
    </w:p>
    <w:p w:rsidR="005F2D08" w:rsidRPr="005F2D08" w:rsidP="005F2D08" w14:paraId="3300D5B7" w14:textId="77777777">
      <w:r w:rsidRPr="005F2D08">
        <w:t>· Temperaturbörvärden ≥ 1°K </w:t>
      </w:r>
    </w:p>
    <w:p w:rsidR="005F2D08" w:rsidRPr="005F2D08" w:rsidP="005F2D08" w14:paraId="421394AA" w14:textId="77777777">
      <w:r w:rsidRPr="005F2D08">
        <w:t>· Tryckbörvärden ≥ 5 Pa </w:t>
      </w:r>
    </w:p>
    <w:p w:rsidR="005D5C93" w14:paraId="25ED75FB" w14:textId="77777777">
      <w:pPr>
        <w:rPr>
          <w:rFonts w:asciiTheme="majorHAnsi" w:hAnsiTheme="majorHAnsi" w:cstheme="majorHAnsi"/>
          <w:b/>
          <w:bCs/>
          <w:sz w:val="20"/>
          <w:szCs w:val="20"/>
        </w:rPr>
      </w:pPr>
      <w:r>
        <w:br w:type="page"/>
      </w:r>
    </w:p>
    <w:p w:rsidR="00C53243" w:rsidP="00D17E81" w14:paraId="1C9B801B" w14:textId="4DFE0AB4">
      <w:pPr>
        <w:pStyle w:val="Heading3"/>
        <w:ind w:firstLine="0"/>
        <w:rPr>
          <w:i/>
          <w:iCs/>
        </w:rPr>
      </w:pPr>
      <w:r w:rsidRPr="00781C27">
        <w:t>Behörigheter HMI</w:t>
      </w:r>
    </w:p>
    <w:p w:rsidR="006F1A2C" w:rsidP="00D17E81" w14:paraId="148E546B" w14:textId="77777777">
      <w:pPr>
        <w:pStyle w:val="Caption"/>
      </w:pPr>
      <w:r w:rsidRPr="00C53243">
        <w:t>Tabell 2. Behörigheter och behörighetsnivåer.</w:t>
      </w:r>
    </w:p>
    <w:tbl>
      <w:tblPr>
        <w:tblStyle w:val="TableGrid"/>
        <w:tblW w:w="8840" w:type="dxa"/>
        <w:tblInd w:w="-5" w:type="dxa"/>
        <w:tblLayout w:type="fixed"/>
        <w:tblLook w:val="04A0"/>
      </w:tblPr>
      <w:tblGrid>
        <w:gridCol w:w="1418"/>
        <w:gridCol w:w="3118"/>
        <w:gridCol w:w="1985"/>
        <w:gridCol w:w="1417"/>
        <w:gridCol w:w="902"/>
      </w:tblGrid>
      <w:tr w14:paraId="62EB31EE" w14:textId="77777777" w:rsidTr="00F97280">
        <w:tblPrEx>
          <w:tblW w:w="8840" w:type="dxa"/>
          <w:tblInd w:w="-5" w:type="dxa"/>
          <w:tblLayout w:type="fixed"/>
          <w:tblLook w:val="04A0"/>
        </w:tblPrEx>
        <w:tc>
          <w:tcPr>
            <w:tcW w:w="1418" w:type="dxa"/>
          </w:tcPr>
          <w:p w:rsidR="006F1A2C" w:rsidRPr="006F39E4" w:rsidP="00EE2214" w14:paraId="334940B9" w14:textId="77777777">
            <w:pPr>
              <w:pStyle w:val="BESKtabelltext"/>
              <w:rPr>
                <w:bCs/>
              </w:rPr>
            </w:pPr>
            <w:r w:rsidRPr="21396393">
              <w:rPr>
                <w:bCs/>
              </w:rPr>
              <w:t>Kontonamn</w:t>
            </w:r>
          </w:p>
        </w:tc>
        <w:tc>
          <w:tcPr>
            <w:tcW w:w="3118" w:type="dxa"/>
          </w:tcPr>
          <w:p w:rsidR="006F1A2C" w:rsidRPr="006F39E4" w:rsidP="00EE2214" w14:paraId="1C44C75C" w14:textId="77777777">
            <w:pPr>
              <w:pStyle w:val="BESKtabelltext"/>
            </w:pPr>
            <w:r w:rsidRPr="006F39E4">
              <w:t>Behörighet</w:t>
            </w:r>
          </w:p>
        </w:tc>
        <w:tc>
          <w:tcPr>
            <w:tcW w:w="1985" w:type="dxa"/>
          </w:tcPr>
          <w:p w:rsidR="006F1A2C" w:rsidRPr="006F39E4" w:rsidP="00EE2214" w14:paraId="15A0D935" w14:textId="77777777">
            <w:pPr>
              <w:pStyle w:val="BESKtabelltext"/>
              <w:ind w:left="0"/>
              <w:jc w:val="center"/>
            </w:pPr>
            <w:r>
              <w:t>Behörighetsnivå</w:t>
            </w:r>
          </w:p>
        </w:tc>
        <w:tc>
          <w:tcPr>
            <w:tcW w:w="1417" w:type="dxa"/>
          </w:tcPr>
          <w:p w:rsidR="006F1A2C" w:rsidRPr="006F39E4" w:rsidP="00EE2214" w14:paraId="56B9965A" w14:textId="77777777">
            <w:pPr>
              <w:pStyle w:val="BESKtabelltext"/>
            </w:pPr>
            <w:r w:rsidRPr="006F39E4">
              <w:t>Lösenords</w:t>
            </w:r>
            <w:r w:rsidR="00C53243">
              <w:t>-</w:t>
            </w:r>
            <w:r w:rsidRPr="006F39E4">
              <w:t>skydd</w:t>
            </w:r>
          </w:p>
        </w:tc>
        <w:tc>
          <w:tcPr>
            <w:tcW w:w="902" w:type="dxa"/>
          </w:tcPr>
          <w:p w:rsidR="006F1A2C" w:rsidRPr="006F39E4" w:rsidP="00C53243" w14:paraId="28C9DB34" w14:textId="77777777">
            <w:pPr>
              <w:pStyle w:val="BESKtabelltext"/>
              <w:jc w:val="center"/>
            </w:pPr>
            <w:r>
              <w:t>Visa</w:t>
            </w:r>
            <w:r w:rsidR="00C53243">
              <w:t xml:space="preserve"> </w:t>
            </w:r>
            <w:r>
              <w:t>IP</w:t>
            </w:r>
          </w:p>
        </w:tc>
      </w:tr>
      <w:tr w14:paraId="00B19BB9" w14:textId="77777777" w:rsidTr="00F97280">
        <w:tblPrEx>
          <w:tblW w:w="8840" w:type="dxa"/>
          <w:tblInd w:w="-5" w:type="dxa"/>
          <w:tblLayout w:type="fixed"/>
          <w:tblLook w:val="04A0"/>
        </w:tblPrEx>
        <w:tc>
          <w:tcPr>
            <w:tcW w:w="1418" w:type="dxa"/>
          </w:tcPr>
          <w:p w:rsidR="00F97280" w:rsidRPr="00C53243" w:rsidP="00EE2214" w14:paraId="38558C88" w14:textId="77777777">
            <w:pPr>
              <w:pStyle w:val="BESKtabelltext"/>
              <w:rPr>
                <w:sz w:val="22"/>
                <w:szCs w:val="22"/>
              </w:rPr>
            </w:pPr>
            <w:r w:rsidRPr="00C53243">
              <w:rPr>
                <w:sz w:val="22"/>
                <w:szCs w:val="22"/>
              </w:rPr>
              <w:t>TITTA</w:t>
            </w:r>
          </w:p>
        </w:tc>
        <w:tc>
          <w:tcPr>
            <w:tcW w:w="3118" w:type="dxa"/>
          </w:tcPr>
          <w:p w:rsidR="00F97280" w:rsidRPr="00C53243" w:rsidP="00EE2214" w14:paraId="44FD0783" w14:textId="77777777">
            <w:pPr>
              <w:pStyle w:val="BESKtabelltext"/>
              <w:rPr>
                <w:sz w:val="22"/>
                <w:szCs w:val="22"/>
              </w:rPr>
            </w:pPr>
            <w:r w:rsidRPr="00C53243">
              <w:rPr>
                <w:sz w:val="22"/>
                <w:szCs w:val="22"/>
              </w:rPr>
              <w:t>Läsrättigheter</w:t>
            </w:r>
          </w:p>
        </w:tc>
        <w:tc>
          <w:tcPr>
            <w:tcW w:w="1985" w:type="dxa"/>
          </w:tcPr>
          <w:p w:rsidR="00F97280" w:rsidRPr="00C53243" w:rsidP="00F97280" w14:paraId="77F3734C" w14:textId="688E7007">
            <w:pPr>
              <w:pStyle w:val="BESKtabelltext"/>
              <w:ind w:left="0"/>
              <w:rPr>
                <w:sz w:val="22"/>
                <w:szCs w:val="22"/>
              </w:rPr>
            </w:pPr>
            <w:r w:rsidRPr="00C53243">
              <w:rPr>
                <w:sz w:val="22"/>
                <w:szCs w:val="22"/>
              </w:rPr>
              <w:t>VIEW</w:t>
            </w:r>
          </w:p>
        </w:tc>
        <w:tc>
          <w:tcPr>
            <w:tcW w:w="1417" w:type="dxa"/>
          </w:tcPr>
          <w:p w:rsidR="00F97280" w:rsidRPr="00C53243" w:rsidP="00EE2214" w14:paraId="519B1D40" w14:textId="77777777">
            <w:pPr>
              <w:pStyle w:val="BESKtabelltext"/>
              <w:rPr>
                <w:sz w:val="22"/>
                <w:szCs w:val="22"/>
              </w:rPr>
            </w:pPr>
            <w:r w:rsidRPr="00C53243">
              <w:rPr>
                <w:sz w:val="22"/>
                <w:szCs w:val="22"/>
              </w:rPr>
              <w:t>Nej</w:t>
            </w:r>
          </w:p>
        </w:tc>
        <w:tc>
          <w:tcPr>
            <w:tcW w:w="902" w:type="dxa"/>
          </w:tcPr>
          <w:p w:rsidR="00F97280" w:rsidRPr="00C53243" w:rsidP="00EE2214" w14:paraId="46BDF6CB" w14:textId="77777777">
            <w:pPr>
              <w:pStyle w:val="BESKtabelltext"/>
              <w:rPr>
                <w:sz w:val="22"/>
                <w:szCs w:val="22"/>
              </w:rPr>
            </w:pPr>
            <w:r w:rsidRPr="00C53243">
              <w:rPr>
                <w:sz w:val="22"/>
                <w:szCs w:val="22"/>
              </w:rPr>
              <w:t>Nej</w:t>
            </w:r>
          </w:p>
        </w:tc>
      </w:tr>
      <w:tr w14:paraId="2FA3CE28" w14:textId="77777777" w:rsidTr="00F97280">
        <w:tblPrEx>
          <w:tblW w:w="8840" w:type="dxa"/>
          <w:tblInd w:w="-5" w:type="dxa"/>
          <w:tblLayout w:type="fixed"/>
          <w:tblLook w:val="04A0"/>
        </w:tblPrEx>
        <w:tc>
          <w:tcPr>
            <w:tcW w:w="1418" w:type="dxa"/>
          </w:tcPr>
          <w:p w:rsidR="00F97280" w:rsidRPr="00C53243" w:rsidP="00EE2214" w14:paraId="38AFB0BE" w14:textId="77777777">
            <w:pPr>
              <w:pStyle w:val="BESKtabelltext"/>
              <w:rPr>
                <w:sz w:val="22"/>
                <w:szCs w:val="22"/>
              </w:rPr>
            </w:pPr>
            <w:r w:rsidRPr="00C53243">
              <w:rPr>
                <w:sz w:val="22"/>
                <w:szCs w:val="22"/>
              </w:rPr>
              <w:t>DRIFT</w:t>
            </w:r>
          </w:p>
        </w:tc>
        <w:tc>
          <w:tcPr>
            <w:tcW w:w="3118" w:type="dxa"/>
          </w:tcPr>
          <w:p w:rsidR="00F97280" w:rsidRPr="00C53243" w:rsidP="00EE2214" w14:paraId="471C4D21" w14:textId="77777777">
            <w:pPr>
              <w:pStyle w:val="BESKtabelltext"/>
              <w:rPr>
                <w:sz w:val="22"/>
                <w:szCs w:val="22"/>
              </w:rPr>
            </w:pPr>
            <w:r w:rsidRPr="00C53243">
              <w:rPr>
                <w:sz w:val="22"/>
                <w:szCs w:val="22"/>
              </w:rPr>
              <w:t>Återställa larm, ändra börvärden, kurvor och tidkanaler</w:t>
            </w:r>
          </w:p>
        </w:tc>
        <w:tc>
          <w:tcPr>
            <w:tcW w:w="1985" w:type="dxa"/>
          </w:tcPr>
          <w:p w:rsidR="00F97280" w:rsidRPr="00C53243" w:rsidP="00C53243" w14:paraId="0FF5D18C" w14:textId="5B5E6BB2">
            <w:pPr>
              <w:spacing w:after="0" w:afterAutospacing="0"/>
            </w:pPr>
            <w:r w:rsidRPr="00C53243">
              <w:rPr>
                <w:szCs w:val="22"/>
              </w:rPr>
              <w:t>BASIC</w:t>
            </w:r>
          </w:p>
        </w:tc>
        <w:tc>
          <w:tcPr>
            <w:tcW w:w="1417" w:type="dxa"/>
          </w:tcPr>
          <w:p w:rsidR="00F97280" w:rsidRPr="00C53243" w:rsidP="00EE2214" w14:paraId="6474A885" w14:textId="77777777">
            <w:pPr>
              <w:pStyle w:val="BESKtabelltext"/>
              <w:rPr>
                <w:sz w:val="22"/>
                <w:szCs w:val="22"/>
              </w:rPr>
            </w:pPr>
            <w:r w:rsidRPr="00C53243">
              <w:rPr>
                <w:sz w:val="22"/>
                <w:szCs w:val="22"/>
              </w:rPr>
              <w:t>Ja</w:t>
            </w:r>
          </w:p>
        </w:tc>
        <w:tc>
          <w:tcPr>
            <w:tcW w:w="902" w:type="dxa"/>
          </w:tcPr>
          <w:p w:rsidR="00F97280" w:rsidRPr="00C53243" w:rsidP="00EE2214" w14:paraId="6A71ED27" w14:textId="77777777">
            <w:pPr>
              <w:pStyle w:val="BESKtabelltext"/>
              <w:rPr>
                <w:sz w:val="22"/>
                <w:szCs w:val="22"/>
              </w:rPr>
            </w:pPr>
            <w:r w:rsidRPr="00C53243">
              <w:rPr>
                <w:sz w:val="22"/>
                <w:szCs w:val="22"/>
              </w:rPr>
              <w:t>Nej</w:t>
            </w:r>
          </w:p>
        </w:tc>
      </w:tr>
      <w:tr w14:paraId="7197D156" w14:textId="77777777" w:rsidTr="00F97280">
        <w:tblPrEx>
          <w:tblW w:w="8840" w:type="dxa"/>
          <w:tblInd w:w="-5" w:type="dxa"/>
          <w:tblLayout w:type="fixed"/>
          <w:tblLook w:val="04A0"/>
        </w:tblPrEx>
        <w:tc>
          <w:tcPr>
            <w:tcW w:w="1418" w:type="dxa"/>
          </w:tcPr>
          <w:p w:rsidR="00F97280" w:rsidRPr="00C53243" w:rsidP="00EE2214" w14:paraId="3A2897F8" w14:textId="77777777">
            <w:pPr>
              <w:pStyle w:val="BESKtabelltext"/>
              <w:rPr>
                <w:sz w:val="22"/>
                <w:szCs w:val="22"/>
              </w:rPr>
            </w:pPr>
            <w:r w:rsidRPr="00C53243">
              <w:rPr>
                <w:sz w:val="22"/>
                <w:szCs w:val="22"/>
              </w:rPr>
              <w:t>ADMIN</w:t>
            </w:r>
          </w:p>
        </w:tc>
        <w:tc>
          <w:tcPr>
            <w:tcW w:w="3118" w:type="dxa"/>
          </w:tcPr>
          <w:p w:rsidR="00F97280" w:rsidRPr="00C53243" w:rsidP="00EE2214" w14:paraId="425ACADA" w14:textId="77777777">
            <w:pPr>
              <w:pStyle w:val="BESKtabelltext"/>
              <w:rPr>
                <w:sz w:val="22"/>
                <w:szCs w:val="22"/>
              </w:rPr>
            </w:pPr>
            <w:r w:rsidRPr="00C53243">
              <w:rPr>
                <w:sz w:val="22"/>
                <w:szCs w:val="22"/>
              </w:rPr>
              <w:t>Stadsfastighets</w:t>
            </w:r>
            <w:r>
              <w:rPr>
                <w:sz w:val="22"/>
                <w:szCs w:val="22"/>
              </w:rPr>
              <w:t>f</w:t>
            </w:r>
            <w:r w:rsidRPr="00C53243">
              <w:rPr>
                <w:sz w:val="22"/>
                <w:szCs w:val="22"/>
              </w:rPr>
              <w:t>örvaltningens administratör, d.v.s. fullständig åtkomst.</w:t>
            </w:r>
          </w:p>
        </w:tc>
        <w:tc>
          <w:tcPr>
            <w:tcW w:w="1985" w:type="dxa"/>
          </w:tcPr>
          <w:p w:rsidR="00F97280" w:rsidRPr="00C53243" w:rsidP="00396496" w14:paraId="135E2ED5" w14:textId="500D5CAB">
            <w:pPr>
              <w:pStyle w:val="BESKtabelltext"/>
              <w:ind w:left="0"/>
              <w:rPr>
                <w:sz w:val="22"/>
                <w:szCs w:val="22"/>
              </w:rPr>
            </w:pPr>
            <w:r w:rsidRPr="00C53243">
              <w:rPr>
                <w:sz w:val="22"/>
                <w:szCs w:val="22"/>
              </w:rPr>
              <w:t>ADMIN</w:t>
            </w:r>
          </w:p>
        </w:tc>
        <w:tc>
          <w:tcPr>
            <w:tcW w:w="1417" w:type="dxa"/>
          </w:tcPr>
          <w:p w:rsidR="00F97280" w:rsidRPr="00C53243" w:rsidP="00EE2214" w14:paraId="1F3757EE" w14:textId="77777777">
            <w:pPr>
              <w:pStyle w:val="BESKtabelltext"/>
              <w:rPr>
                <w:sz w:val="22"/>
                <w:szCs w:val="22"/>
              </w:rPr>
            </w:pPr>
            <w:r w:rsidRPr="00C53243">
              <w:rPr>
                <w:sz w:val="22"/>
                <w:szCs w:val="22"/>
              </w:rPr>
              <w:t>Ja</w:t>
            </w:r>
          </w:p>
        </w:tc>
        <w:tc>
          <w:tcPr>
            <w:tcW w:w="902" w:type="dxa"/>
          </w:tcPr>
          <w:p w:rsidR="00F97280" w:rsidRPr="00C53243" w:rsidP="00EE2214" w14:paraId="293501EE" w14:textId="77777777">
            <w:pPr>
              <w:pStyle w:val="BESKtabelltext"/>
              <w:rPr>
                <w:sz w:val="22"/>
                <w:szCs w:val="22"/>
              </w:rPr>
            </w:pPr>
            <w:r w:rsidRPr="00C53243">
              <w:rPr>
                <w:sz w:val="22"/>
                <w:szCs w:val="22"/>
              </w:rPr>
              <w:t>Ja</w:t>
            </w:r>
          </w:p>
        </w:tc>
      </w:tr>
      <w:tr w14:paraId="0E9CF8C2" w14:textId="77777777" w:rsidTr="00F97280">
        <w:tblPrEx>
          <w:tblW w:w="8840" w:type="dxa"/>
          <w:tblInd w:w="-5" w:type="dxa"/>
          <w:tblLayout w:type="fixed"/>
          <w:tblLook w:val="04A0"/>
        </w:tblPrEx>
        <w:tc>
          <w:tcPr>
            <w:tcW w:w="1418" w:type="dxa"/>
          </w:tcPr>
          <w:p w:rsidR="00F97280" w:rsidRPr="00C53243" w:rsidP="00EE2214" w14:paraId="6846D430" w14:textId="77777777">
            <w:pPr>
              <w:pStyle w:val="BESKtabelltext"/>
              <w:rPr>
                <w:sz w:val="22"/>
                <w:szCs w:val="22"/>
              </w:rPr>
            </w:pPr>
            <w:r w:rsidRPr="00C53243">
              <w:rPr>
                <w:sz w:val="22"/>
                <w:szCs w:val="22"/>
              </w:rPr>
              <w:t>EADMIN</w:t>
            </w:r>
          </w:p>
        </w:tc>
        <w:tc>
          <w:tcPr>
            <w:tcW w:w="3118" w:type="dxa"/>
          </w:tcPr>
          <w:p w:rsidR="00F97280" w:rsidRPr="00C53243" w:rsidP="00EE2214" w14:paraId="004730B3" w14:textId="0C18A1A1">
            <w:pPr>
              <w:pStyle w:val="BESKtabelltext"/>
              <w:rPr>
                <w:sz w:val="22"/>
                <w:szCs w:val="22"/>
              </w:rPr>
            </w:pPr>
            <w:r w:rsidRPr="00C53243">
              <w:rPr>
                <w:sz w:val="22"/>
                <w:szCs w:val="22"/>
              </w:rPr>
              <w:t>Entreprenörens adminkonto, fullständig åtkomst</w:t>
            </w:r>
          </w:p>
        </w:tc>
        <w:tc>
          <w:tcPr>
            <w:tcW w:w="1985" w:type="dxa"/>
          </w:tcPr>
          <w:p w:rsidR="00F97280" w:rsidRPr="00C53243" w:rsidP="00396496" w14:paraId="6B8C71DB" w14:textId="5C66D44B">
            <w:pPr>
              <w:pStyle w:val="BESKtabelltext"/>
              <w:ind w:left="0"/>
              <w:rPr>
                <w:sz w:val="22"/>
                <w:szCs w:val="22"/>
              </w:rPr>
            </w:pPr>
            <w:r w:rsidRPr="00C53243">
              <w:rPr>
                <w:sz w:val="22"/>
                <w:szCs w:val="22"/>
              </w:rPr>
              <w:t>ADMIN</w:t>
            </w:r>
          </w:p>
        </w:tc>
        <w:tc>
          <w:tcPr>
            <w:tcW w:w="1417" w:type="dxa"/>
          </w:tcPr>
          <w:p w:rsidR="00F97280" w:rsidRPr="00C53243" w:rsidP="00EE2214" w14:paraId="05F8C8D0" w14:textId="77777777">
            <w:pPr>
              <w:pStyle w:val="BESKtabelltext"/>
              <w:rPr>
                <w:sz w:val="22"/>
                <w:szCs w:val="22"/>
              </w:rPr>
            </w:pPr>
            <w:r w:rsidRPr="00C53243">
              <w:rPr>
                <w:sz w:val="22"/>
                <w:szCs w:val="22"/>
              </w:rPr>
              <w:t>Ja</w:t>
            </w:r>
          </w:p>
        </w:tc>
        <w:tc>
          <w:tcPr>
            <w:tcW w:w="902" w:type="dxa"/>
          </w:tcPr>
          <w:p w:rsidR="00F97280" w:rsidRPr="00C53243" w:rsidP="00EE2214" w14:paraId="343C768E" w14:textId="77777777">
            <w:pPr>
              <w:pStyle w:val="BESKtabelltext"/>
              <w:rPr>
                <w:sz w:val="22"/>
                <w:szCs w:val="22"/>
              </w:rPr>
            </w:pPr>
            <w:r w:rsidRPr="00C53243">
              <w:rPr>
                <w:sz w:val="22"/>
                <w:szCs w:val="22"/>
              </w:rPr>
              <w:t>Ja</w:t>
            </w:r>
          </w:p>
        </w:tc>
      </w:tr>
      <w:tr w14:paraId="2B28B7D9" w14:textId="77777777" w:rsidTr="00F97280">
        <w:tblPrEx>
          <w:tblW w:w="8840" w:type="dxa"/>
          <w:tblInd w:w="-5" w:type="dxa"/>
          <w:tblLayout w:type="fixed"/>
          <w:tblLook w:val="04A0"/>
        </w:tblPrEx>
        <w:tc>
          <w:tcPr>
            <w:tcW w:w="1418" w:type="dxa"/>
          </w:tcPr>
          <w:p w:rsidR="00F97280" w:rsidRPr="00C53243" w:rsidP="00EE2214" w14:paraId="36FFF5C8" w14:textId="77777777">
            <w:pPr>
              <w:pStyle w:val="BESKtabelltext"/>
              <w:rPr>
                <w:sz w:val="22"/>
                <w:szCs w:val="22"/>
              </w:rPr>
            </w:pPr>
            <w:r w:rsidRPr="00C53243">
              <w:rPr>
                <w:sz w:val="22"/>
                <w:szCs w:val="22"/>
              </w:rPr>
              <w:t>LUFT</w:t>
            </w:r>
          </w:p>
        </w:tc>
        <w:tc>
          <w:tcPr>
            <w:tcW w:w="3118" w:type="dxa"/>
          </w:tcPr>
          <w:p w:rsidR="00F97280" w:rsidRPr="00C53243" w:rsidP="00EE2214" w14:paraId="1484C231" w14:textId="77777777">
            <w:pPr>
              <w:pStyle w:val="BESKtabelltext"/>
              <w:rPr>
                <w:sz w:val="22"/>
                <w:szCs w:val="22"/>
              </w:rPr>
            </w:pPr>
            <w:r w:rsidRPr="00C53243">
              <w:rPr>
                <w:sz w:val="22"/>
                <w:szCs w:val="22"/>
              </w:rPr>
              <w:t>Temporärt adminkonto under luftinjustering, åtkomst till luftinjusteringsparametrar och övriga luftbehandlingssidor.</w:t>
            </w:r>
          </w:p>
        </w:tc>
        <w:tc>
          <w:tcPr>
            <w:tcW w:w="1985" w:type="dxa"/>
          </w:tcPr>
          <w:p w:rsidR="00F97280" w:rsidRPr="00C53243" w:rsidP="00396496" w14:paraId="3538D012" w14:textId="39CA18B0">
            <w:pPr>
              <w:pStyle w:val="BESKtabelltext"/>
              <w:ind w:left="0"/>
              <w:rPr>
                <w:sz w:val="22"/>
                <w:szCs w:val="22"/>
              </w:rPr>
            </w:pPr>
            <w:r w:rsidRPr="00C53243">
              <w:rPr>
                <w:sz w:val="22"/>
                <w:szCs w:val="22"/>
              </w:rPr>
              <w:t>ADMIN</w:t>
            </w:r>
          </w:p>
        </w:tc>
        <w:tc>
          <w:tcPr>
            <w:tcW w:w="1417" w:type="dxa"/>
          </w:tcPr>
          <w:p w:rsidR="00F97280" w:rsidRPr="00C53243" w:rsidP="00EE2214" w14:paraId="5F931DE0" w14:textId="77777777">
            <w:pPr>
              <w:pStyle w:val="BESKtabelltext"/>
              <w:rPr>
                <w:sz w:val="22"/>
                <w:szCs w:val="22"/>
              </w:rPr>
            </w:pPr>
            <w:r w:rsidRPr="00C53243">
              <w:rPr>
                <w:sz w:val="22"/>
                <w:szCs w:val="22"/>
              </w:rPr>
              <w:t>Ja</w:t>
            </w:r>
          </w:p>
        </w:tc>
        <w:tc>
          <w:tcPr>
            <w:tcW w:w="902" w:type="dxa"/>
          </w:tcPr>
          <w:p w:rsidR="00F97280" w:rsidRPr="00C53243" w:rsidP="00EE2214" w14:paraId="29EE0453" w14:textId="77777777">
            <w:pPr>
              <w:pStyle w:val="BESKtabelltext"/>
              <w:rPr>
                <w:sz w:val="22"/>
                <w:szCs w:val="22"/>
              </w:rPr>
            </w:pPr>
            <w:r w:rsidRPr="00C53243">
              <w:rPr>
                <w:sz w:val="22"/>
                <w:szCs w:val="22"/>
              </w:rPr>
              <w:t>Ja</w:t>
            </w:r>
          </w:p>
        </w:tc>
      </w:tr>
    </w:tbl>
    <w:p w:rsidR="006F1A2C" w:rsidRPr="006F1A2C" w:rsidP="006F1A2C" w14:paraId="5421D58D" w14:textId="77777777"/>
    <w:p w:rsidR="00E957C6" w:rsidRPr="00E957C6" w:rsidP="00D17E81" w14:paraId="310A5445" w14:textId="77777777">
      <w:r w:rsidRPr="00E957C6">
        <w:t>Följande ändringar ska konto DRIFT eller TITTA inte ha åtkomst till:</w:t>
      </w:r>
    </w:p>
    <w:p w:rsidR="00E957C6" w:rsidP="009C7754" w14:paraId="744FB0EE" w14:textId="77777777">
      <w:pPr>
        <w:pStyle w:val="ListParagraph"/>
        <w:numPr>
          <w:ilvl w:val="0"/>
          <w:numId w:val="16"/>
        </w:numPr>
      </w:pPr>
      <w:r>
        <w:t>Inställningar av min/maxflöden vid luftinjustering VAV</w:t>
      </w:r>
    </w:p>
    <w:p w:rsidR="00E957C6" w:rsidRPr="00E957C6" w:rsidP="00D17E81" w14:paraId="3043A0CF" w14:textId="77777777">
      <w:r w:rsidRPr="00E957C6">
        <w:t xml:space="preserve">Följande ändringar ska konto TITTA </w:t>
      </w:r>
      <w:r w:rsidRPr="008F2A8A">
        <w:rPr>
          <w:u w:val="single"/>
        </w:rPr>
        <w:t>inte</w:t>
      </w:r>
      <w:r w:rsidRPr="00E957C6">
        <w:t xml:space="preserve"> ha åtkomst till:</w:t>
      </w:r>
    </w:p>
    <w:p w:rsidR="00E957C6" w:rsidP="009C7754" w14:paraId="2D7CF2E7" w14:textId="77777777">
      <w:pPr>
        <w:pStyle w:val="ListParagraph"/>
        <w:numPr>
          <w:ilvl w:val="0"/>
          <w:numId w:val="16"/>
        </w:numPr>
      </w:pPr>
      <w:r>
        <w:t>Inställningar av regulatorers reglerparametrar.</w:t>
      </w:r>
    </w:p>
    <w:p w:rsidR="00E957C6" w:rsidP="00E957C6" w14:paraId="2D7F4942" w14:textId="77777777">
      <w:r>
        <w:t>Se YHC81 för detaljer kring användning av konto LUFT.</w:t>
      </w:r>
    </w:p>
    <w:p w:rsidR="006F1A2C" w:rsidRPr="006F1A2C" w:rsidP="00E957C6" w14:paraId="072A2B71" w14:textId="77777777">
      <w:r>
        <w:t>Automatisk utloggning ska ske efter 60 minuters inaktivitet.</w:t>
      </w:r>
    </w:p>
    <w:p w:rsidR="00C367EE" w:rsidRPr="00781C27" w:rsidP="008F2A8A" w14:paraId="77D145F2" w14:textId="77777777">
      <w:pPr>
        <w:pStyle w:val="Mellanrubrik"/>
        <w:rPr>
          <w:i/>
          <w:iCs/>
        </w:rPr>
      </w:pPr>
      <w:r w:rsidRPr="00781C27">
        <w:t>Användarnamn och lösenord</w:t>
      </w:r>
    </w:p>
    <w:p w:rsidR="006F1A2C" w:rsidP="00C367EE" w14:paraId="32754216" w14:textId="77777777">
      <w:r>
        <w:t xml:space="preserve">Samtliga användarnamn och lösenord för alla enheter i entreprenaden ska erhållas muntligt från styringenjör </w:t>
      </w:r>
      <w:r w:rsidR="00492D46">
        <w:t>på</w:t>
      </w:r>
      <w:r>
        <w:t xml:space="preserve"> Driftcentralen.</w:t>
      </w:r>
    </w:p>
    <w:p w:rsidR="008227B7" w:rsidRPr="008227B7" w:rsidP="009C0217" w14:paraId="0FE3FEFE" w14:textId="6A58FC96">
      <w:pPr>
        <w:pStyle w:val="Heading3"/>
        <w:ind w:firstLine="0"/>
      </w:pPr>
      <w:bookmarkStart w:id="80" w:name="_Toc213333275"/>
      <w:r w:rsidRPr="00781C27">
        <w:t>Trendhantering</w:t>
      </w:r>
      <w:bookmarkEnd w:id="80"/>
    </w:p>
    <w:p w:rsidR="0021501A" w:rsidP="00781C27" w14:paraId="4025A9AC" w14:textId="79854C1A">
      <w:r>
        <w:t xml:space="preserve">Samtliga analoga mätvärden, börvärden och styrsignaler samt vissa digitala signaler ska loggas. </w:t>
      </w:r>
      <w:r w:rsidRPr="0021501A">
        <w:t>Med mätvärden avses I/O-signaler, beräknade börvärden, beräknade hjälpvärden såsom kurvförskjutningar, optimeringsvärden m.m. Watchdog-signaler ska inte trendas.</w:t>
      </w:r>
    </w:p>
    <w:p w:rsidR="00781C27" w:rsidP="00781C27" w14:paraId="41535712" w14:textId="3390414B">
      <w:r>
        <w:t xml:space="preserve">Gäller även enhetsaggregat (typexempel värmepumpar), variabelflödesspjäll och mediamätare. </w:t>
      </w:r>
    </w:p>
    <w:p w:rsidR="00781C27" w:rsidP="00781C27" w14:paraId="35402B93" w14:textId="77777777">
      <w:r>
        <w:t>Digital trend ska göras som eventbaserad trendning.</w:t>
      </w:r>
    </w:p>
    <w:p w:rsidR="00781C27" w:rsidP="00781C27" w14:paraId="79D47EAA" w14:textId="77777777">
      <w:r>
        <w:t>Skalor i HMI och ÖS ska anpassas efter visat värde.</w:t>
      </w:r>
    </w:p>
    <w:p w:rsidR="00781C27" w:rsidP="00781C27" w14:paraId="680C3EE9" w14:textId="77777777">
      <w:r>
        <w:t>Trender ska finnas i både ÖS och HMI.</w:t>
      </w:r>
    </w:p>
    <w:p w:rsidR="00781C27" w:rsidP="00781C27" w14:paraId="38D653ED" w14:textId="77777777">
      <w:r w:rsidRPr="00781C27">
        <w:rPr>
          <w:b/>
          <w:bCs/>
        </w:rPr>
        <w:t>Realtidstrend:</w:t>
      </w:r>
      <w:r>
        <w:t xml:space="preserve"> Realtidstrend ska bland annat användas som hjälpmedel vid injustering samt för kontroll av injustering. Trenden ska presenteras i bild och ej lagras. Samplingsintervall ska vara 1 sekund.</w:t>
      </w:r>
    </w:p>
    <w:p w:rsidR="00781C27" w:rsidP="00781C27" w14:paraId="115E786D" w14:textId="77777777">
      <w:r w:rsidRPr="00781C27">
        <w:rPr>
          <w:b/>
          <w:bCs/>
        </w:rPr>
        <w:t>Trend</w:t>
      </w:r>
      <w:r>
        <w:rPr>
          <w:b/>
          <w:bCs/>
        </w:rPr>
        <w:t xml:space="preserve">: </w:t>
      </w:r>
      <w:r>
        <w:t>Trend är avsedd för kontroll av hela systemförlopp. Trend ska presenteras i bild fram till realtid med automatik. Samplings-intervall ska vara 5 minuter förutom varmvatten som ska vara 1 minut. Trend ska kunna exporteras till Excel, csv eller PDF.</w:t>
      </w:r>
    </w:p>
    <w:p w:rsidR="008F2A8A" w:rsidP="00781C27" w14:paraId="703EB274" w14:textId="269F8D17">
      <w:r>
        <w:t>Värden äldre än 13 månader skrivs över i ÖS.</w:t>
      </w:r>
    </w:p>
    <w:p w:rsidR="00830640" w:rsidRPr="006F1A2C" w:rsidP="00781C27" w14:paraId="30510992" w14:textId="6755BACD">
      <w:r>
        <w:t>Värden äldre än 1 månad skrivs över i HMI.</w:t>
      </w:r>
    </w:p>
    <w:p w:rsidR="005D114E" w14:paraId="052BA97A" w14:textId="77777777">
      <w:pPr>
        <w:rPr>
          <w:rFonts w:asciiTheme="majorHAnsi" w:hAnsiTheme="majorHAnsi" w:cstheme="majorHAnsi"/>
          <w:b/>
          <w:bCs/>
          <w:sz w:val="20"/>
          <w:szCs w:val="20"/>
        </w:rPr>
      </w:pPr>
      <w:r>
        <w:br w:type="page"/>
      </w:r>
    </w:p>
    <w:p w:rsidR="00830640" w:rsidRPr="00830640" w:rsidP="009545F5" w14:paraId="2FE90294" w14:textId="1FBBDD76">
      <w:r w:rsidRPr="00830640">
        <w:t>Se följande dokument för detaljerad information kring digital trendning:</w:t>
      </w:r>
    </w:p>
    <w:p w:rsidR="00830640" w:rsidP="009C7754" w14:paraId="1914A7C2" w14:textId="2E6F3200">
      <w:pPr>
        <w:pStyle w:val="ListParagraph"/>
        <w:numPr>
          <w:ilvl w:val="0"/>
          <w:numId w:val="16"/>
        </w:numPr>
      </w:pPr>
      <w:r>
        <w:t>RA-2134-v.x.x_Underlag</w:t>
      </w:r>
      <w:r w:rsidR="00D74EE8">
        <w:t xml:space="preserve"> </w:t>
      </w:r>
      <w:r>
        <w:t>för</w:t>
      </w:r>
      <w:r w:rsidR="00D74EE8">
        <w:t xml:space="preserve"> </w:t>
      </w:r>
      <w:r>
        <w:t>integration</w:t>
      </w:r>
      <w:r w:rsidR="00D74EE8">
        <w:t xml:space="preserve"> </w:t>
      </w:r>
      <w:r>
        <w:t>i</w:t>
      </w:r>
      <w:r w:rsidR="009A1012">
        <w:t xml:space="preserve"> </w:t>
      </w:r>
      <w:r w:rsidR="009F3F7A">
        <w:t>AVEVA Plant SCADA</w:t>
      </w:r>
      <w:r>
        <w:t>.</w:t>
      </w:r>
    </w:p>
    <w:p w:rsidR="00830640" w:rsidP="009C7754" w14:paraId="48747599" w14:textId="0B764522">
      <w:pPr>
        <w:pStyle w:val="ListParagraph"/>
        <w:numPr>
          <w:ilvl w:val="0"/>
          <w:numId w:val="16"/>
        </w:numPr>
      </w:pPr>
      <w:r>
        <w:t>RA-3745-v.x.x</w:t>
      </w:r>
      <w:r w:rsidR="00D74EE8">
        <w:t xml:space="preserve"> </w:t>
      </w:r>
      <w:r>
        <w:t>Uppbyggnad</w:t>
      </w:r>
      <w:r w:rsidR="00D74EE8">
        <w:t xml:space="preserve"> </w:t>
      </w:r>
      <w:r>
        <w:t>av</w:t>
      </w:r>
      <w:r w:rsidR="00D74EE8">
        <w:t xml:space="preserve"> </w:t>
      </w:r>
      <w:r>
        <w:t>bilder</w:t>
      </w:r>
      <w:r w:rsidR="00D74EE8">
        <w:t xml:space="preserve"> </w:t>
      </w:r>
      <w:r>
        <w:t>i</w:t>
      </w:r>
      <w:r w:rsidR="00D74EE8">
        <w:t xml:space="preserve"> </w:t>
      </w:r>
      <w:r w:rsidR="005304A8">
        <w:t>Web Port</w:t>
      </w:r>
    </w:p>
    <w:p w:rsidR="008227B7" w:rsidRPr="008227B7" w:rsidP="00515071" w14:paraId="37611A4B" w14:textId="3352696A">
      <w:pPr>
        <w:pStyle w:val="Heading3"/>
        <w:ind w:firstLine="0"/>
      </w:pPr>
      <w:bookmarkStart w:id="81" w:name="_Toc213333276"/>
      <w:r w:rsidRPr="00830640">
        <w:t>Tidkanaler</w:t>
      </w:r>
      <w:bookmarkEnd w:id="81"/>
    </w:p>
    <w:p w:rsidR="00830640" w:rsidP="00830640" w14:paraId="344ADAEE" w14:textId="77777777">
      <w:r>
        <w:t>Tidkanaler ska alltid programmeras i DDC. Tidkanaler i enhetsaggregat (typexempel värmepumpar) med prefab-styr ska inte användas.</w:t>
      </w:r>
    </w:p>
    <w:p w:rsidR="00830640" w:rsidP="00830640" w14:paraId="36BDAAD6" w14:textId="77777777">
      <w:r>
        <w:t>Tidkanaler i DDC ska länkas ihop med Flextime i ÖS.</w:t>
      </w:r>
    </w:p>
    <w:p w:rsidR="00830640" w:rsidP="00830640" w14:paraId="254FAD6F" w14:textId="77777777">
      <w:r>
        <w:t>Samtliga tidkanaler (digitala utgångar) för periferisystem såsom elanläggningar (exempelvis belysningsstyrning o. s. v.) ska alltid placeras i det apparatskåp som betjänar undercentralen (uppvärmningen).</w:t>
      </w:r>
    </w:p>
    <w:p w:rsidR="00830640" w:rsidP="00830640" w14:paraId="7CBD3F0E" w14:textId="641CC7D6">
      <w:r>
        <w:t>En tidkanal ska innehålla två till/frånslagstider för drift och två till/frånslagstider för nattkyla samt möjlighet till kalenderstyrning via FlexTime/</w:t>
      </w:r>
      <w:r w:rsidR="009F3F7A">
        <w:t>AVEVA Plant SCADA</w:t>
      </w:r>
      <w:r>
        <w:t>. Kalenderstyrning används inte på tidkanaler för motion av objekt.</w:t>
      </w:r>
    </w:p>
    <w:p w:rsidR="00830640" w:rsidP="00830640" w14:paraId="03290416" w14:textId="7C7CEE63">
      <w:r>
        <w:t xml:space="preserve">Watchdog i DDC gäller för alla tidkanaler i DDC och konfigureras endast för en av DDC tidkanal. Larm för Watchdog funktion ska finnas i DDC och </w:t>
      </w:r>
      <w:r w:rsidR="009F3F7A">
        <w:t>AVEVA Plant SCADA</w:t>
      </w:r>
      <w:r>
        <w:t>. Vid kommunikationsfel med ÖS ska lokal tidkanal gälla.</w:t>
      </w:r>
    </w:p>
    <w:p w:rsidR="00830640" w:rsidRPr="00830640" w:rsidP="00860574" w14:paraId="578E672E" w14:textId="77777777">
      <w:pPr>
        <w:pStyle w:val="Heading3"/>
        <w:ind w:firstLine="0"/>
        <w:rPr>
          <w:i/>
          <w:iCs/>
        </w:rPr>
      </w:pPr>
      <w:bookmarkStart w:id="82" w:name="_Toc213333277"/>
      <w:r w:rsidRPr="00830640">
        <w:t>Nybyggnadsventilation</w:t>
      </w:r>
      <w:bookmarkEnd w:id="82"/>
    </w:p>
    <w:p w:rsidR="00830640" w:rsidP="00830640" w14:paraId="0D19297B" w14:textId="77777777">
      <w:r>
        <w:t>Vid godkänd slutbesiktning av ÖS vid nybyggnation bestäms datum då samtliga ventilationsaggregat ska sättas i kontinuerlig drift under 6 månader i Flextimes kalenderstyrning av entreprenören.</w:t>
      </w:r>
    </w:p>
    <w:p w:rsidR="00830640" w:rsidP="005D5C93" w14:paraId="19590F08" w14:textId="77777777">
      <w:pPr>
        <w:pStyle w:val="Heading3"/>
      </w:pPr>
      <w:bookmarkStart w:id="83" w:name="_Toc213333278"/>
      <w:r>
        <w:t>SJ</w:t>
      </w:r>
      <w:r>
        <w:tab/>
        <w:t>Apparater och utrustning för lagring, transformering, faskompensering, omriktning med mera</w:t>
      </w:r>
      <w:bookmarkEnd w:id="83"/>
    </w:p>
    <w:p w:rsidR="00830640" w:rsidP="00830640" w14:paraId="08A253FE" w14:textId="77777777">
      <w:pPr>
        <w:pStyle w:val="Heading3"/>
      </w:pPr>
      <w:bookmarkStart w:id="84" w:name="_Toc213333279"/>
      <w:r>
        <w:t>SJC.22</w:t>
      </w:r>
      <w:r>
        <w:tab/>
        <w:t>Skyddstransformator</w:t>
      </w:r>
      <w:bookmarkEnd w:id="84"/>
    </w:p>
    <w:p w:rsidR="00830640" w:rsidRPr="00830640" w:rsidP="00830640" w14:paraId="567CDF95" w14:textId="77777777">
      <w:r>
        <w:t>Skyddstransformatorer avser transformatorer för reglerutrustning och manöver.</w:t>
      </w:r>
      <w:r>
        <w:br/>
        <w:t>Skyddstransformatorer placeras i apparatskåp.</w:t>
      </w:r>
      <w:r>
        <w:br/>
        <w:t>Skyddstransformatorer ska avsäkras för transformatorn anpassade dvärgbrytare.</w:t>
      </w:r>
      <w:r>
        <w:br/>
        <w:t>Skyddstransformatorer ska inte förses med glassäkringar.</w:t>
      </w:r>
      <w:r>
        <w:br/>
        <w:t>På sekundärsidan ska tvåpoliga dvärgbrytare användas.</w:t>
      </w:r>
    </w:p>
    <w:p w:rsidR="006F1A2C" w:rsidRPr="00781F40" w:rsidP="00646F4C" w14:paraId="0F9A4CB2" w14:textId="77777777">
      <w:pPr>
        <w:pStyle w:val="Heading3"/>
      </w:pPr>
      <w:bookmarkStart w:id="85" w:name="_Toc213333280"/>
      <w:r>
        <w:t>SJF.41</w:t>
      </w:r>
      <w:r>
        <w:tab/>
        <w:t>Frekvensomriktare för motordrift</w:t>
      </w:r>
      <w:bookmarkEnd w:id="85"/>
    </w:p>
    <w:p w:rsidR="00830640" w:rsidP="005D5C93" w14:paraId="2D7CFBEB" w14:textId="77777777">
      <w:pPr>
        <w:pStyle w:val="Heading3"/>
      </w:pPr>
      <w:bookmarkStart w:id="86" w:name="_Toc213333281"/>
      <w:r>
        <w:t>SK</w:t>
      </w:r>
      <w:r>
        <w:tab/>
        <w:t>Kopplingsutrustningar och kopplingsapparater</w:t>
      </w:r>
      <w:bookmarkEnd w:id="86"/>
    </w:p>
    <w:p w:rsidR="00830640" w:rsidP="00830640" w14:paraId="2ED92324" w14:textId="77777777">
      <w:pPr>
        <w:pStyle w:val="Heading3"/>
      </w:pPr>
      <w:bookmarkStart w:id="87" w:name="_Toc213333282"/>
      <w:r>
        <w:t>SKB.5</w:t>
      </w:r>
      <w:r>
        <w:tab/>
        <w:t>Apparatskåp, apparattavlor med mera</w:t>
      </w:r>
      <w:bookmarkEnd w:id="87"/>
    </w:p>
    <w:p w:rsidR="000413F4" w:rsidRPr="000413F4" w:rsidP="000413F4" w14:paraId="3A6A3E38" w14:textId="77777777"/>
    <w:p w:rsidR="00830640" w:rsidP="00830640" w14:paraId="5B25DB77" w14:textId="77777777">
      <w:pPr>
        <w:pStyle w:val="Heading3"/>
      </w:pPr>
      <w:bookmarkStart w:id="88" w:name="_Toc213333283"/>
      <w:r>
        <w:t>SKB.51</w:t>
      </w:r>
      <w:r>
        <w:tab/>
        <w:t>Apparatskåp</w:t>
      </w:r>
      <w:bookmarkEnd w:id="88"/>
    </w:p>
    <w:p w:rsidR="00830640" w:rsidRPr="00830640" w:rsidP="008F2A8A" w14:paraId="566157B2" w14:textId="77777777">
      <w:pPr>
        <w:pStyle w:val="Mellanrubrik"/>
        <w:rPr>
          <w:i/>
          <w:iCs/>
        </w:rPr>
      </w:pPr>
      <w:r w:rsidRPr="00830640">
        <w:t>Allmänt</w:t>
      </w:r>
    </w:p>
    <w:p w:rsidR="00830640" w:rsidP="00830640" w14:paraId="6F6E1DFB" w14:textId="77777777">
      <w:r>
        <w:t>Aktivt val av gångjärnsplacering till vänster eller höger ska göras beroende på utformning av rum där skåp ska placeras. Kan till exempel gälla åtkomlighet, ryggning och naturligt ljusinsläpp.</w:t>
      </w:r>
    </w:p>
    <w:p w:rsidR="00830640" w:rsidP="00830640" w14:paraId="6E81099C" w14:textId="77777777">
      <w:r>
        <w:t xml:space="preserve">För orientering kring kravställningar för apparatlådor, se SBH.1. </w:t>
      </w:r>
    </w:p>
    <w:p w:rsidR="00830640" w:rsidRPr="00830640" w:rsidP="008F2A8A" w14:paraId="675AA75F" w14:textId="77777777">
      <w:pPr>
        <w:pStyle w:val="Mellanrubrik"/>
        <w:rPr>
          <w:i/>
          <w:iCs/>
        </w:rPr>
      </w:pPr>
      <w:r w:rsidRPr="00830640">
        <w:t>Skyddsform</w:t>
      </w:r>
    </w:p>
    <w:p w:rsidR="00830640" w:rsidP="00830640" w14:paraId="1BD3D18A" w14:textId="77777777">
      <w:r>
        <w:t>Lägst skyddsform IP54.</w:t>
      </w:r>
    </w:p>
    <w:p w:rsidR="00830640" w:rsidP="00830640" w14:paraId="281A4F6F" w14:textId="77777777">
      <w:r>
        <w:t>(IP54 ger tillräckligt stabila skåp avser primärt ej kapslingskrav).</w:t>
      </w:r>
    </w:p>
    <w:p w:rsidR="00830640" w:rsidP="00830640" w14:paraId="146626ED" w14:textId="77777777">
      <w:r>
        <w:t>Om rörledningar är placerade ovan apparatskåp ska droppskydd monteras mellan rörledningar och apparatskåp.</w:t>
      </w:r>
    </w:p>
    <w:p w:rsidR="00830640" w:rsidRPr="00830640" w:rsidP="008F2A8A" w14:paraId="2DEFFE28" w14:textId="77777777">
      <w:pPr>
        <w:pStyle w:val="Mellanrubrik"/>
        <w:rPr>
          <w:i/>
          <w:iCs/>
        </w:rPr>
      </w:pPr>
      <w:r w:rsidRPr="00830640">
        <w:t>Infästning</w:t>
      </w:r>
    </w:p>
    <w:p w:rsidR="00830640" w:rsidP="00830640" w14:paraId="6AF616E0" w14:textId="77777777">
      <w:r>
        <w:t>Apparatskåp uppställda på golv mot vägg ska fästas vid väggen. Fritt uppställda apparatskåp ska fästas i golv. Golvskåp förses med sockel och uppställs på klossar av neoprengummi.</w:t>
      </w:r>
    </w:p>
    <w:p w:rsidR="00830640" w:rsidRPr="00830640" w:rsidP="008F2A8A" w14:paraId="7DD8811D" w14:textId="77777777">
      <w:pPr>
        <w:pStyle w:val="Mellanrubrik"/>
        <w:rPr>
          <w:i/>
          <w:iCs/>
        </w:rPr>
      </w:pPr>
      <w:r w:rsidRPr="00830640">
        <w:t>Rostskydd</w:t>
      </w:r>
    </w:p>
    <w:p w:rsidR="00830640" w:rsidP="00830640" w14:paraId="75DE2B8B" w14:textId="77777777">
      <w:r>
        <w:t>Skåp ska vara effektivt rostskyddsbehandlade med zinkromatprimer samt invändig och utvändig slutmålade i standardfärg.</w:t>
      </w:r>
    </w:p>
    <w:p w:rsidR="00830640" w:rsidRPr="00830640" w:rsidP="008F2A8A" w14:paraId="673976FE" w14:textId="77777777">
      <w:pPr>
        <w:pStyle w:val="Mellanrubrik"/>
        <w:rPr>
          <w:i/>
          <w:iCs/>
        </w:rPr>
      </w:pPr>
      <w:r w:rsidRPr="00830640">
        <w:t>Lås</w:t>
      </w:r>
    </w:p>
    <w:p w:rsidR="008F2A8A" w:rsidP="00830640" w14:paraId="2296E616" w14:textId="77777777">
      <w:r>
        <w:t>Apparatskåp ska förses med fast monterade handtag.</w:t>
      </w:r>
    </w:p>
    <w:p w:rsidR="00830640" w:rsidP="00830640" w14:paraId="12059E7B" w14:textId="77777777">
      <w:r>
        <w:t xml:space="preserve">Apparatskåp placerade utanför tekniskt utrymme ska förses med låsanordning med cylinderlås. </w:t>
      </w:r>
    </w:p>
    <w:p w:rsidR="00830640" w:rsidP="00830640" w14:paraId="7C9D88E8" w14:textId="77777777">
      <w:r>
        <w:t>I de fall apparatskåp måste utföras låsbara ska inga manöverenheter finnas i apparatskåpsfront utan vara placerade osynligt i låsbart utrymme.</w:t>
      </w:r>
    </w:p>
    <w:p w:rsidR="004B6351" w:rsidRPr="004B6351" w:rsidP="008F2A8A" w14:paraId="429A1D46" w14:textId="77777777">
      <w:pPr>
        <w:pStyle w:val="Mellanrubrik"/>
        <w:rPr>
          <w:i/>
          <w:iCs/>
        </w:rPr>
      </w:pPr>
      <w:r w:rsidRPr="004B6351">
        <w:t>Apparatskåpsutrymme</w:t>
      </w:r>
    </w:p>
    <w:p w:rsidR="004B6351" w:rsidP="004B6351" w14:paraId="2D61DCF9" w14:textId="77777777">
      <w:r>
        <w:t>Dörr ska vara försedd med öppningsbegränsare.</w:t>
      </w:r>
    </w:p>
    <w:p w:rsidR="004B6351" w:rsidP="004B6351" w14:paraId="1E670E6E" w14:textId="77777777">
      <w:r>
        <w:t>Spänningsförande delar i skåp och på insidan av dörrar ska vara beröringsskyddade.</w:t>
      </w:r>
    </w:p>
    <w:p w:rsidR="004B6351" w:rsidP="004B6351" w14:paraId="72A160DC" w14:textId="77777777">
      <w:r>
        <w:t>Apparatskåp ska disponeras så att alla apparater är lätt tillgängliga för service och utbyte.</w:t>
      </w:r>
    </w:p>
    <w:p w:rsidR="004B6351" w:rsidP="004B6351" w14:paraId="340DBC07" w14:textId="77777777">
      <w:r>
        <w:t>Apparatskåpen ska utföras med ett reservutrymme på ca 30 % av i respektive del utnyttjat utrymme, och komponenter monteras min 400 mm över golv.</w:t>
      </w:r>
    </w:p>
    <w:p w:rsidR="004B6351" w:rsidP="004B6351" w14:paraId="0DF325CC" w14:textId="77777777">
      <w:r>
        <w:t>Apparatskåp utförs med dvärgbrytare.</w:t>
      </w:r>
    </w:p>
    <w:p w:rsidR="004B6351" w:rsidP="004B6351" w14:paraId="43FDC100" w14:textId="77777777">
      <w:r>
        <w:t>Temperaturen i apparatskåp får ej understiga +5°C och ej överstiga +35°C. Apparatskåp förses med fläkt och filter.</w:t>
      </w:r>
    </w:p>
    <w:p w:rsidR="004B6351" w:rsidP="004B6351" w14:paraId="78E1F82F" w14:textId="77777777">
      <w:r>
        <w:t>Apparatskåp förses med avlastningshylla i skåpet eller i direkt anslutning för placering av PC.</w:t>
      </w:r>
    </w:p>
    <w:p w:rsidR="004B6351" w:rsidP="004B6351" w14:paraId="0FFB2574" w14:textId="77777777">
      <w:r>
        <w:t>Fast monterat (ej tejpat) fack för apparatskåpsritningar och övrig dokumentation ska finnas.</w:t>
      </w:r>
    </w:p>
    <w:p w:rsidR="004B6351" w:rsidP="004B6351" w14:paraId="30D888B7" w14:textId="77777777">
      <w:r>
        <w:t>Apparatskåp ska förses med belysning och vara av typ LED som ljuskälla. Belysningen ska tändas vid öppen apparatskåpsdörr.</w:t>
      </w:r>
    </w:p>
    <w:p w:rsidR="005D5C93" w14:paraId="1AAE44FF" w14:textId="77777777">
      <w:pPr>
        <w:rPr>
          <w:rFonts w:asciiTheme="majorHAnsi" w:hAnsiTheme="majorHAnsi" w:cstheme="majorHAnsi"/>
          <w:b/>
          <w:bCs/>
          <w:sz w:val="20"/>
          <w:szCs w:val="20"/>
        </w:rPr>
      </w:pPr>
      <w:r>
        <w:br w:type="page"/>
      </w:r>
    </w:p>
    <w:p w:rsidR="004B6351" w:rsidRPr="004B6351" w:rsidP="008F2A8A" w14:paraId="7E01A972" w14:textId="1404E412">
      <w:pPr>
        <w:pStyle w:val="Mellanrubrik"/>
        <w:rPr>
          <w:i/>
          <w:iCs/>
        </w:rPr>
      </w:pPr>
      <w:r w:rsidRPr="004B6351">
        <w:t>Apparatskåpsfront</w:t>
      </w:r>
    </w:p>
    <w:p w:rsidR="004B6351" w:rsidP="004B6351" w14:paraId="20CE79DF" w14:textId="77777777">
      <w:r>
        <w:t>Apparater för avläsning och manöver, som monteras infällda i dörr eller front, ska placeras lägst 1500 och högst 1800 mm över färdigt golv.</w:t>
      </w:r>
    </w:p>
    <w:p w:rsidR="004B6351" w:rsidRPr="004B6351" w:rsidP="00D17E81" w14:paraId="2C261271" w14:textId="77777777">
      <w:r w:rsidRPr="004B6351">
        <w:t>Följande komponenter ska placeras i apparatskåpets dörrfront:</w:t>
      </w:r>
    </w:p>
    <w:p w:rsidR="004B6351" w:rsidP="009C7754" w14:paraId="4B9E35E4" w14:textId="77777777">
      <w:pPr>
        <w:pStyle w:val="ListParagraph"/>
        <w:numPr>
          <w:ilvl w:val="0"/>
          <w:numId w:val="17"/>
        </w:numPr>
      </w:pPr>
      <w:r>
        <w:t>Serviceomkopplare.</w:t>
      </w:r>
    </w:p>
    <w:p w:rsidR="004B6351" w:rsidP="009C7754" w14:paraId="0F86588D" w14:textId="77777777">
      <w:pPr>
        <w:pStyle w:val="ListParagraph"/>
        <w:numPr>
          <w:ilvl w:val="0"/>
          <w:numId w:val="17"/>
        </w:numPr>
      </w:pPr>
      <w:r>
        <w:t>Återfjädrande tryckknapp för max injusteringsvärde.</w:t>
      </w:r>
    </w:p>
    <w:p w:rsidR="004B6351" w:rsidRPr="004B6351" w:rsidP="008F2A8A" w14:paraId="2FFFE234" w14:textId="77777777">
      <w:pPr>
        <w:pStyle w:val="Mellanrubrik"/>
        <w:rPr>
          <w:i/>
          <w:iCs/>
        </w:rPr>
      </w:pPr>
      <w:r w:rsidRPr="004B6351">
        <w:t>Servicekraft</w:t>
      </w:r>
    </w:p>
    <w:p w:rsidR="004B6351" w:rsidP="004B6351" w14:paraId="0695BB96" w14:textId="77777777">
      <w:r>
        <w:t xml:space="preserve">Apparatskåpet ska förses med jordat 2-vägsuttag, som ansluts över jordfelsbrytare. </w:t>
      </w:r>
    </w:p>
    <w:p w:rsidR="004B6351" w:rsidP="004B6351" w14:paraId="394A230A" w14:textId="77777777">
      <w:r>
        <w:t>Uttag och belysning ska matas från en externt avsäkrad grupp. Installationen utförs som kabelinstallation och förläggs ej i ledningskanaler.</w:t>
      </w:r>
    </w:p>
    <w:p w:rsidR="004B6351" w:rsidP="004B6351" w14:paraId="6C2EFD4A" w14:textId="77777777">
      <w:r>
        <w:t>Plintar och ledningar för belysning och vägguttag i apparatskåp ska vara åtskilda från övrig el i apparatskåpet.</w:t>
      </w:r>
    </w:p>
    <w:p w:rsidR="00D975C0" w:rsidRPr="00D975C0" w:rsidP="008F2A8A" w14:paraId="66CEED04" w14:textId="77777777">
      <w:pPr>
        <w:pStyle w:val="Mellanrubrik"/>
        <w:rPr>
          <w:i/>
          <w:iCs/>
        </w:rPr>
      </w:pPr>
      <w:r w:rsidRPr="00D975C0">
        <w:t>Montering kablar, plintar med mera:</w:t>
      </w:r>
    </w:p>
    <w:p w:rsidR="00D975C0" w:rsidP="00D975C0" w14:paraId="2B67A1CC" w14:textId="77777777">
      <w:r>
        <w:t>Inre förbindningar förläggs inom skåpet i ledningskanaler, max fri ledningslängd = 6 cm. Detta gäller även inkommande ledningar exklusive noll- och jordledning. Fritt hängande ledningar förses med skyddsspiral.</w:t>
      </w:r>
    </w:p>
    <w:p w:rsidR="00D975C0" w:rsidP="00D975C0" w14:paraId="41B6E5CD" w14:textId="77777777">
      <w:r>
        <w:t>Kabelkanaler för inkommande kablar ska vara monterade så att plats för montering av flänsar etcetera finns.</w:t>
      </w:r>
    </w:p>
    <w:p w:rsidR="00D975C0" w:rsidP="00D975C0" w14:paraId="209AC962" w14:textId="77777777">
      <w:r>
        <w:t>Plintar ska vara försedda med märkning om att spänning finns i apparatskåpet trots att huvudbrytaren är frånslagen.</w:t>
      </w:r>
    </w:p>
    <w:p w:rsidR="00D975C0" w:rsidP="00D975C0" w14:paraId="6D2C7B42" w14:textId="77777777">
      <w:r>
        <w:t>Korskoppling utförs mellan kopplingsplint och in- resp. utgångar på DDC.</w:t>
      </w:r>
    </w:p>
    <w:p w:rsidR="00D975C0" w:rsidP="00D975C0" w14:paraId="5E8177D4" w14:textId="77777777">
      <w:r>
        <w:t>Utgående kablar får monteras i vertikala kabelfack monterade på ankarskenor alternativt ledningsrännor.</w:t>
      </w:r>
    </w:p>
    <w:p w:rsidR="00D975C0" w:rsidP="00D975C0" w14:paraId="27DEECBD" w14:textId="77777777">
      <w:r>
        <w:t>Apparatskåp förses med tätningsdon eller dylikt anpassade för ledningar, vilka ansluts till plint. Outnyttjat tätningsdon ska förses med anslutningspropp, tätningsbricka e.d. Flänsar ska ha min. 25 % i reserv med fördelning på 18,6 och 22,5 mm genomföringar.</w:t>
      </w:r>
    </w:p>
    <w:p w:rsidR="00D975C0" w:rsidP="00D975C0" w14:paraId="2E2CD7A4" w14:textId="77777777">
      <w:r>
        <w:t>Kopplingsplintar monteras på plintbärskenor i facken. Varje plint förses med tydlig märkskylt. Annan spänning än 230/400V ska dessutom märkas.</w:t>
      </w:r>
    </w:p>
    <w:p w:rsidR="00D975C0" w:rsidP="00D975C0" w14:paraId="09598546" w14:textId="77777777">
      <w:r>
        <w:t xml:space="preserve">10 % kopplingsplintar i reserv. </w:t>
      </w:r>
    </w:p>
    <w:p w:rsidR="00D975C0" w:rsidP="00D975C0" w14:paraId="4A5A87F9" w14:textId="77777777">
      <w:r>
        <w:t>Kontaktorer, reläer etcetera monteras på DIN-skena.</w:t>
      </w:r>
    </w:p>
    <w:p w:rsidR="005D5C93" w14:paraId="62DC7CE9" w14:textId="77777777">
      <w:pPr>
        <w:rPr>
          <w:rFonts w:asciiTheme="majorHAnsi" w:hAnsiTheme="majorHAnsi" w:cstheme="majorHAnsi"/>
          <w:b/>
          <w:bCs/>
          <w:sz w:val="20"/>
          <w:szCs w:val="20"/>
        </w:rPr>
      </w:pPr>
      <w:r>
        <w:br w:type="page"/>
      </w:r>
    </w:p>
    <w:p w:rsidR="00D975C0" w:rsidRPr="00D975C0" w:rsidP="008F2A8A" w14:paraId="612C552C" w14:textId="39E6B5E2">
      <w:pPr>
        <w:pStyle w:val="Mellanrubrik"/>
      </w:pPr>
      <w:r w:rsidRPr="00D975C0">
        <w:t>Ethernetkommunikation mellan DDC och andra enheter inom samma apparatskåp:</w:t>
      </w:r>
    </w:p>
    <w:p w:rsidR="00D975C0" w:rsidP="00D975C0" w14:paraId="7CCC658D" w14:textId="77777777">
      <w:r>
        <w:t>Då DDC i vissa fall inte har inbyggd switch eller att antalet inbyggda portar inte räcker till, måste Ethernetkommunikation gå via en separat intern switch.</w:t>
      </w:r>
    </w:p>
    <w:p w:rsidR="00D975C0" w:rsidP="00D975C0" w14:paraId="4860D9FE" w14:textId="77777777">
      <w:r>
        <w:t>Ethernetkommunikation mellan DDC och andra enheter i samma apparatskåp får inte gå via en extern nätverksenhet (switch, hub etc)</w:t>
      </w:r>
    </w:p>
    <w:p w:rsidR="00D975C0" w:rsidRPr="00D975C0" w:rsidP="00D17E81" w14:paraId="4697C435" w14:textId="77777777">
      <w:r>
        <w:t xml:space="preserve"> </w:t>
      </w:r>
      <w:r w:rsidRPr="00D975C0">
        <w:t>Switch i apparatskåp:</w:t>
      </w:r>
    </w:p>
    <w:p w:rsidR="00D975C0" w:rsidP="009C7754" w14:paraId="474F046A" w14:textId="77777777">
      <w:pPr>
        <w:pStyle w:val="ListParagraph"/>
        <w:numPr>
          <w:ilvl w:val="0"/>
          <w:numId w:val="18"/>
        </w:numPr>
      </w:pPr>
      <w:r>
        <w:t>ska vara DIN-monterad.</w:t>
      </w:r>
    </w:p>
    <w:p w:rsidR="00D975C0" w:rsidP="009C7754" w14:paraId="3D692435" w14:textId="77777777">
      <w:pPr>
        <w:pStyle w:val="ListParagraph"/>
        <w:numPr>
          <w:ilvl w:val="0"/>
          <w:numId w:val="18"/>
        </w:numPr>
      </w:pPr>
      <w:r>
        <w:t>ska hålla industristandard.</w:t>
      </w:r>
    </w:p>
    <w:p w:rsidR="00D975C0" w:rsidP="009C7754" w14:paraId="059EECF5" w14:textId="77777777">
      <w:pPr>
        <w:pStyle w:val="ListParagraph"/>
        <w:numPr>
          <w:ilvl w:val="0"/>
          <w:numId w:val="18"/>
        </w:numPr>
      </w:pPr>
      <w:r>
        <w:t>får inte ha inbyggd DHCP-, NAT- eller DNS-server.</w:t>
      </w:r>
    </w:p>
    <w:p w:rsidR="00D975C0" w:rsidP="009C7754" w14:paraId="3CF53577" w14:textId="77777777">
      <w:pPr>
        <w:pStyle w:val="ListParagraph"/>
        <w:numPr>
          <w:ilvl w:val="0"/>
          <w:numId w:val="18"/>
        </w:numPr>
      </w:pPr>
      <w:r>
        <w:t>behöver inte ha egen IP-adress.</w:t>
      </w:r>
    </w:p>
    <w:p w:rsidR="00D975C0" w:rsidP="009C7754" w14:paraId="2610F47E" w14:textId="77777777">
      <w:pPr>
        <w:pStyle w:val="ListParagraph"/>
        <w:numPr>
          <w:ilvl w:val="0"/>
          <w:numId w:val="18"/>
        </w:numPr>
      </w:pPr>
      <w:r>
        <w:t>behöver inte vara övervakningsbar.</w:t>
      </w:r>
    </w:p>
    <w:p w:rsidR="00D975C0" w:rsidP="009C7754" w14:paraId="73804C94" w14:textId="77777777">
      <w:pPr>
        <w:pStyle w:val="ListParagraph"/>
        <w:numPr>
          <w:ilvl w:val="0"/>
          <w:numId w:val="18"/>
        </w:numPr>
      </w:pPr>
      <w:r>
        <w:t>antal portar bestäms av behovet.</w:t>
      </w:r>
    </w:p>
    <w:p w:rsidR="00D975C0" w:rsidP="009C7754" w14:paraId="1C06BC8F" w14:textId="77777777">
      <w:pPr>
        <w:pStyle w:val="ListParagraph"/>
        <w:numPr>
          <w:ilvl w:val="0"/>
          <w:numId w:val="18"/>
        </w:numPr>
      </w:pPr>
      <w:r>
        <w:t>en aktiv port ska alltid vara ledig för anslutning av bärbar dator.</w:t>
      </w:r>
    </w:p>
    <w:p w:rsidR="00D975C0" w:rsidP="00D975C0" w14:paraId="497C77EA" w14:textId="77777777">
      <w:r>
        <w:t>Switchen, som levereras av Intraservice, ersätter inte den interna industriswitch i apparatskåp som är avsedd för kommunikation med interna enheter i apparatskåp.</w:t>
      </w:r>
    </w:p>
    <w:p w:rsidR="00010F8F" w:rsidP="00646F4C" w14:paraId="47112E2A" w14:textId="77777777">
      <w:pPr>
        <w:pStyle w:val="Heading3"/>
      </w:pPr>
      <w:bookmarkStart w:id="89" w:name="_Toc213333284"/>
      <w:r>
        <w:t>SKF</w:t>
      </w:r>
      <w:r>
        <w:tab/>
        <w:t>Elkopplare i kopplingsutrustning med mera</w:t>
      </w:r>
      <w:bookmarkEnd w:id="89"/>
    </w:p>
    <w:p w:rsidR="00010F8F" w:rsidP="00010F8F" w14:paraId="7924D925" w14:textId="77777777">
      <w:r>
        <w:t>Kontaktor resp. motorskydd ska vara utrustade med erforderligt antal hjälpkontakter för angiven funktion.</w:t>
      </w:r>
    </w:p>
    <w:p w:rsidR="00010F8F" w:rsidP="00010F8F" w14:paraId="15AB631F" w14:textId="77777777">
      <w:r>
        <w:t>Överströmsskydd ska vara lätt utbytbar.</w:t>
      </w:r>
    </w:p>
    <w:p w:rsidR="00010F8F" w:rsidP="00010F8F" w14:paraId="6B064758" w14:textId="77777777">
      <w:r>
        <w:t>Larmindikeringar från motorskydd seriekopplas med indikering från dvärgbrytare individuellt per betjänad apparat.</w:t>
      </w:r>
    </w:p>
    <w:p w:rsidR="00010F8F" w:rsidP="00010F8F" w14:paraId="6AEBE5D0" w14:textId="77777777">
      <w:r>
        <w:t>Motorskyddsbrytare, kontaktorer och dvärgbrytare ska vara försedda med kontaktfunktion för larmgivning.</w:t>
      </w:r>
    </w:p>
    <w:p w:rsidR="00010F8F" w:rsidP="00010F8F" w14:paraId="76DC5DA9" w14:textId="77777777">
      <w:pPr>
        <w:pStyle w:val="Heading3"/>
      </w:pPr>
      <w:bookmarkStart w:id="90" w:name="_Toc213333285"/>
      <w:r>
        <w:t>SKF.51</w:t>
      </w:r>
      <w:r>
        <w:tab/>
        <w:t>Motorskyddsbrytare</w:t>
      </w:r>
      <w:bookmarkEnd w:id="90"/>
    </w:p>
    <w:p w:rsidR="00010F8F" w:rsidP="00010F8F" w14:paraId="7F021B65" w14:textId="77777777">
      <w:r>
        <w:t>Samtliga motorskyddsbrytare ska vara försedda med 3-pol termiskt överlastskydd.</w:t>
      </w:r>
    </w:p>
    <w:p w:rsidR="00010F8F" w:rsidP="00010F8F" w14:paraId="0EE1ED67" w14:textId="77777777">
      <w:r>
        <w:t>Motorer med termokontakt ska termokontakten bryta manöverkretsen och larm "manöverfel" ska ges.</w:t>
      </w:r>
    </w:p>
    <w:p w:rsidR="00010F8F" w:rsidP="00010F8F" w14:paraId="0C5D37B4" w14:textId="77777777">
      <w:r>
        <w:t>Motorskyddsbrytare ska vid fasbrott under drift lösa ut inom 20 sek, då strömmen i de hela faserna har dubbla motorns märkström och inom 3 min. då strömmen i de hela faserna uppgår till motorns märkström.</w:t>
      </w:r>
    </w:p>
    <w:p w:rsidR="00010F8F" w:rsidP="00010F8F" w14:paraId="6F2E991A" w14:textId="77777777">
      <w:r>
        <w:t>Det åligger entreprenören att från motorleverantören inhämta uppgifter för dimensionering av överströms- och överlastskydd.</w:t>
      </w:r>
    </w:p>
    <w:p w:rsidR="00010F8F" w:rsidP="00010F8F" w14:paraId="69B47ACC" w14:textId="77777777">
      <w:r>
        <w:t>Överlastrelä ska klara två på varandra följande starter från stillestånd utan utlösning.</w:t>
      </w:r>
    </w:p>
    <w:p w:rsidR="00010F8F" w:rsidP="00010F8F" w14:paraId="4BD7C3CB" w14:textId="77777777">
      <w:pPr>
        <w:pStyle w:val="Heading3"/>
      </w:pPr>
      <w:bookmarkStart w:id="91" w:name="_Toc213333286"/>
      <w:r>
        <w:t>SKF.6</w:t>
      </w:r>
      <w:r>
        <w:tab/>
        <w:t>Kontaktorer</w:t>
      </w:r>
      <w:bookmarkEnd w:id="91"/>
    </w:p>
    <w:p w:rsidR="00010F8F" w:rsidP="00010F8F" w14:paraId="2F7F1ADD" w14:textId="77777777">
      <w:r w:rsidRPr="00010F8F">
        <w:t>Kontaktor respektive motorskydd ska vara utrustade med erforderligt antal hjälpkontakter för angiven funktion.</w:t>
      </w:r>
    </w:p>
    <w:p w:rsidR="00AD7042" w14:paraId="613909AC" w14:textId="77777777">
      <w:pPr>
        <w:rPr>
          <w:rFonts w:asciiTheme="majorHAnsi" w:eastAsiaTheme="majorEastAsia" w:hAnsiTheme="majorHAnsi" w:cstheme="majorBidi"/>
          <w:b/>
          <w:color w:val="0D0D0D" w:themeColor="text1" w:themeTint="F2"/>
          <w:sz w:val="24"/>
        </w:rPr>
      </w:pPr>
      <w:r>
        <w:br w:type="page"/>
      </w:r>
    </w:p>
    <w:p w:rsidR="00010F8F" w:rsidP="00010F8F" w14:paraId="3A365B24" w14:textId="6950F0F6">
      <w:pPr>
        <w:pStyle w:val="Heading3"/>
      </w:pPr>
      <w:bookmarkStart w:id="92" w:name="_Toc213333287"/>
      <w:r>
        <w:t>SKF.72</w:t>
      </w:r>
      <w:r>
        <w:tab/>
        <w:t>Säkerhetsbrytare för högst 1 kV</w:t>
      </w:r>
      <w:bookmarkEnd w:id="92"/>
    </w:p>
    <w:p w:rsidR="00010F8F" w:rsidP="00010F8F" w14:paraId="52533929" w14:textId="77777777">
      <w:r>
        <w:t>Skyddsform: Lägst IP43.</w:t>
      </w:r>
    </w:p>
    <w:p w:rsidR="00010F8F" w:rsidP="00010F8F" w14:paraId="5DC4C5DD" w14:textId="77777777">
      <w:r>
        <w:t xml:space="preserve">Säkerhetsbrytare ska finnas för alla motorer. </w:t>
      </w:r>
    </w:p>
    <w:p w:rsidR="00010F8F" w:rsidP="00010F8F" w14:paraId="60E7A5AC" w14:textId="77777777">
      <w:r>
        <w:t>Termokontakt ska brytas genom hjälpkontakt i säkerhetsbrytare.</w:t>
      </w:r>
    </w:p>
    <w:p w:rsidR="00010F8F" w:rsidP="00010F8F" w14:paraId="31CB9106" w14:textId="77777777">
      <w:r>
        <w:t>Utomhus placerade säkerhetsbrytare ska förses med regnskydd och monteras lägst 300 mm över tak och förses med hjälpkontakt.</w:t>
      </w:r>
    </w:p>
    <w:p w:rsidR="00010F8F" w:rsidP="00010F8F" w14:paraId="69876F57" w14:textId="77777777">
      <w:r>
        <w:t>Säkerhetsbrytare för fläktar och pumpar ska vara försedda med hjälpkontakt.</w:t>
      </w:r>
    </w:p>
    <w:p w:rsidR="00010F8F" w:rsidP="00010F8F" w14:paraId="0BC7467C" w14:textId="77777777">
      <w:r>
        <w:t>Hjälpkontakt inkopplas för larmindikering i DDC individuellt.</w:t>
      </w:r>
    </w:p>
    <w:p w:rsidR="00D92E00" w:rsidP="00AD7042" w14:paraId="76E7A968" w14:textId="77777777">
      <w:pPr>
        <w:pStyle w:val="Heading3"/>
      </w:pPr>
      <w:bookmarkStart w:id="93" w:name="_Toc213333288"/>
      <w:r>
        <w:t>SL</w:t>
      </w:r>
      <w:r>
        <w:tab/>
        <w:t>Apparater och utrustningar för manövrering och automatisk styrning i elsystem</w:t>
      </w:r>
      <w:bookmarkEnd w:id="93"/>
    </w:p>
    <w:p w:rsidR="00D92E00" w:rsidP="00AD7042" w14:paraId="305AFAFC" w14:textId="77777777">
      <w:pPr>
        <w:pStyle w:val="Heading3"/>
      </w:pPr>
      <w:bookmarkStart w:id="94" w:name="_Toc213333289"/>
      <w:r>
        <w:t>SLC</w:t>
      </w:r>
      <w:r>
        <w:tab/>
        <w:t>Kopplingsur, trappautomater, tidströmställare med mera</w:t>
      </w:r>
      <w:bookmarkEnd w:id="94"/>
    </w:p>
    <w:p w:rsidR="00D92E00" w:rsidP="00D92E00" w14:paraId="2D5B674C" w14:textId="77777777">
      <w:pPr>
        <w:pStyle w:val="Heading3"/>
      </w:pPr>
      <w:bookmarkStart w:id="95" w:name="_Toc213333290"/>
      <w:r>
        <w:t>SLC.3</w:t>
      </w:r>
      <w:r>
        <w:tab/>
        <w:t>Elektroniska tidströmställare</w:t>
      </w:r>
      <w:bookmarkEnd w:id="95"/>
    </w:p>
    <w:p w:rsidR="00D92E00" w:rsidP="00D92E00" w14:paraId="2696889B" w14:textId="77777777">
      <w:r>
        <w:t xml:space="preserve">Tidströmställare för förlängd drift och forcering ska vara tryckknapp och indikeringslampa. </w:t>
      </w:r>
    </w:p>
    <w:p w:rsidR="00D92E00" w:rsidP="00D92E00" w14:paraId="78036C69" w14:textId="77777777">
      <w:r>
        <w:t xml:space="preserve">Tidsfunktion för tryckknapp ska vara omställbar och manövrerbar till/från i HMI och ÖS. Indikering av läge ”TILL” ska visas i HMI och ÖS. </w:t>
      </w:r>
    </w:p>
    <w:p w:rsidR="00D92E00" w:rsidP="00D92E00" w14:paraId="3662EAA3" w14:textId="77777777">
      <w:r>
        <w:t xml:space="preserve">Indikering ska ske vid normal drift och vid forcering. Vid ytterligare tryckning ska avaktivering ske. </w:t>
      </w:r>
    </w:p>
    <w:p w:rsidR="00D92E00" w:rsidP="00D92E00" w14:paraId="0BD037AD" w14:textId="77777777">
      <w:r>
        <w:t>Tidströmställare placeras 1500 mm över färdigt golv.</w:t>
      </w:r>
    </w:p>
    <w:p w:rsidR="00D92E00" w:rsidP="00D92E00" w14:paraId="4DF48DC3" w14:textId="77777777">
      <w:r>
        <w:t>Vid tidströmställare monteras skylt med förklarande text och betjäningstext.</w:t>
      </w:r>
    </w:p>
    <w:p w:rsidR="00D92E00" w:rsidP="00D92E00" w14:paraId="39EF483C" w14:textId="77777777">
      <w:r>
        <w:t>Svarstid max. tre sekunder.</w:t>
      </w:r>
    </w:p>
    <w:p w:rsidR="008227B7" w:rsidP="008227B7" w14:paraId="77A7F37B" w14:textId="77777777">
      <w:pPr>
        <w:pStyle w:val="Heading3"/>
      </w:pPr>
      <w:bookmarkStart w:id="96" w:name="_Toc213333291"/>
      <w:r>
        <w:t>SLD</w:t>
      </w:r>
      <w:r>
        <w:tab/>
        <w:t>Manöverkopplare, gränslägesbrytare med mera</w:t>
      </w:r>
      <w:bookmarkEnd w:id="96"/>
    </w:p>
    <w:p w:rsidR="008227B7" w:rsidRPr="008227B7" w:rsidP="008227B7" w14:paraId="44306D6B" w14:textId="0207933B">
      <w:pPr>
        <w:pStyle w:val="Heading3"/>
      </w:pPr>
      <w:bookmarkStart w:id="97" w:name="_Toc213333292"/>
      <w:r w:rsidRPr="008227B7">
        <w:rPr>
          <w:bCs/>
        </w:rPr>
        <w:t>SLD.11</w:t>
      </w:r>
      <w:r w:rsidRPr="008227B7">
        <w:tab/>
      </w:r>
      <w:r w:rsidRPr="008227B7">
        <w:rPr>
          <w:bCs/>
        </w:rPr>
        <w:t>Manövertryckknappar</w:t>
      </w:r>
      <w:bookmarkEnd w:id="97"/>
      <w:r w:rsidRPr="008227B7">
        <w:rPr>
          <w:bCs/>
        </w:rPr>
        <w:t> </w:t>
      </w:r>
    </w:p>
    <w:p w:rsidR="008227B7" w:rsidRPr="008227B7" w:rsidP="008227B7" w14:paraId="10E274D2" w14:textId="0E9EAE92">
      <w:r w:rsidRPr="008227B7">
        <w:t>Tryckknapp för förlängd ventilation skall vara försedd med lysdiod, med tidfunktion omställbar i D</w:t>
      </w:r>
      <w:r w:rsidR="00515071">
        <w:t>DC</w:t>
      </w:r>
      <w:r w:rsidRPr="008227B7">
        <w:t>. Lysdiod skall indikera drift av respektive. aggregat. Svarstid max. 3 s. </w:t>
      </w:r>
    </w:p>
    <w:p w:rsidR="008227B7" w:rsidRPr="008227B7" w:rsidP="008227B7" w14:paraId="5AA852B0" w14:textId="77777777">
      <w:r w:rsidRPr="008227B7">
        <w:t>Tryckknapp för förlängd ventilation placeras i personalrum, om det finns flera personalutrymmen skall placering projektanpassas. Tryckknapp för forcerad ventilation placeras i det berörda utrymmet. </w:t>
      </w:r>
    </w:p>
    <w:p w:rsidR="00D92E00" w:rsidP="00D92E00" w14:paraId="09C16786" w14:textId="77777777">
      <w:pPr>
        <w:pStyle w:val="Heading3"/>
      </w:pPr>
      <w:bookmarkStart w:id="98" w:name="_Toc213333293"/>
      <w:r>
        <w:t>SLD.2</w:t>
      </w:r>
      <w:r>
        <w:tab/>
        <w:t>Manöverströmställare</w:t>
      </w:r>
      <w:bookmarkEnd w:id="98"/>
    </w:p>
    <w:p w:rsidR="00D92E00" w:rsidP="00D92E00" w14:paraId="5BAD3CAC" w14:textId="77777777">
      <w:r>
        <w:t>För varje ventilationsaggregat ska en serviceomkopplare med lägena AUTO” och ”FRÅN” installeras, som stoppar aggregaten enligt prioritetsordningen i driftkort.</w:t>
      </w:r>
    </w:p>
    <w:p w:rsidR="00D92E00" w:rsidP="00D92E00" w14:paraId="1FFD66C8" w14:textId="77777777">
      <w:r>
        <w:t>Serviceomkopplare ska även bryta manöverkretsen i serviceläge.</w:t>
      </w:r>
    </w:p>
    <w:p w:rsidR="00D92E00" w:rsidP="00D92E00" w14:paraId="575CC765" w14:textId="77777777">
      <w:r>
        <w:t xml:space="preserve">För varje ventilationsaggregat ska en återfjädrande belyst tryckknapp för att starta max injusteringsläge installeras. Vid aktiverat max injusteringsläge ska knappen indikera med grön belysning. </w:t>
      </w:r>
    </w:p>
    <w:p w:rsidR="00D92E00" w:rsidP="00D92E00" w14:paraId="1D5A4523" w14:textId="77777777">
      <w:r>
        <w:t>Funktionen beskrivs i driftkort, knappen skyltas med texten “Max injusteringsläge”. </w:t>
      </w:r>
    </w:p>
    <w:p w:rsidR="00D92E00" w:rsidP="00D92E00" w14:paraId="2B1B0238" w14:textId="77777777">
      <w:pPr>
        <w:pStyle w:val="Heading3"/>
      </w:pPr>
      <w:bookmarkStart w:id="99" w:name="_Toc213333294"/>
      <w:r>
        <w:t>SLD.72</w:t>
      </w:r>
      <w:r>
        <w:tab/>
        <w:t>Nödbrytningsdon</w:t>
      </w:r>
      <w:bookmarkEnd w:id="99"/>
    </w:p>
    <w:p w:rsidR="00D92E00" w:rsidP="00D92E00" w14:paraId="4630E227" w14:textId="033EEAA1">
      <w:r w:rsidRPr="00D92E00">
        <w:t>Skolor och förskolor kan vara försedda med nödbrytningsdon för att via ventil för kallvattenavstängning stänga av inkommande kallvatten vid läckor. Nödbrytningsdonet ska vara utfört som ett svamptrycke typ E-3734723 eller motsvarande.</w:t>
      </w:r>
      <w:r w:rsidR="005D114E">
        <w:t xml:space="preserve"> </w:t>
      </w:r>
    </w:p>
    <w:p w:rsidR="00A15CBE" w:rsidP="00386156" w14:paraId="5C60DAC4" w14:textId="77777777">
      <w:pPr>
        <w:pStyle w:val="Heading3"/>
      </w:pPr>
      <w:bookmarkStart w:id="100" w:name="_Toc213333295"/>
      <w:r>
        <w:t>SLF</w:t>
      </w:r>
      <w:r>
        <w:tab/>
        <w:t>Rörelse- och närvarodetektorer i elsystem</w:t>
      </w:r>
      <w:bookmarkEnd w:id="100"/>
    </w:p>
    <w:p w:rsidR="00A15CBE" w:rsidRPr="00A15CBE" w:rsidP="00386156" w14:paraId="0AB580ED" w14:textId="77777777">
      <w:pPr>
        <w:pStyle w:val="Mellanrubrik"/>
        <w:rPr>
          <w:i/>
          <w:iCs/>
        </w:rPr>
      </w:pPr>
      <w:r w:rsidRPr="00A15CBE">
        <w:t>Givare för närvaro</w:t>
      </w:r>
    </w:p>
    <w:p w:rsidR="00A15CBE" w:rsidP="00A15CBE" w14:paraId="701FB0E7" w14:textId="77777777">
      <w:r>
        <w:t>Endast i speciella fall ska närvarogivare användas, till exempel gymnastikhallar.</w:t>
      </w:r>
    </w:p>
    <w:p w:rsidR="00A15CBE" w:rsidP="00A15CBE" w14:paraId="0AD27F96" w14:textId="77777777">
      <w:r>
        <w:t>Tidsfunktion för tillslag och frånslag i närvarogivare ska vara inställbart i HMI och ÖS. Indikering av läge ”TILL” ska visas i HMI och ÖS.</w:t>
      </w:r>
    </w:p>
    <w:p w:rsidR="00A15CBE" w:rsidP="00AD7042" w14:paraId="48756619" w14:textId="77777777">
      <w:pPr>
        <w:pStyle w:val="Heading3"/>
      </w:pPr>
      <w:bookmarkStart w:id="101" w:name="_Toc213333296"/>
      <w:r>
        <w:t>SN</w:t>
      </w:r>
      <w:r>
        <w:tab/>
        <w:t>Ljusarmaturer, ljuskällor med mera</w:t>
      </w:r>
      <w:bookmarkEnd w:id="101"/>
    </w:p>
    <w:p w:rsidR="00A15CBE" w:rsidP="00A15CBE" w14:paraId="5ADAA74B" w14:textId="77777777">
      <w:pPr>
        <w:pStyle w:val="Heading3"/>
      </w:pPr>
      <w:bookmarkStart w:id="102" w:name="_Toc213333297"/>
      <w:r>
        <w:t>SNE.4</w:t>
      </w:r>
      <w:r>
        <w:tab/>
        <w:t>Ljusarmaturer för inbyggnad med luftbehandlingssystem</w:t>
      </w:r>
      <w:bookmarkEnd w:id="102"/>
    </w:p>
    <w:p w:rsidR="00AD7042" w14:paraId="79A15477" w14:textId="77777777">
      <w:pPr>
        <w:rPr>
          <w:rFonts w:asciiTheme="majorHAnsi" w:eastAsiaTheme="majorEastAsia" w:hAnsiTheme="majorHAnsi" w:cstheme="majorBidi"/>
          <w:b/>
          <w:color w:val="0D0D0D" w:themeColor="text1" w:themeTint="F2"/>
          <w:sz w:val="40"/>
          <w:szCs w:val="32"/>
        </w:rPr>
      </w:pPr>
      <w:r>
        <w:br w:type="page"/>
      </w:r>
    </w:p>
    <w:p w:rsidR="00A15CBE" w:rsidP="00646F4C" w14:paraId="08B01D38" w14:textId="177EE198">
      <w:pPr>
        <w:pStyle w:val="Heading1"/>
      </w:pPr>
      <w:bookmarkStart w:id="103" w:name="_Toc213333298"/>
      <w:r>
        <w:t>U</w:t>
      </w:r>
      <w:r>
        <w:tab/>
        <w:t>Apparater för styrning och övervakning</w:t>
      </w:r>
      <w:bookmarkEnd w:id="103"/>
    </w:p>
    <w:p w:rsidR="00A15CBE" w:rsidP="00AD7042" w14:paraId="675DA011" w14:textId="77777777">
      <w:pPr>
        <w:pStyle w:val="Heading3"/>
      </w:pPr>
      <w:bookmarkStart w:id="104" w:name="_Toc213333299"/>
      <w:r>
        <w:t>UB</w:t>
      </w:r>
      <w:r>
        <w:tab/>
        <w:t>Givare</w:t>
      </w:r>
      <w:bookmarkEnd w:id="104"/>
    </w:p>
    <w:p w:rsidR="00A15CBE" w:rsidRPr="00A15CBE" w:rsidP="00386156" w14:paraId="0DD2AB42" w14:textId="77777777">
      <w:pPr>
        <w:pStyle w:val="Mellanrubrik"/>
        <w:rPr>
          <w:i/>
          <w:iCs/>
        </w:rPr>
      </w:pPr>
      <w:r w:rsidRPr="00A15CBE">
        <w:t>Mätvärdesområde för givare</w:t>
      </w:r>
    </w:p>
    <w:p w:rsidR="00A15CBE" w:rsidP="00A15CBE" w14:paraId="6600B8D9" w14:textId="77777777">
      <w:r>
        <w:t>Där givarens spann sätts via programvara ska arbetsområde följa standard för givare samt vara så att beskriven funktion ligger mellan 30 % och 70 % av givarens arbetsområde.</w:t>
      </w:r>
    </w:p>
    <w:p w:rsidR="00716B08" w:rsidRPr="00A15CBE" w:rsidP="00716B08" w14:paraId="10F46B0B" w14:textId="77777777">
      <w:pPr>
        <w:pStyle w:val="Mellanrubrik"/>
        <w:rPr>
          <w:i/>
          <w:iCs/>
        </w:rPr>
      </w:pPr>
      <w:r w:rsidRPr="00A15CBE">
        <w:t>Montering</w:t>
      </w:r>
    </w:p>
    <w:p w:rsidR="00716B08" w:rsidP="00716B08" w14:paraId="0BBB3AA6" w14:textId="77777777">
      <w:r>
        <w:t>Givare placeras med det principiella läge som anges på driftkorten.</w:t>
      </w:r>
    </w:p>
    <w:p w:rsidR="00716B08" w:rsidRPr="00A15CBE" w:rsidP="00716B08" w14:paraId="28C5A7E1" w14:textId="77777777">
      <w:pPr>
        <w:rPr>
          <w:highlight w:val="yellow"/>
        </w:rPr>
      </w:pPr>
      <w:r w:rsidRPr="00A15CBE">
        <w:rPr>
          <w:highlight w:val="yellow"/>
        </w:rPr>
        <w:t>I omklädningsrum och gymnastiksal ska rumsgivare och närvarodetektor monteras med gallerskydd.</w:t>
      </w:r>
    </w:p>
    <w:p w:rsidR="00716B08" w:rsidP="00716B08" w14:paraId="41C637B5" w14:textId="77777777">
      <w:pPr>
        <w:pStyle w:val="Heading3"/>
      </w:pPr>
      <w:bookmarkStart w:id="105" w:name="_Toc213333300"/>
      <w:r>
        <w:t>UBB</w:t>
      </w:r>
      <w:r>
        <w:tab/>
        <w:t>Givare för temperatur</w:t>
      </w:r>
      <w:bookmarkEnd w:id="105"/>
    </w:p>
    <w:p w:rsidR="00716B08" w:rsidP="00716B08" w14:paraId="6C53F3D7" w14:textId="77777777">
      <w:r>
        <w:t>Givare ska lägst ha en tolerans enligt Klass B med en maximal tillåten avvikelse på 0,5°C från mätpunkt till visat värde i HMI/ÖS.</w:t>
      </w:r>
    </w:p>
    <w:p w:rsidR="00716B08" w:rsidRPr="00D27428" w:rsidP="00716B08" w14:paraId="6BBE7E2E" w14:textId="77777777">
      <w:pPr>
        <w:pStyle w:val="Mellanrubrik"/>
        <w:rPr>
          <w:i/>
          <w:iCs/>
        </w:rPr>
      </w:pPr>
      <w:r>
        <w:t>Utetemperatur</w:t>
      </w:r>
      <w:r w:rsidRPr="00D27428">
        <w:t>givare</w:t>
      </w:r>
    </w:p>
    <w:p w:rsidR="00716B08" w:rsidP="00716B08" w14:paraId="05FBAD51" w14:textId="77777777">
      <w:r>
        <w:t>Utetemperaturgivare placeras utvändigt på norrfasad min. 3000 mm över färdig mark. Givare monteras på 20 mm distans från väggen. Om montering ej kan utföras på norrfasad måste utegivaren placeras opåverkad av solinstrålning.</w:t>
      </w:r>
    </w:p>
    <w:p w:rsidR="00716B08" w:rsidRPr="00D27428" w:rsidP="00716B08" w14:paraId="2334A09E" w14:textId="77777777">
      <w:pPr>
        <w:pStyle w:val="Mellanrubrik"/>
        <w:rPr>
          <w:i/>
          <w:iCs/>
        </w:rPr>
      </w:pPr>
      <w:r w:rsidRPr="00D27428">
        <w:t>Rumsgivare</w:t>
      </w:r>
    </w:p>
    <w:p w:rsidR="00716B08" w:rsidP="00716B08" w14:paraId="35029CF9" w14:textId="77777777">
      <w:r>
        <w:t>Rumsgivare ska inritas på planritning, rumsgivare med display får ej förekomma.</w:t>
      </w:r>
    </w:p>
    <w:p w:rsidR="00716B08" w:rsidP="00716B08" w14:paraId="404CD28D" w14:textId="77777777">
      <w:r>
        <w:t>För att optimeringsfunktionen ”rumskompenserad styrkurva” ska fungera på ett tillfredsställande sätt ska varje VS-system vara försett med minst fem kompenseringsgivare. Detta är överordnat riktlinjerna nedan. Rumsgivare monteras på vägg 1800 mm över golv.</w:t>
      </w:r>
      <w:r w:rsidRPr="006602EB">
        <w:t xml:space="preserve"> </w:t>
      </w:r>
      <w:r>
        <w:t>Rumsgivare ska så långt som möjligt placeras så att man inte riskerar att det hamnar möbler eller liknande framför givaren. Placering mitt på vägg eller liknande ska undvikas.</w:t>
      </w:r>
    </w:p>
    <w:p w:rsidR="00716B08" w:rsidP="00716B08" w14:paraId="5E3639BF" w14:textId="77777777">
      <w:r>
        <w:t>Vid placering av givare ska solinstrålning samt närhet av värmekällor beaktas.</w:t>
      </w:r>
    </w:p>
    <w:p w:rsidR="00716B08" w:rsidP="00716B08" w14:paraId="61523C03" w14:textId="77777777">
      <w:pPr>
        <w:rPr>
          <w:highlight w:val="yellow"/>
        </w:rPr>
      </w:pPr>
      <w:r w:rsidRPr="00D27428">
        <w:rPr>
          <w:b/>
          <w:bCs/>
          <w:highlight w:val="yellow"/>
        </w:rPr>
        <w:t>VoB:</w:t>
      </w:r>
      <w:r w:rsidRPr="00D27428">
        <w:rPr>
          <w:highlight w:val="yellow"/>
        </w:rPr>
        <w:t xml:space="preserve"> 1 rumsgivare/100 m² som riktlinje.</w:t>
      </w:r>
    </w:p>
    <w:p w:rsidR="00716B08" w:rsidRPr="00D27428" w:rsidP="00716B08" w14:paraId="2AD520F3" w14:textId="77777777">
      <w:pPr>
        <w:rPr>
          <w:highlight w:val="yellow"/>
        </w:rPr>
      </w:pPr>
      <w:r w:rsidRPr="00D27428">
        <w:rPr>
          <w:b/>
          <w:bCs/>
          <w:highlight w:val="yellow"/>
        </w:rPr>
        <w:t>BmSS:</w:t>
      </w:r>
      <w:r w:rsidRPr="00D27428">
        <w:rPr>
          <w:highlight w:val="yellow"/>
        </w:rPr>
        <w:t xml:space="preserve"> 1 rumsgivare/lgh + 1 i allmänutrymme. </w:t>
      </w:r>
    </w:p>
    <w:p w:rsidR="00716B08" w:rsidRPr="00D27428" w:rsidP="00716B08" w14:paraId="4D5DC64B" w14:textId="77777777">
      <w:pPr>
        <w:rPr>
          <w:highlight w:val="yellow"/>
        </w:rPr>
      </w:pPr>
      <w:r w:rsidRPr="00D27428">
        <w:rPr>
          <w:highlight w:val="yellow"/>
        </w:rPr>
        <w:t>Skyltar ska ej monteras för givare i lägenheter (VoB och BmSS). I stället ska de märkas med dymo på givarens insida.</w:t>
      </w:r>
    </w:p>
    <w:p w:rsidR="00716B08" w:rsidRPr="00D27428" w:rsidP="00716B08" w14:paraId="218D180B" w14:textId="77777777">
      <w:pPr>
        <w:rPr>
          <w:highlight w:val="yellow"/>
        </w:rPr>
      </w:pPr>
      <w:r w:rsidRPr="00D27428">
        <w:rPr>
          <w:b/>
          <w:bCs/>
          <w:highlight w:val="yellow"/>
        </w:rPr>
        <w:t>Förskola:</w:t>
      </w:r>
      <w:r w:rsidRPr="00D27428">
        <w:rPr>
          <w:highlight w:val="yellow"/>
        </w:rPr>
        <w:t xml:space="preserve"> 1 rumsgivare/100 m² som riktlinje, dock lägst 1 rumsgivare/avdelning.</w:t>
      </w:r>
    </w:p>
    <w:p w:rsidR="00716B08" w:rsidP="00716B08" w14:paraId="3CE02DF2" w14:textId="77777777">
      <w:r w:rsidRPr="00D27428">
        <w:rPr>
          <w:b/>
          <w:bCs/>
          <w:highlight w:val="yellow"/>
        </w:rPr>
        <w:t>Skola:</w:t>
      </w:r>
      <w:r w:rsidRPr="00D27428">
        <w:rPr>
          <w:highlight w:val="yellow"/>
        </w:rPr>
        <w:t xml:space="preserve"> Kombigivare med temperatur och CO2 av Modbustyp är tillåtet. Adressering ska ske via DIP- switchar i givaren, ej via mjukvarumässig adressering.</w:t>
      </w:r>
    </w:p>
    <w:p w:rsidR="00716B08" w:rsidP="00716B08" w14:paraId="7F4F6F7B" w14:textId="77777777">
      <w:r>
        <w:t>Trådlös givare får ej användas i nyproduktion.</w:t>
      </w:r>
    </w:p>
    <w:p w:rsidR="00716B08" w:rsidP="00716B08" w14:paraId="2574C855" w14:textId="553D92E6">
      <w:r w:rsidRPr="00D27428">
        <w:rPr>
          <w:highlight w:val="yellow"/>
        </w:rPr>
        <w:t xml:space="preserve">Vid ombyggnad i befintlig byggnad kan rumsgivare med trådlös Mbus användas för att undvika utanpåliggande kablage där kanalisation saknas. Batterier skall vara utbytbara och ha en livslängd på minst tio år vid ett avläsningsintervall på fem minuter. Vid kommunikationsfel med enskild givare eller utanför område 10 °C – 40°C ska larm med givarfel genereras. Om trådlös rumsgivare är vald i medelvärdesberäkning för optimeringsfunktion och larmar ska den berörda givaren pausas från medelvärdesberäkningen. Om samtliga givare är pausade ska optimeringsfunktionen </w:t>
      </w:r>
      <w:r w:rsidR="008202DA">
        <w:rPr>
          <w:highlight w:val="yellow"/>
        </w:rPr>
        <w:t>paus</w:t>
      </w:r>
      <w:r w:rsidR="009F4347">
        <w:rPr>
          <w:highlight w:val="yellow"/>
        </w:rPr>
        <w:t>as</w:t>
      </w:r>
      <w:r w:rsidRPr="00D27428">
        <w:rPr>
          <w:highlight w:val="yellow"/>
        </w:rPr>
        <w:t>.</w:t>
      </w:r>
    </w:p>
    <w:p w:rsidR="00716B08" w:rsidP="00716B08" w14:paraId="0C362818" w14:textId="77777777">
      <w:r w:rsidRPr="00D27428">
        <w:rPr>
          <w:highlight w:val="yellow"/>
        </w:rPr>
        <w:t>Om man vid användning av trådlösa rumsgivare inte uppnår erforderlig signalstyrka (minst -80 dBm.) på samtliga givare ska repeater installeras.</w:t>
      </w:r>
    </w:p>
    <w:p w:rsidR="00716B08" w:rsidP="00716B08" w14:paraId="14ACD193" w14:textId="77777777">
      <w:pPr>
        <w:pStyle w:val="Mellanrubrik"/>
      </w:pPr>
      <w:r>
        <w:t>Givare för vätskeledning</w:t>
      </w:r>
    </w:p>
    <w:p w:rsidR="00716B08" w:rsidP="00716B08" w14:paraId="44F0B85D" w14:textId="77777777">
      <w:r>
        <w:t>I värmesystem ska både reglerande och mätande givare vara utförda som dykgivare monterade i dykrör. Styrentreprenör ska underrätta rörentreprenör om dykgivares placering.</w:t>
      </w:r>
    </w:p>
    <w:p w:rsidR="00716B08" w:rsidP="00716B08" w14:paraId="61DD97F5" w14:textId="77777777">
      <w:r>
        <w:t>Givare som ska monteras i rörledning levereras med dykrör. Dykrör ska fyllas helt med kontaktmedel.</w:t>
      </w:r>
    </w:p>
    <w:p w:rsidR="00716B08" w:rsidP="00716B08" w14:paraId="0D1B797C" w14:textId="77777777">
      <w:r>
        <w:t>Givare för reglering av temperaturer i rörledningar för tappvarmvatten ska monteras utan dykrör. Givare för reglering av tappvarmvatten ska ha en tidskonstant på &lt;8 sekunder.</w:t>
      </w:r>
    </w:p>
    <w:p w:rsidR="00716B08" w:rsidP="00716B08" w14:paraId="7210379A" w14:textId="77777777">
      <w:r>
        <w:t xml:space="preserve">I boenden (VoB och BmSS) monteras givare för temperaturmätning av VVC vid samtliga vändpunkter för tappvarmvatten. Givarna ska monteras med dykrör för mätning i media, görs vid samisolerade rörledningar. </w:t>
      </w:r>
    </w:p>
    <w:p w:rsidR="00716B08" w:rsidP="00716B08" w14:paraId="7331F991" w14:textId="77777777">
      <w:r>
        <w:t>I övriga byggnader monteras givare för temperaturmätning av VVC vid vändpunkten på den längsta slingan. Givarna ska monteras med dykrör för mätning i media, görs vid samisolerade rörledningar. Vid flera byggnader ska en VVC-givare monteras i varje byggnad.</w:t>
      </w:r>
    </w:p>
    <w:p w:rsidR="00716B08" w:rsidP="00716B08" w14:paraId="5F401BCC" w14:textId="77777777">
      <w:r>
        <w:t>Givare för temperaturmätning i fjärrvärmekrets får utföras som anliggningsgivare. Vid montering ska monteringsytan vara väl rengjord.</w:t>
      </w:r>
    </w:p>
    <w:p w:rsidR="00716B08" w:rsidP="00716B08" w14:paraId="39773F25" w14:textId="77777777">
      <w:r w:rsidRPr="00D27428">
        <w:t>Frysskyddsgivarens känselkropp ska monteras i en av värmebatteriets rörrader. Montage ska ske i kallaste rördelen.</w:t>
      </w:r>
    </w:p>
    <w:p w:rsidR="00716B08" w:rsidP="00716B08" w14:paraId="2EBE46B5" w14:textId="77777777">
      <w:pPr>
        <w:pStyle w:val="Mellanrubrik"/>
      </w:pPr>
      <w:r>
        <w:t>Givare för kanalmontage</w:t>
      </w:r>
    </w:p>
    <w:p w:rsidR="00716B08" w:rsidP="00716B08" w14:paraId="54AB668B" w14:textId="77777777">
      <w:r>
        <w:t>Alla luftbehandlingsaggregat ska ha temperaturgivare i uteluft, tilluft, frånluft och avluft, medelvärdesgivare nyttjas där så erfordras. Givare som ska placeras vid isolering i kanal eller rör ska monteras på distans och vara av sådan längd att givaren får tillräckligt instick i kanal eller rör, och så att givarhuvud placeras utanför isoleringen så att minsta möjliga skada sker på isoleringen.</w:t>
      </w:r>
    </w:p>
    <w:p w:rsidR="00716B08" w:rsidP="00716B08" w14:paraId="6B9123ED" w14:textId="77777777">
      <w:pPr>
        <w:pStyle w:val="Heading3"/>
      </w:pPr>
      <w:bookmarkStart w:id="106" w:name="_Toc213333301"/>
      <w:r>
        <w:t>UBC</w:t>
      </w:r>
      <w:r>
        <w:tab/>
        <w:t>Givare för tryck</w:t>
      </w:r>
      <w:bookmarkEnd w:id="106"/>
    </w:p>
    <w:p w:rsidR="00716B08" w:rsidP="00716B08" w14:paraId="3A1C1FF4" w14:textId="77777777">
      <w:r>
        <w:t xml:space="preserve">Filterinstallation </w:t>
      </w:r>
      <w:r w:rsidRPr="00CB0567">
        <w:rPr>
          <w:highlight w:val="yellow"/>
        </w:rPr>
        <w:t>och plattvärmeväxlare</w:t>
      </w:r>
      <w:r>
        <w:t xml:space="preserve"> ska förses med analoga tryckgivare.</w:t>
      </w:r>
    </w:p>
    <w:p w:rsidR="00716B08" w:rsidP="00716B08" w14:paraId="640299FF" w14:textId="77777777">
      <w:r>
        <w:t>För tryckgivare i luftbehandlingssystem tillåts en onoggrannhet på ±5 Pa inom respektive givares mätområde.</w:t>
      </w:r>
    </w:p>
    <w:p w:rsidR="00716B08" w:rsidP="00716B08" w14:paraId="52DABAFB" w14:textId="77777777">
      <w:r>
        <w:t>För tryckgivare i rörsystem tillåts en onoggrannhet på ±0,7 % inom respektive givares mätområde.</w:t>
      </w:r>
    </w:p>
    <w:p w:rsidR="00716B08" w:rsidP="00716B08" w14:paraId="2C4405E1" w14:textId="77777777">
      <w:r>
        <w:t>Tryckgivare för tryckreglering av luftbehandlingsaggregat ska ha sin referenspunkt ansluten med slang till neutralt utrymme. Fläktrum är inte neutralt utrymme.</w:t>
      </w:r>
    </w:p>
    <w:p w:rsidR="00716B08" w:rsidP="00716B08" w14:paraId="48A24248" w14:textId="77777777">
      <w:pPr>
        <w:pStyle w:val="Heading3"/>
      </w:pPr>
      <w:bookmarkStart w:id="107" w:name="_Toc213333302"/>
      <w:r>
        <w:t>UBD</w:t>
      </w:r>
      <w:r>
        <w:tab/>
        <w:t>Givare för fukt</w:t>
      </w:r>
      <w:bookmarkEnd w:id="107"/>
    </w:p>
    <w:p w:rsidR="00716B08" w:rsidP="00716B08" w14:paraId="13D5B12E" w14:textId="77777777">
      <w:r>
        <w:t xml:space="preserve">För fuktgivare tillåts en onoggrannhet på ±2 % RH inom respektive givares mätområde. </w:t>
      </w:r>
    </w:p>
    <w:p w:rsidR="00716B08" w:rsidRPr="00A15CBE" w:rsidP="00716B08" w14:paraId="07FAF034" w14:textId="77777777">
      <w:pPr>
        <w:rPr>
          <w:highlight w:val="yellow"/>
        </w:rPr>
      </w:pPr>
      <w:r w:rsidRPr="00A15CBE">
        <w:rPr>
          <w:highlight w:val="yellow"/>
        </w:rPr>
        <w:t>I diskutrymmen monteras fuktgivare på bärverk för undertakskonstruktion strax utanför diskkåpa.</w:t>
      </w:r>
    </w:p>
    <w:p w:rsidR="00716B08" w:rsidP="00716B08" w14:paraId="40DDC119" w14:textId="77777777">
      <w:pPr>
        <w:rPr>
          <w:highlight w:val="yellow"/>
        </w:rPr>
      </w:pPr>
      <w:r w:rsidRPr="00A15CBE">
        <w:rPr>
          <w:highlight w:val="yellow"/>
        </w:rPr>
        <w:t>En fuktgivare ska monteras i frånluftskanalen till luftbehandlingssystem, undantaget system som betjänar duschrum, tillagningskök, diskrum eller andra lokaler med hög fuktbelastning.</w:t>
      </w:r>
    </w:p>
    <w:p w:rsidR="00716B08" w:rsidP="00716B08" w14:paraId="1645BD7E" w14:textId="77777777">
      <w:r w:rsidRPr="00A15CBE">
        <w:rPr>
          <w:highlight w:val="yellow"/>
        </w:rPr>
        <w:t>I duschrum för gymnastiksal placeras fuktgivare på vägg strax nedanför undertak (överkant givare 100 mm nedanför) och monteras med gallerskydd.</w:t>
      </w:r>
      <w:r>
        <w:t xml:space="preserve"> </w:t>
      </w:r>
    </w:p>
    <w:p w:rsidR="00716B08" w:rsidRPr="00993BBE" w:rsidP="00716B08" w14:paraId="0C834359" w14:textId="77777777">
      <w:pPr>
        <w:rPr>
          <w:vertAlign w:val="superscript"/>
        </w:rPr>
      </w:pPr>
      <w:r w:rsidRPr="00B12E03">
        <w:t>Källare, skyddsrum och andra lokaler under marknivå som inte används regelbundet kan behöva förses med givare för relativ luftfuktighet. Behov av detta tas fram i projekteringen. Om behov bedöms finnas ska riktlinjen vara minst en per våningsplan.</w:t>
      </w:r>
    </w:p>
    <w:p w:rsidR="00716B08" w:rsidP="00716B08" w14:paraId="22BB6621" w14:textId="77777777">
      <w:pPr>
        <w:pStyle w:val="Heading3"/>
      </w:pPr>
      <w:bookmarkStart w:id="108" w:name="_Toc213333303"/>
      <w:r>
        <w:t>UBE</w:t>
      </w:r>
      <w:r>
        <w:tab/>
        <w:t>Givare för flöde</w:t>
      </w:r>
      <w:bookmarkEnd w:id="108"/>
    </w:p>
    <w:p w:rsidR="00716B08" w:rsidP="00716B08" w14:paraId="0A49CDB1" w14:textId="77777777">
      <w:r>
        <w:t>För givare för luftflöde tillåts en onoggrannhet på ±4 % inom respektive givares mätområde. Vid användning av luftflödesgivare med tryckgivare och mätdon gäller den totala onoggranheten för tryckgivare och mätdon tillsammans.</w:t>
      </w:r>
    </w:p>
    <w:p w:rsidR="00716B08" w:rsidP="00716B08" w14:paraId="4C64C0A3" w14:textId="77777777">
      <w:pPr>
        <w:pStyle w:val="Heading3"/>
      </w:pPr>
      <w:bookmarkStart w:id="109" w:name="_Toc213333304"/>
      <w:r>
        <w:t>UBF</w:t>
      </w:r>
      <w:r>
        <w:tab/>
        <w:t>Givare för nivå</w:t>
      </w:r>
      <w:bookmarkEnd w:id="109"/>
    </w:p>
    <w:p w:rsidR="00716B08" w:rsidRPr="007367EE" w:rsidP="00716B08" w14:paraId="503F160A" w14:textId="77777777">
      <w:r>
        <w:t>Nivågivare ska vara analoga.</w:t>
      </w:r>
      <w:r>
        <w:br/>
        <w:t>Givarfel och larm från nivågivare ska framgå.</w:t>
      </w:r>
    </w:p>
    <w:p w:rsidR="00716B08" w:rsidP="00716B08" w14:paraId="1F3D5BE5" w14:textId="77777777">
      <w:pPr>
        <w:pStyle w:val="Heading3"/>
      </w:pPr>
      <w:bookmarkStart w:id="110" w:name="_Toc213333305"/>
      <w:r>
        <w:t>UBG</w:t>
      </w:r>
      <w:r>
        <w:tab/>
        <w:t>Givare för volym</w:t>
      </w:r>
      <w:bookmarkEnd w:id="110"/>
    </w:p>
    <w:p w:rsidR="00716B08" w:rsidP="00716B08" w14:paraId="0FFB2700" w14:textId="77777777">
      <w:r>
        <w:t>Volymgivare ska vara analoga.</w:t>
      </w:r>
      <w:r>
        <w:br/>
        <w:t>Givarfel och larm från volymgivare ska framgå.</w:t>
      </w:r>
    </w:p>
    <w:p w:rsidR="00716B08" w:rsidP="00716B08" w14:paraId="3113F76E" w14:textId="77777777">
      <w:pPr>
        <w:pStyle w:val="Heading3"/>
      </w:pPr>
      <w:bookmarkStart w:id="111" w:name="_Toc213333306"/>
      <w:r>
        <w:t>UBK</w:t>
      </w:r>
      <w:r>
        <w:tab/>
        <w:t>Givare för koncentration</w:t>
      </w:r>
      <w:bookmarkEnd w:id="111"/>
    </w:p>
    <w:p w:rsidR="00716B08" w:rsidP="00716B08" w14:paraId="6607F4ED" w14:textId="77777777">
      <w:r>
        <w:t xml:space="preserve">Rökdetektering i ventilationsaggregatets tilluftsdel ingår i normalfallet i elentreprenaden. I de fall detta inte ingår ska SE installera rökdetektor i tilluftskanal på ventilationsaggregat som kopplas till styrentreprenörens apparatskåp. Rökdetektorerna ska ha en hårdvaruförreglande funktion och vara försedda med servicelarm. </w:t>
      </w:r>
    </w:p>
    <w:p w:rsidR="00716B08" w:rsidP="00716B08" w14:paraId="5A4C0A41" w14:textId="77777777">
      <w:r>
        <w:t>Styrentreprenaden samordnas med elentreprenaden så att dubblering av rökdetektorer undviks.</w:t>
      </w:r>
    </w:p>
    <w:p w:rsidR="00716B08" w:rsidP="00716B08" w14:paraId="32323781" w14:textId="77777777">
      <w:pPr>
        <w:pStyle w:val="Heading3"/>
      </w:pPr>
      <w:bookmarkStart w:id="112" w:name="_Toc213333307"/>
      <w:r>
        <w:t>UBL</w:t>
      </w:r>
      <w:r>
        <w:tab/>
        <w:t>Givare för strålning</w:t>
      </w:r>
      <w:bookmarkEnd w:id="112"/>
    </w:p>
    <w:p w:rsidR="006230A4" w:rsidP="00771E65" w14:paraId="5E6AE311" w14:textId="61BF7D51">
      <w:r>
        <w:t>Givare för ljus placeras så (eventuellt avskärmas) att de inte påverkas av utebelysning eller annan fast placerad ljuskälla.</w:t>
      </w:r>
    </w:p>
    <w:p w:rsidR="006230A4" w:rsidP="00771E65" w14:paraId="6A703A8E" w14:textId="77777777"/>
    <w:p w:rsidR="00771E65" w:rsidP="00AD7042" w14:paraId="7D14E8C5" w14:textId="77777777">
      <w:pPr>
        <w:pStyle w:val="Heading3"/>
      </w:pPr>
      <w:bookmarkStart w:id="113" w:name="_Toc213333308"/>
      <w:r>
        <w:t>UCE</w:t>
      </w:r>
      <w:r>
        <w:tab/>
        <w:t>Styrfunktionsenheter för flöde</w:t>
      </w:r>
      <w:bookmarkEnd w:id="113"/>
    </w:p>
    <w:p w:rsidR="00771E65" w:rsidP="00771E65" w14:paraId="2632B711" w14:textId="3490ECE6">
      <w:r w:rsidRPr="00771E65">
        <w:t>Sammansatta apparater för reglering av luftflöde används i VAV-system. De kan vara kommunicerande via Modbus eller avsedda för inkoppling via I/O. Vid användning av Modbuskommunicerande enheter ska systemet byggas upp så att DDC kommunicerar via Modbus TCP med lokalt utplacerade omvandlare Modbus TCP – Modbus RTU där man kopplar upp spjällenheterna med Modbus RTU. Under varje omvandlare får maximalt 20 apparater anslutas. Omvandlaren monteras i apparatlåda i elnisch eller undertak och skyltas. Placering dokumenteras i driftkort</w:t>
      </w:r>
      <w:r w:rsidR="00515071">
        <w:t xml:space="preserve"> och planbild i HMI/ÖS</w:t>
      </w:r>
    </w:p>
    <w:p w:rsidR="00771E65" w:rsidP="00AD7042" w14:paraId="2F4638AE" w14:textId="77777777">
      <w:pPr>
        <w:pStyle w:val="Heading3"/>
      </w:pPr>
      <w:bookmarkStart w:id="114" w:name="_Toc213333309"/>
      <w:r>
        <w:t>UE</w:t>
      </w:r>
      <w:r>
        <w:tab/>
        <w:t>Ställdon</w:t>
      </w:r>
      <w:bookmarkEnd w:id="114"/>
    </w:p>
    <w:p w:rsidR="00771E65" w:rsidP="00771E65" w14:paraId="33F93B03" w14:textId="77777777">
      <w:r w:rsidRPr="00771E65">
        <w:t>Elektriskt reglerande ställdon ska vara utförda för att matas med 24 V växelström och styrsignal 0 - 10 V. Detta gäller ej ställdon i apparater med sammansatt funktion som behandlas i UCE.</w:t>
      </w:r>
    </w:p>
    <w:p w:rsidR="00AD7042" w14:paraId="7477145E" w14:textId="77777777">
      <w:pPr>
        <w:rPr>
          <w:rFonts w:asciiTheme="majorHAnsi" w:eastAsiaTheme="majorEastAsia" w:hAnsiTheme="majorHAnsi" w:cstheme="majorBidi"/>
          <w:b/>
          <w:color w:val="0D0D0D" w:themeColor="text1" w:themeTint="F2"/>
          <w:sz w:val="24"/>
        </w:rPr>
      </w:pPr>
      <w:r>
        <w:br w:type="page"/>
      </w:r>
    </w:p>
    <w:p w:rsidR="00771E65" w:rsidP="00771E65" w14:paraId="7B59BDB9" w14:textId="72885D7A">
      <w:pPr>
        <w:pStyle w:val="Heading3"/>
      </w:pPr>
      <w:bookmarkStart w:id="115" w:name="_Toc213333310"/>
      <w:r>
        <w:t>UEB</w:t>
      </w:r>
      <w:r>
        <w:tab/>
        <w:t>Ställdon för spjäll</w:t>
      </w:r>
      <w:bookmarkEnd w:id="115"/>
    </w:p>
    <w:p w:rsidR="00771E65" w:rsidP="00771E65" w14:paraId="3CD06808" w14:textId="77777777">
      <w:r>
        <w:t>Ställdon för brandspjäll (rök-, brand- och brandgasfunktion)</w:t>
      </w:r>
    </w:p>
    <w:p w:rsidR="00771E65" w:rsidP="00771E65" w14:paraId="2233BE45" w14:textId="77777777">
      <w:r>
        <w:t xml:space="preserve">Läge på ställdon ska vara individuellt övervakade både i öppet och stängt läge. Indikering av ställdon får dock lov att grupperas, med max. fyra ställdon per grupp och de ska finnas inom en radie om 5 meter. </w:t>
      </w:r>
    </w:p>
    <w:p w:rsidR="00771E65" w:rsidP="00771E65" w14:paraId="36171BDB" w14:textId="77777777">
      <w:r>
        <w:t xml:space="preserve">Externa logikmoduler eller busskommunikation kan användas i större system samt i BmSS. Lösning och fabrikat ska godkännas av sakkunnig SRÖ genom avstegsförfarande </w:t>
      </w:r>
    </w:p>
    <w:p w:rsidR="00771E65" w:rsidP="00771E65" w14:paraId="2F9482A4" w14:textId="77777777">
      <w:r>
        <w:t>Manuella modulomkopplare för ställdon får ej förekomma.</w:t>
      </w:r>
    </w:p>
    <w:p w:rsidR="00771E65" w:rsidP="00771E65" w14:paraId="6F649E80" w14:textId="77777777">
      <w:pPr>
        <w:pStyle w:val="Heading3"/>
      </w:pPr>
      <w:bookmarkStart w:id="116" w:name="_Toc213333311"/>
      <w:r>
        <w:t>UEC</w:t>
      </w:r>
      <w:r>
        <w:tab/>
        <w:t>Ställdon för ventil</w:t>
      </w:r>
      <w:bookmarkEnd w:id="116"/>
    </w:p>
    <w:p w:rsidR="00771E65" w:rsidP="00771E65" w14:paraId="022174F0" w14:textId="77777777">
      <w:r>
        <w:t>Ställdon för ventil</w:t>
      </w:r>
    </w:p>
    <w:p w:rsidR="00771E65" w:rsidP="00771E65" w14:paraId="588FC5F8" w14:textId="77777777">
      <w:r>
        <w:t>Ställdon för styrventil ska vara försedd med handmanöverdon med möjlighet att ställa ventilen i valfritt läge utan att elektriskt frånkoppla motorn.</w:t>
      </w:r>
    </w:p>
    <w:p w:rsidR="00771E65" w:rsidP="00771E65" w14:paraId="1EAAB070" w14:textId="77777777">
      <w:r>
        <w:t>Vid stoppad fläkt ska styrventiler för luftvärmare om annat ej anges fortsätta att reglera.</w:t>
      </w:r>
    </w:p>
    <w:p w:rsidR="00771E65" w:rsidP="00771E65" w14:paraId="153F6E0A" w14:textId="77777777">
      <w:r>
        <w:t xml:space="preserve">Vid strömavbrott ska styrventiler för värmehållning (VS grupper, luftbehandling) och blandning av varmvatten stanna kvar i sitt läge.   </w:t>
      </w:r>
    </w:p>
    <w:p w:rsidR="00AD7042" w14:paraId="4684FB76" w14:textId="77777777">
      <w:pPr>
        <w:rPr>
          <w:rFonts w:asciiTheme="majorHAnsi" w:eastAsiaTheme="majorEastAsia" w:hAnsiTheme="majorHAnsi" w:cstheme="majorBidi"/>
          <w:b/>
          <w:color w:val="0D0D0D" w:themeColor="text1" w:themeTint="F2"/>
          <w:sz w:val="40"/>
          <w:szCs w:val="32"/>
        </w:rPr>
      </w:pPr>
      <w:r>
        <w:br w:type="page"/>
      </w:r>
    </w:p>
    <w:p w:rsidR="00771E65" w:rsidP="00646F4C" w14:paraId="488CA11B" w14:textId="46EE7ED8">
      <w:pPr>
        <w:pStyle w:val="Heading1"/>
      </w:pPr>
      <w:bookmarkStart w:id="117" w:name="_Toc213333312"/>
      <w:r>
        <w:t>Y</w:t>
      </w:r>
      <w:r>
        <w:tab/>
        <w:t>Märkning, kontroll, dokumentation med mera</w:t>
      </w:r>
      <w:bookmarkEnd w:id="117"/>
    </w:p>
    <w:p w:rsidR="00771E65" w:rsidP="00AD7042" w14:paraId="560D748E" w14:textId="77777777">
      <w:pPr>
        <w:pStyle w:val="Heading3"/>
      </w:pPr>
      <w:bookmarkStart w:id="118" w:name="_Toc213333313"/>
      <w:r>
        <w:t>YG</w:t>
      </w:r>
      <w:r>
        <w:tab/>
        <w:t>Märkning och skyltning</w:t>
      </w:r>
      <w:bookmarkEnd w:id="118"/>
    </w:p>
    <w:p w:rsidR="00771E65" w:rsidP="00AD7042" w14:paraId="5D3D4D11" w14:textId="77777777">
      <w:pPr>
        <w:pStyle w:val="Heading3"/>
      </w:pPr>
      <w:bookmarkStart w:id="119" w:name="_Toc213333314"/>
      <w:r>
        <w:t>YGB</w:t>
      </w:r>
      <w:r>
        <w:tab/>
        <w:t>Märkning</w:t>
      </w:r>
      <w:bookmarkEnd w:id="119"/>
    </w:p>
    <w:p w:rsidR="00771E65" w:rsidP="00771E65" w14:paraId="13C26B15" w14:textId="77777777">
      <w:r>
        <w:t>Hela entreprenaden ska märkas.</w:t>
      </w:r>
    </w:p>
    <w:p w:rsidR="00771E65" w:rsidP="00771E65" w14:paraId="2492B94E" w14:textId="77777777">
      <w:r>
        <w:t>Märkning, skyltning och teknisk dokumentation ska överensstämma.</w:t>
      </w:r>
    </w:p>
    <w:p w:rsidR="00771E65" w:rsidP="00771E65" w14:paraId="2BDBB36A" w14:textId="77777777">
      <w:r>
        <w:t>Innan märkning utförs ska förslag till märkning överlämnas till beställaren för godkännande innan tillverkning och montering påbörjas.</w:t>
      </w:r>
    </w:p>
    <w:p w:rsidR="00771E65" w:rsidP="00771E65" w14:paraId="267EA753" w14:textId="77777777">
      <w:r>
        <w:t>I de fall en komponent monteras eller överisoleras så att dess dataskylt ej blir synlig/läsbar ska komponent förses med en extra dataskylt som placeras så att den blir läsbar.</w:t>
      </w:r>
    </w:p>
    <w:p w:rsidR="00BA6597" w:rsidP="00771E65" w14:paraId="63E5EF5F" w14:textId="77777777"/>
    <w:p w:rsidR="00771E65" w:rsidP="00771E65" w14:paraId="071CEFA6" w14:textId="77777777">
      <w:pPr>
        <w:pStyle w:val="Heading3"/>
      </w:pPr>
      <w:bookmarkStart w:id="120" w:name="_Toc213333315"/>
      <w:r>
        <w:t>YGB.6315</w:t>
      </w:r>
      <w:r>
        <w:tab/>
        <w:t>Märkning av apparatskåp</w:t>
      </w:r>
      <w:bookmarkEnd w:id="120"/>
    </w:p>
    <w:p w:rsidR="00DB6C77" w:rsidP="00771E65" w14:paraId="7C226880" w14:textId="77777777">
      <w:r w:rsidRPr="00771E65">
        <w:t>Märkning av apparatskåp utförs enligt figur 1.</w:t>
      </w:r>
    </w:p>
    <w:p w:rsidR="00771E65" w:rsidP="00D17E81" w14:paraId="4F0FF55A" w14:textId="77777777">
      <w:pPr>
        <w:pStyle w:val="Caption"/>
      </w:pPr>
      <w:r w:rsidRPr="00771E65">
        <w:t>Figur 1.</w:t>
      </w:r>
    </w:p>
    <w:p w:rsidR="00771E65" w:rsidP="00771E65" w14:paraId="32446B77" w14:textId="77777777">
      <w:r>
        <w:rPr>
          <w:noProof/>
        </w:rPr>
        <w:drawing>
          <wp:inline distT="0" distB="0" distL="0" distR="0">
            <wp:extent cx="3811905" cy="3979545"/>
            <wp:effectExtent l="19050" t="19050" r="17145" b="20955"/>
            <wp:docPr id="151349425" name="Bildobjekt 15134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9425"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1905" cy="3979545"/>
                    </a:xfrm>
                    <a:prstGeom prst="rect">
                      <a:avLst/>
                    </a:prstGeom>
                    <a:noFill/>
                    <a:ln w="12700">
                      <a:solidFill>
                        <a:schemeClr val="tx1"/>
                      </a:solidFill>
                    </a:ln>
                  </pic:spPr>
                </pic:pic>
              </a:graphicData>
            </a:graphic>
          </wp:inline>
        </w:drawing>
      </w:r>
    </w:p>
    <w:p w:rsidR="00646F4C" w:rsidP="00771E65" w14:paraId="05DB920B" w14:textId="77777777">
      <w:r w:rsidRPr="00085E80">
        <w:t>Apparatskåp ska förses med skylt som anger apparatskåpsbeteckning, centralbeteckning, matande kabelarea och max. säkringsstorlek.</w:t>
      </w:r>
    </w:p>
    <w:p w:rsidR="00A262D9" w:rsidP="00771E65" w14:paraId="3F142319" w14:textId="77777777"/>
    <w:p w:rsidR="00A262D9" w:rsidP="00771E65" w14:paraId="23362460" w14:textId="77777777"/>
    <w:p w:rsidR="00085E80" w:rsidP="00085E80" w14:paraId="537E735B" w14:textId="77777777">
      <w:pPr>
        <w:pStyle w:val="Heading3"/>
      </w:pPr>
      <w:bookmarkStart w:id="121" w:name="_Toc213333316"/>
      <w:r>
        <w:t>YGB.632</w:t>
      </w:r>
      <w:r>
        <w:tab/>
        <w:t>Märkning av ledningssystem i elkraftsinstallationer</w:t>
      </w:r>
      <w:bookmarkEnd w:id="121"/>
    </w:p>
    <w:p w:rsidR="00085E80" w:rsidP="00085E80" w14:paraId="351C4F36" w14:textId="77777777">
      <w:r w:rsidRPr="00085E80">
        <w:t>Märkning av ledningssystem i apparatskåp, inom teknikutrymme samt utanför teknikutrymme ska utföras enligt figur 2.</w:t>
      </w:r>
    </w:p>
    <w:p w:rsidR="00085E80" w:rsidRPr="00582582" w:rsidP="00582582" w14:paraId="1A17ACB3" w14:textId="77777777">
      <w:pPr>
        <w:pStyle w:val="Caption"/>
      </w:pPr>
      <w:r w:rsidRPr="00582582">
        <w:t>Figur 2.</w:t>
      </w:r>
    </w:p>
    <w:p w:rsidR="00085E80" w:rsidP="00085E80" w14:paraId="19491FF4" w14:textId="77777777">
      <w:r>
        <w:rPr>
          <w:noProof/>
        </w:rPr>
        <w:drawing>
          <wp:inline distT="0" distB="0" distL="0" distR="0">
            <wp:extent cx="3600000" cy="5673600"/>
            <wp:effectExtent l="19050" t="19050" r="19685" b="22860"/>
            <wp:docPr id="165" name="Bild 2" descr="RA YT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Bild 2" descr="RA YTB-2"/>
                    <pic:cNvPicPr>
                      <a:picLocks noChangeAspect="1" noChangeArrowheads="1"/>
                    </pic:cNvPicPr>
                  </pic:nvPicPr>
                  <pic:blipFill>
                    <a:blip xmlns:r="http://schemas.openxmlformats.org/officeDocument/2006/relationships" r:embed="rId13" cstate="print"/>
                    <a:stretch>
                      <a:fillRect/>
                    </a:stretch>
                  </pic:blipFill>
                  <pic:spPr bwMode="auto">
                    <a:xfrm>
                      <a:off x="0" y="0"/>
                      <a:ext cx="3600000" cy="5673600"/>
                    </a:xfrm>
                    <a:prstGeom prst="rect">
                      <a:avLst/>
                    </a:prstGeom>
                    <a:noFill/>
                    <a:ln w="6350">
                      <a:solidFill>
                        <a:srgbClr val="000000"/>
                      </a:solidFill>
                      <a:miter lim="800000"/>
                      <a:headEnd/>
                      <a:tailEnd/>
                    </a:ln>
                    <a:effectLst/>
                  </pic:spPr>
                </pic:pic>
              </a:graphicData>
            </a:graphic>
          </wp:inline>
        </w:drawing>
      </w:r>
      <w:r>
        <w:br/>
      </w:r>
    </w:p>
    <w:p w:rsidR="00085E80" w:rsidP="00085E80" w14:paraId="255B8DB6" w14:textId="77777777">
      <w:r>
        <w:t>Kabelnummer ska vara löpande för varje apparatskåp. Löpnummer föregås av apparatskåpsnummer och bindestreck, exempelvis 3 - 123. Kommunikationskabel mellan DDC:er ska ha egen nummerserie.</w:t>
      </w:r>
    </w:p>
    <w:p w:rsidR="00085E80" w:rsidP="00085E80" w14:paraId="44585031" w14:textId="77777777">
      <w:r>
        <w:t>Anslutningsobjektets placering utanför fläktrum och undercentral ska märkas vid säkringspunkten.</w:t>
      </w:r>
    </w:p>
    <w:p w:rsidR="00AD7042" w14:paraId="3F329689" w14:textId="77777777">
      <w:pPr>
        <w:rPr>
          <w:rFonts w:asciiTheme="majorHAnsi" w:eastAsiaTheme="majorEastAsia" w:hAnsiTheme="majorHAnsi" w:cstheme="majorBidi"/>
          <w:b/>
          <w:color w:val="0D0D0D" w:themeColor="text1" w:themeTint="F2"/>
          <w:sz w:val="24"/>
        </w:rPr>
      </w:pPr>
      <w:r>
        <w:br w:type="page"/>
      </w:r>
    </w:p>
    <w:p w:rsidR="00EE52DF" w:rsidP="00EE52DF" w14:paraId="7A7BE107" w14:textId="3D59F5AC">
      <w:pPr>
        <w:pStyle w:val="Heading3"/>
      </w:pPr>
      <w:bookmarkStart w:id="122" w:name="_Toc213333317"/>
      <w:r>
        <w:t>YGB.6323</w:t>
      </w:r>
      <w:r>
        <w:tab/>
        <w:t>Märkning av hjälpströmkretsar</w:t>
      </w:r>
      <w:bookmarkEnd w:id="122"/>
    </w:p>
    <w:tbl>
      <w:tblPr>
        <w:tblStyle w:val="TableGrid"/>
        <w:tblW w:w="0" w:type="auto"/>
        <w:tblLook w:val="04A0"/>
      </w:tblPr>
      <w:tblGrid>
        <w:gridCol w:w="3538"/>
        <w:gridCol w:w="3538"/>
      </w:tblGrid>
      <w:tr w14:paraId="194687B7" w14:textId="77777777" w:rsidTr="006F5A29">
        <w:tblPrEx>
          <w:tblW w:w="0" w:type="auto"/>
          <w:tblLook w:val="04A0"/>
        </w:tblPrEx>
        <w:tc>
          <w:tcPr>
            <w:tcW w:w="3538" w:type="dxa"/>
          </w:tcPr>
          <w:p w:rsidR="00EE52DF" w:rsidRPr="00557D11" w:rsidP="00EE2214" w14:paraId="7D74B8A9" w14:textId="77777777">
            <w:pPr>
              <w:spacing w:before="60"/>
              <w:rPr>
                <w:szCs w:val="22"/>
              </w:rPr>
            </w:pPr>
            <w:r w:rsidRPr="00557D11">
              <w:rPr>
                <w:szCs w:val="22"/>
              </w:rPr>
              <w:t>Kabelfärger i skåp</w:t>
            </w:r>
          </w:p>
        </w:tc>
        <w:tc>
          <w:tcPr>
            <w:tcW w:w="3538" w:type="dxa"/>
          </w:tcPr>
          <w:p w:rsidR="00EE52DF" w:rsidRPr="00557D11" w:rsidP="00EE2214" w14:paraId="01DD13A0" w14:textId="77777777">
            <w:pPr>
              <w:spacing w:before="60"/>
              <w:rPr>
                <w:szCs w:val="22"/>
              </w:rPr>
            </w:pPr>
          </w:p>
        </w:tc>
      </w:tr>
      <w:tr w14:paraId="77C10807" w14:textId="77777777" w:rsidTr="006F5A29">
        <w:tblPrEx>
          <w:tblW w:w="0" w:type="auto"/>
          <w:tblLook w:val="04A0"/>
        </w:tblPrEx>
        <w:tc>
          <w:tcPr>
            <w:tcW w:w="3538" w:type="dxa"/>
          </w:tcPr>
          <w:p w:rsidR="00EE52DF" w:rsidRPr="00557D11" w:rsidP="00EE2214" w14:paraId="41D13FDD" w14:textId="77777777">
            <w:pPr>
              <w:spacing w:before="60"/>
              <w:rPr>
                <w:szCs w:val="22"/>
              </w:rPr>
            </w:pPr>
            <w:r w:rsidRPr="00557D11">
              <w:rPr>
                <w:szCs w:val="22"/>
              </w:rPr>
              <w:t>Kraft</w:t>
            </w:r>
          </w:p>
        </w:tc>
        <w:tc>
          <w:tcPr>
            <w:tcW w:w="3538" w:type="dxa"/>
          </w:tcPr>
          <w:p w:rsidR="00EE52DF" w:rsidRPr="00557D11" w:rsidP="00EE2214" w14:paraId="138BDD9A" w14:textId="77777777">
            <w:pPr>
              <w:spacing w:before="60"/>
              <w:rPr>
                <w:szCs w:val="22"/>
              </w:rPr>
            </w:pPr>
            <w:r w:rsidRPr="00557D11">
              <w:rPr>
                <w:szCs w:val="22"/>
              </w:rPr>
              <w:t>Svart</w:t>
            </w:r>
          </w:p>
        </w:tc>
      </w:tr>
      <w:tr w14:paraId="296D96BE" w14:textId="77777777" w:rsidTr="006F5A29">
        <w:tblPrEx>
          <w:tblW w:w="0" w:type="auto"/>
          <w:tblLook w:val="04A0"/>
        </w:tblPrEx>
        <w:tc>
          <w:tcPr>
            <w:tcW w:w="3538" w:type="dxa"/>
          </w:tcPr>
          <w:p w:rsidR="00EE52DF" w:rsidRPr="00557D11" w:rsidP="00EE2214" w14:paraId="435DDF64" w14:textId="77777777">
            <w:pPr>
              <w:spacing w:before="60"/>
              <w:rPr>
                <w:szCs w:val="22"/>
              </w:rPr>
            </w:pPr>
            <w:r w:rsidRPr="00557D11">
              <w:rPr>
                <w:szCs w:val="22"/>
              </w:rPr>
              <w:t>230V manöver</w:t>
            </w:r>
          </w:p>
        </w:tc>
        <w:tc>
          <w:tcPr>
            <w:tcW w:w="3538" w:type="dxa"/>
          </w:tcPr>
          <w:p w:rsidR="00EE52DF" w:rsidRPr="00557D11" w:rsidP="00EE2214" w14:paraId="034FDA12" w14:textId="77777777">
            <w:pPr>
              <w:spacing w:before="60"/>
              <w:rPr>
                <w:szCs w:val="22"/>
              </w:rPr>
            </w:pPr>
            <w:r w:rsidRPr="00557D11">
              <w:rPr>
                <w:szCs w:val="22"/>
              </w:rPr>
              <w:t>Svart</w:t>
            </w:r>
          </w:p>
        </w:tc>
      </w:tr>
      <w:tr w14:paraId="0AC1789B" w14:textId="77777777" w:rsidTr="006F5A29">
        <w:tblPrEx>
          <w:tblW w:w="0" w:type="auto"/>
          <w:tblLook w:val="04A0"/>
        </w:tblPrEx>
        <w:tc>
          <w:tcPr>
            <w:tcW w:w="3538" w:type="dxa"/>
          </w:tcPr>
          <w:p w:rsidR="00EE52DF" w:rsidRPr="00557D11" w:rsidP="00EE2214" w14:paraId="6C3CC553" w14:textId="77777777">
            <w:pPr>
              <w:spacing w:before="60"/>
              <w:rPr>
                <w:szCs w:val="22"/>
              </w:rPr>
            </w:pPr>
            <w:r w:rsidRPr="00557D11">
              <w:rPr>
                <w:szCs w:val="22"/>
              </w:rPr>
              <w:t>Nolla</w:t>
            </w:r>
          </w:p>
        </w:tc>
        <w:tc>
          <w:tcPr>
            <w:tcW w:w="3538" w:type="dxa"/>
          </w:tcPr>
          <w:p w:rsidR="00EE52DF" w:rsidRPr="00557D11" w:rsidP="00EE2214" w14:paraId="726AEAE0" w14:textId="77777777">
            <w:pPr>
              <w:spacing w:before="60"/>
              <w:rPr>
                <w:szCs w:val="22"/>
              </w:rPr>
            </w:pPr>
            <w:r w:rsidRPr="00557D11">
              <w:rPr>
                <w:szCs w:val="22"/>
              </w:rPr>
              <w:t>Ljusblå</w:t>
            </w:r>
          </w:p>
        </w:tc>
      </w:tr>
      <w:tr w14:paraId="25325E63" w14:textId="77777777" w:rsidTr="006F5A29">
        <w:tblPrEx>
          <w:tblW w:w="0" w:type="auto"/>
          <w:tblLook w:val="04A0"/>
        </w:tblPrEx>
        <w:tc>
          <w:tcPr>
            <w:tcW w:w="3538" w:type="dxa"/>
          </w:tcPr>
          <w:p w:rsidR="00EE52DF" w:rsidRPr="00557D11" w:rsidP="00EE2214" w14:paraId="3B3C9512" w14:textId="77777777">
            <w:pPr>
              <w:spacing w:before="60"/>
              <w:rPr>
                <w:szCs w:val="22"/>
              </w:rPr>
            </w:pPr>
            <w:r w:rsidRPr="00557D11">
              <w:rPr>
                <w:szCs w:val="22"/>
              </w:rPr>
              <w:t>24V AC/G manöver</w:t>
            </w:r>
          </w:p>
        </w:tc>
        <w:tc>
          <w:tcPr>
            <w:tcW w:w="3538" w:type="dxa"/>
          </w:tcPr>
          <w:p w:rsidR="00EE52DF" w:rsidRPr="00557D11" w:rsidP="00EE2214" w14:paraId="1E2FA750" w14:textId="77777777">
            <w:pPr>
              <w:spacing w:before="60"/>
              <w:rPr>
                <w:szCs w:val="22"/>
              </w:rPr>
            </w:pPr>
            <w:r w:rsidRPr="00557D11">
              <w:rPr>
                <w:szCs w:val="22"/>
              </w:rPr>
              <w:t>Grå</w:t>
            </w:r>
          </w:p>
        </w:tc>
      </w:tr>
      <w:tr w14:paraId="4FBEBD00" w14:textId="77777777" w:rsidTr="006F5A29">
        <w:tblPrEx>
          <w:tblW w:w="0" w:type="auto"/>
          <w:tblLook w:val="04A0"/>
        </w:tblPrEx>
        <w:tc>
          <w:tcPr>
            <w:tcW w:w="3538" w:type="dxa"/>
          </w:tcPr>
          <w:p w:rsidR="00EE52DF" w:rsidRPr="00557D11" w:rsidP="00EE2214" w14:paraId="185BC9E5" w14:textId="77777777">
            <w:pPr>
              <w:spacing w:before="60"/>
              <w:rPr>
                <w:szCs w:val="22"/>
              </w:rPr>
            </w:pPr>
            <w:r w:rsidRPr="00557D11">
              <w:rPr>
                <w:szCs w:val="22"/>
              </w:rPr>
              <w:t>24V AC/G0 manöver</w:t>
            </w:r>
          </w:p>
        </w:tc>
        <w:tc>
          <w:tcPr>
            <w:tcW w:w="3538" w:type="dxa"/>
          </w:tcPr>
          <w:p w:rsidR="00EE52DF" w:rsidRPr="00557D11" w:rsidP="00EE2214" w14:paraId="145D0613" w14:textId="77777777">
            <w:pPr>
              <w:spacing w:before="60"/>
              <w:rPr>
                <w:szCs w:val="22"/>
              </w:rPr>
            </w:pPr>
            <w:r w:rsidRPr="00557D11">
              <w:rPr>
                <w:szCs w:val="22"/>
              </w:rPr>
              <w:t>Vit</w:t>
            </w:r>
          </w:p>
        </w:tc>
      </w:tr>
      <w:tr w14:paraId="03E49E98" w14:textId="77777777" w:rsidTr="006F5A29">
        <w:tblPrEx>
          <w:tblW w:w="0" w:type="auto"/>
          <w:tblLook w:val="04A0"/>
        </w:tblPrEx>
        <w:tc>
          <w:tcPr>
            <w:tcW w:w="3538" w:type="dxa"/>
          </w:tcPr>
          <w:p w:rsidR="00EE52DF" w:rsidRPr="00557D11" w:rsidP="00EE2214" w14:paraId="63658862" w14:textId="77777777">
            <w:pPr>
              <w:spacing w:before="60"/>
              <w:rPr>
                <w:szCs w:val="22"/>
              </w:rPr>
            </w:pPr>
            <w:r w:rsidRPr="00557D11">
              <w:rPr>
                <w:szCs w:val="22"/>
              </w:rPr>
              <w:t>24V DC/+ manöver</w:t>
            </w:r>
          </w:p>
        </w:tc>
        <w:tc>
          <w:tcPr>
            <w:tcW w:w="3538" w:type="dxa"/>
          </w:tcPr>
          <w:p w:rsidR="00EE52DF" w:rsidRPr="00557D11" w:rsidP="00EE2214" w14:paraId="492DFA35" w14:textId="77777777">
            <w:pPr>
              <w:spacing w:before="60"/>
              <w:rPr>
                <w:szCs w:val="22"/>
              </w:rPr>
            </w:pPr>
            <w:r w:rsidRPr="00557D11">
              <w:rPr>
                <w:szCs w:val="22"/>
              </w:rPr>
              <w:t>Röd</w:t>
            </w:r>
          </w:p>
        </w:tc>
      </w:tr>
      <w:tr w14:paraId="611D5133" w14:textId="77777777" w:rsidTr="006F5A29">
        <w:tblPrEx>
          <w:tblW w:w="0" w:type="auto"/>
          <w:tblLook w:val="04A0"/>
        </w:tblPrEx>
        <w:tc>
          <w:tcPr>
            <w:tcW w:w="3538" w:type="dxa"/>
          </w:tcPr>
          <w:p w:rsidR="00EE52DF" w:rsidRPr="00557D11" w:rsidP="00EE2214" w14:paraId="74A4F0CD" w14:textId="77777777">
            <w:pPr>
              <w:spacing w:before="60"/>
              <w:rPr>
                <w:szCs w:val="22"/>
              </w:rPr>
            </w:pPr>
            <w:r w:rsidRPr="00557D11">
              <w:rPr>
                <w:szCs w:val="22"/>
              </w:rPr>
              <w:t>24V DC/- manöver</w:t>
            </w:r>
          </w:p>
        </w:tc>
        <w:tc>
          <w:tcPr>
            <w:tcW w:w="3538" w:type="dxa"/>
          </w:tcPr>
          <w:p w:rsidR="00EE52DF" w:rsidRPr="00557D11" w:rsidP="00EE2214" w14:paraId="76B6E287" w14:textId="77777777">
            <w:pPr>
              <w:spacing w:before="60"/>
              <w:rPr>
                <w:szCs w:val="22"/>
              </w:rPr>
            </w:pPr>
            <w:r w:rsidRPr="00557D11">
              <w:rPr>
                <w:szCs w:val="22"/>
              </w:rPr>
              <w:t>Mörkblå</w:t>
            </w:r>
          </w:p>
        </w:tc>
      </w:tr>
      <w:tr w14:paraId="19739CC6" w14:textId="77777777" w:rsidTr="006F5A29">
        <w:tblPrEx>
          <w:tblW w:w="0" w:type="auto"/>
          <w:tblLook w:val="04A0"/>
        </w:tblPrEx>
        <w:tc>
          <w:tcPr>
            <w:tcW w:w="3538" w:type="dxa"/>
          </w:tcPr>
          <w:p w:rsidR="00EE52DF" w:rsidRPr="00557D11" w:rsidP="00EE2214" w14:paraId="3CC0EA9E" w14:textId="77777777">
            <w:pPr>
              <w:spacing w:before="60"/>
              <w:rPr>
                <w:szCs w:val="22"/>
              </w:rPr>
            </w:pPr>
            <w:r w:rsidRPr="00557D11">
              <w:rPr>
                <w:szCs w:val="22"/>
              </w:rPr>
              <w:t>Analoga in/ut</w:t>
            </w:r>
          </w:p>
        </w:tc>
        <w:tc>
          <w:tcPr>
            <w:tcW w:w="3538" w:type="dxa"/>
          </w:tcPr>
          <w:p w:rsidR="00EE52DF" w:rsidRPr="00557D11" w:rsidP="00EE2214" w14:paraId="4FF5881D" w14:textId="77777777">
            <w:pPr>
              <w:spacing w:before="60"/>
              <w:rPr>
                <w:szCs w:val="22"/>
              </w:rPr>
            </w:pPr>
            <w:r w:rsidRPr="00557D11">
              <w:rPr>
                <w:szCs w:val="22"/>
              </w:rPr>
              <w:t>Violett</w:t>
            </w:r>
          </w:p>
        </w:tc>
      </w:tr>
      <w:tr w14:paraId="4CB445F7" w14:textId="77777777" w:rsidTr="006F5A29">
        <w:tblPrEx>
          <w:tblW w:w="0" w:type="auto"/>
          <w:tblLook w:val="04A0"/>
        </w:tblPrEx>
        <w:tc>
          <w:tcPr>
            <w:tcW w:w="3538" w:type="dxa"/>
          </w:tcPr>
          <w:p w:rsidR="00EE52DF" w:rsidRPr="00557D11" w:rsidP="00EE2214" w14:paraId="0352226A" w14:textId="77777777">
            <w:pPr>
              <w:spacing w:before="60"/>
              <w:rPr>
                <w:szCs w:val="22"/>
              </w:rPr>
            </w:pPr>
            <w:r w:rsidRPr="00557D11">
              <w:rPr>
                <w:szCs w:val="22"/>
              </w:rPr>
              <w:t>Kommunikation</w:t>
            </w:r>
          </w:p>
        </w:tc>
        <w:tc>
          <w:tcPr>
            <w:tcW w:w="3538" w:type="dxa"/>
          </w:tcPr>
          <w:p w:rsidR="00EE52DF" w:rsidRPr="00557D11" w:rsidP="00EE2214" w14:paraId="00FEDEC1" w14:textId="77777777">
            <w:pPr>
              <w:spacing w:before="60"/>
              <w:rPr>
                <w:szCs w:val="22"/>
              </w:rPr>
            </w:pPr>
            <w:r w:rsidRPr="00557D11">
              <w:rPr>
                <w:szCs w:val="22"/>
              </w:rPr>
              <w:t>Brun</w:t>
            </w:r>
          </w:p>
        </w:tc>
      </w:tr>
      <w:tr w14:paraId="61D76030" w14:textId="77777777" w:rsidTr="006F5A29">
        <w:tblPrEx>
          <w:tblW w:w="0" w:type="auto"/>
          <w:tblLook w:val="04A0"/>
        </w:tblPrEx>
        <w:tc>
          <w:tcPr>
            <w:tcW w:w="3538" w:type="dxa"/>
          </w:tcPr>
          <w:p w:rsidR="00EE52DF" w:rsidRPr="00557D11" w:rsidP="00EE2214" w14:paraId="3AECF9E1" w14:textId="0849F973">
            <w:pPr>
              <w:spacing w:before="60"/>
              <w:rPr>
                <w:szCs w:val="22"/>
              </w:rPr>
            </w:pPr>
            <w:r w:rsidRPr="00557D11">
              <w:rPr>
                <w:szCs w:val="22"/>
              </w:rPr>
              <w:t>Främ</w:t>
            </w:r>
            <w:r w:rsidR="00580512">
              <w:rPr>
                <w:szCs w:val="22"/>
              </w:rPr>
              <w:t>mande</w:t>
            </w:r>
            <w:r w:rsidRPr="00557D11">
              <w:rPr>
                <w:szCs w:val="22"/>
              </w:rPr>
              <w:t xml:space="preserve"> spänning</w:t>
            </w:r>
          </w:p>
        </w:tc>
        <w:tc>
          <w:tcPr>
            <w:tcW w:w="3538" w:type="dxa"/>
          </w:tcPr>
          <w:p w:rsidR="00EE52DF" w:rsidRPr="00557D11" w:rsidP="00EE2214" w14:paraId="303AFBB7" w14:textId="77777777">
            <w:pPr>
              <w:spacing w:before="60"/>
              <w:rPr>
                <w:szCs w:val="22"/>
              </w:rPr>
            </w:pPr>
            <w:r w:rsidRPr="00557D11">
              <w:rPr>
                <w:szCs w:val="22"/>
              </w:rPr>
              <w:t>Orange</w:t>
            </w:r>
          </w:p>
        </w:tc>
      </w:tr>
    </w:tbl>
    <w:p w:rsidR="00502B35" w:rsidP="00502B35" w14:paraId="1E9200EF" w14:textId="77777777">
      <w:pPr>
        <w:pStyle w:val="Heading3"/>
      </w:pPr>
      <w:bookmarkStart w:id="123" w:name="_Toc213333318"/>
      <w:r>
        <w:t>YGB.8</w:t>
      </w:r>
      <w:r>
        <w:tab/>
        <w:t>Märkning av styr- och övervakningsinstallationer</w:t>
      </w:r>
      <w:bookmarkEnd w:id="123"/>
    </w:p>
    <w:p w:rsidR="00502B35" w:rsidP="00502B35" w14:paraId="623A8F16" w14:textId="77777777">
      <w:r>
        <w:t>Styr- och övervakningskomponenter förses med märktext enligt driftbeskrivning samt med text som anger vilket aggregat etcetera respektive don betjänar.</w:t>
      </w:r>
    </w:p>
    <w:p w:rsidR="00502B35" w:rsidP="00502B35" w14:paraId="7B903D05" w14:textId="77777777">
      <w:r>
        <w:t xml:space="preserve">Skyltar ska i första hand skruvas fast. Då detta ej är möjligt kan de fästas med buntband på kabel till aktuell komponent. Skyltar ska vara av PVC-fri plast med svart graverad plast på vit botten. </w:t>
      </w:r>
    </w:p>
    <w:p w:rsidR="00502B35" w:rsidP="00502B35" w14:paraId="6781D696" w14:textId="77777777">
      <w:r>
        <w:t>Efter samråd med beställaren kan objektmärkningen även utföras med varaktig och beständig märktejp i särskild hållare.</w:t>
      </w:r>
    </w:p>
    <w:p w:rsidR="00502B35" w:rsidP="00502B35" w14:paraId="7B121660" w14:textId="77777777">
      <w:pPr>
        <w:pStyle w:val="Heading3"/>
      </w:pPr>
      <w:bookmarkStart w:id="124" w:name="_Toc213333319"/>
      <w:r>
        <w:t>YGC</w:t>
      </w:r>
      <w:r>
        <w:tab/>
        <w:t>Skyltning</w:t>
      </w:r>
      <w:bookmarkEnd w:id="124"/>
    </w:p>
    <w:p w:rsidR="00502B35" w:rsidP="00502B35" w14:paraId="7FF15190" w14:textId="77777777">
      <w:r>
        <w:t>Hela entreprenaden ska skyltas.</w:t>
      </w:r>
    </w:p>
    <w:p w:rsidR="00502B35" w:rsidP="00502B35" w14:paraId="67D308B5" w14:textId="77777777">
      <w:r>
        <w:t>Märkning, skyltning och teknisk dokumentation ska överensstämma.</w:t>
      </w:r>
    </w:p>
    <w:p w:rsidR="00502B35" w:rsidP="00502B35" w14:paraId="2601EA49" w14:textId="77777777">
      <w:r>
        <w:t>Innan skyltning utförs ska förslag till märkning samt skyltlistor överlämnas till beställaren för godkännande innan tillverkning och montering påbörjas.</w:t>
      </w:r>
    </w:p>
    <w:p w:rsidR="00502B35" w:rsidP="00502B35" w14:paraId="3285C6E4" w14:textId="77777777">
      <w:r>
        <w:t>I de fall en komponent monteras eller överisoleras så att dess dataskylt ej blir synlig/läsbar ska komponent förses med en extra dataskylt som placeras så att den blir läsbar.</w:t>
      </w:r>
    </w:p>
    <w:p w:rsidR="00502B35" w:rsidP="00502B35" w14:paraId="512BE089" w14:textId="77777777">
      <w:pPr>
        <w:pStyle w:val="Heading3"/>
      </w:pPr>
      <w:bookmarkStart w:id="125" w:name="_Toc213333320"/>
      <w:r>
        <w:t>YGC.8</w:t>
      </w:r>
      <w:r>
        <w:tab/>
        <w:t>Skyltning för styr- och övervakningsinstallationer</w:t>
      </w:r>
      <w:bookmarkEnd w:id="125"/>
    </w:p>
    <w:p w:rsidR="00502B35" w:rsidP="00502B35" w14:paraId="1B51BB18" w14:textId="1404272F">
      <w:r>
        <w:t>Samtliga komponenter</w:t>
      </w:r>
      <w:r w:rsidR="00580512">
        <w:t xml:space="preserve"> utanför apparatskåp</w:t>
      </w:r>
      <w:r>
        <w:t xml:space="preserve"> skyltas. Gäller även komponenter som levererats av annan entreprenör, men som ansluts i denna entreprenad.</w:t>
      </w:r>
    </w:p>
    <w:p w:rsidR="00502B35" w:rsidP="00502B35" w14:paraId="29833A99" w14:textId="77777777">
      <w:r>
        <w:t>Styr- och övervakningskomponenter ovan undertak förses även med märkskylt under undertak.</w:t>
      </w:r>
    </w:p>
    <w:p w:rsidR="00502B35" w:rsidP="00502B35" w14:paraId="2A6BBFDF" w14:textId="77777777">
      <w:r>
        <w:t>Omkopplare och timer ska utöver skylt med komponentbeteckning även förses med funktionstext i klartext samt betjäningsområde.</w:t>
      </w:r>
    </w:p>
    <w:p w:rsidR="00502B35" w:rsidP="00502B35" w14:paraId="02ACA203" w14:textId="77777777">
      <w:r>
        <w:t>Vid brandmanövertablå placeras orienteringsskylt som visar vad respektive fläkt betjänar.</w:t>
      </w:r>
    </w:p>
    <w:p w:rsidR="00AD7042" w14:paraId="334B2343" w14:textId="77777777">
      <w:pPr>
        <w:rPr>
          <w:rFonts w:asciiTheme="majorHAnsi" w:eastAsiaTheme="majorEastAsia" w:hAnsiTheme="majorHAnsi" w:cstheme="majorBidi"/>
          <w:b/>
          <w:color w:val="0D0D0D" w:themeColor="text1" w:themeTint="F2"/>
          <w:sz w:val="30"/>
          <w:szCs w:val="28"/>
        </w:rPr>
      </w:pPr>
      <w:r>
        <w:br w:type="page"/>
      </w:r>
    </w:p>
    <w:p w:rsidR="00502B35" w:rsidP="00AD7042" w14:paraId="33CFF1F5" w14:textId="0D98A052">
      <w:pPr>
        <w:pStyle w:val="Heading3"/>
      </w:pPr>
      <w:bookmarkStart w:id="126" w:name="_Toc213333321"/>
      <w:r>
        <w:t>YH</w:t>
      </w:r>
      <w:r>
        <w:tab/>
        <w:t>Kontroll, injustering med mera</w:t>
      </w:r>
      <w:bookmarkEnd w:id="126"/>
    </w:p>
    <w:p w:rsidR="00A262D9" w:rsidP="00A262D9" w14:paraId="05EA5261" w14:textId="77777777">
      <w:r>
        <w:t>Beställarens driftpersonal och kontrollant ska beredas tillfälle att närvara vid kontroll och injustering. Beställarens driftpersonal och kontrollant ska meddelas minst tio arbetsdagar före kontroll och injustering.</w:t>
      </w:r>
    </w:p>
    <w:p w:rsidR="00502B35" w:rsidRPr="00502B35" w:rsidP="00A262D9" w14:paraId="561C7A0B" w14:textId="4B2FDAD1">
      <w:r w:rsidRPr="00502B35">
        <w:t>Efter genomförd provning upprättar entreprenören protokoll i vilket samtliga aktiviteter ska framgå:</w:t>
      </w:r>
    </w:p>
    <w:p w:rsidR="00502B35" w:rsidP="009C7754" w14:paraId="1D82E731" w14:textId="77777777">
      <w:pPr>
        <w:pStyle w:val="ListParagraph"/>
        <w:numPr>
          <w:ilvl w:val="0"/>
          <w:numId w:val="19"/>
        </w:numPr>
      </w:pPr>
      <w:r>
        <w:t>Objekt som provats.</w:t>
      </w:r>
    </w:p>
    <w:p w:rsidR="00502B35" w:rsidP="009C7754" w14:paraId="41EC0B8E" w14:textId="77777777">
      <w:pPr>
        <w:pStyle w:val="ListParagraph"/>
        <w:numPr>
          <w:ilvl w:val="0"/>
          <w:numId w:val="19"/>
        </w:numPr>
      </w:pPr>
      <w:r>
        <w:t>Provningsmetod.</w:t>
      </w:r>
    </w:p>
    <w:p w:rsidR="00502B35" w:rsidP="009C7754" w14:paraId="17842EBD" w14:textId="77777777">
      <w:pPr>
        <w:pStyle w:val="ListParagraph"/>
        <w:numPr>
          <w:ilvl w:val="0"/>
          <w:numId w:val="19"/>
        </w:numPr>
      </w:pPr>
      <w:r>
        <w:t>Erhållna värden.</w:t>
      </w:r>
    </w:p>
    <w:p w:rsidR="00502B35" w:rsidP="00502B35" w14:paraId="4501CE91" w14:textId="77777777">
      <w:r>
        <w:t>Tidpunkter för kontroll och injustering, se AF-del.</w:t>
      </w:r>
    </w:p>
    <w:p w:rsidR="00502B35" w:rsidP="00502B35" w14:paraId="715E7C92" w14:textId="77777777">
      <w:r>
        <w:t>Samordnad funktionskontroll av funktionssamband ska utföras enligt separat kontrollprogram. Berörda entreprenörer och underentreprenörer ska deltaga vid den samordnade funktionskontrollen. Tidpunkt med mera se AF-del.</w:t>
      </w:r>
    </w:p>
    <w:p w:rsidR="00502B35" w:rsidP="00502B35" w14:paraId="50DDDC75" w14:textId="77777777">
      <w:r>
        <w:t xml:space="preserve">Entreprenören ska intyga att egenprovning/egenkontroller genomförts genom att fylla i </w:t>
      </w:r>
      <w:r w:rsidR="007F5D7C">
        <w:t>”</w:t>
      </w:r>
      <w:r w:rsidRPr="007F5D7C">
        <w:rPr>
          <w:b/>
          <w:bCs/>
        </w:rPr>
        <w:t>CHK-4236-v.x.x Checklista för egenprovning av SRÖ"</w:t>
      </w:r>
      <w:r>
        <w:t xml:space="preserve"> Denna checklista ska vara komplett ifylld och lämnas över i original till besiktningsförrättaren i samband med ÖS-besiktning.</w:t>
      </w:r>
    </w:p>
    <w:p w:rsidR="00502B35" w:rsidP="00502B35" w14:paraId="6A5F523D" w14:textId="77777777">
      <w:pPr>
        <w:pStyle w:val="Heading3"/>
      </w:pPr>
      <w:bookmarkStart w:id="127" w:name="_Toc213333322"/>
      <w:r>
        <w:t>YHB.8</w:t>
      </w:r>
      <w:r>
        <w:tab/>
        <w:t>Kontroll av styr- och övervakningssystem</w:t>
      </w:r>
      <w:bookmarkEnd w:id="127"/>
    </w:p>
    <w:p w:rsidR="00502B35" w:rsidRPr="00502B35" w:rsidP="00D17E81" w14:paraId="65E2D0EA" w14:textId="77777777">
      <w:r w:rsidRPr="00502B35">
        <w:t>I entreprenaden ingår att dokumentera och att för hand signera och datera bland annat följande provningar:</w:t>
      </w:r>
    </w:p>
    <w:p w:rsidR="00502B35" w:rsidP="009C7754" w14:paraId="49758A48" w14:textId="77777777">
      <w:pPr>
        <w:pStyle w:val="ListParagraph"/>
        <w:numPr>
          <w:ilvl w:val="0"/>
          <w:numId w:val="20"/>
        </w:numPr>
      </w:pPr>
      <w:r>
        <w:t>isolationsmätning av i entreprenaden ingående delar.</w:t>
      </w:r>
    </w:p>
    <w:p w:rsidR="00502B35" w:rsidP="009C7754" w14:paraId="3D46CDDD" w14:textId="77777777">
      <w:pPr>
        <w:pStyle w:val="ListParagraph"/>
        <w:numPr>
          <w:ilvl w:val="0"/>
          <w:numId w:val="20"/>
        </w:numPr>
      </w:pPr>
      <w:r>
        <w:t>kontroll och uppmätning av skyddsjordning.</w:t>
      </w:r>
    </w:p>
    <w:p w:rsidR="00502B35" w:rsidP="009C7754" w14:paraId="60546BBA" w14:textId="77777777">
      <w:pPr>
        <w:pStyle w:val="ListParagraph"/>
        <w:numPr>
          <w:ilvl w:val="0"/>
          <w:numId w:val="20"/>
        </w:numPr>
      </w:pPr>
      <w:r>
        <w:t>uppmätning av driftström i respektive fas för motorer.</w:t>
      </w:r>
    </w:p>
    <w:p w:rsidR="00502B35" w:rsidP="009C7754" w14:paraId="21B5B39C" w14:textId="77777777">
      <w:pPr>
        <w:pStyle w:val="ListParagraph"/>
        <w:numPr>
          <w:ilvl w:val="0"/>
          <w:numId w:val="20"/>
        </w:numPr>
      </w:pPr>
      <w:r>
        <w:t>funktionsprovning av samtliga styr-, övervaknings- och elfunktioner. Provning av funktioner ska dokumenteras genom signering av driftkort i status ”Bygghandling”. Varje inramad rubrik skall signeras och dateras.</w:t>
      </w:r>
    </w:p>
    <w:p w:rsidR="00502B35" w:rsidP="009C7754" w14:paraId="52B836DF" w14:textId="77777777">
      <w:pPr>
        <w:pStyle w:val="ListParagraph"/>
        <w:numPr>
          <w:ilvl w:val="0"/>
          <w:numId w:val="20"/>
        </w:numPr>
      </w:pPr>
      <w:r>
        <w:t>variabelvärde i ÖS ska jämföras med lokalt variabelvärde i DDC.</w:t>
      </w:r>
    </w:p>
    <w:p w:rsidR="00502B35" w:rsidP="009C7754" w14:paraId="001DE2A1" w14:textId="77777777">
      <w:pPr>
        <w:pStyle w:val="ListParagraph"/>
        <w:numPr>
          <w:ilvl w:val="0"/>
          <w:numId w:val="20"/>
        </w:numPr>
      </w:pPr>
      <w:r>
        <w:t xml:space="preserve">ändring av värde kontrolleras för ändringsbar variabel. </w:t>
      </w:r>
    </w:p>
    <w:p w:rsidR="00502B35" w:rsidP="009C7754" w14:paraId="158BF742" w14:textId="77777777">
      <w:pPr>
        <w:pStyle w:val="ListParagraph"/>
        <w:numPr>
          <w:ilvl w:val="0"/>
          <w:numId w:val="20"/>
        </w:numPr>
      </w:pPr>
      <w:r>
        <w:t>kontroll att samtliga analoga och digitala utgångar kan handstyras Kontroll av dessa ska utföras på sådant sätt att man kan bekräfta funktionen i ”båda ändar” av funktionskedjan.</w:t>
      </w:r>
    </w:p>
    <w:p w:rsidR="00502B35" w:rsidP="009C7754" w14:paraId="35995E5E" w14:textId="77777777">
      <w:pPr>
        <w:pStyle w:val="ListParagraph"/>
        <w:numPr>
          <w:ilvl w:val="0"/>
          <w:numId w:val="20"/>
        </w:numPr>
      </w:pPr>
      <w:r>
        <w:t>kritiska larm ska avprovas från utlöst larmgivare till larmlista i ÖS samt dynamisk visning i processbild.</w:t>
      </w:r>
    </w:p>
    <w:p w:rsidR="00502B35" w:rsidP="009C7754" w14:paraId="57C6179E" w14:textId="77777777">
      <w:pPr>
        <w:pStyle w:val="ListParagraph"/>
        <w:numPr>
          <w:ilvl w:val="0"/>
          <w:numId w:val="20"/>
        </w:numPr>
      </w:pPr>
      <w:r>
        <w:t>tidsstyrningar ska avprovas från Flextime i ÖS till objekt.</w:t>
      </w:r>
    </w:p>
    <w:p w:rsidR="00502B35" w:rsidP="009C7754" w14:paraId="6584E1C9" w14:textId="77777777">
      <w:pPr>
        <w:pStyle w:val="ListParagraph"/>
        <w:numPr>
          <w:ilvl w:val="0"/>
          <w:numId w:val="20"/>
        </w:numPr>
      </w:pPr>
      <w:r>
        <w:t>analog givare ska avprovas från objekt till dynamiskt värde i processbild.</w:t>
      </w:r>
    </w:p>
    <w:p w:rsidR="00502B35" w:rsidP="009C7754" w14:paraId="35D6D09C" w14:textId="77777777">
      <w:pPr>
        <w:pStyle w:val="ListParagraph"/>
        <w:numPr>
          <w:ilvl w:val="0"/>
          <w:numId w:val="20"/>
        </w:numPr>
      </w:pPr>
      <w:r>
        <w:t>kontroll och justering av samtliga analoga givare med avseende på avläst värde i ÖS kontra på platsen uppmätt värde (vid mätningarna ska kalibrerat referensinstrument med noggrannhet av minst ± 0,3°C, ± 3 % RH, ± 5 Pa användas). ID på använt referensinstrument anges.</w:t>
      </w:r>
    </w:p>
    <w:p w:rsidR="00502B35" w:rsidP="009C7754" w14:paraId="0D0DBC6E" w14:textId="77777777">
      <w:pPr>
        <w:pStyle w:val="ListParagraph"/>
        <w:numPr>
          <w:ilvl w:val="0"/>
          <w:numId w:val="20"/>
        </w:numPr>
      </w:pPr>
      <w:r>
        <w:t>regulatorers insvängningsförlopp dokumenteras med trendkurvor från ÖS.</w:t>
      </w:r>
    </w:p>
    <w:p w:rsidR="00502B35" w:rsidP="009C7754" w14:paraId="63026D93" w14:textId="77777777">
      <w:pPr>
        <w:pStyle w:val="ListParagraph"/>
        <w:numPr>
          <w:ilvl w:val="0"/>
          <w:numId w:val="20"/>
        </w:numPr>
      </w:pPr>
      <w:r>
        <w:t>Installationsrapport ”commissioningReport” för M-bus omvandlare CMe3100 ska tas fram i samband med drifttagningen. Inbyggd funktion i CMe3100 ska användas. Se CMe3100 User´s Manual Swedish.</w:t>
      </w:r>
    </w:p>
    <w:p w:rsidR="00502B35" w:rsidP="009C7754" w14:paraId="6F328148" w14:textId="77777777">
      <w:pPr>
        <w:pStyle w:val="ListParagraph"/>
        <w:numPr>
          <w:ilvl w:val="0"/>
          <w:numId w:val="20"/>
        </w:numPr>
      </w:pPr>
      <w:r>
        <w:t>Om trådlösa rumstemperaturgivare har använts (får endast användas vid OMBYGGNAD) får signalstyrkor rapporterade i ”commissioningReport” ej vara svagare än -80 dBm.</w:t>
      </w:r>
    </w:p>
    <w:p w:rsidR="00502B35" w:rsidP="00DB6C77" w14:paraId="7F96A209" w14:textId="1F961868">
      <w:pPr>
        <w:pStyle w:val="Mellanrubrik"/>
        <w:rPr>
          <w:i/>
          <w:iCs/>
        </w:rPr>
      </w:pPr>
      <w:r w:rsidRPr="00225B0C">
        <w:t xml:space="preserve">Vid integration i </w:t>
      </w:r>
      <w:r w:rsidR="009F3F7A">
        <w:t>AVEVA Plant SCADA</w:t>
      </w:r>
    </w:p>
    <w:p w:rsidR="00225B0C" w:rsidP="00225B0C" w14:paraId="50D32F46" w14:textId="2C3FAD17">
      <w:r>
        <w:t xml:space="preserve">Entreprenören ska genomföra egenprovning av projektet i </w:t>
      </w:r>
      <w:r w:rsidR="009F3F7A">
        <w:t>AVEVA Plant SCADA</w:t>
      </w:r>
      <w:r>
        <w:t>. Viss del av egenprovningen ska utföras med Stadsfastighetsförvaltningens version av Jiteas program JiTool.</w:t>
      </w:r>
    </w:p>
    <w:p w:rsidR="00225B0C" w:rsidRPr="00225B0C" w:rsidP="00D17E81" w14:paraId="50C981F2" w14:textId="77777777">
      <w:r w:rsidRPr="00225B0C">
        <w:t>Programmet kontrollerar bland annat:</w:t>
      </w:r>
    </w:p>
    <w:p w:rsidR="00225B0C" w:rsidP="00225B0C" w14:paraId="5D8B01DF" w14:textId="77777777">
      <w:r>
        <w:t>Funktionsbilder:</w:t>
      </w:r>
    </w:p>
    <w:p w:rsidR="00225B0C" w:rsidP="009C7754" w14:paraId="38D3A380" w14:textId="77777777">
      <w:pPr>
        <w:pStyle w:val="ListParagraph"/>
        <w:numPr>
          <w:ilvl w:val="0"/>
          <w:numId w:val="21"/>
        </w:numPr>
      </w:pPr>
      <w:r>
        <w:t>Att bildnamn och filnamn stämmer överens.</w:t>
      </w:r>
    </w:p>
    <w:p w:rsidR="00225B0C" w:rsidP="009C7754" w14:paraId="2A343706" w14:textId="77777777">
      <w:pPr>
        <w:pStyle w:val="ListParagraph"/>
        <w:numPr>
          <w:ilvl w:val="0"/>
          <w:numId w:val="21"/>
        </w:numPr>
      </w:pPr>
      <w:r>
        <w:t>Att alla Genies är taggade.</w:t>
      </w:r>
    </w:p>
    <w:p w:rsidR="00225B0C" w:rsidP="009C7754" w14:paraId="302FACA2" w14:textId="77777777">
      <w:pPr>
        <w:pStyle w:val="ListParagraph"/>
        <w:numPr>
          <w:ilvl w:val="0"/>
          <w:numId w:val="21"/>
        </w:numPr>
      </w:pPr>
      <w:r>
        <w:t>Att alla Genies som ska ha trendlogg har detta.</w:t>
      </w:r>
    </w:p>
    <w:p w:rsidR="00225B0C" w:rsidP="009C7754" w14:paraId="2FFE9952" w14:textId="77777777">
      <w:pPr>
        <w:pStyle w:val="ListParagraph"/>
        <w:numPr>
          <w:ilvl w:val="0"/>
          <w:numId w:val="21"/>
        </w:numPr>
      </w:pPr>
      <w:r>
        <w:t>Att alla signaler som har trendloggsmeny har dessa taggar i trenddatabasen.</w:t>
      </w:r>
    </w:p>
    <w:p w:rsidR="00225B0C" w:rsidP="009C7754" w14:paraId="554CA9CB" w14:textId="77777777">
      <w:pPr>
        <w:pStyle w:val="ListParagraph"/>
        <w:numPr>
          <w:ilvl w:val="0"/>
          <w:numId w:val="21"/>
        </w:numPr>
      </w:pPr>
      <w:r>
        <w:t>Att Genies tagnamn och beskrivningstext stämmer överens.</w:t>
      </w:r>
    </w:p>
    <w:p w:rsidR="00225B0C" w:rsidP="009C7754" w14:paraId="791AA3C3" w14:textId="77777777">
      <w:pPr>
        <w:pStyle w:val="ListParagraph"/>
        <w:numPr>
          <w:ilvl w:val="0"/>
          <w:numId w:val="21"/>
        </w:numPr>
      </w:pPr>
      <w:r>
        <w:t>Att text på bildväxlingsknappar stämmer överens med bildnamn.</w:t>
      </w:r>
    </w:p>
    <w:p w:rsidR="00225B0C" w:rsidP="009C7754" w14:paraId="0E0979F0" w14:textId="77777777">
      <w:pPr>
        <w:pStyle w:val="ListParagraph"/>
        <w:numPr>
          <w:ilvl w:val="0"/>
          <w:numId w:val="21"/>
        </w:numPr>
      </w:pPr>
      <w:r>
        <w:t>Att bildlänkar Next och Previous leder till en bild i samma projekt.</w:t>
      </w:r>
    </w:p>
    <w:p w:rsidR="00DB6C77" w:rsidP="009C7754" w14:paraId="1C9796AD" w14:textId="77777777">
      <w:pPr>
        <w:pStyle w:val="ListParagraph"/>
        <w:numPr>
          <w:ilvl w:val="0"/>
          <w:numId w:val="21"/>
        </w:numPr>
      </w:pPr>
      <w:r>
        <w:t>Att bildlänk Parent page är ifylld med rätt info.</w:t>
      </w:r>
    </w:p>
    <w:p w:rsidR="00225B0C" w:rsidP="00DB6C77" w14:paraId="7E7C1DF2" w14:textId="77777777">
      <w:r>
        <w:t>Databas:</w:t>
      </w:r>
    </w:p>
    <w:p w:rsidR="00225B0C" w:rsidP="009C7754" w14:paraId="7A95C878" w14:textId="77777777">
      <w:pPr>
        <w:pStyle w:val="ListParagraph"/>
        <w:numPr>
          <w:ilvl w:val="0"/>
          <w:numId w:val="22"/>
        </w:numPr>
      </w:pPr>
      <w:r>
        <w:t>Att variabeltaggar vars ändelse säger att det ska vara ett larm finns i larmdatabasen.</w:t>
      </w:r>
    </w:p>
    <w:p w:rsidR="00225B0C" w:rsidP="009C7754" w14:paraId="5F3891A9" w14:textId="77777777">
      <w:pPr>
        <w:pStyle w:val="ListParagraph"/>
        <w:numPr>
          <w:ilvl w:val="0"/>
          <w:numId w:val="22"/>
        </w:numPr>
      </w:pPr>
      <w:r>
        <w:t>Att variabeltaggar vars ändelse säger att det ska vara en trend finns i trenddatabasen.</w:t>
      </w:r>
    </w:p>
    <w:p w:rsidR="00225B0C" w:rsidP="009C7754" w14:paraId="1838FA28" w14:textId="77777777">
      <w:pPr>
        <w:pStyle w:val="ListParagraph"/>
        <w:numPr>
          <w:ilvl w:val="0"/>
          <w:numId w:val="22"/>
        </w:numPr>
      </w:pPr>
      <w:r>
        <w:t>Att taggändelse följer Flexfas standard.</w:t>
      </w:r>
    </w:p>
    <w:p w:rsidR="00225B0C" w:rsidP="009C7754" w14:paraId="5CE18A60" w14:textId="77777777">
      <w:pPr>
        <w:pStyle w:val="ListParagraph"/>
        <w:numPr>
          <w:ilvl w:val="0"/>
          <w:numId w:val="22"/>
        </w:numPr>
      </w:pPr>
      <w:r>
        <w:t>Innehållet i variabeldatabasen.</w:t>
      </w:r>
    </w:p>
    <w:p w:rsidR="00225B0C" w:rsidP="009C7754" w14:paraId="53866768" w14:textId="77777777">
      <w:pPr>
        <w:pStyle w:val="ListParagraph"/>
        <w:numPr>
          <w:ilvl w:val="0"/>
          <w:numId w:val="22"/>
        </w:numPr>
      </w:pPr>
      <w:r>
        <w:t>Innehållet i larmdatabasen.</w:t>
      </w:r>
    </w:p>
    <w:p w:rsidR="00225B0C" w:rsidP="009C7754" w14:paraId="6639D526" w14:textId="77777777">
      <w:pPr>
        <w:pStyle w:val="ListParagraph"/>
        <w:numPr>
          <w:ilvl w:val="0"/>
          <w:numId w:val="22"/>
        </w:numPr>
      </w:pPr>
      <w:r>
        <w:t>Innehållet i trenddatabasen.</w:t>
      </w:r>
    </w:p>
    <w:p w:rsidR="00225B0C" w:rsidRPr="00225B0C" w:rsidP="00225B0C" w14:paraId="53B300E0" w14:textId="2B5F4A9C">
      <w:r>
        <w:t xml:space="preserve">Protokoll från kontrollen ska uppvisas vid besiktning av </w:t>
      </w:r>
      <w:r w:rsidR="009F3F7A">
        <w:t>AVEVA Plant SCADA</w:t>
      </w:r>
      <w:r>
        <w:t xml:space="preserve"> av entreprenören.</w:t>
      </w:r>
    </w:p>
    <w:p w:rsidR="0005155E" w:rsidP="0005155E" w14:paraId="04085993" w14:textId="77777777">
      <w:pPr>
        <w:pStyle w:val="Heading3"/>
      </w:pPr>
      <w:bookmarkStart w:id="128" w:name="_Toc213333323"/>
      <w:r>
        <w:t>YHC.8</w:t>
      </w:r>
      <w:r>
        <w:tab/>
        <w:t>Injustering av styr- och övervakningssystem</w:t>
      </w:r>
      <w:bookmarkEnd w:id="128"/>
    </w:p>
    <w:p w:rsidR="0005155E" w:rsidP="0005155E" w14:paraId="4F610A08" w14:textId="77777777">
      <w:r>
        <w:t xml:space="preserve">Styrutrustningen injusteras så att stabil funktion upprätthålls och högsta tillåtna avvikelse ej överstiges. Injustering redovisas genom protokoll, vilket ska innehålla injusteringsvärden för </w:t>
      </w:r>
      <w:r w:rsidR="007F5D7C">
        <w:t xml:space="preserve">       </w:t>
      </w:r>
      <w:r>
        <w:t>P-område, I-tid, D-tid, givareauktoriteter etcetera.</w:t>
      </w:r>
    </w:p>
    <w:p w:rsidR="0005155E" w:rsidP="0005155E" w14:paraId="58CAC67F" w14:textId="77777777">
      <w:r>
        <w:t xml:space="preserve">Innan injustering av luftflöden ska samtliga luftflödesmätare kalibreras och nollpunktsjusteras och därefter ska injustering av parametrar i samtliga regulatorer i luftbehandlingsaggregat och VAV-system samt värme- och varmvattensystem göras. Injustering av regulatorer ska göras på ett sådant sätt att självsvängning ej uppstår men även tillräckligt snabbt så onödig tröghet undviks.  </w:t>
      </w:r>
    </w:p>
    <w:p w:rsidR="00D17E81" w14:paraId="70D60A47" w14:textId="77777777">
      <w:pPr>
        <w:rPr>
          <w:rFonts w:asciiTheme="majorHAnsi" w:eastAsiaTheme="majorEastAsia" w:hAnsiTheme="majorHAnsi" w:cstheme="majorBidi"/>
          <w:b/>
          <w:color w:val="0D0D0D" w:themeColor="text1" w:themeTint="F2"/>
          <w:sz w:val="24"/>
        </w:rPr>
      </w:pPr>
      <w:bookmarkStart w:id="129" w:name="_Toc213333324"/>
      <w:r>
        <w:br w:type="page"/>
      </w:r>
    </w:p>
    <w:p w:rsidR="0005155E" w:rsidP="0005155E" w14:paraId="58ACE32D" w14:textId="6C3CBAC5">
      <w:pPr>
        <w:pStyle w:val="Heading3"/>
      </w:pPr>
      <w:r>
        <w:t>YHC.81</w:t>
      </w:r>
      <w:r>
        <w:tab/>
        <w:t>Injustering av styr- och övervakningssystem för fastighetsdrift</w:t>
      </w:r>
      <w:bookmarkEnd w:id="129"/>
    </w:p>
    <w:p w:rsidR="0005155E" w:rsidP="0005155E" w14:paraId="7B942DC1" w14:textId="77777777">
      <w:r>
        <w:t>Då alla mjukvaruinställningar ska göras i HMI av luftinjusteraren ska ett temporärt admin konto med namn LUFT för luftinjusteringsparametrar läggas till.</w:t>
      </w:r>
    </w:p>
    <w:p w:rsidR="0005155E" w:rsidP="0005155E" w14:paraId="7EAC4157" w14:textId="77777777">
      <w:r>
        <w:t>Inför injusteringen ska SE genomföra en genomgång av VAV-systemet med luftinjusteraren på plats. Denna genomgång hålls vid ett tillfälle och ska innehålla handhavandet av HMI och hur inställningarna används i regleringen.</w:t>
      </w:r>
    </w:p>
    <w:p w:rsidR="0005155E" w:rsidRPr="0005155E" w:rsidP="00D17E81" w14:paraId="3153AD1A" w14:textId="77777777">
      <w:r w:rsidRPr="0005155E">
        <w:t>Genomgången ska minst innefatta följande:</w:t>
      </w:r>
    </w:p>
    <w:p w:rsidR="0005155E" w:rsidP="009C7754" w14:paraId="72249A14" w14:textId="77777777">
      <w:pPr>
        <w:pStyle w:val="ListParagraph"/>
        <w:numPr>
          <w:ilvl w:val="0"/>
          <w:numId w:val="23"/>
        </w:numPr>
      </w:pPr>
      <w:r>
        <w:t>Inloggning för åtkomst till sidor som är relevanta vid luftinjustering.</w:t>
      </w:r>
    </w:p>
    <w:p w:rsidR="0005155E" w:rsidP="009C7754" w14:paraId="0137F717" w14:textId="77777777">
      <w:pPr>
        <w:pStyle w:val="ListParagraph"/>
        <w:numPr>
          <w:ilvl w:val="0"/>
          <w:numId w:val="23"/>
        </w:numPr>
      </w:pPr>
      <w:r>
        <w:t>Navigering mellan sidor.</w:t>
      </w:r>
    </w:p>
    <w:p w:rsidR="0005155E" w:rsidP="009C7754" w14:paraId="5B0EF0B7" w14:textId="77777777">
      <w:pPr>
        <w:pStyle w:val="ListParagraph"/>
        <w:numPr>
          <w:ilvl w:val="0"/>
          <w:numId w:val="23"/>
        </w:numPr>
      </w:pPr>
      <w:r>
        <w:t>Aktivering av funktioner för min- och maxflöden i VAV-spjäll.</w:t>
      </w:r>
    </w:p>
    <w:p w:rsidR="0005155E" w:rsidP="009C7754" w14:paraId="673581A2" w14:textId="77777777">
      <w:pPr>
        <w:pStyle w:val="ListParagraph"/>
        <w:numPr>
          <w:ilvl w:val="0"/>
          <w:numId w:val="23"/>
        </w:numPr>
      </w:pPr>
      <w:r>
        <w:t>Inmatning av inställningar för min- och maxflöden för VAV-spjäll.</w:t>
      </w:r>
    </w:p>
    <w:p w:rsidR="0005155E" w:rsidP="009C7754" w14:paraId="0ABB1166" w14:textId="77777777">
      <w:pPr>
        <w:pStyle w:val="ListParagraph"/>
        <w:numPr>
          <w:ilvl w:val="0"/>
          <w:numId w:val="23"/>
        </w:numPr>
      </w:pPr>
      <w:r>
        <w:t>Inmatning av projekterade CAV-flöden och hur dessa används i regleringen.</w:t>
      </w:r>
    </w:p>
    <w:p w:rsidR="0005155E" w:rsidP="009C7754" w14:paraId="45973EF6" w14:textId="77777777">
      <w:pPr>
        <w:pStyle w:val="ListParagraph"/>
        <w:numPr>
          <w:ilvl w:val="0"/>
          <w:numId w:val="23"/>
        </w:numPr>
      </w:pPr>
      <w:r>
        <w:t>Handkörning av VAV-spjäll.</w:t>
      </w:r>
    </w:p>
    <w:p w:rsidR="00DB6C77" w:rsidP="0005155E" w14:paraId="56573317" w14:textId="77777777">
      <w:r>
        <w:t>SE ska vara behjälplig vid frågor från luftinjusteraren rörande handhavande av HMI.</w:t>
      </w:r>
    </w:p>
    <w:p w:rsidR="0005155E" w:rsidP="0005155E" w14:paraId="6A4FDD62" w14:textId="77777777">
      <w:r>
        <w:t>Efter genomförd luftinjustering ska det temporära kontot LUFT tas bort ur HMI av SE.</w:t>
      </w:r>
    </w:p>
    <w:p w:rsidR="0005155E" w:rsidP="0005155E" w14:paraId="14ECE540" w14:textId="77777777">
      <w:r>
        <w:t>Se SFE.2 för information om konto i HMI.</w:t>
      </w:r>
    </w:p>
    <w:p w:rsidR="00FD2D55" w:rsidRPr="00D17E81" w:rsidP="00D17E81" w14:paraId="5F238A43" w14:textId="77777777">
      <w:pPr>
        <w:pStyle w:val="Heading3"/>
      </w:pPr>
      <w:bookmarkStart w:id="130" w:name="_Toc213333325"/>
      <w:r w:rsidRPr="00D17E81">
        <w:t>YJ</w:t>
      </w:r>
      <w:r w:rsidRPr="00D17E81">
        <w:tab/>
      </w:r>
      <w:r w:rsidRPr="00D17E81">
        <w:rPr>
          <w:rStyle w:val="Rubrik1Char"/>
          <w:b/>
          <w:sz w:val="24"/>
          <w:szCs w:val="24"/>
        </w:rPr>
        <w:t>Teknisk dokumentation</w:t>
      </w:r>
      <w:bookmarkEnd w:id="130"/>
    </w:p>
    <w:p w:rsidR="00FD2D55" w:rsidP="00FD2D55" w14:paraId="717C0726" w14:textId="77777777">
      <w:r w:rsidRPr="00FD2D55">
        <w:t>Tidpunkter, omfattning och leverans av teknisk dokumentation, se AF-del.</w:t>
      </w:r>
    </w:p>
    <w:p w:rsidR="00FD2D55" w:rsidRPr="00D17E81" w:rsidP="00D17E81" w14:paraId="3E2B42B4" w14:textId="77777777">
      <w:pPr>
        <w:pStyle w:val="Heading3"/>
        <w:rPr>
          <w:rStyle w:val="Rubrik2Char"/>
          <w:b/>
          <w:sz w:val="24"/>
          <w:szCs w:val="24"/>
        </w:rPr>
      </w:pPr>
      <w:bookmarkStart w:id="131" w:name="_Toc213333326"/>
      <w:r w:rsidRPr="00D17E81">
        <w:t>YJC</w:t>
      </w:r>
      <w:r w:rsidRPr="00D17E81">
        <w:tab/>
      </w:r>
      <w:r w:rsidRPr="00D17E81">
        <w:rPr>
          <w:rStyle w:val="Rubrik2Char"/>
          <w:b/>
          <w:sz w:val="24"/>
          <w:szCs w:val="24"/>
        </w:rPr>
        <w:t>Bygghandlingar</w:t>
      </w:r>
      <w:bookmarkEnd w:id="131"/>
    </w:p>
    <w:p w:rsidR="00FD2D55" w:rsidP="00FD2D55" w14:paraId="1CAABDA6" w14:textId="77777777">
      <w:pPr>
        <w:pStyle w:val="Heading3"/>
      </w:pPr>
      <w:bookmarkStart w:id="132" w:name="_Toc213333327"/>
      <w:r>
        <w:t>YJC.8</w:t>
      </w:r>
      <w:r>
        <w:tab/>
      </w:r>
      <w:r w:rsidRPr="00D17E81">
        <w:t>Bygghandlingar för styr- och övervakningsinstallationer</w:t>
      </w:r>
      <w:bookmarkEnd w:id="132"/>
    </w:p>
    <w:p w:rsidR="00FD2D55" w:rsidP="00FD2D55" w14:paraId="5D3A3D01" w14:textId="77777777">
      <w:r>
        <w:t>Entreprenören</w:t>
      </w:r>
      <w:r w:rsidR="00A024BA">
        <w:t>/projektören</w:t>
      </w:r>
      <w:r>
        <w:t xml:space="preserve"> utför de ritningar, övriga handlingar och beräkningar som erfordras för arbetets genomförande, utöver de av beställaren tillhandahållna handlingarna. Granskningstid, se AF-del. I granskningspaketet ska handlingar nedan märkta med * ingå. Förutom detta ska även Teknisk beskrivning från FFU ingå.</w:t>
      </w:r>
      <w:r w:rsidR="00A024BA">
        <w:t xml:space="preserve"> </w:t>
      </w:r>
      <w:r w:rsidRPr="00767466" w:rsidR="00A024BA">
        <w:t>Handlingar märkta med ** levereras senast två veckor efter godkänd granskning av granskningshandling.</w:t>
      </w:r>
    </w:p>
    <w:p w:rsidR="00FD2D55" w:rsidP="00FD2D55" w14:paraId="1E4335F1" w14:textId="77777777">
      <w:r>
        <w:t xml:space="preserve">En omgång av samtliga handlingar som lämnas till annan entreprenör ska även tillställas beställarens representant. </w:t>
      </w:r>
    </w:p>
    <w:p w:rsidR="00FD2D55" w:rsidP="00FD2D55" w14:paraId="13792B95" w14:textId="77777777">
      <w:r>
        <w:t>Bygghandlingar ska vara färdigställda efter uppgjord tidplan.</w:t>
      </w:r>
    </w:p>
    <w:p w:rsidR="00FD2D55" w:rsidP="00FD2D55" w14:paraId="2A899C1E" w14:textId="77777777">
      <w:r>
        <w:t>Entreprenören</w:t>
      </w:r>
      <w:r w:rsidR="00A024BA">
        <w:t>/projektören</w:t>
      </w:r>
      <w:r>
        <w:t xml:space="preserve"> ska snarast efter beställning överlämna och inhämta erforderlig information till/från sidoentreprenörer av sådana uppgifter som kan påverka bygghandlingarna.</w:t>
      </w:r>
    </w:p>
    <w:p w:rsidR="00FD2D55" w:rsidP="00D17E81" w14:paraId="7C36EC15" w14:textId="77777777">
      <w:r w:rsidRPr="00FD2D55">
        <w:t>Entreprenören</w:t>
      </w:r>
      <w:r w:rsidR="00A024BA">
        <w:t>/projektören</w:t>
      </w:r>
      <w:r w:rsidRPr="00FD2D55">
        <w:t xml:space="preserve"> ska upprätta följande handlingar:</w:t>
      </w:r>
    </w:p>
    <w:p w:rsidR="00FD2D55" w:rsidP="009C7754" w14:paraId="620BE2E1" w14:textId="77777777">
      <w:pPr>
        <w:pStyle w:val="ListParagraph"/>
        <w:numPr>
          <w:ilvl w:val="0"/>
          <w:numId w:val="24"/>
        </w:numPr>
      </w:pPr>
      <w:r>
        <w:t>**Apparatskåpsritningar med apparater positionsmärkta.</w:t>
      </w:r>
    </w:p>
    <w:p w:rsidR="00FD2D55" w:rsidP="009C7754" w14:paraId="7D0BB850" w14:textId="77777777">
      <w:pPr>
        <w:pStyle w:val="ListParagraph"/>
        <w:numPr>
          <w:ilvl w:val="0"/>
          <w:numId w:val="24"/>
        </w:numPr>
      </w:pPr>
      <w:r>
        <w:t>**Inre och yttre förbindelsescheman - då ledningar passerar flera kopplingspunkter ska dessa framgå i förbindningstabell.</w:t>
      </w:r>
    </w:p>
    <w:p w:rsidR="00FD2D55" w:rsidP="009C7754" w14:paraId="45AAC874" w14:textId="77777777">
      <w:pPr>
        <w:pStyle w:val="ListParagraph"/>
        <w:numPr>
          <w:ilvl w:val="0"/>
          <w:numId w:val="24"/>
        </w:numPr>
      </w:pPr>
      <w:r>
        <w:t>**Kretsschema (AS), outnyttjad kontaktfunktion redovisas (högsta nollnummer för interna ledningar i apparatskåp redovisas).</w:t>
      </w:r>
    </w:p>
    <w:p w:rsidR="008409B8" w:rsidP="009C7754" w14:paraId="43D8D97D" w14:textId="77777777">
      <w:pPr>
        <w:pStyle w:val="ListParagraph"/>
        <w:numPr>
          <w:ilvl w:val="0"/>
          <w:numId w:val="24"/>
        </w:numPr>
      </w:pPr>
      <w:r>
        <w:t>**Skyltlista.</w:t>
      </w:r>
    </w:p>
    <w:p w:rsidR="008409B8" w:rsidP="009C7754" w14:paraId="711C77F5" w14:textId="77777777">
      <w:pPr>
        <w:pStyle w:val="ListParagraph"/>
        <w:numPr>
          <w:ilvl w:val="0"/>
          <w:numId w:val="24"/>
        </w:numPr>
      </w:pPr>
      <w:r>
        <w:t>**Apparatlista.</w:t>
      </w:r>
    </w:p>
    <w:p w:rsidR="00FD2D55" w:rsidP="009C7754" w14:paraId="6C32F341" w14:textId="77777777">
      <w:pPr>
        <w:pStyle w:val="ListParagraph"/>
        <w:numPr>
          <w:ilvl w:val="0"/>
          <w:numId w:val="24"/>
        </w:numPr>
      </w:pPr>
      <w:r>
        <w:t>*Nätsschema över styrsystemets ingående delar, såsom kommunikationsnät, styrsystemets enheter och apparatskåp inklusive placering i situationsplan där anslutningar mellan dessa framgår.</w:t>
      </w:r>
    </w:p>
    <w:p w:rsidR="00FD2D55" w:rsidP="009C7754" w14:paraId="79AAEB30" w14:textId="77777777">
      <w:pPr>
        <w:pStyle w:val="ListParagraph"/>
        <w:numPr>
          <w:ilvl w:val="0"/>
          <w:numId w:val="24"/>
        </w:numPr>
      </w:pPr>
      <w:r>
        <w:t>*Driftkort med flödesschema utvisande styrkomponenternas principiella placering med systemvis tillhörande funktionsbeskrivningar, inställningsvärden, larm med larmgrupp och fördröjningar och gränser. Stadsfastighetsförvaltningens exempeldriftkort med tillhörande SVG-fil ska användas som mall och projektanpassas.</w:t>
      </w:r>
    </w:p>
    <w:p w:rsidR="00A024BA" w:rsidP="00A024BA" w14:paraId="2D0D83E7" w14:textId="77777777">
      <w:pPr>
        <w:pStyle w:val="ListParagraph"/>
        <w:numPr>
          <w:ilvl w:val="0"/>
          <w:numId w:val="24"/>
        </w:numPr>
      </w:pPr>
      <w:r>
        <w:t>*Planritningar på vilka det förts in apparatskåp och komponenters placeringar inkl. deras beteckningar.</w:t>
      </w:r>
    </w:p>
    <w:p w:rsidR="00A024BA" w:rsidP="00A024BA" w14:paraId="7A8A0B4F" w14:textId="77777777">
      <w:pPr>
        <w:pStyle w:val="ListParagraph"/>
      </w:pPr>
    </w:p>
    <w:p w:rsidR="00810C51" w:rsidP="00810C51" w14:paraId="1CE0C01A" w14:textId="77777777">
      <w:r>
        <w:t>I respektive apparatskåp ska ovanstående handlingar finnas under byggtiden.</w:t>
      </w:r>
    </w:p>
    <w:p w:rsidR="00810C51" w:rsidP="00810C51" w14:paraId="75365639" w14:textId="77777777">
      <w:r>
        <w:t>En lista med samtliga taggar i DDC ska skickas till beställarens ansvarige för driftcentralen, för godkännande innan slutbesiktning.</w:t>
      </w:r>
    </w:p>
    <w:p w:rsidR="003B6227" w:rsidP="003B6227" w14:paraId="4096AC10" w14:textId="77777777">
      <w:pPr>
        <w:pStyle w:val="Heading3"/>
      </w:pPr>
      <w:bookmarkStart w:id="133" w:name="_Toc213333328"/>
      <w:r>
        <w:t>YJE</w:t>
      </w:r>
      <w:r>
        <w:tab/>
        <w:t>Relationshandlingar för styr- och övervakningsinstallationer</w:t>
      </w:r>
      <w:bookmarkEnd w:id="133"/>
    </w:p>
    <w:p w:rsidR="003B6227" w:rsidRPr="00DB6C77" w:rsidP="00D17E81" w14:paraId="6F53B641" w14:textId="77777777">
      <w:r w:rsidRPr="00DB6C77">
        <w:t>Entreprenören ska upprätta följande handlingar:</w:t>
      </w:r>
    </w:p>
    <w:p w:rsidR="003B6227" w:rsidP="009C7754" w14:paraId="7983D0A6" w14:textId="77777777">
      <w:pPr>
        <w:pStyle w:val="ListParagraph"/>
        <w:numPr>
          <w:ilvl w:val="0"/>
          <w:numId w:val="25"/>
        </w:numPr>
      </w:pPr>
      <w:r>
        <w:t>Samtliga handlingar enligt YJC.8 uppdaterade till relationshandling.</w:t>
      </w:r>
    </w:p>
    <w:p w:rsidR="003B6227" w:rsidP="009C7754" w14:paraId="50E86604" w14:textId="77777777">
      <w:pPr>
        <w:pStyle w:val="ListParagraph"/>
        <w:numPr>
          <w:ilvl w:val="0"/>
          <w:numId w:val="25"/>
        </w:numPr>
      </w:pPr>
      <w:r>
        <w:t>Protokoll över utförda provningar och mätningar enligt YHB.8 och YHC.8.</w:t>
      </w:r>
    </w:p>
    <w:p w:rsidR="003B6227" w:rsidP="009C7754" w14:paraId="7E9E8F13" w14:textId="77777777">
      <w:pPr>
        <w:pStyle w:val="ListParagraph"/>
        <w:numPr>
          <w:ilvl w:val="0"/>
          <w:numId w:val="25"/>
        </w:numPr>
      </w:pPr>
      <w:r>
        <w:t>Planritningar på vilka det förts in apparatskåp och komponenters placeringar inkl. deras beteckningar.</w:t>
      </w:r>
    </w:p>
    <w:p w:rsidR="003B6227" w:rsidP="009C7754" w14:paraId="23E3D420" w14:textId="77777777">
      <w:pPr>
        <w:pStyle w:val="ListParagraph"/>
        <w:numPr>
          <w:ilvl w:val="0"/>
          <w:numId w:val="25"/>
        </w:numPr>
      </w:pPr>
      <w:r>
        <w:t>Kopia av aktuell programvara ska förvaras hos entreprenören i minst 10 år.</w:t>
      </w:r>
    </w:p>
    <w:p w:rsidR="003B6227" w:rsidP="009C7754" w14:paraId="764D8BCA" w14:textId="77777777">
      <w:pPr>
        <w:pStyle w:val="ListParagraph"/>
        <w:numPr>
          <w:ilvl w:val="0"/>
          <w:numId w:val="25"/>
        </w:numPr>
      </w:pPr>
      <w:r>
        <w:t>Dokumentet gäller nybyggnad, i de fall det är ombyggnad ska även befintlig dokumentation inarbetas i relationshandlingarna.</w:t>
      </w:r>
    </w:p>
    <w:p w:rsidR="003B6227" w:rsidP="009C7754" w14:paraId="17F8BF1E" w14:textId="77777777">
      <w:pPr>
        <w:pStyle w:val="ListParagraph"/>
        <w:numPr>
          <w:ilvl w:val="0"/>
          <w:numId w:val="25"/>
        </w:numPr>
      </w:pPr>
      <w:r>
        <w:t>Apparatlista omfattande alla i entreprenaden ingående styr- och övervakningsdon samt apparater med angivande av fabrikat, typbeteckning och tekniska data.</w:t>
      </w:r>
    </w:p>
    <w:p w:rsidR="003B6227" w:rsidP="009C7754" w14:paraId="3CC8A9C1" w14:textId="77777777">
      <w:pPr>
        <w:pStyle w:val="ListParagraph"/>
        <w:numPr>
          <w:ilvl w:val="0"/>
          <w:numId w:val="25"/>
        </w:numPr>
      </w:pPr>
      <w:r>
        <w:t>Skyltlista (skyltlista och skyltschema).</w:t>
      </w:r>
    </w:p>
    <w:p w:rsidR="003B6227" w:rsidP="009C7754" w14:paraId="7925325E" w14:textId="77777777">
      <w:pPr>
        <w:pStyle w:val="ListParagraph"/>
        <w:numPr>
          <w:ilvl w:val="0"/>
          <w:numId w:val="25"/>
        </w:numPr>
      </w:pPr>
      <w:r>
        <w:t>Kabellista.</w:t>
      </w:r>
    </w:p>
    <w:p w:rsidR="003B6227" w:rsidP="009C7754" w14:paraId="230A3783" w14:textId="77777777">
      <w:pPr>
        <w:pStyle w:val="ListParagraph"/>
        <w:numPr>
          <w:ilvl w:val="0"/>
          <w:numId w:val="25"/>
        </w:numPr>
      </w:pPr>
      <w:r>
        <w:t>Grundprogramvara och projektspecifik programvara.</w:t>
      </w:r>
    </w:p>
    <w:p w:rsidR="003B6227" w:rsidP="003B6227" w14:paraId="5A005DB4" w14:textId="77777777">
      <w:r>
        <w:t>Planritningar ska vara utformade i DWG-format enligt CAD-kravspecifikationen. Flödesschema i driftkort ska utföras i SVG-format. SVG-filen ska levereras som relationshandling. Apparatskåpsritningar ska levereras i originalformat, t.ex Elprocad, Fastcad eller motsvarande, samt som pdf med sökbar text</w:t>
      </w:r>
      <w:r w:rsidR="007F5D7C">
        <w:t>.</w:t>
      </w:r>
    </w:p>
    <w:p w:rsidR="003B6227" w:rsidP="00810C51" w14:paraId="5B17964F" w14:textId="77777777">
      <w:r>
        <w:t>Driftkort ska vara utformade i docx-format (MS Word) med flödesbilder i JPG-format. Driftkorten ska även levereras som kopia i pdf-format. Övriga DU-handlingar ska levereras i pdf-format.</w:t>
      </w:r>
    </w:p>
    <w:p w:rsidR="00767466" w:rsidP="00810C51" w14:paraId="1FB421CB" w14:textId="77777777"/>
    <w:p w:rsidR="003B6227" w:rsidP="00DB6C77" w14:paraId="5C8125E3" w14:textId="77777777">
      <w:pPr>
        <w:pStyle w:val="Mellanrubrik"/>
      </w:pPr>
      <w:r w:rsidRPr="003B6227">
        <w:t>Relationshandlingar - programmerbara dator- och styrsystem</w:t>
      </w:r>
    </w:p>
    <w:p w:rsidR="003B6227" w:rsidRPr="003B6227" w:rsidP="00582582" w14:paraId="619757B2" w14:textId="77777777">
      <w:r w:rsidRPr="003B6227">
        <w:t>Dataprogram ska dokumenteras enligt följande:</w:t>
      </w:r>
    </w:p>
    <w:p w:rsidR="003B6227" w:rsidP="009C7754" w14:paraId="060C2687" w14:textId="77777777">
      <w:pPr>
        <w:pStyle w:val="ListParagraph"/>
        <w:numPr>
          <w:ilvl w:val="0"/>
          <w:numId w:val="26"/>
        </w:numPr>
      </w:pPr>
      <w:r>
        <w:t>Projektspecifikt program. Detta program avser de rutiner och funktioner som är specifika för denna anläggning.</w:t>
      </w:r>
    </w:p>
    <w:p w:rsidR="003B6227" w:rsidP="009C7754" w14:paraId="1B2EBADF" w14:textId="77777777">
      <w:pPr>
        <w:pStyle w:val="ListParagraph"/>
        <w:numPr>
          <w:ilvl w:val="0"/>
          <w:numId w:val="26"/>
        </w:numPr>
      </w:pPr>
      <w:r>
        <w:t>Denna programdel ska levereras i leverantörens standardspråk (högnivåspråk) för dator, ÖS, DDC:er, HMI:er, kommunikationsenheter, terminalutrustningar och liknande.</w:t>
      </w:r>
    </w:p>
    <w:p w:rsidR="003B6227" w:rsidP="009C7754" w14:paraId="6AC3CED5" w14:textId="77777777">
      <w:pPr>
        <w:pStyle w:val="ListParagraph"/>
        <w:numPr>
          <w:ilvl w:val="0"/>
          <w:numId w:val="26"/>
        </w:numPr>
      </w:pPr>
      <w:r>
        <w:t>Erforderliga manualer inkluderas. Program ska vara försedda med kommentarer till programlösning, förklaringar, ingående programmodulers betydelse samt variablers innehåll.</w:t>
      </w:r>
    </w:p>
    <w:p w:rsidR="003B6227" w:rsidRPr="003B6227" w:rsidP="009C7754" w14:paraId="74E2A8B4" w14:textId="77777777">
      <w:pPr>
        <w:pStyle w:val="ListParagraph"/>
        <w:numPr>
          <w:ilvl w:val="0"/>
          <w:numId w:val="26"/>
        </w:numPr>
      </w:pPr>
      <w:r>
        <w:t>Funktionsbilder (grafiska bilder) levereras enligt punkt 1 ovan.</w:t>
      </w:r>
    </w:p>
    <w:p w:rsidR="00582582" w14:paraId="32ED27CD" w14:textId="77777777">
      <w:pPr>
        <w:rPr>
          <w:rFonts w:asciiTheme="majorHAnsi" w:hAnsiTheme="majorHAnsi" w:cstheme="majorHAnsi"/>
          <w:b/>
          <w:bCs/>
          <w:sz w:val="20"/>
          <w:szCs w:val="20"/>
        </w:rPr>
      </w:pPr>
      <w:r>
        <w:br w:type="page"/>
      </w:r>
    </w:p>
    <w:p w:rsidR="009C280A" w:rsidRPr="009C280A" w:rsidP="009C7754" w14:paraId="366EEDBD" w14:textId="269EBE09">
      <w:pPr>
        <w:pStyle w:val="Mellanrubrik"/>
        <w:rPr>
          <w:i/>
          <w:iCs/>
        </w:rPr>
      </w:pPr>
      <w:r w:rsidRPr="009C280A">
        <w:t>CE-märkning</w:t>
      </w:r>
    </w:p>
    <w:p w:rsidR="009C280A" w:rsidP="009C280A" w14:paraId="58A33850" w14:textId="77777777">
      <w:r>
        <w:t>Deklaration av överensstämmelse för levererat material samt för utförd elinstallation ska levereras som underlag till CE-märkning av sammansatta maskinanläggningar enligt AF-del AFC/D.185</w:t>
      </w:r>
    </w:p>
    <w:p w:rsidR="00674680" w:rsidP="009C280A" w14:paraId="08B427F0" w14:textId="77777777">
      <w:r>
        <w:t xml:space="preserve">Samtliga handlingar ska levereras digitalt enligt </w:t>
      </w:r>
      <w:r w:rsidRPr="001F5F29">
        <w:rPr>
          <w:b/>
          <w:bCs/>
        </w:rPr>
        <w:t>RA-1796 Teknisk dokumentation</w:t>
      </w:r>
      <w:r>
        <w:t>.</w:t>
      </w:r>
    </w:p>
    <w:p w:rsidR="001C605A" w:rsidRPr="009C280A" w:rsidP="001C605A" w14:paraId="026CD19F" w14:textId="77777777">
      <w:pPr>
        <w:pStyle w:val="Mellanrubrik"/>
        <w:rPr>
          <w:i/>
          <w:iCs/>
        </w:rPr>
      </w:pPr>
      <w:r w:rsidRPr="009C280A">
        <w:t xml:space="preserve">Leverans av relationshandlingar i </w:t>
      </w:r>
      <w:r>
        <w:t>Antura</w:t>
      </w:r>
    </w:p>
    <w:p w:rsidR="001C605A" w:rsidP="001C605A" w14:paraId="23B2736A" w14:textId="77777777">
      <w:r>
        <w:t>Inför besiktning läggs relationshandlingar i relevant under mapp i mapp för relationshandlingar.</w:t>
      </w:r>
    </w:p>
    <w:p w:rsidR="009C280A" w:rsidRPr="009C280A" w:rsidP="009C7754" w14:paraId="10027B43" w14:textId="77777777">
      <w:pPr>
        <w:pStyle w:val="Mellanrubrik"/>
        <w:rPr>
          <w:i/>
          <w:iCs/>
        </w:rPr>
      </w:pPr>
      <w:r w:rsidRPr="009C280A">
        <w:t>Leverans av relationshandlingar i apparatskåp</w:t>
      </w:r>
    </w:p>
    <w:p w:rsidR="009C280A" w:rsidP="009C280A" w14:paraId="4A3F63F9" w14:textId="77777777">
      <w:r>
        <w:t>En utskriven omgång relationshandlingar med omfattning enligt YJC.8 ska placeras i samtliga apparatskåp, utförda i A4-format och insatta i en plastmapp typ offertmapp med transparent framsida. Detta omfattar dock ej grundprogramvara och projektspecifik programvara.</w:t>
      </w:r>
    </w:p>
    <w:p w:rsidR="009C280A" w:rsidRPr="009C7754" w:rsidP="009C280A" w14:paraId="7CEB2EDB" w14:textId="77777777">
      <w:pPr>
        <w:pStyle w:val="Heading3"/>
      </w:pPr>
      <w:bookmarkStart w:id="134" w:name="_Toc213333329"/>
      <w:r>
        <w:t>YJG</w:t>
      </w:r>
      <w:r>
        <w:tab/>
      </w:r>
      <w:r w:rsidRPr="009C7754">
        <w:t>Kontrolldokument</w:t>
      </w:r>
      <w:bookmarkEnd w:id="134"/>
    </w:p>
    <w:p w:rsidR="009C280A" w:rsidP="009C280A" w14:paraId="65717ADF" w14:textId="77777777">
      <w:r>
        <w:t xml:space="preserve">Kontrollplan för egenkontroll ska upprättas före entreprenadarbetena påbörjas. </w:t>
      </w:r>
    </w:p>
    <w:p w:rsidR="009C280A" w:rsidP="009C280A" w14:paraId="4D83ABD5" w14:textId="77777777">
      <w:r>
        <w:t xml:space="preserve">Dokumentation från egenkontroll ska uppdateras kontinuerligt vartefter bygget framskrider. </w:t>
      </w:r>
    </w:p>
    <w:p w:rsidR="009C280A" w:rsidP="009C280A" w14:paraId="4F63D6A8" w14:textId="439B91D8">
      <w:r>
        <w:t xml:space="preserve">Förutom entreprenörens egenkontroll enligt kontrollplan ska bland annat protokoll från samordnad funktionskontroll kontrolleras och dokumenteras. </w:t>
      </w:r>
    </w:p>
    <w:p w:rsidR="009C280A" w:rsidP="009C280A" w14:paraId="442EC16C" w14:textId="77777777">
      <w:pPr>
        <w:pStyle w:val="Heading3"/>
      </w:pPr>
      <w:bookmarkStart w:id="135" w:name="_Toc213333330"/>
      <w:r>
        <w:t>YJL</w:t>
      </w:r>
      <w:r>
        <w:tab/>
        <w:t>Drift- och underhållsinstruktioner</w:t>
      </w:r>
      <w:bookmarkEnd w:id="135"/>
    </w:p>
    <w:p w:rsidR="009C280A" w:rsidP="009C280A" w14:paraId="50BF36A2" w14:textId="77777777">
      <w:pPr>
        <w:pStyle w:val="Heading3"/>
      </w:pPr>
      <w:bookmarkStart w:id="136" w:name="_Toc213333331"/>
      <w:r>
        <w:t>YJL.8</w:t>
      </w:r>
      <w:r>
        <w:tab/>
        <w:t>Drift- och underhållsinstruktioner för styr-och övervakningsinstallationer</w:t>
      </w:r>
      <w:bookmarkEnd w:id="136"/>
    </w:p>
    <w:p w:rsidR="009C280A" w:rsidRPr="009C280A" w:rsidP="0003704C" w14:paraId="529FBBFE" w14:textId="07167119">
      <w:r w:rsidRPr="009C280A">
        <w:t>Driftinstruktioner levereras av entreprenören och ska utöver AMA-text innehålla:</w:t>
      </w:r>
    </w:p>
    <w:p w:rsidR="009C280A" w:rsidP="009C7754" w14:paraId="54FBE2A1" w14:textId="77777777">
      <w:pPr>
        <w:pStyle w:val="ListParagraph"/>
        <w:numPr>
          <w:ilvl w:val="0"/>
          <w:numId w:val="27"/>
        </w:numPr>
      </w:pPr>
      <w:r>
        <w:t>Relationshandlingar enligt YJE.8</w:t>
      </w:r>
    </w:p>
    <w:p w:rsidR="009C280A" w:rsidP="009C7754" w14:paraId="5E320EC8" w14:textId="77777777">
      <w:pPr>
        <w:pStyle w:val="ListParagraph"/>
        <w:numPr>
          <w:ilvl w:val="0"/>
          <w:numId w:val="27"/>
        </w:numPr>
      </w:pPr>
      <w:r>
        <w:t>Datablad, broschyrer, instruktioner o. dyl. över utrustningar, apparater och komponenter med undantag av E-nummermärkt katalogfört elinstallationsmaterial.</w:t>
      </w:r>
    </w:p>
    <w:p w:rsidR="009C280A" w:rsidP="009C7754" w14:paraId="416DF5C2" w14:textId="77777777">
      <w:pPr>
        <w:pStyle w:val="ListParagraph"/>
        <w:numPr>
          <w:ilvl w:val="0"/>
          <w:numId w:val="27"/>
        </w:numPr>
      </w:pPr>
      <w:r>
        <w:t>Adress- och telefonförteckning för påkallande av service.</w:t>
      </w:r>
    </w:p>
    <w:p w:rsidR="009C280A" w:rsidP="009C7754" w14:paraId="3279EAEB" w14:textId="77777777">
      <w:pPr>
        <w:pStyle w:val="ListParagraph"/>
        <w:numPr>
          <w:ilvl w:val="0"/>
          <w:numId w:val="27"/>
        </w:numPr>
      </w:pPr>
      <w:r>
        <w:t>Av beställaren upprättade ritningar och beskrivningar.</w:t>
      </w:r>
    </w:p>
    <w:p w:rsidR="009C280A" w:rsidP="009C7754" w14:paraId="0A36123D" w14:textId="77777777">
      <w:pPr>
        <w:pStyle w:val="ListParagraph"/>
        <w:numPr>
          <w:ilvl w:val="0"/>
          <w:numId w:val="27"/>
        </w:numPr>
      </w:pPr>
      <w:r>
        <w:t>Funktionsbeskrivningar över anläggnings eller utrustnings verkningssätt, uppgifter om tekniska data samt erforderliga ritningar och scheman för redovisning av funktionssamband.</w:t>
      </w:r>
    </w:p>
    <w:p w:rsidR="009C280A" w:rsidP="009C7754" w14:paraId="576671F8" w14:textId="77777777">
      <w:pPr>
        <w:pStyle w:val="ListParagraph"/>
        <w:numPr>
          <w:ilvl w:val="0"/>
          <w:numId w:val="27"/>
        </w:numPr>
      </w:pPr>
      <w:r>
        <w:t>Manualer för dator, DDC och periferienheter.</w:t>
      </w:r>
    </w:p>
    <w:p w:rsidR="009C280A" w:rsidP="009C7754" w14:paraId="102F1FB2" w14:textId="77777777">
      <w:pPr>
        <w:pStyle w:val="ListParagraph"/>
        <w:numPr>
          <w:ilvl w:val="0"/>
          <w:numId w:val="27"/>
        </w:numPr>
      </w:pPr>
      <w:r>
        <w:t>Manualer över använt programmeringsspråk.</w:t>
      </w:r>
    </w:p>
    <w:p w:rsidR="009C280A" w:rsidP="009C7754" w14:paraId="7ADFB904" w14:textId="77777777">
      <w:pPr>
        <w:pStyle w:val="ListParagraph"/>
        <w:numPr>
          <w:ilvl w:val="0"/>
          <w:numId w:val="27"/>
        </w:numPr>
      </w:pPr>
      <w:r>
        <w:t>Driftinstruktioner enligt RA-3903</w:t>
      </w:r>
    </w:p>
    <w:p w:rsidR="009C7754" w:rsidP="009C7754" w14:paraId="73C9C7FC" w14:textId="77777777">
      <w:pPr>
        <w:pStyle w:val="ListParagraph"/>
        <w:numPr>
          <w:ilvl w:val="0"/>
          <w:numId w:val="27"/>
        </w:numPr>
      </w:pPr>
      <w:r>
        <w:t>DU-dokumentationen för alla uppkopplade komponenter (exempelvis via Modbus) skall finnas registrerade och en markering vilka register som används.</w:t>
      </w:r>
    </w:p>
    <w:p w:rsidR="009C280A" w:rsidP="009C7754" w14:paraId="1F0A005E" w14:textId="77777777">
      <w:pPr>
        <w:pStyle w:val="ListParagraph"/>
        <w:ind w:left="360"/>
      </w:pPr>
    </w:p>
    <w:p w:rsidR="009C280A" w:rsidP="009C280A" w14:paraId="5DBCC653" w14:textId="77777777">
      <w:r>
        <w:t>Planritningar, kretscheman och driftkort (schema samt funktionstext) ska förutom ovanstående tillhandahållas på läsbar datamedia och vara utformade i DWG-format enligt CAD-kravspecifikationen.</w:t>
      </w:r>
    </w:p>
    <w:p w:rsidR="009C280A" w:rsidP="009C280A" w14:paraId="2E11567D" w14:textId="77777777">
      <w:r>
        <w:t>Apparatskåpsritningar ska levereras i originalformat, t.ex Elprocad, Fastcad eller motsvarande.</w:t>
      </w:r>
    </w:p>
    <w:p w:rsidR="009C280A" w:rsidRPr="009C280A" w:rsidP="009C280A" w14:paraId="6A2FC84F" w14:textId="77777777">
      <w:r>
        <w:t>Funktionstexter ska vara utformade i Microsoft Office-kompatibelt format. Övriga DU-handlingar ska levereras i PDF-format där text är sökbar, inskannade DU-handlingar i PDF accepteras ej.</w:t>
      </w:r>
    </w:p>
    <w:p w:rsidR="00AD7042" w14:paraId="52CD74E0" w14:textId="77777777">
      <w:pPr>
        <w:rPr>
          <w:rFonts w:asciiTheme="majorHAnsi" w:eastAsiaTheme="majorEastAsia" w:hAnsiTheme="majorHAnsi" w:cstheme="majorBidi"/>
          <w:b/>
          <w:color w:val="0D0D0D" w:themeColor="text1" w:themeTint="F2"/>
          <w:sz w:val="24"/>
        </w:rPr>
      </w:pPr>
      <w:r>
        <w:br w:type="page"/>
      </w:r>
    </w:p>
    <w:p w:rsidR="0041223C" w:rsidP="00AD7042" w14:paraId="462462CE" w14:textId="40B3F511">
      <w:pPr>
        <w:pStyle w:val="Heading3"/>
      </w:pPr>
      <w:bookmarkStart w:id="137" w:name="_Toc213333332"/>
      <w:r>
        <w:t>YK</w:t>
      </w:r>
      <w:r>
        <w:tab/>
        <w:t>Utbildning och information</w:t>
      </w:r>
      <w:bookmarkEnd w:id="137"/>
    </w:p>
    <w:p w:rsidR="0041223C" w:rsidRPr="009C7754" w:rsidP="009C7754" w14:paraId="7CEF4615" w14:textId="77777777">
      <w:pPr>
        <w:pStyle w:val="Heading3"/>
      </w:pPr>
      <w:bookmarkStart w:id="138" w:name="_Toc213333333"/>
      <w:r w:rsidRPr="009C7754">
        <w:t>YKB.8</w:t>
      </w:r>
      <w:r w:rsidRPr="009C7754">
        <w:tab/>
        <w:t>Utbildning och information till drift- och underhållspersonal för styr- och övervakningsinstallationer</w:t>
      </w:r>
      <w:bookmarkEnd w:id="138"/>
    </w:p>
    <w:p w:rsidR="0041223C" w:rsidP="0041223C" w14:paraId="02609E40" w14:textId="77777777">
      <w:r w:rsidRPr="0041223C">
        <w:t>Entreprenören informerar beställarens drift- och underhållspersonal. Informationen ska utföras med den tekniska dokumentationen som grund. Genomgång på plats med drifttekniker ska ske mellan samordnad funktionskontroll och slutbesiktning. Tidpunkt för genomgång efter överenskommelse med beställaren.</w:t>
      </w:r>
    </w:p>
    <w:p w:rsidR="0041223C" w:rsidP="0041223C" w14:paraId="4FA3B239" w14:textId="77777777">
      <w:r>
        <w:t>Beräknad tidsåtgång: 4 timmar.</w:t>
      </w:r>
    </w:p>
    <w:p w:rsidR="0041223C" w:rsidRPr="0041223C" w:rsidP="0041223C" w14:paraId="55F91EA8" w14:textId="77777777">
      <w:pPr>
        <w:rPr>
          <w:b/>
          <w:bCs/>
        </w:rPr>
      </w:pPr>
      <w:r w:rsidRPr="0041223C">
        <w:rPr>
          <w:b/>
          <w:bCs/>
        </w:rPr>
        <w:t>Informationen ska bl. a. innehålla:</w:t>
      </w:r>
    </w:p>
    <w:p w:rsidR="0041223C" w:rsidP="009C7754" w14:paraId="5119FDBA" w14:textId="77777777">
      <w:pPr>
        <w:pStyle w:val="ListParagraph"/>
        <w:numPr>
          <w:ilvl w:val="0"/>
          <w:numId w:val="3"/>
        </w:numPr>
      </w:pPr>
      <w:r>
        <w:t>anläggningens funktion och utförande.</w:t>
      </w:r>
    </w:p>
    <w:p w:rsidR="0041223C" w:rsidP="009C7754" w14:paraId="6D27BB95" w14:textId="77777777">
      <w:pPr>
        <w:pStyle w:val="ListParagraph"/>
        <w:numPr>
          <w:ilvl w:val="0"/>
          <w:numId w:val="3"/>
        </w:numPr>
      </w:pPr>
      <w:r>
        <w:t>skötsel av ingående komponenter.</w:t>
      </w:r>
    </w:p>
    <w:p w:rsidR="0041223C" w:rsidP="009C7754" w14:paraId="28543C5D" w14:textId="77777777">
      <w:pPr>
        <w:pStyle w:val="ListParagraph"/>
        <w:numPr>
          <w:ilvl w:val="0"/>
          <w:numId w:val="3"/>
        </w:numPr>
      </w:pPr>
      <w:r>
        <w:t>placering av:</w:t>
      </w:r>
    </w:p>
    <w:p w:rsidR="0041223C" w:rsidP="009C7754" w14:paraId="429C91BA" w14:textId="77777777">
      <w:pPr>
        <w:pStyle w:val="ListParagraph"/>
        <w:numPr>
          <w:ilvl w:val="0"/>
          <w:numId w:val="1"/>
        </w:numPr>
      </w:pPr>
      <w:r>
        <w:t>mätenheter.</w:t>
      </w:r>
    </w:p>
    <w:p w:rsidR="0041223C" w:rsidP="009C7754" w14:paraId="0B8F7386" w14:textId="77777777">
      <w:pPr>
        <w:pStyle w:val="ListParagraph"/>
        <w:numPr>
          <w:ilvl w:val="0"/>
          <w:numId w:val="1"/>
        </w:numPr>
      </w:pPr>
      <w:r>
        <w:t>givare med mera.</w:t>
      </w:r>
    </w:p>
    <w:p w:rsidR="001E7652" w14:paraId="513EE6C7" w14:textId="77777777">
      <w:pPr>
        <w:rPr>
          <w:rFonts w:asciiTheme="majorHAnsi" w:eastAsiaTheme="majorEastAsia" w:hAnsiTheme="majorHAnsi" w:cstheme="majorBidi"/>
          <w:b/>
          <w:color w:val="0D0D0D" w:themeColor="text1" w:themeTint="F2"/>
          <w:sz w:val="24"/>
        </w:rPr>
      </w:pPr>
      <w:r>
        <w:br w:type="page"/>
      </w:r>
    </w:p>
    <w:p w:rsidR="00654FDC" w:rsidP="00AD7042" w14:paraId="194FA530" w14:textId="0148645D">
      <w:pPr>
        <w:pStyle w:val="Heading3"/>
      </w:pPr>
      <w:bookmarkStart w:id="139" w:name="_Toc213333334"/>
      <w:r>
        <w:t>YL</w:t>
      </w:r>
      <w:r>
        <w:tab/>
        <w:t>Arbeten efter slutbesiktning</w:t>
      </w:r>
      <w:bookmarkEnd w:id="139"/>
    </w:p>
    <w:p w:rsidR="00654FDC" w:rsidP="00654FDC" w14:paraId="1F80DD2F" w14:textId="77777777">
      <w:pPr>
        <w:pStyle w:val="Heading3"/>
      </w:pPr>
      <w:bookmarkStart w:id="140" w:name="_Toc213333335"/>
      <w:r>
        <w:t>YLC.8</w:t>
      </w:r>
      <w:r>
        <w:tab/>
        <w:t>Skötsel, underhåll och dylikt av styr- och övervakningsinstallationer</w:t>
      </w:r>
      <w:bookmarkEnd w:id="140"/>
    </w:p>
    <w:p w:rsidR="00654FDC" w:rsidP="00654FDC" w14:paraId="2DB21723" w14:textId="77777777">
      <w:r>
        <w:t>I entreprenaden ingår service av anläggningen under garantitiden.</w:t>
      </w:r>
    </w:p>
    <w:p w:rsidR="00654FDC" w:rsidP="00654FDC" w14:paraId="242E62FF" w14:textId="77777777">
      <w:r>
        <w:t>Antal servicebesök och dess omfattning ska överensstämma med tillverkarens föreskrifter.</w:t>
      </w:r>
    </w:p>
    <w:p w:rsidR="00654FDC" w:rsidP="00654FDC" w14:paraId="22989CD7" w14:textId="77777777">
      <w:r>
        <w:t>Minst två servicebesök per år jämnt fördelade över året ska utföras.</w:t>
      </w:r>
    </w:p>
    <w:p w:rsidR="00654FDC" w:rsidP="00654FDC" w14:paraId="53C5B387" w14:textId="77777777">
      <w:r>
        <w:t>Sista servicebesöket ska ske senast en månad före garantitidens utgång.</w:t>
      </w:r>
    </w:p>
    <w:p w:rsidR="00654FDC" w:rsidP="00654FDC" w14:paraId="6285308F" w14:textId="77777777">
      <w:r>
        <w:t>Service ska utföras av kompetent servicepersonal.</w:t>
      </w:r>
    </w:p>
    <w:p w:rsidR="00654FDC" w:rsidP="00654FDC" w14:paraId="2AA4DB15" w14:textId="77777777">
      <w:r>
        <w:t xml:space="preserve">Beställarens ansvarige drifttekniker ska skriftligen aviseras via epost på adressen </w:t>
      </w:r>
      <w:hyperlink r:id="rId14" w:history="1">
        <w:r w:rsidRPr="001F5F29" w:rsidR="001F5F29">
          <w:rPr>
            <w:rStyle w:val="Hyperlink"/>
          </w:rPr>
          <w:t>drift.energiinnemiljo@stadsfast.goteborg.se</w:t>
        </w:r>
      </w:hyperlink>
      <w:r w:rsidR="001F5F29">
        <w:t xml:space="preserve"> </w:t>
      </w:r>
      <w:r>
        <w:t>för överenskommelse om tidpunkt två arbetsveckor (tio arbetsdagar) före varje servicebesök och beredas tillfälle att närvara vid servicebesöken.</w:t>
      </w:r>
    </w:p>
    <w:p w:rsidR="009C7754" w:rsidP="00654FDC" w14:paraId="11757525" w14:textId="77777777">
      <w:r>
        <w:t xml:space="preserve">Under garantitiden ska entreprenören göra servicebesök omfattande tillsyn, funktionskontroll och förebyggande underhåll. </w:t>
      </w:r>
    </w:p>
    <w:p w:rsidR="00654FDC" w:rsidP="001E7652" w14:paraId="621BCEFA" w14:textId="77777777">
      <w:r w:rsidRPr="00654FDC">
        <w:t>Garantiservicebesöken ska bl. a. omfatta service av hårdvara:</w:t>
      </w:r>
    </w:p>
    <w:p w:rsidR="00654FDC" w:rsidP="009C7754" w14:paraId="5FE0320C" w14:textId="77777777">
      <w:pPr>
        <w:pStyle w:val="ListParagraph"/>
        <w:numPr>
          <w:ilvl w:val="0"/>
          <w:numId w:val="28"/>
        </w:numPr>
      </w:pPr>
      <w:r>
        <w:t>service och kontroll av funktioner, datorenheter, kablar, kontaktdon, givare med mera.</w:t>
      </w:r>
    </w:p>
    <w:p w:rsidR="00654FDC" w:rsidP="009C7754" w14:paraId="36ECDF69" w14:textId="77777777">
      <w:pPr>
        <w:pStyle w:val="ListParagraph"/>
        <w:numPr>
          <w:ilvl w:val="0"/>
          <w:numId w:val="28"/>
        </w:numPr>
      </w:pPr>
      <w:r>
        <w:t>kontroll av ställdon med överföringsmekanik.</w:t>
      </w:r>
    </w:p>
    <w:p w:rsidR="00654FDC" w:rsidP="009C7754" w14:paraId="38438BF2" w14:textId="77777777">
      <w:pPr>
        <w:pStyle w:val="ListParagraph"/>
        <w:numPr>
          <w:ilvl w:val="0"/>
          <w:numId w:val="28"/>
        </w:numPr>
      </w:pPr>
      <w:r>
        <w:t>kontroll att ändlägen uppnås.</w:t>
      </w:r>
    </w:p>
    <w:p w:rsidR="00654FDC" w:rsidP="009C7754" w14:paraId="125CA3B9" w14:textId="77777777">
      <w:pPr>
        <w:pStyle w:val="ListParagraph"/>
        <w:numPr>
          <w:ilvl w:val="0"/>
          <w:numId w:val="28"/>
        </w:numPr>
      </w:pPr>
      <w:r>
        <w:t>erforderliga justeringar och reparationer inklusive eventuellt förbrukningsmaterial ingår.</w:t>
      </w:r>
    </w:p>
    <w:p w:rsidR="00654FDC" w:rsidP="009C7754" w14:paraId="0701BDC3" w14:textId="77777777">
      <w:pPr>
        <w:pStyle w:val="ListParagraph"/>
        <w:numPr>
          <w:ilvl w:val="0"/>
          <w:numId w:val="28"/>
        </w:numPr>
      </w:pPr>
      <w:r>
        <w:t>efterdragning.</w:t>
      </w:r>
    </w:p>
    <w:p w:rsidR="00654FDC" w:rsidRPr="00654FDC" w:rsidP="001E7652" w14:paraId="68D9953D" w14:textId="77777777">
      <w:r w:rsidRPr="00654FDC">
        <w:t>Garantiservicebesöken omfattar även service av mjukvara, analys och åtgärder av driftavdelningens eventuellt bokförda störningar samt justering av processberoende parametrar såsom:</w:t>
      </w:r>
    </w:p>
    <w:p w:rsidR="00654FDC" w:rsidP="009C7754" w14:paraId="7E3F3639" w14:textId="77777777">
      <w:pPr>
        <w:pStyle w:val="ListParagraph"/>
        <w:numPr>
          <w:ilvl w:val="0"/>
          <w:numId w:val="29"/>
        </w:numPr>
      </w:pPr>
      <w:r>
        <w:t>fördröjningar mellan uppstartningssekvenser.</w:t>
      </w:r>
    </w:p>
    <w:p w:rsidR="00654FDC" w:rsidP="009C7754" w14:paraId="5A102C94" w14:textId="77777777">
      <w:pPr>
        <w:pStyle w:val="ListParagraph"/>
        <w:numPr>
          <w:ilvl w:val="0"/>
          <w:numId w:val="29"/>
        </w:numPr>
      </w:pPr>
      <w:r>
        <w:t>inbördes förändringar av uppstartningssekvenser.</w:t>
      </w:r>
    </w:p>
    <w:p w:rsidR="00654FDC" w:rsidP="009C7754" w14:paraId="398B1DFB" w14:textId="77777777">
      <w:pPr>
        <w:pStyle w:val="ListParagraph"/>
        <w:numPr>
          <w:ilvl w:val="0"/>
          <w:numId w:val="29"/>
        </w:numPr>
      </w:pPr>
      <w:r>
        <w:t>justering av gränsvärden för mätvärden, larmgränser, larmblockeringar.</w:t>
      </w:r>
    </w:p>
    <w:p w:rsidR="00654FDC" w:rsidP="009C7754" w14:paraId="2909F576" w14:textId="77777777">
      <w:pPr>
        <w:pStyle w:val="ListParagraph"/>
        <w:numPr>
          <w:ilvl w:val="0"/>
          <w:numId w:val="29"/>
        </w:numPr>
      </w:pPr>
      <w:r>
        <w:t>uppdatering av huvuddator och programvaror under garantitiden.</w:t>
      </w:r>
    </w:p>
    <w:p w:rsidR="001F5F29" w:rsidRPr="00654FDC" w:rsidP="001F5F29" w14:paraId="7E1A6A15" w14:textId="77777777">
      <w:pPr>
        <w:pStyle w:val="ListParagraph"/>
      </w:pPr>
    </w:p>
    <w:p w:rsidR="00654FDC" w:rsidP="00654FDC" w14:paraId="5664AD00" w14:textId="77777777">
      <w:r>
        <w:t xml:space="preserve">Skriftlig rapport från varje servicebesök med uppgift om utförda arbeten med attest av ansvarig drifttekniker ska skickas till beställaren på epost till </w:t>
      </w:r>
      <w:hyperlink r:id="rId14" w:history="1">
        <w:r w:rsidRPr="002A26CD">
          <w:rPr>
            <w:rStyle w:val="Hyperlink"/>
          </w:rPr>
          <w:t>drift.energiinnemiljo@stadsfast.goteborg.se</w:t>
        </w:r>
      </w:hyperlink>
      <w:r>
        <w:t xml:space="preserve"> inom två arbetsveckor efter respektive servicebesök.</w:t>
      </w:r>
    </w:p>
    <w:p w:rsidR="00654FDC" w:rsidP="00654FDC" w14:paraId="6F4DBF20" w14:textId="77777777">
      <w:r>
        <w:t>Entreprenören ska uppvisa attesterade serviceprotokoll vid garantibesiktningen. Detta utgör grund för godkännande.</w:t>
      </w:r>
    </w:p>
    <w:p w:rsidR="00654FDC" w:rsidRPr="00654FDC" w:rsidP="001E7652" w14:paraId="14AA1E92" w14:textId="77777777">
      <w:r w:rsidRPr="00654FDC">
        <w:t>Av servicerapport ska klart framgå:</w:t>
      </w:r>
    </w:p>
    <w:p w:rsidR="00654FDC" w:rsidP="009C7754" w14:paraId="5D6388E6" w14:textId="77777777">
      <w:pPr>
        <w:pStyle w:val="ListParagraph"/>
        <w:numPr>
          <w:ilvl w:val="0"/>
          <w:numId w:val="30"/>
        </w:numPr>
      </w:pPr>
      <w:r>
        <w:t>Datum för servicebesöket.</w:t>
      </w:r>
    </w:p>
    <w:p w:rsidR="00654FDC" w:rsidP="009C7754" w14:paraId="4E87D2CB" w14:textId="77777777">
      <w:pPr>
        <w:pStyle w:val="ListParagraph"/>
        <w:numPr>
          <w:ilvl w:val="0"/>
          <w:numId w:val="30"/>
        </w:numPr>
      </w:pPr>
      <w:r>
        <w:t>Namn på den som har utfört servicebesöket i klartext samt signering.</w:t>
      </w:r>
    </w:p>
    <w:p w:rsidR="00654FDC" w:rsidP="009C7754" w14:paraId="4BAE9D85" w14:textId="77777777">
      <w:pPr>
        <w:pStyle w:val="ListParagraph"/>
        <w:numPr>
          <w:ilvl w:val="0"/>
          <w:numId w:val="30"/>
        </w:numPr>
      </w:pPr>
      <w:r>
        <w:t>Kontaktuppgift till person som utfört servicebesöket.</w:t>
      </w:r>
    </w:p>
    <w:p w:rsidR="00654FDC" w:rsidP="009C7754" w14:paraId="04DDE71D" w14:textId="77777777">
      <w:pPr>
        <w:pStyle w:val="ListParagraph"/>
        <w:numPr>
          <w:ilvl w:val="0"/>
          <w:numId w:val="30"/>
        </w:numPr>
      </w:pPr>
      <w:r>
        <w:t>Företag som personen representerar.</w:t>
      </w:r>
    </w:p>
    <w:p w:rsidR="00654FDC" w:rsidRPr="00654FDC" w:rsidP="009C7754" w14:paraId="4FF7F74F" w14:textId="77777777">
      <w:pPr>
        <w:pStyle w:val="ListParagraph"/>
        <w:numPr>
          <w:ilvl w:val="0"/>
          <w:numId w:val="30"/>
        </w:numPr>
      </w:pPr>
      <w:r>
        <w:t>Allt som kontrollerats, även sådant som kontrollerats och befunnits vara utan anmärkning.</w:t>
      </w:r>
      <w:bookmarkEnd w:id="5"/>
    </w:p>
    <w:sectPr w:rsidSect="00DE267D">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985" w:header="73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
    <w:tblGrid>
      <w:gridCol w:w="5812"/>
      <w:gridCol w:w="1343"/>
      <w:gridCol w:w="1917"/>
    </w:tblGrid>
    <w:tr w14:paraId="4D4B3E5B" w14:textId="77777777" w:rsidTr="006F5A29">
      <w:tblPrEx>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Ex>
      <w:tc>
        <w:tcPr>
          <w:tcW w:w="5812" w:type="dxa"/>
        </w:tcPr>
        <w:p w:rsidR="00986A1D" w:rsidRPr="009B4E2A" w:rsidP="00841810" w14:paraId="31F63040" w14:textId="0CE0D21F">
          <w:pPr>
            <w:pStyle w:val="Footer"/>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2263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067350">
                <w:t>8 Teknisk beskrivning för SRÖ</w:t>
              </w:r>
            </w:sdtContent>
          </w:sdt>
        </w:p>
      </w:tc>
      <w:tc>
        <w:tcPr>
          <w:tcW w:w="1343" w:type="dxa"/>
        </w:tcPr>
        <w:p w:rsidR="00986A1D" w:rsidRPr="009B4E2A" w:rsidP="00841810" w14:paraId="4CA5C8D0" w14:textId="77777777">
          <w:pPr>
            <w:pStyle w:val="Footer"/>
          </w:pPr>
        </w:p>
      </w:tc>
      <w:tc>
        <w:tcPr>
          <w:tcW w:w="1917" w:type="dxa"/>
        </w:tcPr>
        <w:p w:rsidR="00986A1D" w:rsidRPr="009B4E2A" w:rsidP="00841810" w14:paraId="0F15AAEF" w14:textId="77777777">
          <w:pPr>
            <w:pStyle w:val="Footer"/>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C10045">
            <w:fldChar w:fldCharType="begin"/>
          </w:r>
          <w:r>
            <w:instrText xml:space="preserve"> NUMPAGES   \* MERGEFORMAT </w:instrText>
          </w:r>
          <w:r w:rsidR="00C10045">
            <w:fldChar w:fldCharType="separate"/>
          </w:r>
          <w:r w:rsidR="00C10045">
            <w:rPr>
              <w:noProof/>
            </w:rPr>
            <w:t>1</w:t>
          </w:r>
          <w:r w:rsidR="00C10045">
            <w:rPr>
              <w:noProof/>
            </w:rPr>
            <w:fldChar w:fldCharType="end"/>
          </w:r>
          <w:r w:rsidRPr="009B4E2A">
            <w:t>)</w:t>
          </w:r>
        </w:p>
      </w:tc>
    </w:tr>
    <w:tr w14:paraId="6D988172" w14:textId="77777777" w:rsidTr="006F5A29">
      <w:tblPrEx>
        <w:tblW w:w="9072" w:type="dxa"/>
        <w:tblCellMar>
          <w:top w:w="57" w:type="dxa"/>
          <w:left w:w="0" w:type="dxa"/>
          <w:right w:w="0" w:type="dxa"/>
        </w:tblCellMar>
        <w:tblLook w:val="04A0"/>
      </w:tblPrEx>
      <w:tc>
        <w:tcPr>
          <w:tcW w:w="5812" w:type="dxa"/>
        </w:tcPr>
        <w:p w:rsidR="00986A1D" w:rsidRPr="00F66187" w:rsidP="00841810" w14:paraId="5AA4175A" w14:textId="77777777">
          <w:pPr>
            <w:pStyle w:val="Footer"/>
            <w:rPr>
              <w:rStyle w:val="PlaceholderText"/>
              <w:color w:val="auto"/>
            </w:rPr>
          </w:pPr>
        </w:p>
      </w:tc>
      <w:tc>
        <w:tcPr>
          <w:tcW w:w="1343" w:type="dxa"/>
        </w:tcPr>
        <w:p w:rsidR="00986A1D" w:rsidP="00841810" w14:paraId="6420BFEB" w14:textId="77777777">
          <w:pPr>
            <w:pStyle w:val="Footer"/>
          </w:pPr>
        </w:p>
      </w:tc>
      <w:tc>
        <w:tcPr>
          <w:tcW w:w="1917" w:type="dxa"/>
        </w:tcPr>
        <w:p w:rsidR="00986A1D" w:rsidP="00841810" w14:paraId="576F8D9C" w14:textId="77777777">
          <w:pPr>
            <w:pStyle w:val="Footer"/>
          </w:pPr>
        </w:p>
      </w:tc>
    </w:tr>
    <w:tr w14:paraId="3B00CC48" w14:textId="77777777" w:rsidTr="006F5A29">
      <w:tblPrEx>
        <w:tblW w:w="9072" w:type="dxa"/>
        <w:tblCellMar>
          <w:top w:w="57" w:type="dxa"/>
          <w:left w:w="0" w:type="dxa"/>
          <w:right w:w="0" w:type="dxa"/>
        </w:tblCellMar>
        <w:tblLook w:val="04A0"/>
      </w:tblPrEx>
      <w:tc>
        <w:tcPr>
          <w:tcW w:w="5812" w:type="dxa"/>
        </w:tcPr>
        <w:p w:rsidR="00986A1D" w:rsidP="00841810" w14:paraId="0EAAE236" w14:textId="77777777">
          <w:pPr>
            <w:pStyle w:val="Footer"/>
          </w:pPr>
        </w:p>
      </w:tc>
      <w:tc>
        <w:tcPr>
          <w:tcW w:w="1343" w:type="dxa"/>
        </w:tcPr>
        <w:p w:rsidR="00986A1D" w:rsidP="00841810" w14:paraId="4CB4E564" w14:textId="77777777">
          <w:pPr>
            <w:pStyle w:val="Footer"/>
          </w:pPr>
        </w:p>
      </w:tc>
      <w:tc>
        <w:tcPr>
          <w:tcW w:w="1917" w:type="dxa"/>
        </w:tcPr>
        <w:p w:rsidR="00986A1D" w:rsidP="00841810" w14:paraId="52D11ADF" w14:textId="77777777">
          <w:pPr>
            <w:pStyle w:val="Footer"/>
          </w:pPr>
        </w:p>
      </w:tc>
    </w:tr>
  </w:tbl>
  <w:p w:rsidR="00F57801" w:rsidRPr="00F66187" w:rsidP="00841810" w14:paraId="28A9B5E2" w14:textId="77777777">
    <w:pPr>
      <w:pStyle w:val="Footer"/>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695964EE" w14:textId="77777777" w:rsidTr="00751042">
      <w:tblPrEx>
        <w:tblW w:w="10773" w:type="dxa"/>
        <w:tblLayout w:type="fixed"/>
        <w:tblCellMar>
          <w:top w:w="57" w:type="dxa"/>
          <w:left w:w="0" w:type="dxa"/>
          <w:right w:w="0" w:type="dxa"/>
        </w:tblCellMar>
        <w:tblLook w:val="04A0"/>
      </w:tblPrEx>
      <w:tc>
        <w:tcPr>
          <w:tcW w:w="10100" w:type="dxa"/>
        </w:tcPr>
        <w:p w:rsidR="00751042" w:rsidP="00751042" w14:paraId="737F2B3F" w14:textId="77777777">
          <w:pPr>
            <w:pStyle w:val="Footer"/>
            <w:tabs>
              <w:tab w:val="clear" w:pos="4513"/>
              <w:tab w:val="center" w:pos="5050"/>
              <w:tab w:val="clear" w:pos="9026"/>
            </w:tabs>
          </w:pPr>
          <w:r w:rsidRPr="00B8136C">
            <w:rPr>
              <w:b/>
              <w:bCs/>
            </w:rPr>
            <w:t>Dokument-id:</w:t>
          </w:r>
          <w:r>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2995</w:t>
          </w:r>
          <w:r w:rsidRPr="00DE7AC0">
            <w:rPr>
              <w:rFonts w:ascii="Arial" w:hAnsi="Arial" w:cs="Arial"/>
              <w:sz w:val="14"/>
              <w:szCs w:val="14"/>
            </w:rPr>
            <w:t>-v.</w:t>
          </w:r>
          <w:r w:rsidRPr="00DE7AC0">
            <w:rPr>
              <w:rFonts w:ascii="Arial" w:hAnsi="Arial" w:cs="Arial"/>
              <w:sz w:val="14"/>
              <w:szCs w:val="14"/>
            </w:rPr>
            <w:t>26</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SRÖ-system</w:t>
          </w:r>
          <w:r>
            <w:rPr>
              <w:rFonts w:ascii="Arial" w:hAnsi="Arial" w:cs="Arial"/>
              <w:sz w:val="14"/>
              <w:szCs w:val="14"/>
            </w:rPr>
            <w:t xml:space="preserve"> - </w:t>
          </w:r>
          <w:r w:rsidRPr="00DE7AC0">
            <w:rPr>
              <w:rFonts w:ascii="Arial" w:hAnsi="Arial" w:cs="Arial"/>
              <w:sz w:val="14"/>
              <w:szCs w:val="14"/>
            </w:rPr>
            <w:t>8 Teknisk beskrivning för SRÖ</w:t>
          </w:r>
        </w:p>
      </w:tc>
      <w:tc>
        <w:tcPr>
          <w:tcW w:w="673" w:type="dxa"/>
        </w:tcPr>
        <w:p w:rsidR="00751042" w:rsidRPr="008117AD" w:rsidP="00751042" w14:paraId="70AAF3D7"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53</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53</w:t>
          </w:r>
          <w:r w:rsidRPr="008117AD">
            <w:fldChar w:fldCharType="end"/>
          </w:r>
          <w:r w:rsidRPr="008117AD">
            <w:t>)</w:t>
          </w:r>
        </w:p>
      </w:tc>
    </w:tr>
  </w:tbl>
  <w:p w:rsidR="00F57801" w:rsidRPr="00F66187" w:rsidP="00707082" w14:paraId="3BE6AF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0AACD4B3" w14:textId="77777777" w:rsidTr="00751042">
      <w:tblPrEx>
        <w:tblW w:w="10773" w:type="dxa"/>
        <w:tblLayout w:type="fixed"/>
        <w:tblCellMar>
          <w:top w:w="57" w:type="dxa"/>
          <w:left w:w="0" w:type="dxa"/>
          <w:right w:w="0" w:type="dxa"/>
        </w:tblCellMar>
        <w:tblLook w:val="04A0"/>
      </w:tblPrEx>
      <w:tc>
        <w:tcPr>
          <w:tcW w:w="10100" w:type="dxa"/>
        </w:tcPr>
        <w:p w:rsidR="00751042" w:rsidP="00751042" w14:paraId="5485341F" w14:textId="77777777">
          <w:pPr>
            <w:pStyle w:val="Footer"/>
            <w:tabs>
              <w:tab w:val="clear" w:pos="4513"/>
              <w:tab w:val="center" w:pos="5050"/>
              <w:tab w:val="clear" w:pos="9026"/>
            </w:tabs>
          </w:pPr>
          <w:r w:rsidRPr="00B8136C">
            <w:rPr>
              <w:b/>
              <w:bCs/>
            </w:rPr>
            <w:t>Dokument-id:</w:t>
          </w:r>
          <w:r>
            <w:t xml:space="preserve"> </w:t>
          </w:r>
          <w:r w:rsidRPr="00DE7AC0">
            <w:rPr>
              <w:rFonts w:ascii="Arial" w:hAnsi="Arial" w:cs="Arial"/>
              <w:sz w:val="14"/>
              <w:szCs w:val="14"/>
            </w:rPr>
            <w:t>RA</w:t>
          </w:r>
          <w:r w:rsidRPr="00DE7AC0">
            <w:rPr>
              <w:rFonts w:ascii="Arial" w:hAnsi="Arial" w:cs="Arial"/>
              <w:sz w:val="14"/>
              <w:szCs w:val="14"/>
            </w:rPr>
            <w:t>-</w:t>
          </w:r>
          <w:r w:rsidRPr="00DE7AC0">
            <w:rPr>
              <w:rFonts w:ascii="Arial" w:hAnsi="Arial" w:cs="Arial"/>
              <w:sz w:val="14"/>
              <w:szCs w:val="14"/>
            </w:rPr>
            <w:t>2995</w:t>
          </w:r>
          <w:r w:rsidRPr="00DE7AC0">
            <w:rPr>
              <w:rFonts w:ascii="Arial" w:hAnsi="Arial" w:cs="Arial"/>
              <w:sz w:val="14"/>
              <w:szCs w:val="14"/>
            </w:rPr>
            <w:t>-v.</w:t>
          </w:r>
          <w:r w:rsidRPr="00DE7AC0">
            <w:rPr>
              <w:rFonts w:ascii="Arial" w:hAnsi="Arial" w:cs="Arial"/>
              <w:sz w:val="14"/>
              <w:szCs w:val="14"/>
            </w:rPr>
            <w:t>26</w:t>
          </w:r>
          <w:r w:rsidRPr="00DE7AC0">
            <w:rPr>
              <w:rFonts w:ascii="Arial" w:hAnsi="Arial" w:cs="Arial"/>
              <w:sz w:val="14"/>
              <w:szCs w:val="14"/>
            </w:rPr>
            <w:t>.</w:t>
          </w:r>
          <w:r w:rsidRPr="00DE7AC0">
            <w:rPr>
              <w:rFonts w:ascii="Arial" w:hAnsi="Arial" w:cs="Arial"/>
              <w:sz w:val="14"/>
              <w:szCs w:val="14"/>
            </w:rPr>
            <w:t>0</w:t>
          </w:r>
          <w:r w:rsidRPr="00DE7AC0">
            <w:rPr>
              <w:rFonts w:ascii="Arial" w:hAnsi="Arial" w:cs="Arial"/>
              <w:sz w:val="14"/>
              <w:szCs w:val="14"/>
            </w:rPr>
            <w:t xml:space="preserve"> </w:t>
          </w:r>
          <w:r w:rsidRPr="00DE7AC0">
            <w:rPr>
              <w:rFonts w:ascii="Arial" w:hAnsi="Arial" w:cs="Arial"/>
              <w:sz w:val="14"/>
              <w:szCs w:val="14"/>
            </w:rPr>
            <w:t>SRÖ-system</w:t>
          </w:r>
          <w:r>
            <w:rPr>
              <w:rFonts w:ascii="Arial" w:hAnsi="Arial" w:cs="Arial"/>
              <w:sz w:val="14"/>
              <w:szCs w:val="14"/>
            </w:rPr>
            <w:t xml:space="preserve"> - </w:t>
          </w:r>
          <w:r w:rsidRPr="00DE7AC0">
            <w:rPr>
              <w:rFonts w:ascii="Arial" w:hAnsi="Arial" w:cs="Arial"/>
              <w:sz w:val="14"/>
              <w:szCs w:val="14"/>
            </w:rPr>
            <w:t>8 Teknisk beskrivning för SRÖ</w:t>
          </w:r>
        </w:p>
      </w:tc>
      <w:tc>
        <w:tcPr>
          <w:tcW w:w="673" w:type="dxa"/>
        </w:tcPr>
        <w:p w:rsidR="00751042" w:rsidRPr="008117AD" w:rsidP="00751042" w14:paraId="152D6C9F"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53</w:t>
          </w:r>
          <w:r w:rsidRPr="008117AD">
            <w:fldChar w:fldCharType="end"/>
          </w:r>
          <w:r w:rsidRPr="008117AD">
            <w:t>)</w:t>
          </w:r>
        </w:p>
      </w:tc>
    </w:tr>
  </w:tbl>
  <w:p w:rsidR="00BD0663" w:rsidP="00841810" w14:paraId="7C8D71D6" w14:textId="77777777">
    <w:pPr>
      <w:pStyle w:val="Footer"/>
      <w:framePr w:wrap="around" w:hAnchor="tex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72B" w14:paraId="2BBE00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2AB05863" w14:textId="77777777" w:rsidTr="006F5A29">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2D6241" w:rsidP="002D6241" w14:paraId="58EAD0DD" w14:textId="77777777">
          <w:pPr>
            <w:pStyle w:val="Header"/>
            <w:rPr>
              <w:bCs/>
            </w:rPr>
          </w:pPr>
          <w:r>
            <w:rPr>
              <w:bCs/>
            </w:rPr>
            <w:t>Stadsfastighetsförvaltningen</w:t>
          </w:r>
        </w:p>
      </w:tc>
      <w:tc>
        <w:tcPr>
          <w:tcW w:w="3953" w:type="dxa"/>
          <w:shd w:val="clear" w:color="auto" w:fill="auto"/>
          <w:vAlign w:val="center"/>
        </w:tcPr>
        <w:p w:rsidR="002D6241" w:rsidP="002D6241" w14:paraId="435BA1E6" w14:textId="77777777">
          <w:pPr>
            <w:pStyle w:val="Header"/>
            <w:rPr>
              <w:bCs/>
            </w:rPr>
          </w:pPr>
        </w:p>
      </w:tc>
      <w:tc>
        <w:tcPr>
          <w:tcW w:w="2867" w:type="dxa"/>
          <w:shd w:val="clear" w:color="auto" w:fill="auto"/>
        </w:tcPr>
        <w:p w:rsidR="002D6241" w:rsidP="002D6241" w14:paraId="2D5ED8CF" w14:textId="77777777">
          <w:pPr>
            <w:pStyle w:val="Header"/>
            <w:jc w:val="right"/>
          </w:pPr>
          <w:r>
            <w:rPr>
              <w:noProof/>
              <w:lang w:eastAsia="sv-SE"/>
            </w:rPr>
            <w:drawing>
              <wp:inline distT="0" distB="0" distL="0" distR="0">
                <wp:extent cx="1441706" cy="481584"/>
                <wp:effectExtent l="0" t="0" r="8255" b="0"/>
                <wp:docPr id="203895914" name="Bildobjekt 20389591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5914"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3ADF88A8" w14:textId="77777777" w:rsidTr="006F5A29">
      <w:tblPrEx>
        <w:tblW w:w="10773" w:type="dxa"/>
        <w:tblCellMar>
          <w:left w:w="0" w:type="dxa"/>
          <w:right w:w="0" w:type="dxa"/>
        </w:tblCellMar>
        <w:tblLook w:val="04A0"/>
      </w:tblPrEx>
      <w:tc>
        <w:tcPr>
          <w:tcW w:w="3953" w:type="dxa"/>
          <w:tcBorders>
            <w:bottom w:val="single" w:sz="4" w:space="0" w:color="auto"/>
          </w:tcBorders>
          <w:shd w:val="clear" w:color="auto" w:fill="auto"/>
        </w:tcPr>
        <w:p w:rsidR="002D6241" w:rsidP="002D6241" w14:paraId="4A3BA9FA" w14:textId="77777777">
          <w:pPr>
            <w:pStyle w:val="Header"/>
          </w:pPr>
        </w:p>
      </w:tc>
      <w:tc>
        <w:tcPr>
          <w:tcW w:w="3953" w:type="dxa"/>
          <w:tcBorders>
            <w:bottom w:val="single" w:sz="4" w:space="0" w:color="auto"/>
          </w:tcBorders>
          <w:shd w:val="clear" w:color="auto" w:fill="auto"/>
        </w:tcPr>
        <w:p w:rsidR="002D6241" w:rsidP="002D6241" w14:paraId="6DF4B7C1" w14:textId="77777777">
          <w:pPr>
            <w:pStyle w:val="Header"/>
          </w:pPr>
        </w:p>
      </w:tc>
      <w:tc>
        <w:tcPr>
          <w:tcW w:w="2867" w:type="dxa"/>
          <w:tcBorders>
            <w:bottom w:val="single" w:sz="4" w:space="0" w:color="auto"/>
          </w:tcBorders>
          <w:shd w:val="clear" w:color="auto" w:fill="auto"/>
        </w:tcPr>
        <w:p w:rsidR="002D6241" w:rsidP="002D6241" w14:paraId="603A6272" w14:textId="77777777">
          <w:pPr>
            <w:pStyle w:val="Header"/>
            <w:jc w:val="right"/>
          </w:pPr>
        </w:p>
      </w:tc>
    </w:tr>
  </w:tbl>
  <w:p w:rsidR="0012263C" w:rsidP="004F46CC" w14:paraId="2C8A55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47D62799" w14:textId="77777777" w:rsidTr="006F5A29">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FE6FFF" w:rsidP="00B8136C" w14:paraId="53586DB4" w14:textId="77777777">
          <w:pPr>
            <w:pStyle w:val="Header"/>
            <w:rPr>
              <w:bCs/>
            </w:rPr>
          </w:pPr>
          <w:r>
            <w:rPr>
              <w:bCs/>
            </w:rPr>
            <w:t>Stadsfastighetsförvaltningen</w:t>
          </w:r>
        </w:p>
      </w:tc>
      <w:tc>
        <w:tcPr>
          <w:tcW w:w="3953" w:type="dxa"/>
          <w:shd w:val="clear" w:color="auto" w:fill="auto"/>
          <w:vAlign w:val="center"/>
        </w:tcPr>
        <w:p w:rsidR="00FE6FFF" w:rsidP="00B8136C" w14:paraId="02757D18" w14:textId="77777777">
          <w:pPr>
            <w:pStyle w:val="Header"/>
            <w:rPr>
              <w:bCs/>
            </w:rPr>
          </w:pPr>
        </w:p>
      </w:tc>
      <w:tc>
        <w:tcPr>
          <w:tcW w:w="2867" w:type="dxa"/>
          <w:shd w:val="clear" w:color="auto" w:fill="auto"/>
        </w:tcPr>
        <w:p w:rsidR="00FE6FFF" w:rsidP="00B8136C" w14:paraId="704CA801" w14:textId="77777777">
          <w:pPr>
            <w:pStyle w:val="Header"/>
            <w:jc w:val="right"/>
          </w:pPr>
          <w:r>
            <w:rPr>
              <w:noProof/>
              <w:lang w:eastAsia="sv-SE"/>
            </w:rPr>
            <w:drawing>
              <wp:inline distT="0" distB="0" distL="0" distR="0">
                <wp:extent cx="1441706" cy="481584"/>
                <wp:effectExtent l="0" t="0" r="8255" b="0"/>
                <wp:docPr id="2056471173" name="Bildobjekt 205647117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71173"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34EEEB37" w14:textId="77777777" w:rsidTr="006F5A29">
      <w:tblPrEx>
        <w:tblW w:w="10773" w:type="dxa"/>
        <w:tblCellMar>
          <w:left w:w="0" w:type="dxa"/>
          <w:right w:w="0" w:type="dxa"/>
        </w:tblCellMar>
        <w:tblLook w:val="04A0"/>
      </w:tblPrEx>
      <w:tc>
        <w:tcPr>
          <w:tcW w:w="3953" w:type="dxa"/>
          <w:tcBorders>
            <w:bottom w:val="single" w:sz="4" w:space="0" w:color="auto"/>
          </w:tcBorders>
          <w:shd w:val="clear" w:color="auto" w:fill="auto"/>
        </w:tcPr>
        <w:p w:rsidR="00FE6FFF" w:rsidP="00B8136C" w14:paraId="7DBA0573" w14:textId="77777777">
          <w:pPr>
            <w:pStyle w:val="Header"/>
          </w:pPr>
        </w:p>
      </w:tc>
      <w:tc>
        <w:tcPr>
          <w:tcW w:w="3953" w:type="dxa"/>
          <w:tcBorders>
            <w:bottom w:val="single" w:sz="4" w:space="0" w:color="auto"/>
          </w:tcBorders>
          <w:shd w:val="clear" w:color="auto" w:fill="auto"/>
        </w:tcPr>
        <w:p w:rsidR="00FE6FFF" w:rsidP="00B8136C" w14:paraId="64700A0E" w14:textId="77777777">
          <w:pPr>
            <w:pStyle w:val="Header"/>
          </w:pPr>
        </w:p>
      </w:tc>
      <w:tc>
        <w:tcPr>
          <w:tcW w:w="2867" w:type="dxa"/>
          <w:tcBorders>
            <w:bottom w:val="single" w:sz="4" w:space="0" w:color="auto"/>
          </w:tcBorders>
          <w:shd w:val="clear" w:color="auto" w:fill="auto"/>
        </w:tcPr>
        <w:p w:rsidR="00FE6FFF" w:rsidP="00B8136C" w14:paraId="393EAFE6" w14:textId="77777777">
          <w:pPr>
            <w:pStyle w:val="Header"/>
            <w:jc w:val="right"/>
          </w:pPr>
        </w:p>
      </w:tc>
    </w:tr>
    <w:tr w14:paraId="6A0CFA2B" w14:textId="77777777" w:rsidTr="00105BA4">
      <w:tblPrEx>
        <w:tblW w:w="10773" w:type="dxa"/>
        <w:tblCellMar>
          <w:left w:w="0" w:type="dxa"/>
          <w:right w:w="0" w:type="dxa"/>
        </w:tblCellMar>
        <w:tblLook w:val="04A0"/>
      </w:tblPrEx>
      <w:tc>
        <w:tcPr>
          <w:tcW w:w="3953" w:type="dxa"/>
          <w:tcBorders>
            <w:top w:val="single" w:sz="4" w:space="0" w:color="auto"/>
          </w:tcBorders>
          <w:shd w:val="clear" w:color="auto" w:fill="auto"/>
          <w:tcMar>
            <w:top w:w="142" w:type="dxa"/>
          </w:tcMar>
        </w:tcPr>
        <w:p w:rsidR="0026472B" w:rsidRPr="004F46CC" w:rsidP="0026472B" w14:paraId="361066E6" w14:textId="77777777">
          <w:pPr>
            <w:pStyle w:val="Header"/>
            <w:spacing w:afterAutospacing="0"/>
            <w:rPr>
              <w:sz w:val="18"/>
              <w:szCs w:val="20"/>
            </w:rPr>
          </w:pPr>
          <w:r w:rsidRPr="004F46CC">
            <w:rPr>
              <w:sz w:val="18"/>
              <w:szCs w:val="20"/>
            </w:rPr>
            <w:t>Dokumentansvarig</w:t>
          </w:r>
        </w:p>
        <w:p w:rsidR="0026472B" w:rsidRPr="00FE6FFF" w:rsidP="0026472B" w14:paraId="2E486145" w14:textId="77777777">
          <w:pPr>
            <w:pStyle w:val="Header"/>
            <w:spacing w:afterAutospacing="0"/>
            <w:rPr>
              <w:b w:val="0"/>
              <w:bCs/>
              <w:sz w:val="18"/>
              <w:szCs w:val="20"/>
            </w:rPr>
          </w:pPr>
          <w:r>
            <w:rPr>
              <w:rFonts w:ascii="Arial" w:hAnsi="Arial" w:cs="Arial"/>
              <w:sz w:val="16"/>
              <w:szCs w:val="16"/>
            </w:rPr>
            <w:t>Patrick Arvsell</w:t>
          </w:r>
        </w:p>
      </w:tc>
      <w:tc>
        <w:tcPr>
          <w:tcW w:w="3953" w:type="dxa"/>
          <w:tcBorders>
            <w:top w:val="single" w:sz="4" w:space="0" w:color="auto"/>
          </w:tcBorders>
          <w:shd w:val="clear" w:color="auto" w:fill="auto"/>
          <w:tcMar>
            <w:top w:w="142" w:type="dxa"/>
          </w:tcMar>
        </w:tcPr>
        <w:p w:rsidR="0026472B" w:rsidRPr="0013550B" w:rsidP="0026472B" w14:paraId="29C85422" w14:textId="77777777">
          <w:pPr>
            <w:pStyle w:val="Header"/>
            <w:spacing w:afterAutospacing="0"/>
            <w:rPr>
              <w:sz w:val="18"/>
              <w:szCs w:val="18"/>
            </w:rPr>
          </w:pPr>
          <w:r w:rsidRPr="0013550B">
            <w:rPr>
              <w:sz w:val="18"/>
              <w:szCs w:val="18"/>
            </w:rPr>
            <w:t>Fastställare</w:t>
          </w:r>
        </w:p>
        <w:p w:rsidR="0026472B" w:rsidRPr="0013550B" w:rsidP="0026472B" w14:paraId="05505B72" w14:textId="77777777">
          <w:pPr>
            <w:pStyle w:val="Header"/>
            <w:spacing w:afterAutospacing="0"/>
            <w:rPr>
              <w:b w:val="0"/>
              <w:bCs/>
              <w:sz w:val="18"/>
              <w:szCs w:val="18"/>
            </w:rPr>
          </w:pPr>
          <w:r>
            <w:rPr>
              <w:rFonts w:ascii="Arial" w:hAnsi="Arial" w:cs="Arial"/>
              <w:sz w:val="16"/>
              <w:szCs w:val="16"/>
            </w:rPr>
            <w:t>Lars Mauritzson</w:t>
          </w:r>
        </w:p>
      </w:tc>
      <w:tc>
        <w:tcPr>
          <w:tcW w:w="2867" w:type="dxa"/>
          <w:tcBorders>
            <w:top w:val="single" w:sz="4" w:space="0" w:color="auto"/>
          </w:tcBorders>
          <w:shd w:val="clear" w:color="auto" w:fill="auto"/>
          <w:tcMar>
            <w:top w:w="142" w:type="dxa"/>
          </w:tcMar>
        </w:tcPr>
        <w:p w:rsidR="0026472B" w:rsidRPr="004F46CC" w:rsidP="0026472B" w14:paraId="76D0D5A4" w14:textId="77777777">
          <w:pPr>
            <w:pStyle w:val="Header"/>
            <w:spacing w:afterAutospacing="0"/>
            <w:jc w:val="right"/>
            <w:rPr>
              <w:sz w:val="18"/>
              <w:szCs w:val="20"/>
            </w:rPr>
          </w:pPr>
          <w:r w:rsidRPr="004F46CC">
            <w:rPr>
              <w:sz w:val="18"/>
              <w:szCs w:val="20"/>
            </w:rPr>
            <w:t>Fastställt</w:t>
          </w:r>
        </w:p>
        <w:p w:rsidR="0026472B" w:rsidP="0026472B" w14:paraId="44A0DB61" w14:textId="77777777">
          <w:pPr>
            <w:pStyle w:val="Header"/>
            <w:jc w:val="right"/>
          </w:pPr>
          <w:r>
            <w:rPr>
              <w:rFonts w:ascii="Arial" w:hAnsi="Arial" w:cs="Arial"/>
              <w:sz w:val="16"/>
              <w:szCs w:val="16"/>
            </w:rPr>
            <w:t>1/12/2026</w:t>
          </w:r>
        </w:p>
      </w:tc>
    </w:tr>
  </w:tbl>
  <w:p w:rsidR="0012263C" w14:paraId="14204F8D" w14:textId="77777777">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1172385</wp:posOffset>
          </wp:positionV>
          <wp:extent cx="6844800" cy="8279795"/>
          <wp:effectExtent l="0" t="0" r="0" b="6985"/>
          <wp:wrapNone/>
          <wp:docPr id="1983998611" name="Bild 1983998611"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98611"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844800" cy="827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5436"/>
    <w:multiLevelType w:val="multilevel"/>
    <w:tmpl w:val="B2CA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8F7E1B"/>
    <w:multiLevelType w:val="multilevel"/>
    <w:tmpl w:val="4B4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6A59D9"/>
    <w:multiLevelType w:val="hybridMultilevel"/>
    <w:tmpl w:val="4566F12A"/>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837667"/>
    <w:multiLevelType w:val="hybridMultilevel"/>
    <w:tmpl w:val="22C06A30"/>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5C45F2"/>
    <w:multiLevelType w:val="multilevel"/>
    <w:tmpl w:val="37E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745A22"/>
    <w:multiLevelType w:val="multilevel"/>
    <w:tmpl w:val="439A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5B474EF"/>
    <w:multiLevelType w:val="hybridMultilevel"/>
    <w:tmpl w:val="815A0278"/>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2134D0"/>
    <w:multiLevelType w:val="multilevel"/>
    <w:tmpl w:val="802A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2E6865"/>
    <w:multiLevelType w:val="hybridMultilevel"/>
    <w:tmpl w:val="78221782"/>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8A3706"/>
    <w:multiLevelType w:val="hybridMultilevel"/>
    <w:tmpl w:val="4BE292E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C036D3"/>
    <w:multiLevelType w:val="multilevel"/>
    <w:tmpl w:val="F24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447C38"/>
    <w:multiLevelType w:val="hybridMultilevel"/>
    <w:tmpl w:val="DB48DD14"/>
    <w:lvl w:ilvl="0">
      <w:start w:val="8"/>
      <w:numFmt w:val="bullet"/>
      <w:lvlText w:val="-"/>
      <w:lvlJc w:val="left"/>
      <w:pPr>
        <w:ind w:left="1080" w:hanging="360"/>
      </w:pPr>
      <w:rPr>
        <w:rFonts w:ascii="Times New Roman" w:hAnsi="Times New Roman" w:eastAsiaTheme="minorEastAs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2D9317A"/>
    <w:multiLevelType w:val="multilevel"/>
    <w:tmpl w:val="C0D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B34E63"/>
    <w:multiLevelType w:val="multilevel"/>
    <w:tmpl w:val="D9F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776332F"/>
    <w:multiLevelType w:val="multilevel"/>
    <w:tmpl w:val="7A7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8120E16"/>
    <w:multiLevelType w:val="hybridMultilevel"/>
    <w:tmpl w:val="DA0EF30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654330"/>
    <w:multiLevelType w:val="multilevel"/>
    <w:tmpl w:val="B11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BC462F3"/>
    <w:multiLevelType w:val="multilevel"/>
    <w:tmpl w:val="9DD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E567182"/>
    <w:multiLevelType w:val="hybridMultilevel"/>
    <w:tmpl w:val="B12A284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E1EAC"/>
    <w:multiLevelType w:val="multilevel"/>
    <w:tmpl w:val="B45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462701F"/>
    <w:multiLevelType w:val="multilevel"/>
    <w:tmpl w:val="4EF8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68917F3"/>
    <w:multiLevelType w:val="multilevel"/>
    <w:tmpl w:val="F01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F676BC"/>
    <w:multiLevelType w:val="hybridMultilevel"/>
    <w:tmpl w:val="C12A2398"/>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EE195B"/>
    <w:multiLevelType w:val="multilevel"/>
    <w:tmpl w:val="C518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8905CD7"/>
    <w:multiLevelType w:val="hybridMultilevel"/>
    <w:tmpl w:val="B8F0594A"/>
    <w:lvl w:ilvl="0">
      <w:start w:val="8"/>
      <w:numFmt w:val="bullet"/>
      <w:lvlText w:val=""/>
      <w:lvlJc w:val="left"/>
      <w:pPr>
        <w:ind w:left="360" w:hanging="360"/>
      </w:pPr>
      <w:rPr>
        <w:rFonts w:ascii="Symbol" w:hAnsi="Symbol"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9E86ED9"/>
    <w:multiLevelType w:val="multilevel"/>
    <w:tmpl w:val="B06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A507BE5"/>
    <w:multiLevelType w:val="multilevel"/>
    <w:tmpl w:val="BE2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0EF7EEE"/>
    <w:multiLevelType w:val="multilevel"/>
    <w:tmpl w:val="9DC8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1C22C82"/>
    <w:multiLevelType w:val="multilevel"/>
    <w:tmpl w:val="4EC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28C5911"/>
    <w:multiLevelType w:val="hybridMultilevel"/>
    <w:tmpl w:val="7106920C"/>
    <w:lvl w:ilvl="0">
      <w:start w:val="8"/>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7C0F1F"/>
    <w:multiLevelType w:val="multilevel"/>
    <w:tmpl w:val="A3B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7504927"/>
    <w:multiLevelType w:val="hybridMultilevel"/>
    <w:tmpl w:val="6434BBB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705B3E"/>
    <w:multiLevelType w:val="hybridMultilevel"/>
    <w:tmpl w:val="33186C9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5D770B"/>
    <w:multiLevelType w:val="multilevel"/>
    <w:tmpl w:val="49CA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96F0D24"/>
    <w:multiLevelType w:val="multilevel"/>
    <w:tmpl w:val="B696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B840453"/>
    <w:multiLevelType w:val="multilevel"/>
    <w:tmpl w:val="272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DEB251A"/>
    <w:multiLevelType w:val="hybridMultilevel"/>
    <w:tmpl w:val="1D4EA0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E4F1449"/>
    <w:multiLevelType w:val="hybridMultilevel"/>
    <w:tmpl w:val="DC60D88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6A24AD"/>
    <w:multiLevelType w:val="multilevel"/>
    <w:tmpl w:val="8CB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1424F71"/>
    <w:multiLevelType w:val="multilevel"/>
    <w:tmpl w:val="C5F0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2AD2833"/>
    <w:multiLevelType w:val="multilevel"/>
    <w:tmpl w:val="C4C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8470444"/>
    <w:multiLevelType w:val="multilevel"/>
    <w:tmpl w:val="B8E0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8954C4E"/>
    <w:multiLevelType w:val="hybridMultilevel"/>
    <w:tmpl w:val="3E28D340"/>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8DD7C9C"/>
    <w:multiLevelType w:val="hybridMultilevel"/>
    <w:tmpl w:val="7C1CAF44"/>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9D94997"/>
    <w:multiLevelType w:val="multilevel"/>
    <w:tmpl w:val="F10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AD93D2A"/>
    <w:multiLevelType w:val="multilevel"/>
    <w:tmpl w:val="8B1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CA76341"/>
    <w:multiLevelType w:val="hybridMultilevel"/>
    <w:tmpl w:val="DE389F1C"/>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DBD1A74"/>
    <w:multiLevelType w:val="hybridMultilevel"/>
    <w:tmpl w:val="13F2ADA6"/>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E518CC"/>
    <w:multiLevelType w:val="hybridMultilevel"/>
    <w:tmpl w:val="F2A08ED4"/>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1A574D8"/>
    <w:multiLevelType w:val="hybridMultilevel"/>
    <w:tmpl w:val="C62893E2"/>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1B37EF8"/>
    <w:multiLevelType w:val="multilevel"/>
    <w:tmpl w:val="8E1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289214D"/>
    <w:multiLevelType w:val="hybridMultilevel"/>
    <w:tmpl w:val="7EC49846"/>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3041A2F"/>
    <w:multiLevelType w:val="multilevel"/>
    <w:tmpl w:val="84E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8044979"/>
    <w:multiLevelType w:val="multilevel"/>
    <w:tmpl w:val="C34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8613806"/>
    <w:multiLevelType w:val="multilevel"/>
    <w:tmpl w:val="138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87A76B6"/>
    <w:multiLevelType w:val="multilevel"/>
    <w:tmpl w:val="FE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8FF6D9F"/>
    <w:multiLevelType w:val="multilevel"/>
    <w:tmpl w:val="5E7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9444AFC"/>
    <w:multiLevelType w:val="multilevel"/>
    <w:tmpl w:val="BA5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94C03CE"/>
    <w:multiLevelType w:val="hybridMultilevel"/>
    <w:tmpl w:val="38021BA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9A13509"/>
    <w:multiLevelType w:val="hybridMultilevel"/>
    <w:tmpl w:val="CFFEE198"/>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B506292"/>
    <w:multiLevelType w:val="hybridMultilevel"/>
    <w:tmpl w:val="A2506010"/>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B5E7229"/>
    <w:multiLevelType w:val="multilevel"/>
    <w:tmpl w:val="A5F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5CCC522F"/>
    <w:multiLevelType w:val="hybridMultilevel"/>
    <w:tmpl w:val="8F2C2720"/>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F120E58"/>
    <w:multiLevelType w:val="hybridMultilevel"/>
    <w:tmpl w:val="FB847E5C"/>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21E6AB6"/>
    <w:multiLevelType w:val="multilevel"/>
    <w:tmpl w:val="37C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2441564"/>
    <w:multiLevelType w:val="multilevel"/>
    <w:tmpl w:val="90E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65214AD"/>
    <w:multiLevelType w:val="hybridMultilevel"/>
    <w:tmpl w:val="B3F08A74"/>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85A10CE"/>
    <w:multiLevelType w:val="multilevel"/>
    <w:tmpl w:val="BCDC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9D60C4B"/>
    <w:multiLevelType w:val="multilevel"/>
    <w:tmpl w:val="9698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A90658A"/>
    <w:multiLevelType w:val="hybridMultilevel"/>
    <w:tmpl w:val="B09267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12152B"/>
    <w:multiLevelType w:val="hybridMultilevel"/>
    <w:tmpl w:val="ABC88A04"/>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E7C5D53"/>
    <w:multiLevelType w:val="multilevel"/>
    <w:tmpl w:val="176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F57330D"/>
    <w:multiLevelType w:val="hybridMultilevel"/>
    <w:tmpl w:val="925A2600"/>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F945D23"/>
    <w:multiLevelType w:val="multilevel"/>
    <w:tmpl w:val="9896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1965F18"/>
    <w:multiLevelType w:val="multilevel"/>
    <w:tmpl w:val="BB9A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38347E8"/>
    <w:multiLevelType w:val="hybridMultilevel"/>
    <w:tmpl w:val="BAD6148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7041FF3"/>
    <w:multiLevelType w:val="multilevel"/>
    <w:tmpl w:val="C94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C13296C"/>
    <w:multiLevelType w:val="hybridMultilevel"/>
    <w:tmpl w:val="BAC21D8E"/>
    <w:lvl w:ilvl="0">
      <w:start w:val="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C4C54E8"/>
    <w:multiLevelType w:val="multilevel"/>
    <w:tmpl w:val="0C2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E696116"/>
    <w:multiLevelType w:val="multilevel"/>
    <w:tmpl w:val="BF5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344145">
    <w:abstractNumId w:val="11"/>
  </w:num>
  <w:num w:numId="2" w16cid:durableId="1218665803">
    <w:abstractNumId w:val="36"/>
  </w:num>
  <w:num w:numId="3" w16cid:durableId="1195268643">
    <w:abstractNumId w:val="24"/>
  </w:num>
  <w:num w:numId="4" w16cid:durableId="1596547981">
    <w:abstractNumId w:val="62"/>
  </w:num>
  <w:num w:numId="5" w16cid:durableId="1197767128">
    <w:abstractNumId w:val="31"/>
  </w:num>
  <w:num w:numId="6" w16cid:durableId="1872105265">
    <w:abstractNumId w:val="3"/>
  </w:num>
  <w:num w:numId="7" w16cid:durableId="1343121658">
    <w:abstractNumId w:val="6"/>
  </w:num>
  <w:num w:numId="8" w16cid:durableId="111902552">
    <w:abstractNumId w:val="15"/>
  </w:num>
  <w:num w:numId="9" w16cid:durableId="1571311543">
    <w:abstractNumId w:val="63"/>
  </w:num>
  <w:num w:numId="10" w16cid:durableId="1843206210">
    <w:abstractNumId w:val="58"/>
  </w:num>
  <w:num w:numId="11" w16cid:durableId="248848899">
    <w:abstractNumId w:val="8"/>
  </w:num>
  <w:num w:numId="12" w16cid:durableId="1525947921">
    <w:abstractNumId w:val="29"/>
  </w:num>
  <w:num w:numId="13" w16cid:durableId="867911155">
    <w:abstractNumId w:val="46"/>
  </w:num>
  <w:num w:numId="14" w16cid:durableId="2101244985">
    <w:abstractNumId w:val="77"/>
  </w:num>
  <w:num w:numId="15" w16cid:durableId="1854565968">
    <w:abstractNumId w:val="43"/>
  </w:num>
  <w:num w:numId="16" w16cid:durableId="1216307556">
    <w:abstractNumId w:val="75"/>
  </w:num>
  <w:num w:numId="17" w16cid:durableId="1242448423">
    <w:abstractNumId w:val="2"/>
  </w:num>
  <w:num w:numId="18" w16cid:durableId="1059014372">
    <w:abstractNumId w:val="51"/>
  </w:num>
  <w:num w:numId="19" w16cid:durableId="2054840371">
    <w:abstractNumId w:val="47"/>
  </w:num>
  <w:num w:numId="20" w16cid:durableId="984818945">
    <w:abstractNumId w:val="37"/>
  </w:num>
  <w:num w:numId="21" w16cid:durableId="1066954644">
    <w:abstractNumId w:val="59"/>
  </w:num>
  <w:num w:numId="22" w16cid:durableId="1107652160">
    <w:abstractNumId w:val="60"/>
  </w:num>
  <w:num w:numId="23" w16cid:durableId="1965883881">
    <w:abstractNumId w:val="66"/>
  </w:num>
  <w:num w:numId="24" w16cid:durableId="1812166041">
    <w:abstractNumId w:val="48"/>
  </w:num>
  <w:num w:numId="25" w16cid:durableId="336688893">
    <w:abstractNumId w:val="18"/>
  </w:num>
  <w:num w:numId="26" w16cid:durableId="1502164070">
    <w:abstractNumId w:val="70"/>
  </w:num>
  <w:num w:numId="27" w16cid:durableId="1382821732">
    <w:abstractNumId w:val="42"/>
  </w:num>
  <w:num w:numId="28" w16cid:durableId="2044594457">
    <w:abstractNumId w:val="22"/>
  </w:num>
  <w:num w:numId="29" w16cid:durableId="1493137794">
    <w:abstractNumId w:val="32"/>
  </w:num>
  <w:num w:numId="30" w16cid:durableId="878400953">
    <w:abstractNumId w:val="72"/>
  </w:num>
  <w:num w:numId="31" w16cid:durableId="717123660">
    <w:abstractNumId w:val="69"/>
  </w:num>
  <w:num w:numId="32" w16cid:durableId="1233344843">
    <w:abstractNumId w:val="49"/>
  </w:num>
  <w:num w:numId="33" w16cid:durableId="1831293053">
    <w:abstractNumId w:val="9"/>
  </w:num>
  <w:num w:numId="34" w16cid:durableId="748771615">
    <w:abstractNumId w:val="73"/>
  </w:num>
  <w:num w:numId="35" w16cid:durableId="712071848">
    <w:abstractNumId w:val="52"/>
  </w:num>
  <w:num w:numId="36" w16cid:durableId="879439166">
    <w:abstractNumId w:val="23"/>
  </w:num>
  <w:num w:numId="37" w16cid:durableId="590505305">
    <w:abstractNumId w:val="7"/>
  </w:num>
  <w:num w:numId="38" w16cid:durableId="354884452">
    <w:abstractNumId w:val="21"/>
  </w:num>
  <w:num w:numId="39" w16cid:durableId="2138794272">
    <w:abstractNumId w:val="29"/>
    <w:lvlOverride w:ilvl="0"/>
    <w:lvlOverride w:ilvl="1">
      <w:startOverride w:val="1"/>
    </w:lvlOverride>
    <w:lvlOverride w:ilvl="2"/>
    <w:lvlOverride w:ilvl="3"/>
    <w:lvlOverride w:ilvl="4"/>
    <w:lvlOverride w:ilvl="5"/>
    <w:lvlOverride w:ilvl="6"/>
    <w:lvlOverride w:ilvl="7"/>
    <w:lvlOverride w:ilvl="8"/>
  </w:num>
  <w:num w:numId="40" w16cid:durableId="1905330844">
    <w:abstractNumId w:val="25"/>
  </w:num>
  <w:num w:numId="41" w16cid:durableId="1946686803">
    <w:abstractNumId w:val="12"/>
  </w:num>
  <w:num w:numId="42" w16cid:durableId="1081948719">
    <w:abstractNumId w:val="65"/>
  </w:num>
  <w:num w:numId="43" w16cid:durableId="2029406385">
    <w:abstractNumId w:val="76"/>
  </w:num>
  <w:num w:numId="44" w16cid:durableId="1340043023">
    <w:abstractNumId w:val="67"/>
  </w:num>
  <w:num w:numId="45" w16cid:durableId="1639532472">
    <w:abstractNumId w:val="55"/>
  </w:num>
  <w:num w:numId="46" w16cid:durableId="1282885725">
    <w:abstractNumId w:val="44"/>
  </w:num>
  <w:num w:numId="47" w16cid:durableId="1441493782">
    <w:abstractNumId w:val="50"/>
  </w:num>
  <w:num w:numId="48" w16cid:durableId="262959887">
    <w:abstractNumId w:val="56"/>
  </w:num>
  <w:num w:numId="49" w16cid:durableId="1527910841">
    <w:abstractNumId w:val="38"/>
  </w:num>
  <w:num w:numId="50" w16cid:durableId="1490712529">
    <w:abstractNumId w:val="1"/>
  </w:num>
  <w:num w:numId="51" w16cid:durableId="2100787613">
    <w:abstractNumId w:val="53"/>
  </w:num>
  <w:num w:numId="52" w16cid:durableId="912162545">
    <w:abstractNumId w:val="39"/>
  </w:num>
  <w:num w:numId="53" w16cid:durableId="931014932">
    <w:abstractNumId w:val="61"/>
  </w:num>
  <w:num w:numId="54" w16cid:durableId="507717182">
    <w:abstractNumId w:val="78"/>
  </w:num>
  <w:num w:numId="55" w16cid:durableId="1694303099">
    <w:abstractNumId w:val="20"/>
  </w:num>
  <w:num w:numId="56" w16cid:durableId="1665933783">
    <w:abstractNumId w:val="74"/>
  </w:num>
  <w:num w:numId="57" w16cid:durableId="1434324224">
    <w:abstractNumId w:val="35"/>
  </w:num>
  <w:num w:numId="58" w16cid:durableId="54009706">
    <w:abstractNumId w:val="64"/>
  </w:num>
  <w:num w:numId="59" w16cid:durableId="1922250860">
    <w:abstractNumId w:val="19"/>
  </w:num>
  <w:num w:numId="60" w16cid:durableId="1285236871">
    <w:abstractNumId w:val="54"/>
  </w:num>
  <w:num w:numId="61" w16cid:durableId="284427648">
    <w:abstractNumId w:val="4"/>
  </w:num>
  <w:num w:numId="62" w16cid:durableId="189340894">
    <w:abstractNumId w:val="33"/>
  </w:num>
  <w:num w:numId="63" w16cid:durableId="1911110814">
    <w:abstractNumId w:val="26"/>
  </w:num>
  <w:num w:numId="64" w16cid:durableId="790366793">
    <w:abstractNumId w:val="28"/>
  </w:num>
  <w:num w:numId="65" w16cid:durableId="166024653">
    <w:abstractNumId w:val="40"/>
  </w:num>
  <w:num w:numId="66" w16cid:durableId="369963097">
    <w:abstractNumId w:val="57"/>
  </w:num>
  <w:num w:numId="67" w16cid:durableId="1203326824">
    <w:abstractNumId w:val="30"/>
  </w:num>
  <w:num w:numId="68" w16cid:durableId="1530338070">
    <w:abstractNumId w:val="17"/>
  </w:num>
  <w:num w:numId="69" w16cid:durableId="1201892788">
    <w:abstractNumId w:val="45"/>
  </w:num>
  <w:num w:numId="70" w16cid:durableId="2081706655">
    <w:abstractNumId w:val="0"/>
  </w:num>
  <w:num w:numId="71" w16cid:durableId="1493839432">
    <w:abstractNumId w:val="14"/>
  </w:num>
  <w:num w:numId="72" w16cid:durableId="723412279">
    <w:abstractNumId w:val="41"/>
  </w:num>
  <w:num w:numId="73" w16cid:durableId="837578159">
    <w:abstractNumId w:val="5"/>
  </w:num>
  <w:num w:numId="74" w16cid:durableId="1435176097">
    <w:abstractNumId w:val="79"/>
  </w:num>
  <w:num w:numId="75" w16cid:durableId="786003439">
    <w:abstractNumId w:val="10"/>
  </w:num>
  <w:num w:numId="76" w16cid:durableId="1043478442">
    <w:abstractNumId w:val="27"/>
  </w:num>
  <w:num w:numId="77" w16cid:durableId="216281062">
    <w:abstractNumId w:val="34"/>
  </w:num>
  <w:num w:numId="78" w16cid:durableId="1707558653">
    <w:abstractNumId w:val="13"/>
  </w:num>
  <w:num w:numId="79" w16cid:durableId="2140300004">
    <w:abstractNumId w:val="16"/>
  </w:num>
  <w:num w:numId="80" w16cid:durableId="843976728">
    <w:abstractNumId w:val="68"/>
  </w:num>
  <w:num w:numId="81" w16cid:durableId="2010793983">
    <w:abstractNumId w:val="7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4BB"/>
    <w:rsid w:val="00010F8F"/>
    <w:rsid w:val="00012968"/>
    <w:rsid w:val="000164A2"/>
    <w:rsid w:val="0003704C"/>
    <w:rsid w:val="000413F4"/>
    <w:rsid w:val="0005155E"/>
    <w:rsid w:val="00056E7D"/>
    <w:rsid w:val="00067350"/>
    <w:rsid w:val="00080466"/>
    <w:rsid w:val="00085E80"/>
    <w:rsid w:val="0009631F"/>
    <w:rsid w:val="000A43CB"/>
    <w:rsid w:val="000B6F6F"/>
    <w:rsid w:val="000C05C2"/>
    <w:rsid w:val="000C68BA"/>
    <w:rsid w:val="000C6B6F"/>
    <w:rsid w:val="000E0DED"/>
    <w:rsid w:val="000F2B85"/>
    <w:rsid w:val="001071AE"/>
    <w:rsid w:val="0011061F"/>
    <w:rsid w:val="0011381D"/>
    <w:rsid w:val="00114ECF"/>
    <w:rsid w:val="00121FA4"/>
    <w:rsid w:val="0012263C"/>
    <w:rsid w:val="0012683A"/>
    <w:rsid w:val="0013550B"/>
    <w:rsid w:val="00142FEF"/>
    <w:rsid w:val="00163F4F"/>
    <w:rsid w:val="00172949"/>
    <w:rsid w:val="00173F0C"/>
    <w:rsid w:val="001A3048"/>
    <w:rsid w:val="001A4DDC"/>
    <w:rsid w:val="001A6D32"/>
    <w:rsid w:val="001A730A"/>
    <w:rsid w:val="001B775A"/>
    <w:rsid w:val="001C2218"/>
    <w:rsid w:val="001C605A"/>
    <w:rsid w:val="001D645F"/>
    <w:rsid w:val="001D67D4"/>
    <w:rsid w:val="001E58C2"/>
    <w:rsid w:val="001E7652"/>
    <w:rsid w:val="001F5F29"/>
    <w:rsid w:val="0020317C"/>
    <w:rsid w:val="0020584F"/>
    <w:rsid w:val="0021501A"/>
    <w:rsid w:val="00225B0C"/>
    <w:rsid w:val="00226A33"/>
    <w:rsid w:val="002313C6"/>
    <w:rsid w:val="00235D5D"/>
    <w:rsid w:val="00236FE2"/>
    <w:rsid w:val="00241F59"/>
    <w:rsid w:val="00242F51"/>
    <w:rsid w:val="00244443"/>
    <w:rsid w:val="00245912"/>
    <w:rsid w:val="002512E8"/>
    <w:rsid w:val="00257F49"/>
    <w:rsid w:val="0026472B"/>
    <w:rsid w:val="00275E1F"/>
    <w:rsid w:val="00276710"/>
    <w:rsid w:val="00290B4D"/>
    <w:rsid w:val="002A26CD"/>
    <w:rsid w:val="002A5025"/>
    <w:rsid w:val="002B0EDD"/>
    <w:rsid w:val="002B2C4D"/>
    <w:rsid w:val="002C486B"/>
    <w:rsid w:val="002C7DD2"/>
    <w:rsid w:val="002D09F7"/>
    <w:rsid w:val="002D42A9"/>
    <w:rsid w:val="002D6241"/>
    <w:rsid w:val="003031B5"/>
    <w:rsid w:val="00306234"/>
    <w:rsid w:val="00311C44"/>
    <w:rsid w:val="003164EC"/>
    <w:rsid w:val="0032461E"/>
    <w:rsid w:val="00324FC9"/>
    <w:rsid w:val="00332A7F"/>
    <w:rsid w:val="00350FEF"/>
    <w:rsid w:val="00351C97"/>
    <w:rsid w:val="00367F49"/>
    <w:rsid w:val="00372CB4"/>
    <w:rsid w:val="00373B93"/>
    <w:rsid w:val="0038299E"/>
    <w:rsid w:val="00386156"/>
    <w:rsid w:val="003926C5"/>
    <w:rsid w:val="00393A7F"/>
    <w:rsid w:val="00394DC8"/>
    <w:rsid w:val="00396496"/>
    <w:rsid w:val="003B6227"/>
    <w:rsid w:val="003C77CF"/>
    <w:rsid w:val="003D516C"/>
    <w:rsid w:val="003E041E"/>
    <w:rsid w:val="004017EB"/>
    <w:rsid w:val="00401B69"/>
    <w:rsid w:val="00404C3F"/>
    <w:rsid w:val="00406B02"/>
    <w:rsid w:val="0041223C"/>
    <w:rsid w:val="00414E79"/>
    <w:rsid w:val="00433792"/>
    <w:rsid w:val="00440D30"/>
    <w:rsid w:val="00445A8E"/>
    <w:rsid w:val="004520A7"/>
    <w:rsid w:val="00460495"/>
    <w:rsid w:val="004657C7"/>
    <w:rsid w:val="00471400"/>
    <w:rsid w:val="00473C11"/>
    <w:rsid w:val="0047701E"/>
    <w:rsid w:val="00492D46"/>
    <w:rsid w:val="00496B10"/>
    <w:rsid w:val="004A5252"/>
    <w:rsid w:val="004B1654"/>
    <w:rsid w:val="004B287C"/>
    <w:rsid w:val="004B6351"/>
    <w:rsid w:val="004C0571"/>
    <w:rsid w:val="004C5D83"/>
    <w:rsid w:val="004C78B0"/>
    <w:rsid w:val="004F0B65"/>
    <w:rsid w:val="004F23D0"/>
    <w:rsid w:val="004F46CC"/>
    <w:rsid w:val="00501A00"/>
    <w:rsid w:val="00502B35"/>
    <w:rsid w:val="00511E19"/>
    <w:rsid w:val="00515071"/>
    <w:rsid w:val="00521790"/>
    <w:rsid w:val="005246A1"/>
    <w:rsid w:val="00525654"/>
    <w:rsid w:val="005304A8"/>
    <w:rsid w:val="00533D11"/>
    <w:rsid w:val="00536EEF"/>
    <w:rsid w:val="00545569"/>
    <w:rsid w:val="00547545"/>
    <w:rsid w:val="00550821"/>
    <w:rsid w:val="005557D3"/>
    <w:rsid w:val="00557D11"/>
    <w:rsid w:val="00566949"/>
    <w:rsid w:val="005729A0"/>
    <w:rsid w:val="00580512"/>
    <w:rsid w:val="00582582"/>
    <w:rsid w:val="00597ACB"/>
    <w:rsid w:val="005A3CED"/>
    <w:rsid w:val="005B263C"/>
    <w:rsid w:val="005B74C1"/>
    <w:rsid w:val="005C7904"/>
    <w:rsid w:val="005D114E"/>
    <w:rsid w:val="005D5C93"/>
    <w:rsid w:val="005E210F"/>
    <w:rsid w:val="005E4AD1"/>
    <w:rsid w:val="005E4C3C"/>
    <w:rsid w:val="005E4C7B"/>
    <w:rsid w:val="005E6622"/>
    <w:rsid w:val="005F2D08"/>
    <w:rsid w:val="005F5390"/>
    <w:rsid w:val="00607F19"/>
    <w:rsid w:val="00613965"/>
    <w:rsid w:val="00615C94"/>
    <w:rsid w:val="006230A4"/>
    <w:rsid w:val="00623D4E"/>
    <w:rsid w:val="00626C1F"/>
    <w:rsid w:val="00631C23"/>
    <w:rsid w:val="00635B35"/>
    <w:rsid w:val="00646F4C"/>
    <w:rsid w:val="00653EA7"/>
    <w:rsid w:val="0065498D"/>
    <w:rsid w:val="00654FDC"/>
    <w:rsid w:val="006602EB"/>
    <w:rsid w:val="0066216B"/>
    <w:rsid w:val="00674680"/>
    <w:rsid w:val="006772D2"/>
    <w:rsid w:val="00690A7F"/>
    <w:rsid w:val="00691659"/>
    <w:rsid w:val="006B099D"/>
    <w:rsid w:val="006C41F8"/>
    <w:rsid w:val="006D602F"/>
    <w:rsid w:val="006F0BEF"/>
    <w:rsid w:val="006F1A2C"/>
    <w:rsid w:val="006F39E4"/>
    <w:rsid w:val="006F5A29"/>
    <w:rsid w:val="00704627"/>
    <w:rsid w:val="00707082"/>
    <w:rsid w:val="00716B08"/>
    <w:rsid w:val="00720B05"/>
    <w:rsid w:val="0073424A"/>
    <w:rsid w:val="007367EE"/>
    <w:rsid w:val="00742AE2"/>
    <w:rsid w:val="00751042"/>
    <w:rsid w:val="007517BE"/>
    <w:rsid w:val="007536C4"/>
    <w:rsid w:val="00761D43"/>
    <w:rsid w:val="00766929"/>
    <w:rsid w:val="00767466"/>
    <w:rsid w:val="00770200"/>
    <w:rsid w:val="0077172E"/>
    <w:rsid w:val="00771E65"/>
    <w:rsid w:val="00771ED8"/>
    <w:rsid w:val="00781C27"/>
    <w:rsid w:val="00781F40"/>
    <w:rsid w:val="00787202"/>
    <w:rsid w:val="00787CBD"/>
    <w:rsid w:val="007934E7"/>
    <w:rsid w:val="007A0E1C"/>
    <w:rsid w:val="007B3741"/>
    <w:rsid w:val="007E0130"/>
    <w:rsid w:val="007F278F"/>
    <w:rsid w:val="007F5D7C"/>
    <w:rsid w:val="00810006"/>
    <w:rsid w:val="00810C51"/>
    <w:rsid w:val="008117AD"/>
    <w:rsid w:val="008131D4"/>
    <w:rsid w:val="008202DA"/>
    <w:rsid w:val="008227B7"/>
    <w:rsid w:val="00823AB1"/>
    <w:rsid w:val="00830640"/>
    <w:rsid w:val="00831E91"/>
    <w:rsid w:val="00837BE9"/>
    <w:rsid w:val="008409B8"/>
    <w:rsid w:val="00841810"/>
    <w:rsid w:val="00860574"/>
    <w:rsid w:val="00865E90"/>
    <w:rsid w:val="00872DC6"/>
    <w:rsid w:val="00873EA3"/>
    <w:rsid w:val="008760F6"/>
    <w:rsid w:val="008767DB"/>
    <w:rsid w:val="008A4418"/>
    <w:rsid w:val="008D1030"/>
    <w:rsid w:val="008E0E5E"/>
    <w:rsid w:val="008E56C2"/>
    <w:rsid w:val="008F03B3"/>
    <w:rsid w:val="008F0EC7"/>
    <w:rsid w:val="008F2A8A"/>
    <w:rsid w:val="008F527F"/>
    <w:rsid w:val="008F6679"/>
    <w:rsid w:val="0090730F"/>
    <w:rsid w:val="00925BF2"/>
    <w:rsid w:val="009433F3"/>
    <w:rsid w:val="00944D48"/>
    <w:rsid w:val="009545F5"/>
    <w:rsid w:val="00960EBD"/>
    <w:rsid w:val="009624D4"/>
    <w:rsid w:val="009679E8"/>
    <w:rsid w:val="00985ACB"/>
    <w:rsid w:val="00986A1D"/>
    <w:rsid w:val="00993BBE"/>
    <w:rsid w:val="009A1012"/>
    <w:rsid w:val="009B4E2A"/>
    <w:rsid w:val="009B5F0D"/>
    <w:rsid w:val="009C0217"/>
    <w:rsid w:val="009C280A"/>
    <w:rsid w:val="009C6106"/>
    <w:rsid w:val="009C7754"/>
    <w:rsid w:val="009D13CB"/>
    <w:rsid w:val="009D3B3C"/>
    <w:rsid w:val="009D4D5C"/>
    <w:rsid w:val="009D6129"/>
    <w:rsid w:val="009E110E"/>
    <w:rsid w:val="009E1BAC"/>
    <w:rsid w:val="009F13FA"/>
    <w:rsid w:val="009F3F7A"/>
    <w:rsid w:val="009F4347"/>
    <w:rsid w:val="00A024BA"/>
    <w:rsid w:val="00A074B5"/>
    <w:rsid w:val="00A11355"/>
    <w:rsid w:val="00A1568F"/>
    <w:rsid w:val="00A15CBE"/>
    <w:rsid w:val="00A262D9"/>
    <w:rsid w:val="00A345C1"/>
    <w:rsid w:val="00A3668C"/>
    <w:rsid w:val="00A47AD9"/>
    <w:rsid w:val="00A55BC5"/>
    <w:rsid w:val="00A65A64"/>
    <w:rsid w:val="00A72B7B"/>
    <w:rsid w:val="00A8112E"/>
    <w:rsid w:val="00A83866"/>
    <w:rsid w:val="00A84CE5"/>
    <w:rsid w:val="00A9477E"/>
    <w:rsid w:val="00A961A0"/>
    <w:rsid w:val="00AA0284"/>
    <w:rsid w:val="00AA7DFD"/>
    <w:rsid w:val="00AC769C"/>
    <w:rsid w:val="00AD7042"/>
    <w:rsid w:val="00AE31BD"/>
    <w:rsid w:val="00AE5147"/>
    <w:rsid w:val="00AE5F41"/>
    <w:rsid w:val="00AF1C57"/>
    <w:rsid w:val="00AF4B57"/>
    <w:rsid w:val="00B0002F"/>
    <w:rsid w:val="00B03B37"/>
    <w:rsid w:val="00B12E03"/>
    <w:rsid w:val="00B21E5D"/>
    <w:rsid w:val="00B239BF"/>
    <w:rsid w:val="00B242DF"/>
    <w:rsid w:val="00B243A5"/>
    <w:rsid w:val="00B428F8"/>
    <w:rsid w:val="00B4519F"/>
    <w:rsid w:val="00B456FF"/>
    <w:rsid w:val="00B63E0E"/>
    <w:rsid w:val="00B647EE"/>
    <w:rsid w:val="00B70ADA"/>
    <w:rsid w:val="00B75F9E"/>
    <w:rsid w:val="00B8136C"/>
    <w:rsid w:val="00B91105"/>
    <w:rsid w:val="00BA1320"/>
    <w:rsid w:val="00BA6597"/>
    <w:rsid w:val="00BC1F66"/>
    <w:rsid w:val="00BD0663"/>
    <w:rsid w:val="00BD0D49"/>
    <w:rsid w:val="00BD27FD"/>
    <w:rsid w:val="00BD2E6B"/>
    <w:rsid w:val="00BE2C47"/>
    <w:rsid w:val="00BE63D1"/>
    <w:rsid w:val="00BE6DA1"/>
    <w:rsid w:val="00BF1EC3"/>
    <w:rsid w:val="00BF282B"/>
    <w:rsid w:val="00C0363D"/>
    <w:rsid w:val="00C0517C"/>
    <w:rsid w:val="00C10045"/>
    <w:rsid w:val="00C2366F"/>
    <w:rsid w:val="00C306AF"/>
    <w:rsid w:val="00C31B53"/>
    <w:rsid w:val="00C33C69"/>
    <w:rsid w:val="00C367EE"/>
    <w:rsid w:val="00C53243"/>
    <w:rsid w:val="00C641A1"/>
    <w:rsid w:val="00C70A69"/>
    <w:rsid w:val="00C82E4C"/>
    <w:rsid w:val="00C84D42"/>
    <w:rsid w:val="00C85A21"/>
    <w:rsid w:val="00CB0567"/>
    <w:rsid w:val="00CC197F"/>
    <w:rsid w:val="00CD46C1"/>
    <w:rsid w:val="00CD65E8"/>
    <w:rsid w:val="00CE18FD"/>
    <w:rsid w:val="00CE7831"/>
    <w:rsid w:val="00CF03BA"/>
    <w:rsid w:val="00CF3358"/>
    <w:rsid w:val="00CF5498"/>
    <w:rsid w:val="00CF55F9"/>
    <w:rsid w:val="00D02012"/>
    <w:rsid w:val="00D14574"/>
    <w:rsid w:val="00D16A5E"/>
    <w:rsid w:val="00D17E81"/>
    <w:rsid w:val="00D21D96"/>
    <w:rsid w:val="00D22966"/>
    <w:rsid w:val="00D23CD6"/>
    <w:rsid w:val="00D23F02"/>
    <w:rsid w:val="00D27428"/>
    <w:rsid w:val="00D41E36"/>
    <w:rsid w:val="00D427A8"/>
    <w:rsid w:val="00D51515"/>
    <w:rsid w:val="00D55E10"/>
    <w:rsid w:val="00D57DA7"/>
    <w:rsid w:val="00D6358D"/>
    <w:rsid w:val="00D659C4"/>
    <w:rsid w:val="00D66AD2"/>
    <w:rsid w:val="00D731D2"/>
    <w:rsid w:val="00D74EE8"/>
    <w:rsid w:val="00D80EB3"/>
    <w:rsid w:val="00D8463E"/>
    <w:rsid w:val="00D87BBE"/>
    <w:rsid w:val="00D92E00"/>
    <w:rsid w:val="00D93CF3"/>
    <w:rsid w:val="00D975C0"/>
    <w:rsid w:val="00DA76F6"/>
    <w:rsid w:val="00DB1E4C"/>
    <w:rsid w:val="00DB46BD"/>
    <w:rsid w:val="00DB6C77"/>
    <w:rsid w:val="00DC03ED"/>
    <w:rsid w:val="00DC59E4"/>
    <w:rsid w:val="00DC6E79"/>
    <w:rsid w:val="00DD2BC7"/>
    <w:rsid w:val="00DD3D57"/>
    <w:rsid w:val="00DD4020"/>
    <w:rsid w:val="00DE267D"/>
    <w:rsid w:val="00DE7AC0"/>
    <w:rsid w:val="00DF1166"/>
    <w:rsid w:val="00DF152D"/>
    <w:rsid w:val="00DF2BFE"/>
    <w:rsid w:val="00E03358"/>
    <w:rsid w:val="00E11731"/>
    <w:rsid w:val="00E15B68"/>
    <w:rsid w:val="00E1661D"/>
    <w:rsid w:val="00E31B48"/>
    <w:rsid w:val="00E33AD5"/>
    <w:rsid w:val="00E36051"/>
    <w:rsid w:val="00E4715E"/>
    <w:rsid w:val="00E5748E"/>
    <w:rsid w:val="00E66A68"/>
    <w:rsid w:val="00E706B6"/>
    <w:rsid w:val="00E7205E"/>
    <w:rsid w:val="00E83740"/>
    <w:rsid w:val="00E93216"/>
    <w:rsid w:val="00E957C6"/>
    <w:rsid w:val="00E9644C"/>
    <w:rsid w:val="00EB02B9"/>
    <w:rsid w:val="00EB10BB"/>
    <w:rsid w:val="00EB4517"/>
    <w:rsid w:val="00EC6B97"/>
    <w:rsid w:val="00ED2F19"/>
    <w:rsid w:val="00ED6184"/>
    <w:rsid w:val="00EE2214"/>
    <w:rsid w:val="00EE52DF"/>
    <w:rsid w:val="00EF388D"/>
    <w:rsid w:val="00EF402B"/>
    <w:rsid w:val="00EF51F7"/>
    <w:rsid w:val="00F02879"/>
    <w:rsid w:val="00F123A3"/>
    <w:rsid w:val="00F1289E"/>
    <w:rsid w:val="00F3602B"/>
    <w:rsid w:val="00F4117C"/>
    <w:rsid w:val="00F57801"/>
    <w:rsid w:val="00F66187"/>
    <w:rsid w:val="00F81EC2"/>
    <w:rsid w:val="00F97280"/>
    <w:rsid w:val="00FA0781"/>
    <w:rsid w:val="00FB3384"/>
    <w:rsid w:val="00FB478B"/>
    <w:rsid w:val="00FB7992"/>
    <w:rsid w:val="00FD2D55"/>
    <w:rsid w:val="00FE6FFF"/>
    <w:rsid w:val="00FF6459"/>
    <w:rsid w:val="00FF70C4"/>
    <w:rsid w:val="21396393"/>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715DF4F4"/>
  <w15:docId w15:val="{21BD3461-AB48-4A41-8FB8-F6484C9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EA7"/>
    <w:rPr>
      <w:sz w:val="22"/>
    </w:rPr>
  </w:style>
  <w:style w:type="paragraph" w:styleId="Heading1">
    <w:name w:val="heading 1"/>
    <w:basedOn w:val="Normal"/>
    <w:next w:val="Normal"/>
    <w:link w:val="Rubrik1Char"/>
    <w:uiPriority w:val="9"/>
    <w:qFormat/>
    <w:rsid w:val="00DE267D"/>
    <w:pPr>
      <w:keepNext/>
      <w:keepLines/>
      <w:spacing w:before="400" w:line="240" w:lineRule="auto"/>
      <w:ind w:hanging="1418"/>
      <w:outlineLvl w:val="0"/>
    </w:pPr>
    <w:rPr>
      <w:rFonts w:asciiTheme="majorHAnsi" w:eastAsiaTheme="majorEastAsia" w:hAnsiTheme="majorHAnsi" w:cstheme="majorBidi"/>
      <w:b/>
      <w:color w:val="0D0D0D" w:themeColor="text1" w:themeTint="F2"/>
      <w:sz w:val="40"/>
      <w:szCs w:val="32"/>
    </w:rPr>
  </w:style>
  <w:style w:type="paragraph" w:styleId="Heading2">
    <w:name w:val="heading 2"/>
    <w:basedOn w:val="Normal"/>
    <w:next w:val="Normal"/>
    <w:link w:val="Rubrik2Char"/>
    <w:uiPriority w:val="9"/>
    <w:qFormat/>
    <w:rsid w:val="00DE267D"/>
    <w:pPr>
      <w:keepNext/>
      <w:keepLines/>
      <w:spacing w:before="320" w:after="80" w:line="240" w:lineRule="auto"/>
      <w:ind w:hanging="1418"/>
      <w:outlineLvl w:val="1"/>
    </w:pPr>
    <w:rPr>
      <w:rFonts w:asciiTheme="majorHAnsi" w:eastAsiaTheme="majorEastAsia" w:hAnsiTheme="majorHAnsi" w:cstheme="majorBidi"/>
      <w:b/>
      <w:color w:val="0D0D0D" w:themeColor="text1" w:themeTint="F2"/>
      <w:sz w:val="30"/>
      <w:szCs w:val="28"/>
    </w:rPr>
  </w:style>
  <w:style w:type="paragraph" w:styleId="Heading3">
    <w:name w:val="heading 3"/>
    <w:basedOn w:val="Normal"/>
    <w:next w:val="Normal"/>
    <w:link w:val="Rubrik3Char"/>
    <w:uiPriority w:val="9"/>
    <w:qFormat/>
    <w:rsid w:val="00DE267D"/>
    <w:pPr>
      <w:keepNext/>
      <w:keepLines/>
      <w:spacing w:before="400" w:after="120"/>
      <w:ind w:hanging="1418"/>
      <w:outlineLvl w:val="2"/>
    </w:pPr>
    <w:rPr>
      <w:rFonts w:asciiTheme="majorHAnsi" w:eastAsiaTheme="majorEastAsia" w:hAnsiTheme="majorHAnsi" w:cstheme="majorBidi"/>
      <w:b/>
      <w:color w:val="0D0D0D" w:themeColor="text1" w:themeTint="F2"/>
      <w:sz w:val="24"/>
    </w:rPr>
  </w:style>
  <w:style w:type="paragraph" w:styleId="Heading4">
    <w:name w:val="heading 4"/>
    <w:basedOn w:val="Normal"/>
    <w:next w:val="Normal"/>
    <w:link w:val="Rubrik4Char"/>
    <w:uiPriority w:val="9"/>
    <w:unhideWhenUsed/>
    <w:qFormat/>
    <w:rsid w:val="00787202"/>
    <w:pPr>
      <w:keepNext/>
      <w:keepLines/>
      <w:spacing w:before="320" w:after="12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Rubrik5Char"/>
    <w:uiPriority w:val="9"/>
    <w:semiHidden/>
    <w:unhideWhenUsed/>
    <w:qFormat/>
    <w:rsid w:val="00350FE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Rubrik6Char"/>
    <w:uiPriority w:val="9"/>
    <w:semiHidden/>
    <w:unhideWhenUsed/>
    <w:qFormat/>
    <w:rsid w:val="00350FE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Rubrik7Char"/>
    <w:uiPriority w:val="9"/>
    <w:semiHidden/>
    <w:unhideWhenUsed/>
    <w:qFormat/>
    <w:rsid w:val="00350FE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Rubrik8Char"/>
    <w:uiPriority w:val="9"/>
    <w:semiHidden/>
    <w:unhideWhenUsed/>
    <w:qFormat/>
    <w:rsid w:val="00350FE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Rubrik9Char"/>
    <w:uiPriority w:val="9"/>
    <w:semiHidden/>
    <w:unhideWhenUsed/>
    <w:qFormat/>
    <w:rsid w:val="00350FE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DE267D"/>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DefaultParagraphFont"/>
    <w:link w:val="Heading2"/>
    <w:uiPriority w:val="9"/>
    <w:rsid w:val="00DE267D"/>
    <w:rPr>
      <w:rFonts w:asciiTheme="majorHAnsi" w:eastAsiaTheme="majorEastAsia" w:hAnsiTheme="majorHAnsi" w:cstheme="majorBidi"/>
      <w:b/>
      <w:color w:val="0D0D0D" w:themeColor="text1" w:themeTint="F2"/>
      <w:sz w:val="30"/>
      <w:szCs w:val="28"/>
    </w:rPr>
  </w:style>
  <w:style w:type="character" w:customStyle="1" w:styleId="Rubrik3Char">
    <w:name w:val="Rubrik 3 Char"/>
    <w:basedOn w:val="DefaultParagraphFont"/>
    <w:link w:val="Heading3"/>
    <w:uiPriority w:val="9"/>
    <w:rsid w:val="00DE267D"/>
    <w:rPr>
      <w:rFonts w:asciiTheme="majorHAnsi" w:eastAsiaTheme="majorEastAsia" w:hAnsiTheme="majorHAnsi" w:cstheme="majorBidi"/>
      <w:b/>
      <w:color w:val="0D0D0D" w:themeColor="text1" w:themeTint="F2"/>
    </w:rPr>
  </w:style>
  <w:style w:type="character" w:customStyle="1" w:styleId="Rubrik4Char">
    <w:name w:val="Rubrik 4 Char"/>
    <w:basedOn w:val="DefaultParagraphFont"/>
    <w:link w:val="Heading4"/>
    <w:uiPriority w:val="9"/>
    <w:rsid w:val="00787202"/>
    <w:rPr>
      <w:rFonts w:asciiTheme="majorHAnsi" w:eastAsiaTheme="majorEastAsia" w:hAnsiTheme="majorHAnsi" w:cstheme="majorBidi"/>
      <w:i/>
      <w:iCs/>
      <w:color w:val="0D0D0D" w:themeColor="text1" w:themeTint="F2"/>
      <w:sz w:val="22"/>
    </w:rPr>
  </w:style>
  <w:style w:type="character" w:customStyle="1" w:styleId="Rubrik5Char">
    <w:name w:val="Rubrik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DefaultParagraphFont"/>
    <w:link w:val="Heading6"/>
    <w:uiPriority w:val="9"/>
    <w:semiHidden/>
    <w:rsid w:val="00350FEF"/>
    <w:rPr>
      <w:rFonts w:asciiTheme="majorHAnsi" w:eastAsiaTheme="majorEastAsia" w:hAnsiTheme="majorHAnsi" w:cstheme="majorBidi"/>
    </w:rPr>
  </w:style>
  <w:style w:type="character" w:customStyle="1" w:styleId="Rubrik7Char">
    <w:name w:val="Rubrik 7 Char"/>
    <w:basedOn w:val="DefaultParagraphFont"/>
    <w:link w:val="Heading7"/>
    <w:uiPriority w:val="9"/>
    <w:semiHidden/>
    <w:rsid w:val="00350FEF"/>
    <w:rPr>
      <w:rFonts w:asciiTheme="majorHAnsi" w:eastAsiaTheme="majorEastAsia" w:hAnsiTheme="majorHAnsi" w:cstheme="majorBidi"/>
      <w:i/>
      <w:iCs/>
    </w:rPr>
  </w:style>
  <w:style w:type="character" w:customStyle="1" w:styleId="Rubrik8Char">
    <w:name w:val="Rubrik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1A4DDC"/>
    <w:pPr>
      <w:spacing w:after="200" w:line="240" w:lineRule="auto"/>
    </w:pPr>
    <w:rPr>
      <w:i/>
      <w:iCs/>
      <w:sz w:val="20"/>
      <w:szCs w:val="18"/>
    </w:rPr>
  </w:style>
  <w:style w:type="paragraph" w:styleId="Title">
    <w:name w:val="Title"/>
    <w:aliases w:val="titel första sidan"/>
    <w:basedOn w:val="Normal"/>
    <w:next w:val="Normal"/>
    <w:link w:val="RubrikChar"/>
    <w:uiPriority w:val="10"/>
    <w:qFormat/>
    <w:rsid w:val="00350FEF"/>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DefaultParagraphFont"/>
    <w:link w:val="Title"/>
    <w:uiPriority w:val="10"/>
    <w:rsid w:val="00473C11"/>
    <w:rPr>
      <w:rFonts w:asciiTheme="majorHAnsi" w:eastAsiaTheme="majorEastAsia" w:hAnsiTheme="majorHAnsi" w:cstheme="majorBidi"/>
      <w:spacing w:val="-10"/>
      <w:sz w:val="56"/>
      <w:szCs w:val="56"/>
    </w:rPr>
  </w:style>
  <w:style w:type="paragraph" w:styleId="Subtitle">
    <w:name w:val="Subtitle"/>
    <w:aliases w:val="första sidan"/>
    <w:basedOn w:val="Normal"/>
    <w:next w:val="Normal"/>
    <w:link w:val="UnderrubrikChar"/>
    <w:uiPriority w:val="11"/>
    <w:qFormat/>
    <w:rsid w:val="003E041E"/>
    <w:pPr>
      <w:numPr>
        <w:ilvl w:val="1"/>
      </w:numPr>
      <w:spacing w:line="240" w:lineRule="auto"/>
    </w:pPr>
    <w:rPr>
      <w:rFonts w:asciiTheme="majorHAnsi" w:hAnsiTheme="majorHAnsi"/>
      <w:spacing w:val="15"/>
      <w:sz w:val="24"/>
    </w:rPr>
  </w:style>
  <w:style w:type="character" w:customStyle="1" w:styleId="UnderrubrikChar">
    <w:name w:val="Underrubrik Char"/>
    <w:aliases w:val="första sidan Char"/>
    <w:basedOn w:val="DefaultParagraphFont"/>
    <w:link w:val="Subtitle"/>
    <w:uiPriority w:val="11"/>
    <w:rsid w:val="003E041E"/>
    <w:rPr>
      <w:rFonts w:asciiTheme="majorHAnsi" w:hAnsiTheme="majorHAnsi"/>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style>
  <w:style w:type="paragraph" w:styleId="Quote">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unhideWhenUsed/>
    <w:qFormat/>
    <w:rsid w:val="00350FEF"/>
    <w:pPr>
      <w:outlineLvl w:val="9"/>
    </w:pPr>
  </w:style>
  <w:style w:type="paragraph" w:styleId="Header">
    <w:name w:val="header"/>
    <w:basedOn w:val="Normal"/>
    <w:link w:val="SidhuvudChar"/>
    <w:uiPriority w:val="99"/>
    <w:unhideWhenUsed/>
    <w:rsid w:val="004F46CC"/>
    <w:pPr>
      <w:tabs>
        <w:tab w:val="center" w:pos="4513"/>
        <w:tab w:val="right" w:pos="9026"/>
      </w:tabs>
      <w:spacing w:line="240" w:lineRule="auto"/>
    </w:pPr>
    <w:rPr>
      <w:rFonts w:asciiTheme="majorHAnsi" w:hAnsiTheme="majorHAnsi"/>
      <w:b/>
    </w:rPr>
  </w:style>
  <w:style w:type="character" w:customStyle="1" w:styleId="SidhuvudChar">
    <w:name w:val="Sidhuvud Char"/>
    <w:basedOn w:val="DefaultParagraphFont"/>
    <w:link w:val="Header"/>
    <w:uiPriority w:val="99"/>
    <w:rsid w:val="004F46CC"/>
    <w:rPr>
      <w:rFonts w:asciiTheme="majorHAnsi" w:hAnsiTheme="majorHAnsi"/>
      <w:b/>
      <w:sz w:val="22"/>
    </w:rPr>
  </w:style>
  <w:style w:type="paragraph" w:styleId="Footer">
    <w:name w:val="footer"/>
    <w:basedOn w:val="Normal"/>
    <w:link w:val="SidfotChar"/>
    <w:uiPriority w:val="99"/>
    <w:unhideWhenUsed/>
    <w:rsid w:val="00F66187"/>
    <w:pPr>
      <w:tabs>
        <w:tab w:val="center" w:pos="4513"/>
        <w:tab w:val="right" w:pos="9026"/>
      </w:tabs>
      <w:spacing w:line="240" w:lineRule="auto"/>
    </w:pPr>
    <w:rPr>
      <w:rFonts w:asciiTheme="majorHAnsi" w:hAnsiTheme="majorHAnsi"/>
      <w:sz w:val="18"/>
    </w:rPr>
  </w:style>
  <w:style w:type="character" w:customStyle="1" w:styleId="SidfotChar">
    <w:name w:val="Sidfot Char"/>
    <w:basedOn w:val="DefaultParagraphFont"/>
    <w:link w:val="Footer"/>
    <w:uiPriority w:val="99"/>
    <w:rsid w:val="00F66187"/>
    <w:rPr>
      <w:rFonts w:asciiTheme="majorHAnsi" w:hAnsiTheme="majorHAnsi"/>
      <w:sz w:val="18"/>
    </w:rPr>
  </w:style>
  <w:style w:type="table" w:styleId="TableGrid">
    <w:name w:val="Table Grid"/>
    <w:basedOn w:val="TableNorma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ngtextChar"/>
    <w:uiPriority w:val="99"/>
    <w:semiHidden/>
    <w:unhideWhenUsed/>
    <w:rsid w:val="00C85A21"/>
    <w:pPr>
      <w:spacing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653EA7"/>
    <w:pPr>
      <w:spacing w:before="240"/>
    </w:pPr>
    <w:rPr>
      <w:rFonts w:asciiTheme="majorHAnsi" w:hAnsiTheme="majorHAnsi" w:cstheme="majorHAnsi"/>
      <w:b/>
      <w:bCs/>
      <w:sz w:val="20"/>
      <w:szCs w:val="20"/>
    </w:rPr>
  </w:style>
  <w:style w:type="table" w:customStyle="1" w:styleId="Sidfotgrundmall">
    <w:name w:val="Sidfot grundmall"/>
    <w:basedOn w:val="TableNormal"/>
    <w:uiPriority w:val="99"/>
    <w:rsid w:val="00841810"/>
    <w:rPr>
      <w:rFonts w:asciiTheme="majorHAnsi" w:hAnsiTheme="majorHAnsi"/>
    </w:rPr>
    <w:tblPr/>
  </w:style>
  <w:style w:type="paragraph" w:styleId="Salutation">
    <w:name w:val="Salutation"/>
    <w:basedOn w:val="Normal"/>
    <w:next w:val="Normal"/>
    <w:link w:val="InledningChar"/>
    <w:uiPriority w:val="99"/>
    <w:semiHidden/>
    <w:rsid w:val="004F46CC"/>
  </w:style>
  <w:style w:type="character" w:customStyle="1" w:styleId="InledningChar">
    <w:name w:val="Inledning Char"/>
    <w:basedOn w:val="DefaultParagraphFont"/>
    <w:link w:val="Salutation"/>
    <w:uiPriority w:val="99"/>
    <w:semiHidden/>
    <w:rsid w:val="004F46CC"/>
    <w:rPr>
      <w:sz w:val="22"/>
    </w:rPr>
  </w:style>
  <w:style w:type="paragraph" w:styleId="ListParagraph">
    <w:name w:val="List Paragraph"/>
    <w:basedOn w:val="Normal"/>
    <w:uiPriority w:val="34"/>
    <w:qFormat/>
    <w:rsid w:val="0009631F"/>
    <w:pPr>
      <w:ind w:left="720"/>
      <w:contextualSpacing/>
    </w:pPr>
  </w:style>
  <w:style w:type="paragraph" w:customStyle="1" w:styleId="DokumenttitelFrstasidan">
    <w:name w:val="Dokumenttitel Första sidan"/>
    <w:basedOn w:val="Heading1"/>
    <w:qFormat/>
    <w:rsid w:val="003E041E"/>
    <w:rPr>
      <w:sz w:val="44"/>
    </w:rPr>
  </w:style>
  <w:style w:type="paragraph" w:styleId="BodyText">
    <w:name w:val="Body Text"/>
    <w:basedOn w:val="Normal"/>
    <w:link w:val="BrdtextChar"/>
    <w:uiPriority w:val="99"/>
    <w:rsid w:val="003E041E"/>
    <w:pPr>
      <w:spacing w:after="120"/>
    </w:pPr>
  </w:style>
  <w:style w:type="character" w:customStyle="1" w:styleId="BrdtextChar">
    <w:name w:val="Brödtext Char"/>
    <w:basedOn w:val="DefaultParagraphFont"/>
    <w:link w:val="BodyText"/>
    <w:uiPriority w:val="99"/>
    <w:rsid w:val="003E041E"/>
    <w:rPr>
      <w:sz w:val="22"/>
    </w:rPr>
  </w:style>
  <w:style w:type="paragraph" w:customStyle="1" w:styleId="VersalrubrikFrstasida">
    <w:name w:val="Versal rubrik Första sida"/>
    <w:basedOn w:val="Normal"/>
    <w:qFormat/>
    <w:rsid w:val="002B0EDD"/>
    <w:rPr>
      <w:rFonts w:asciiTheme="majorHAnsi" w:hAnsiTheme="majorHAnsi" w:cstheme="majorHAnsi"/>
      <w:caps/>
      <w:spacing w:val="20"/>
      <w:sz w:val="24"/>
      <w:szCs w:val="28"/>
    </w:rPr>
  </w:style>
  <w:style w:type="paragraph" w:customStyle="1" w:styleId="Ingress">
    <w:name w:val="Ingress"/>
    <w:basedOn w:val="Normal"/>
    <w:qFormat/>
    <w:rsid w:val="008131D4"/>
    <w:pPr>
      <w:spacing w:after="160"/>
    </w:pPr>
    <w:rPr>
      <w:rFonts w:asciiTheme="majorHAnsi" w:hAnsiTheme="majorHAnsi"/>
      <w:sz w:val="24"/>
    </w:rPr>
  </w:style>
  <w:style w:type="character" w:styleId="UnresolvedMention">
    <w:name w:val="Unresolved Mention"/>
    <w:basedOn w:val="DefaultParagraphFont"/>
    <w:uiPriority w:val="99"/>
    <w:semiHidden/>
    <w:unhideWhenUsed/>
    <w:rsid w:val="00406B02"/>
    <w:rPr>
      <w:color w:val="605E5C"/>
      <w:shd w:val="clear" w:color="auto" w:fill="E1DFDD"/>
    </w:rPr>
  </w:style>
  <w:style w:type="paragraph" w:styleId="TOC1">
    <w:name w:val="toc 1"/>
    <w:basedOn w:val="Normal"/>
    <w:next w:val="Normal"/>
    <w:autoRedefine/>
    <w:uiPriority w:val="39"/>
    <w:unhideWhenUsed/>
    <w:rsid w:val="00787202"/>
    <w:pPr>
      <w:tabs>
        <w:tab w:val="left" w:pos="440"/>
        <w:tab w:val="right" w:leader="dot" w:pos="8787"/>
      </w:tabs>
    </w:pPr>
    <w:rPr>
      <w:rFonts w:asciiTheme="majorHAnsi" w:hAnsiTheme="majorHAnsi" w:cstheme="majorHAnsi"/>
      <w:b/>
      <w:noProof/>
    </w:rPr>
  </w:style>
  <w:style w:type="paragraph" w:styleId="TOC2">
    <w:name w:val="toc 2"/>
    <w:basedOn w:val="Normal"/>
    <w:next w:val="Normal"/>
    <w:autoRedefine/>
    <w:uiPriority w:val="39"/>
    <w:unhideWhenUsed/>
    <w:rsid w:val="00787202"/>
    <w:pPr>
      <w:spacing w:line="276" w:lineRule="auto"/>
      <w:ind w:left="220"/>
    </w:pPr>
    <w:rPr>
      <w:rFonts w:asciiTheme="majorHAnsi" w:hAnsiTheme="majorHAnsi"/>
      <w:b/>
    </w:rPr>
  </w:style>
  <w:style w:type="paragraph" w:styleId="TOC3">
    <w:name w:val="toc 3"/>
    <w:basedOn w:val="Normal"/>
    <w:next w:val="Normal"/>
    <w:autoRedefine/>
    <w:uiPriority w:val="39"/>
    <w:unhideWhenUsed/>
    <w:rsid w:val="00DE267D"/>
    <w:pPr>
      <w:spacing w:line="276" w:lineRule="auto"/>
      <w:ind w:left="440"/>
    </w:pPr>
    <w:rPr>
      <w:rFonts w:asciiTheme="majorHAnsi" w:hAnsiTheme="majorHAnsi"/>
    </w:rPr>
  </w:style>
  <w:style w:type="paragraph" w:customStyle="1" w:styleId="paragraph">
    <w:name w:val="paragraph"/>
    <w:basedOn w:val="Normal"/>
    <w:rsid w:val="00ED2F19"/>
    <w:pPr>
      <w:spacing w:before="100" w:beforeAutospacing="1"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DefaultParagraphFont"/>
    <w:rsid w:val="00ED2F19"/>
  </w:style>
  <w:style w:type="character" w:customStyle="1" w:styleId="eop">
    <w:name w:val="eop"/>
    <w:basedOn w:val="DefaultParagraphFont"/>
    <w:rsid w:val="00ED2F19"/>
  </w:style>
  <w:style w:type="paragraph" w:customStyle="1" w:styleId="BESKtabelltext">
    <w:name w:val="BESKtabelltext"/>
    <w:basedOn w:val="Normal"/>
    <w:rsid w:val="00CE7831"/>
    <w:pPr>
      <w:tabs>
        <w:tab w:val="left" w:pos="2835"/>
        <w:tab w:val="left" w:pos="4253"/>
        <w:tab w:val="left" w:pos="5670"/>
        <w:tab w:val="left" w:pos="7088"/>
        <w:tab w:val="left" w:pos="8505"/>
      </w:tabs>
      <w:spacing w:line="240" w:lineRule="auto"/>
      <w:ind w:left="57" w:right="57"/>
    </w:pPr>
    <w:rPr>
      <w:rFonts w:ascii="Times New Roman" w:eastAsia="Times New Roman" w:hAnsi="Times New Roman" w:cs="Times New Roman"/>
      <w:sz w:val="20"/>
    </w:rPr>
  </w:style>
  <w:style w:type="paragraph" w:styleId="TOC4">
    <w:name w:val="toc 4"/>
    <w:basedOn w:val="Normal"/>
    <w:next w:val="Normal"/>
    <w:autoRedefine/>
    <w:uiPriority w:val="39"/>
    <w:unhideWhenUsed/>
    <w:rsid w:val="005E4AD1"/>
    <w:pPr>
      <w:spacing w:line="259" w:lineRule="auto"/>
      <w:ind w:left="660"/>
    </w:pPr>
    <w:rPr>
      <w:kern w:val="2"/>
      <w:szCs w:val="22"/>
      <w:lang w:eastAsia="sv-SE"/>
      <w14:ligatures w14:val="standardContextual"/>
    </w:rPr>
  </w:style>
  <w:style w:type="paragraph" w:styleId="TOC5">
    <w:name w:val="toc 5"/>
    <w:basedOn w:val="Normal"/>
    <w:next w:val="Normal"/>
    <w:autoRedefine/>
    <w:uiPriority w:val="39"/>
    <w:unhideWhenUsed/>
    <w:rsid w:val="005E4AD1"/>
    <w:pPr>
      <w:spacing w:line="259" w:lineRule="auto"/>
      <w:ind w:left="880"/>
    </w:pPr>
    <w:rPr>
      <w:kern w:val="2"/>
      <w:szCs w:val="22"/>
      <w:lang w:eastAsia="sv-SE"/>
      <w14:ligatures w14:val="standardContextual"/>
    </w:rPr>
  </w:style>
  <w:style w:type="paragraph" w:styleId="TOC6">
    <w:name w:val="toc 6"/>
    <w:basedOn w:val="Normal"/>
    <w:next w:val="Normal"/>
    <w:autoRedefine/>
    <w:uiPriority w:val="39"/>
    <w:unhideWhenUsed/>
    <w:rsid w:val="005E4AD1"/>
    <w:pPr>
      <w:spacing w:line="259" w:lineRule="auto"/>
      <w:ind w:left="1100"/>
    </w:pPr>
    <w:rPr>
      <w:kern w:val="2"/>
      <w:szCs w:val="22"/>
      <w:lang w:eastAsia="sv-SE"/>
      <w14:ligatures w14:val="standardContextual"/>
    </w:rPr>
  </w:style>
  <w:style w:type="paragraph" w:styleId="TOC7">
    <w:name w:val="toc 7"/>
    <w:basedOn w:val="Normal"/>
    <w:next w:val="Normal"/>
    <w:autoRedefine/>
    <w:uiPriority w:val="39"/>
    <w:unhideWhenUsed/>
    <w:rsid w:val="005E4AD1"/>
    <w:pPr>
      <w:spacing w:line="259" w:lineRule="auto"/>
      <w:ind w:left="1320"/>
    </w:pPr>
    <w:rPr>
      <w:kern w:val="2"/>
      <w:szCs w:val="22"/>
      <w:lang w:eastAsia="sv-SE"/>
      <w14:ligatures w14:val="standardContextual"/>
    </w:rPr>
  </w:style>
  <w:style w:type="paragraph" w:styleId="TOC8">
    <w:name w:val="toc 8"/>
    <w:basedOn w:val="Normal"/>
    <w:next w:val="Normal"/>
    <w:autoRedefine/>
    <w:uiPriority w:val="39"/>
    <w:unhideWhenUsed/>
    <w:rsid w:val="005E4AD1"/>
    <w:pPr>
      <w:spacing w:line="259" w:lineRule="auto"/>
      <w:ind w:left="1540"/>
    </w:pPr>
    <w:rPr>
      <w:kern w:val="2"/>
      <w:szCs w:val="22"/>
      <w:lang w:eastAsia="sv-SE"/>
      <w14:ligatures w14:val="standardContextual"/>
    </w:rPr>
  </w:style>
  <w:style w:type="paragraph" w:styleId="TOC9">
    <w:name w:val="toc 9"/>
    <w:basedOn w:val="Normal"/>
    <w:next w:val="Normal"/>
    <w:autoRedefine/>
    <w:uiPriority w:val="39"/>
    <w:unhideWhenUsed/>
    <w:rsid w:val="005E4AD1"/>
    <w:pPr>
      <w:spacing w:line="259" w:lineRule="auto"/>
      <w:ind w:left="1760"/>
    </w:pPr>
    <w:rPr>
      <w:kern w:val="2"/>
      <w:szCs w:val="22"/>
      <w:lang w:eastAsia="sv-SE"/>
      <w14:ligatures w14:val="standardContextual"/>
    </w:rPr>
  </w:style>
  <w:style w:type="character" w:styleId="CommentReference">
    <w:name w:val="annotation reference"/>
    <w:basedOn w:val="DefaultParagraphFont"/>
    <w:uiPriority w:val="99"/>
    <w:semiHidden/>
    <w:unhideWhenUsed/>
    <w:rsid w:val="003C77CF"/>
    <w:rPr>
      <w:sz w:val="16"/>
      <w:szCs w:val="16"/>
    </w:rPr>
  </w:style>
  <w:style w:type="paragraph" w:styleId="CommentText">
    <w:name w:val="annotation text"/>
    <w:basedOn w:val="Normal"/>
    <w:link w:val="KommentarerChar"/>
    <w:uiPriority w:val="99"/>
    <w:unhideWhenUsed/>
    <w:rsid w:val="003C77CF"/>
    <w:pPr>
      <w:spacing w:line="240" w:lineRule="auto"/>
    </w:pPr>
    <w:rPr>
      <w:sz w:val="20"/>
      <w:szCs w:val="20"/>
    </w:rPr>
  </w:style>
  <w:style w:type="character" w:customStyle="1" w:styleId="KommentarerChar">
    <w:name w:val="Kommentarer Char"/>
    <w:basedOn w:val="DefaultParagraphFont"/>
    <w:link w:val="CommentText"/>
    <w:uiPriority w:val="99"/>
    <w:rsid w:val="003C77CF"/>
    <w:rPr>
      <w:sz w:val="20"/>
      <w:szCs w:val="20"/>
    </w:rPr>
  </w:style>
  <w:style w:type="paragraph" w:styleId="CommentSubject">
    <w:name w:val="annotation subject"/>
    <w:basedOn w:val="CommentText"/>
    <w:next w:val="CommentText"/>
    <w:link w:val="KommentarsmneChar"/>
    <w:uiPriority w:val="99"/>
    <w:semiHidden/>
    <w:unhideWhenUsed/>
    <w:rsid w:val="003C77CF"/>
    <w:rPr>
      <w:b/>
      <w:bCs/>
    </w:rPr>
  </w:style>
  <w:style w:type="character" w:customStyle="1" w:styleId="KommentarsmneChar">
    <w:name w:val="Kommentarsämne Char"/>
    <w:basedOn w:val="KommentarerChar"/>
    <w:link w:val="CommentSubject"/>
    <w:uiPriority w:val="99"/>
    <w:semiHidden/>
    <w:rsid w:val="003C77CF"/>
    <w:rPr>
      <w:b/>
      <w:bCs/>
      <w:sz w:val="20"/>
      <w:szCs w:val="20"/>
    </w:rPr>
  </w:style>
  <w:style w:type="character" w:styleId="FollowedHyperlink">
    <w:name w:val="FollowedHyperlink"/>
    <w:basedOn w:val="DefaultParagraphFont"/>
    <w:uiPriority w:val="99"/>
    <w:semiHidden/>
    <w:unhideWhenUsed/>
    <w:rsid w:val="008E0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hyperlink" Target="mailto:drift.energiinnemiljo@stadsfast.goteborg.se"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s.microsoft.com/detail/9pd9bhglfc7h?hl=sv-se&amp;gl=US" TargetMode="External" /><Relationship Id="rId9" Type="http://schemas.openxmlformats.org/officeDocument/2006/relationships/hyperlink" Target="mailto:driftcentralen@stadsfast.goteborg.s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svg" /></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07BE7-50A8-40F2-B60D-FF733678479F}">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746CC234FF8343B333FEC4355369D5" ma:contentTypeVersion="12" ma:contentTypeDescription="Skapa ett nytt dokument." ma:contentTypeScope="" ma:versionID="af829bd898748c96ce5d8b2365066ae4">
  <xsd:schema xmlns:xsd="http://www.w3.org/2001/XMLSchema" xmlns:xs="http://www.w3.org/2001/XMLSchema" xmlns:p="http://schemas.microsoft.com/office/2006/metadata/properties" xmlns:ns2="47b0236e-f085-44e6-b609-621cb9c85815" xmlns:ns3="0af3d1b6-f210-47cb-8649-9b451d66a826" targetNamespace="http://schemas.microsoft.com/office/2006/metadata/properties" ma:root="true" ma:fieldsID="52921f6515612fe8d31ba91ecbe7a45b" ns2:_="" ns3:_="">
    <xsd:import namespace="47b0236e-f085-44e6-b609-621cb9c85815"/>
    <xsd:import namespace="0af3d1b6-f210-47cb-8649-9b451d66a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0236e-f085-44e6-b609-621cb9c85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d1b6-f210-47cb-8649-9b451d66a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dac2a-f74a-429a-b0fe-8f05cacb92de}" ma:internalName="TaxCatchAll" ma:showField="CatchAllData" ma:web="0af3d1b6-f210-47cb-8649-9b451d66a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f3d1b6-f210-47cb-8649-9b451d66a826" xsi:nil="true"/>
    <lcf76f155ced4ddcb4097134ff3c332f xmlns="47b0236e-f085-44e6-b609-621cb9c858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92679-1FB9-4507-80C2-3A7BF4DD0D75}">
  <ds:schemaRefs>
    <ds:schemaRef ds:uri="http://schemas.microsoft.com/sharepoint/v3/contenttype/forms"/>
  </ds:schemaRefs>
</ds:datastoreItem>
</file>

<file path=customXml/itemProps2.xml><?xml version="1.0" encoding="utf-8"?>
<ds:datastoreItem xmlns:ds="http://schemas.openxmlformats.org/officeDocument/2006/customXml" ds:itemID="{025A3D1B-83E7-4B24-92F8-67B15E55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0236e-f085-44e6-b609-621cb9c85815"/>
    <ds:schemaRef ds:uri="0af3d1b6-f210-47cb-8649-9b451d66a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6DD00-19C0-485E-AC73-6259C4E125D2}">
  <ds:schemaRefs>
    <ds:schemaRef ds:uri="http://schemas.openxmlformats.org/officeDocument/2006/bibliography"/>
  </ds:schemaRefs>
</ds:datastoreItem>
</file>

<file path=customXml/itemProps4.xml><?xml version="1.0" encoding="utf-8"?>
<ds:datastoreItem xmlns:ds="http://schemas.openxmlformats.org/officeDocument/2006/customXml" ds:itemID="{F18E479A-28A8-4A4A-8EDD-17A57BB0FA84}">
  <ds:schemaRefs>
    <ds:schemaRef ds:uri="http://schemas.microsoft.com/office/2006/metadata/properties"/>
    <ds:schemaRef ds:uri="http://schemas.microsoft.com/office/infopath/2007/PartnerControls"/>
    <ds:schemaRef ds:uri="0af3d1b6-f210-47cb-8649-9b451d66a826"/>
    <ds:schemaRef ds:uri="47b0236e-f085-44e6-b609-621cb9c858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14101</Words>
  <Characters>74741</Characters>
  <Application>Microsoft Office Word</Application>
  <DocSecurity>0</DocSecurity>
  <Lines>622</Lines>
  <Paragraphs>177</Paragraphs>
  <ScaleCrop>false</ScaleCrop>
  <HeadingPairs>
    <vt:vector size="2" baseType="variant">
      <vt:variant>
        <vt:lpstr>Rubrik</vt:lpstr>
      </vt:variant>
      <vt:variant>
        <vt:i4>1</vt:i4>
      </vt:variant>
    </vt:vector>
  </HeadingPairs>
  <TitlesOfParts>
    <vt:vector size="1" baseType="lpstr">
      <vt:lpstr>8 Teknisk beskrivning för SRÖ</vt:lpstr>
    </vt:vector>
  </TitlesOfParts>
  <Company/>
  <LinksUpToDate>false</LinksUpToDate>
  <CharactersWithSpaces>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Teknisk beskrivning för SRÖ</dc:title>
  <dc:creator>cazuma.mori@intraservice.goteborg.se</dc:creator>
  <cp:lastModifiedBy>Linda Eklund</cp:lastModifiedBy>
  <cp:revision>116</cp:revision>
  <cp:lastPrinted>2024-04-11T15:47:00Z</cp:lastPrinted>
  <dcterms:created xsi:type="dcterms:W3CDTF">2024-11-01T13:49:00Z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0x01010080746CC234FF8343B333FEC4355369D5</vt:lpwstr>
  </property>
  <property fmtid="{D5CDD505-2E9C-101B-9397-08002B2CF9AE}" pid="6" name="CreateDate">
    <vt:filetime>2016-02-05T14:42:09Z</vt:filetime>
  </property>
  <property fmtid="{D5CDD505-2E9C-101B-9397-08002B2CF9AE}" pid="7" name="Creator">
    <vt:lpwstr>Kent Svanholm</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SRÖ-system</vt:lpwstr>
  </property>
  <property fmtid="{D5CDD505-2E9C-101B-9397-08002B2CF9AE}" pid="18" name="MetadataDelprocess">
    <vt:lpwstr/>
  </property>
  <property fmtid="{D5CDD505-2E9C-101B-9397-08002B2CF9AE}" pid="19" name="MetadataDokumentansvarig">
    <vt:lpwstr>Patrick Arvsell</vt:lpwstr>
  </property>
  <property fmtid="{D5CDD505-2E9C-101B-9397-08002B2CF9AE}" pid="20" name="MetadataFastställare">
    <vt:lpwstr>Lars Mauritzson</vt:lpwstr>
  </property>
  <property fmtid="{D5CDD505-2E9C-101B-9397-08002B2CF9AE}" pid="21" name="MetadataGranskare">
    <vt:lpwstr>Dan Ervall</vt:lpwstr>
  </property>
  <property fmtid="{D5CDD505-2E9C-101B-9397-08002B2CF9AE}" pid="22" name="MetadataProcess">
    <vt:lpwstr/>
  </property>
  <property fmtid="{D5CDD505-2E9C-101B-9397-08002B2CF9AE}" pid="23" name="MetadataTekniska områden">
    <vt:lpwstr>Tekniska krav och anvisningar</vt:lpwstr>
  </property>
  <property fmtid="{D5CDD505-2E9C-101B-9397-08002B2CF9AE}" pid="24" name="MetadataTyp av projekt">
    <vt:lpwstr>Nybyggnad, Ombyggnad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Vård och omsorgsboende</vt:lpwstr>
  </property>
  <property fmtid="{D5CDD505-2E9C-101B-9397-08002B2CF9AE}" pid="27" name="MetadataVal av organisation">
    <vt:lpwstr>Stadsfastigheter</vt:lpwstr>
  </property>
  <property fmtid="{D5CDD505-2E9C-101B-9397-08002B2CF9AE}" pid="28" name="Number">
    <vt:lpwstr>2995</vt:lpwstr>
  </property>
  <property fmtid="{D5CDD505-2E9C-101B-9397-08002B2CF9AE}" pid="29" name="Prefix">
    <vt:lpwstr>RA</vt:lpwstr>
  </property>
  <property fmtid="{D5CDD505-2E9C-101B-9397-08002B2CF9AE}" pid="30" name="PublishDate">
    <vt:filetime>2026-01-12T00:13:51Z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Patrick Arvsell</vt:lpwstr>
  </property>
  <property fmtid="{D5CDD505-2E9C-101B-9397-08002B2CF9AE}" pid="35" name="RoleFastställare">
    <vt:lpwstr>Lars Mauritzson</vt:lpwstr>
  </property>
  <property fmtid="{D5CDD505-2E9C-101B-9397-08002B2CF9AE}" pid="36" name="RoleGranskare">
    <vt:lpwstr>Dan Ervall</vt:lpwstr>
  </property>
  <property fmtid="{D5CDD505-2E9C-101B-9397-08002B2CF9AE}" pid="37" name="RoleSkapare">
    <vt:lpwstr>Patrick Arvsell</vt:lpwstr>
  </property>
  <property fmtid="{D5CDD505-2E9C-101B-9397-08002B2CF9AE}" pid="38" name="SecurityLevel">
    <vt:i4>6</vt:i4>
  </property>
  <property fmtid="{D5CDD505-2E9C-101B-9397-08002B2CF9AE}" pid="39" name="Title">
    <vt:lpwstr>8 Teknisk beskrivning för SRÖ</vt:lpwstr>
  </property>
  <property fmtid="{D5CDD505-2E9C-101B-9397-08002B2CF9AE}" pid="40" name="Version">
    <vt:i4>26</vt:i4>
  </property>
  <property fmtid="{D5CDD505-2E9C-101B-9397-08002B2CF9AE}" pid="41" name="_AdHocReviewCycleID">
    <vt:i4>-418133023</vt:i4>
  </property>
  <property fmtid="{D5CDD505-2E9C-101B-9397-08002B2CF9AE}" pid="42" name="_AuthorEmail">
    <vt:lpwstr>cazuma.mori@intraservice.goteborg.se</vt:lpwstr>
  </property>
  <property fmtid="{D5CDD505-2E9C-101B-9397-08002B2CF9AE}" pid="43" name="_AuthorEmailDisplayName">
    <vt:lpwstr>Cazuma Mori</vt:lpwstr>
  </property>
  <property fmtid="{D5CDD505-2E9C-101B-9397-08002B2CF9AE}" pid="44" name="_EmailSubject">
    <vt:lpwstr>Stadsfastighetsförvaltningen - mallar</vt:lpwstr>
  </property>
  <property fmtid="{D5CDD505-2E9C-101B-9397-08002B2CF9AE}" pid="45" name="_NewReviewCycle">
    <vt:lpwstr/>
  </property>
  <property fmtid="{D5CDD505-2E9C-101B-9397-08002B2CF9AE}" pid="46" name="_ReviewingToolsShownOnce">
    <vt:lpwstr/>
  </property>
</Properties>
</file>