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FAAF7" w14:textId="77777777" w:rsidR="00453DE1" w:rsidRDefault="00453DE1" w:rsidP="00CC3F8F">
      <w:pPr>
        <w:pStyle w:val="Rubrik2"/>
      </w:pPr>
      <w:r>
        <w:t>Uppföljning av internkontrollplan 2026</w:t>
      </w:r>
    </w:p>
    <w:p w14:paraId="7099705F" w14:textId="53675F9B" w:rsidR="00CC3F8F" w:rsidRPr="00227BCA" w:rsidRDefault="00502564" w:rsidP="00502564">
      <w:pPr>
        <w:pStyle w:val="Rubrik2"/>
        <w:rPr>
          <w:rFonts w:ascii="Times New Roman" w:hAnsi="Times New Roman"/>
          <w:sz w:val="24"/>
          <w:szCs w:val="18"/>
        </w:rPr>
      </w:pPr>
      <w:r w:rsidRPr="00227BCA">
        <w:rPr>
          <w:rFonts w:ascii="Times New Roman" w:hAnsi="Times New Roman"/>
          <w:sz w:val="24"/>
          <w:szCs w:val="18"/>
        </w:rPr>
        <w:t>R</w:t>
      </w:r>
      <w:r w:rsidR="00CC3F8F" w:rsidRPr="00227BCA">
        <w:rPr>
          <w:rFonts w:ascii="Times New Roman" w:hAnsi="Times New Roman"/>
          <w:sz w:val="24"/>
          <w:szCs w:val="18"/>
        </w:rPr>
        <w:t>isk:</w:t>
      </w:r>
      <w:r w:rsidRPr="00227BCA">
        <w:rPr>
          <w:rFonts w:ascii="Times New Roman" w:hAnsi="Times New Roman"/>
          <w:sz w:val="24"/>
          <w:szCs w:val="18"/>
        </w:rPr>
        <w:t xml:space="preserve"> </w:t>
      </w:r>
      <w:r w:rsidR="00E72F02" w:rsidRPr="00227BCA">
        <w:rPr>
          <w:rFonts w:ascii="Times New Roman" w:hAnsi="Times New Roman"/>
          <w:sz w:val="24"/>
          <w:szCs w:val="18"/>
        </w:rPr>
        <w:t>Allvarlig skada/ohälsa för medarbetare, beroende på brister i arbetsmiljö (riskbedömning och efterlevnad) av allvarlig grad</w:t>
      </w:r>
      <w:r w:rsidR="00CC3F8F" w:rsidRPr="00227BCA">
        <w:rPr>
          <w:rFonts w:ascii="Times New Roman" w:hAnsi="Times New Roman"/>
          <w:sz w:val="24"/>
          <w:szCs w:val="18"/>
        </w:rPr>
        <w:t>.</w:t>
      </w:r>
    </w:p>
    <w:p w14:paraId="05B525C2" w14:textId="77777777" w:rsidR="00E72F02" w:rsidRPr="00E72F02" w:rsidRDefault="00E72F02" w:rsidP="00E72F02">
      <w:pPr>
        <w:pStyle w:val="Brdtext"/>
      </w:pPr>
      <w:r w:rsidRPr="00E72F02">
        <w:t> </w:t>
      </w:r>
    </w:p>
    <w:p w14:paraId="1176347C" w14:textId="4918CECA" w:rsidR="00E72F02" w:rsidRPr="00E72F02" w:rsidRDefault="00CA4A28" w:rsidP="00281945">
      <w:pPr>
        <w:pStyle w:val="Rubrik3"/>
      </w:pPr>
      <w:r>
        <w:t>G</w:t>
      </w:r>
      <w:r w:rsidR="00E72F02" w:rsidRPr="00E72F02">
        <w:t>enomförd uppföljning </w:t>
      </w:r>
    </w:p>
    <w:p w14:paraId="7EC82494" w14:textId="77777777" w:rsidR="00E72F02" w:rsidRPr="00E72F02" w:rsidRDefault="00E72F02" w:rsidP="00E72F02">
      <w:pPr>
        <w:pStyle w:val="Brdtext"/>
      </w:pPr>
      <w:r w:rsidRPr="00E72F02">
        <w:t>Uppföljningen baseras på underlag från riskanalyser upplagda i TRIA under 2026. Filtrering av status genomfördes för att ta ut de riskanalyser som var markerade som ”Klara” samt ”Genomförda, under uppföljning”.  Tre riskanalyser från de tre affärsområdenas produktion valdes ut slumpvis i systemet och gicks igenom enligt framtagen frågemall.  </w:t>
      </w:r>
    </w:p>
    <w:p w14:paraId="5F30300F" w14:textId="77777777" w:rsidR="00E72F02" w:rsidRPr="00E72F02" w:rsidRDefault="00E72F02" w:rsidP="00E72F02">
      <w:pPr>
        <w:pStyle w:val="Brdtext"/>
      </w:pPr>
      <w:r w:rsidRPr="00E72F02">
        <w:t> </w:t>
      </w:r>
    </w:p>
    <w:p w14:paraId="56B097AC" w14:textId="77777777" w:rsidR="00E72F02" w:rsidRPr="00E72F02" w:rsidRDefault="00E72F02" w:rsidP="00281945">
      <w:pPr>
        <w:pStyle w:val="Rubrik3"/>
      </w:pPr>
      <w:r w:rsidRPr="00E72F02">
        <w:t>Summering av resultatet av uppföljningen </w:t>
      </w:r>
    </w:p>
    <w:p w14:paraId="4FB794B9" w14:textId="77777777" w:rsidR="00E72F02" w:rsidRPr="00E72F02" w:rsidRDefault="00E72F02" w:rsidP="00E72F02">
      <w:pPr>
        <w:pStyle w:val="Brdtext"/>
        <w:numPr>
          <w:ilvl w:val="0"/>
          <w:numId w:val="3"/>
        </w:numPr>
      </w:pPr>
      <w:r w:rsidRPr="00E72F02">
        <w:t>5 av 6 riskanalyser är i sin helhet ok </w:t>
      </w:r>
    </w:p>
    <w:p w14:paraId="50D164FB" w14:textId="77777777" w:rsidR="00E72F02" w:rsidRPr="00E72F02" w:rsidRDefault="00E72F02" w:rsidP="00E72F02">
      <w:pPr>
        <w:pStyle w:val="Brdtext"/>
        <w:numPr>
          <w:ilvl w:val="0"/>
          <w:numId w:val="4"/>
        </w:numPr>
      </w:pPr>
      <w:r w:rsidRPr="00E72F02">
        <w:t>5 av 6 riskanalyser har involverat skyddsombud </w:t>
      </w:r>
    </w:p>
    <w:p w14:paraId="0C1BE0FB" w14:textId="77777777" w:rsidR="00E72F02" w:rsidRPr="00E72F02" w:rsidRDefault="00E72F02" w:rsidP="00E72F02">
      <w:pPr>
        <w:pStyle w:val="Brdtext"/>
        <w:numPr>
          <w:ilvl w:val="0"/>
          <w:numId w:val="5"/>
        </w:numPr>
      </w:pPr>
      <w:r w:rsidRPr="00E72F02">
        <w:t>2 av 6 riskanalyser saknar riskbedömning (riskvärdering av riskerna) </w:t>
      </w:r>
    </w:p>
    <w:p w14:paraId="2492B0F6" w14:textId="77777777" w:rsidR="00E72F02" w:rsidRPr="00E72F02" w:rsidRDefault="00E72F02" w:rsidP="00E72F02">
      <w:pPr>
        <w:pStyle w:val="Brdtext"/>
        <w:numPr>
          <w:ilvl w:val="0"/>
          <w:numId w:val="6"/>
        </w:numPr>
      </w:pPr>
      <w:r w:rsidRPr="00E72F02">
        <w:t>5 av 6 riskanalyser innehåller åtgärder, samtliga av dessa är genomförda </w:t>
      </w:r>
    </w:p>
    <w:p w14:paraId="2A9B948D" w14:textId="77777777" w:rsidR="00E72F02" w:rsidRPr="00E72F02" w:rsidRDefault="00E72F02" w:rsidP="00E72F02">
      <w:pPr>
        <w:pStyle w:val="Brdtext"/>
        <w:numPr>
          <w:ilvl w:val="0"/>
          <w:numId w:val="7"/>
        </w:numPr>
      </w:pPr>
      <w:r w:rsidRPr="00E72F02">
        <w:t>Flertalet av riskanalyser använder sig av mallar som inte finns i TRIA utan som bifogas som mall i systemet vilket gör att åtgärder inte alltid följer med in i systemet utan finns i enskild bilaga. Rutinen säger dock att riskanalysen inte får läggas in i TRIA förens åtgärderna är utförda. Det syns i uppföljningen att själva analyserna och åtgärderna är korrekt utförda men som sagt genomföra utanför systemet. </w:t>
      </w:r>
    </w:p>
    <w:p w14:paraId="741BC0E3" w14:textId="77777777" w:rsidR="0045214C" w:rsidRDefault="0045214C" w:rsidP="0045214C">
      <w:pPr>
        <w:pStyle w:val="Brdtext"/>
      </w:pPr>
    </w:p>
    <w:p w14:paraId="3B8AF7B6" w14:textId="3F4278A9" w:rsidR="00E72F02" w:rsidRPr="0045214C" w:rsidRDefault="00E72F02" w:rsidP="0045214C">
      <w:pPr>
        <w:pStyle w:val="Brdtext"/>
        <w:rPr>
          <w:rFonts w:ascii="Arial" w:hAnsi="Arial"/>
          <w:b/>
        </w:rPr>
      </w:pPr>
      <w:r w:rsidRPr="0045214C">
        <w:rPr>
          <w:rFonts w:ascii="Arial" w:hAnsi="Arial"/>
          <w:b/>
        </w:rPr>
        <w:t>Fortsatt arbete </w:t>
      </w:r>
    </w:p>
    <w:p w14:paraId="5D4DE525" w14:textId="77777777" w:rsidR="00E72F02" w:rsidRPr="00E72F02" w:rsidRDefault="00E72F02" w:rsidP="00E72F02">
      <w:pPr>
        <w:pStyle w:val="Brdtext"/>
      </w:pPr>
      <w:r w:rsidRPr="00E72F02">
        <w:t>Det kan finnas ett behov av förtydliga/utveckla riskanalysarbetet i TRIA samt utveckla användningen av riskvärdering samt framtagande av åtgärder. Med hjälp av nya arbetsmiljöutbildningen för chefer och skyddsombud kan vi stärka kompetensen kring hur en chef och ett skyddsombud kan tänka i framtagandet av riskanalyser och riskbedömningar. </w:t>
      </w:r>
    </w:p>
    <w:p w14:paraId="105CA917" w14:textId="77777777" w:rsidR="00E72F02" w:rsidRPr="00E72F02" w:rsidRDefault="00E72F02" w:rsidP="00E72F02">
      <w:pPr>
        <w:pStyle w:val="Brdtext"/>
      </w:pPr>
      <w:r w:rsidRPr="00E72F02">
        <w:t> </w:t>
      </w:r>
    </w:p>
    <w:p w14:paraId="4DCF995E" w14:textId="77777777" w:rsidR="00E72F02" w:rsidRPr="00E72F02" w:rsidRDefault="00E72F02" w:rsidP="00E72F02">
      <w:pPr>
        <w:pStyle w:val="Brdtext"/>
      </w:pPr>
      <w:r w:rsidRPr="00E72F02">
        <w:t> </w:t>
      </w:r>
    </w:p>
    <w:p w14:paraId="308F4579" w14:textId="336789AF" w:rsidR="004E1CE1" w:rsidRPr="004E1CE1" w:rsidRDefault="00B1310F" w:rsidP="009F0AFD">
      <w:pPr>
        <w:pStyle w:val="Brdtext"/>
        <w:spacing w:before="0" w:after="0"/>
      </w:pPr>
      <w:r w:rsidRPr="004E1CE1">
        <w:t>Göteborg</w:t>
      </w:r>
      <w:r w:rsidR="004E1CE1" w:rsidRPr="004E1CE1">
        <w:t>,</w:t>
      </w:r>
      <w:r w:rsidR="00E72F02" w:rsidRPr="004E1CE1">
        <w:t xml:space="preserve"> 7/10</w:t>
      </w:r>
      <w:r w:rsidR="00600C92">
        <w:t xml:space="preserve"> </w:t>
      </w:r>
      <w:r w:rsidR="00E72F02" w:rsidRPr="004E1CE1">
        <w:t>2026</w:t>
      </w:r>
    </w:p>
    <w:p w14:paraId="41BEC2EF" w14:textId="4E491E4B" w:rsidR="004E1CE1" w:rsidRPr="009F0AFD" w:rsidRDefault="00E72F02" w:rsidP="009F0AFD">
      <w:pPr>
        <w:pStyle w:val="Brdtext"/>
        <w:spacing w:before="0" w:after="0"/>
        <w:rPr>
          <w:b/>
          <w:bCs/>
        </w:rPr>
      </w:pPr>
      <w:r w:rsidRPr="009F0AFD">
        <w:rPr>
          <w:b/>
          <w:bCs/>
        </w:rPr>
        <w:t xml:space="preserve">Mattias Wilander </w:t>
      </w:r>
    </w:p>
    <w:p w14:paraId="64F9B292" w14:textId="77777777" w:rsidR="004E1CE1" w:rsidRDefault="00E72F02" w:rsidP="009F0AFD">
      <w:pPr>
        <w:pStyle w:val="Brdtext"/>
        <w:spacing w:before="0" w:after="0"/>
      </w:pPr>
      <w:r w:rsidRPr="004E1CE1">
        <w:t xml:space="preserve">Arbetsmiljöspecialist, </w:t>
      </w:r>
      <w:proofErr w:type="gramStart"/>
      <w:r w:rsidRPr="004E1CE1">
        <w:t>HR </w:t>
      </w:r>
      <w:r w:rsidR="004E1CE1" w:rsidRPr="004E1CE1">
        <w:t>,</w:t>
      </w:r>
      <w:proofErr w:type="gramEnd"/>
      <w:r w:rsidR="004E1CE1" w:rsidRPr="004E1CE1">
        <w:t xml:space="preserve"> </w:t>
      </w:r>
    </w:p>
    <w:p w14:paraId="303B85F6" w14:textId="75C0152F" w:rsidR="00E72F02" w:rsidRPr="004E1CE1" w:rsidRDefault="004E1CE1" w:rsidP="009F0AFD">
      <w:pPr>
        <w:pStyle w:val="Brdtext"/>
        <w:spacing w:before="0" w:after="0"/>
      </w:pPr>
      <w:r w:rsidRPr="004E1CE1">
        <w:t>Renova AB</w:t>
      </w:r>
    </w:p>
    <w:p w14:paraId="1CE6491A" w14:textId="77777777" w:rsidR="004B2547" w:rsidRPr="00644FD9" w:rsidRDefault="004B2547" w:rsidP="00E72F02">
      <w:pPr>
        <w:pStyle w:val="Brdtext"/>
        <w:rPr>
          <w:szCs w:val="32"/>
        </w:rPr>
      </w:pPr>
    </w:p>
    <w:sectPr w:rsidR="004B2547" w:rsidRPr="00644FD9" w:rsidSect="009057A2">
      <w:footerReference w:type="default" r:id="rId10"/>
      <w:pgSz w:w="11907" w:h="16840" w:code="9"/>
      <w:pgMar w:top="2098" w:right="708" w:bottom="1134" w:left="1843" w:header="720" w:footer="3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163CB" w14:textId="77777777" w:rsidR="002E19EC" w:rsidRDefault="002E19EC" w:rsidP="00E934D9">
      <w:r>
        <w:separator/>
      </w:r>
    </w:p>
  </w:endnote>
  <w:endnote w:type="continuationSeparator" w:id="0">
    <w:p w14:paraId="49742DE4" w14:textId="77777777" w:rsidR="002E19EC" w:rsidRDefault="002E19EC" w:rsidP="00E93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04AED" w14:textId="77777777" w:rsidR="00E934D9" w:rsidRDefault="00BE1313" w:rsidP="00E934D9">
    <w:pPr>
      <w:pStyle w:val="Sidfot"/>
      <w:tabs>
        <w:tab w:val="left" w:pos="9923"/>
      </w:tabs>
      <w:ind w:right="-283"/>
      <w:jc w:val="right"/>
    </w:pPr>
    <w:r w:rsidRPr="00BE1313">
      <w:rPr>
        <w:noProof/>
      </w:rPr>
      <w:drawing>
        <wp:inline distT="0" distB="0" distL="0" distR="0" wp14:anchorId="4CC2388F" wp14:editId="4CC23890">
          <wp:extent cx="1619250" cy="838200"/>
          <wp:effectExtent l="19050" t="0" r="0" b="0"/>
          <wp:docPr id="4" name="Bildobjekt 3" descr="logoty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yp.jpg"/>
                  <pic:cNvPicPr/>
                </pic:nvPicPr>
                <pic:blipFill>
                  <a:blip r:embed="rId1"/>
                  <a:stretch>
                    <a:fillRect/>
                  </a:stretch>
                </pic:blipFill>
                <pic:spPr>
                  <a:xfrm>
                    <a:off x="0" y="0"/>
                    <a:ext cx="1619250" cy="8382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DBC22" w14:textId="77777777" w:rsidR="002E19EC" w:rsidRDefault="002E19EC" w:rsidP="00E934D9">
      <w:r>
        <w:separator/>
      </w:r>
    </w:p>
  </w:footnote>
  <w:footnote w:type="continuationSeparator" w:id="0">
    <w:p w14:paraId="34CE7C9C" w14:textId="77777777" w:rsidR="002E19EC" w:rsidRDefault="002E19EC" w:rsidP="00E934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111F8"/>
    <w:multiLevelType w:val="multilevel"/>
    <w:tmpl w:val="030E9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0D5041"/>
    <w:multiLevelType w:val="hybridMultilevel"/>
    <w:tmpl w:val="4474760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3F21528"/>
    <w:multiLevelType w:val="multilevel"/>
    <w:tmpl w:val="CCA46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7AF3885"/>
    <w:multiLevelType w:val="hybridMultilevel"/>
    <w:tmpl w:val="F048958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4D340C60"/>
    <w:multiLevelType w:val="multilevel"/>
    <w:tmpl w:val="D48A4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A134CF7"/>
    <w:multiLevelType w:val="multilevel"/>
    <w:tmpl w:val="C0B8C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A9E581B"/>
    <w:multiLevelType w:val="multilevel"/>
    <w:tmpl w:val="83C0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78869235">
    <w:abstractNumId w:val="3"/>
  </w:num>
  <w:num w:numId="2" w16cid:durableId="1847866531">
    <w:abstractNumId w:val="1"/>
  </w:num>
  <w:num w:numId="3" w16cid:durableId="30619728">
    <w:abstractNumId w:val="4"/>
  </w:num>
  <w:num w:numId="4" w16cid:durableId="1813213656">
    <w:abstractNumId w:val="0"/>
  </w:num>
  <w:num w:numId="5" w16cid:durableId="1279414917">
    <w:abstractNumId w:val="2"/>
  </w:num>
  <w:num w:numId="6" w16cid:durableId="457065998">
    <w:abstractNumId w:val="6"/>
  </w:num>
  <w:num w:numId="7" w16cid:durableId="3378553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intFractionalCharacterWidth/>
  <w:proofState w:spelling="clean" w:grammar="clean"/>
  <w:attachedTemplate r:id="rId1"/>
  <w:defaultTabStop w:val="708"/>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F8F"/>
    <w:rsid w:val="00207E80"/>
    <w:rsid w:val="00223A1E"/>
    <w:rsid w:val="00227BCA"/>
    <w:rsid w:val="00243387"/>
    <w:rsid w:val="00276E6D"/>
    <w:rsid w:val="00281945"/>
    <w:rsid w:val="002A4D23"/>
    <w:rsid w:val="002D5D46"/>
    <w:rsid w:val="002E19EC"/>
    <w:rsid w:val="0032752A"/>
    <w:rsid w:val="004016F5"/>
    <w:rsid w:val="0045214C"/>
    <w:rsid w:val="00453DE1"/>
    <w:rsid w:val="00472807"/>
    <w:rsid w:val="0048608D"/>
    <w:rsid w:val="004B2547"/>
    <w:rsid w:val="004E1CE1"/>
    <w:rsid w:val="00502564"/>
    <w:rsid w:val="00510DD4"/>
    <w:rsid w:val="005858B0"/>
    <w:rsid w:val="005A5E70"/>
    <w:rsid w:val="00600C92"/>
    <w:rsid w:val="00644FD9"/>
    <w:rsid w:val="007A0597"/>
    <w:rsid w:val="007D67E1"/>
    <w:rsid w:val="008B3620"/>
    <w:rsid w:val="009057A2"/>
    <w:rsid w:val="00986082"/>
    <w:rsid w:val="009F0AFD"/>
    <w:rsid w:val="00A75A2B"/>
    <w:rsid w:val="00AC713C"/>
    <w:rsid w:val="00B1310F"/>
    <w:rsid w:val="00BE1313"/>
    <w:rsid w:val="00CA4A28"/>
    <w:rsid w:val="00CC3F8F"/>
    <w:rsid w:val="00E0717B"/>
    <w:rsid w:val="00E72F02"/>
    <w:rsid w:val="00E74392"/>
    <w:rsid w:val="00E934D9"/>
    <w:rsid w:val="00F36122"/>
    <w:rsid w:val="00F5202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050EBA"/>
  <w15:docId w15:val="{47DB0269-F693-4997-99C9-37AABFF03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D23"/>
    <w:rPr>
      <w:sz w:val="24"/>
    </w:rPr>
  </w:style>
  <w:style w:type="paragraph" w:styleId="Rubrik1">
    <w:name w:val="heading 1"/>
    <w:basedOn w:val="Normal"/>
    <w:next w:val="Brdtext"/>
    <w:qFormat/>
    <w:rsid w:val="002A4D23"/>
    <w:pPr>
      <w:keepNext/>
      <w:spacing w:before="280" w:after="140"/>
      <w:outlineLvl w:val="0"/>
    </w:pPr>
    <w:rPr>
      <w:rFonts w:ascii="Arial" w:hAnsi="Arial"/>
      <w:b/>
      <w:caps/>
      <w:kern w:val="28"/>
      <w:sz w:val="30"/>
    </w:rPr>
  </w:style>
  <w:style w:type="paragraph" w:styleId="Rubrik2">
    <w:name w:val="heading 2"/>
    <w:basedOn w:val="Normal"/>
    <w:next w:val="Brdtext"/>
    <w:qFormat/>
    <w:rsid w:val="002A4D23"/>
    <w:pPr>
      <w:keepNext/>
      <w:spacing w:before="240" w:after="120"/>
      <w:outlineLvl w:val="1"/>
    </w:pPr>
    <w:rPr>
      <w:rFonts w:ascii="Arial" w:hAnsi="Arial"/>
      <w:b/>
      <w:sz w:val="28"/>
    </w:rPr>
  </w:style>
  <w:style w:type="paragraph" w:styleId="Rubrik3">
    <w:name w:val="heading 3"/>
    <w:basedOn w:val="Normal"/>
    <w:next w:val="Brdtext"/>
    <w:qFormat/>
    <w:rsid w:val="002A4D23"/>
    <w:pPr>
      <w:keepNext/>
      <w:spacing w:before="240" w:after="120"/>
      <w:outlineLvl w:val="2"/>
    </w:pPr>
    <w:rPr>
      <w:rFonts w:ascii="Arial" w:hAnsi="Arial"/>
      <w:b/>
    </w:rPr>
  </w:style>
  <w:style w:type="paragraph" w:styleId="Rubrik4">
    <w:name w:val="heading 4"/>
    <w:basedOn w:val="Normal"/>
    <w:next w:val="Normal"/>
    <w:link w:val="Rubrik4Char"/>
    <w:uiPriority w:val="9"/>
    <w:unhideWhenUsed/>
    <w:qFormat/>
    <w:rsid w:val="00CC3F8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semiHidden/>
    <w:rsid w:val="002A4D23"/>
    <w:pPr>
      <w:spacing w:before="120" w:after="120"/>
    </w:pPr>
  </w:style>
  <w:style w:type="paragraph" w:styleId="Brdtextmedindrag">
    <w:name w:val="Body Text Indent"/>
    <w:basedOn w:val="Normal"/>
    <w:semiHidden/>
    <w:rsid w:val="002A4D23"/>
    <w:pPr>
      <w:spacing w:before="120" w:after="120"/>
      <w:ind w:left="567"/>
    </w:pPr>
  </w:style>
  <w:style w:type="paragraph" w:styleId="Sidfot">
    <w:name w:val="footer"/>
    <w:basedOn w:val="Normal"/>
    <w:semiHidden/>
    <w:rsid w:val="002A4D23"/>
    <w:rPr>
      <w:rFonts w:ascii="Arial" w:hAnsi="Arial"/>
      <w:sz w:val="20"/>
    </w:rPr>
  </w:style>
  <w:style w:type="paragraph" w:styleId="Sidhuvud">
    <w:name w:val="header"/>
    <w:basedOn w:val="Normal"/>
    <w:semiHidden/>
    <w:rsid w:val="002A4D23"/>
    <w:pPr>
      <w:tabs>
        <w:tab w:val="center" w:pos="4536"/>
        <w:tab w:val="right" w:pos="9072"/>
      </w:tabs>
    </w:pPr>
  </w:style>
  <w:style w:type="paragraph" w:customStyle="1" w:styleId="Tabelltext">
    <w:name w:val="Tabelltext"/>
    <w:basedOn w:val="Brdtext"/>
    <w:rsid w:val="002A4D23"/>
    <w:rPr>
      <w:rFonts w:ascii="Arial" w:hAnsi="Arial"/>
    </w:rPr>
  </w:style>
  <w:style w:type="paragraph" w:customStyle="1" w:styleId="Instreck">
    <w:name w:val="Instreck"/>
    <w:basedOn w:val="Normal"/>
    <w:rsid w:val="002A4D23"/>
    <w:pPr>
      <w:spacing w:before="120" w:after="120"/>
      <w:ind w:left="567" w:hanging="567"/>
    </w:pPr>
  </w:style>
  <w:style w:type="paragraph" w:customStyle="1" w:styleId="Instreckmedindrag">
    <w:name w:val="Instreck med indrag"/>
    <w:basedOn w:val="Instreck"/>
    <w:rsid w:val="002A4D23"/>
    <w:pPr>
      <w:ind w:left="1134"/>
    </w:pPr>
  </w:style>
  <w:style w:type="paragraph" w:customStyle="1" w:styleId="NormaltIndrag">
    <w:name w:val="Normalt Indrag"/>
    <w:basedOn w:val="Normal"/>
    <w:rsid w:val="002A4D23"/>
    <w:pPr>
      <w:ind w:left="567"/>
    </w:pPr>
  </w:style>
  <w:style w:type="paragraph" w:customStyle="1" w:styleId="Nummer">
    <w:name w:val="Nummer"/>
    <w:basedOn w:val="Normal"/>
    <w:rsid w:val="002A4D23"/>
    <w:pPr>
      <w:spacing w:before="120" w:after="120"/>
      <w:ind w:left="567" w:hanging="567"/>
    </w:pPr>
  </w:style>
  <w:style w:type="paragraph" w:customStyle="1" w:styleId="Hngande">
    <w:name w:val="Hängande"/>
    <w:basedOn w:val="Brdtext"/>
    <w:rsid w:val="002A4D23"/>
    <w:pPr>
      <w:ind w:left="1134" w:hanging="1134"/>
    </w:pPr>
  </w:style>
  <w:style w:type="paragraph" w:customStyle="1" w:styleId="Nummermedindrag">
    <w:name w:val="Nummer med indrag"/>
    <w:basedOn w:val="Nummer"/>
    <w:rsid w:val="002A4D23"/>
    <w:pPr>
      <w:ind w:left="1134"/>
    </w:pPr>
  </w:style>
  <w:style w:type="paragraph" w:customStyle="1" w:styleId="Punkt">
    <w:name w:val="Punkt"/>
    <w:basedOn w:val="Normal"/>
    <w:rsid w:val="002A4D23"/>
    <w:pPr>
      <w:spacing w:before="120" w:after="120"/>
      <w:ind w:left="284" w:hanging="284"/>
    </w:pPr>
  </w:style>
  <w:style w:type="paragraph" w:customStyle="1" w:styleId="Punkttt">
    <w:name w:val="Punkt tät"/>
    <w:basedOn w:val="Punkt"/>
    <w:rsid w:val="002A4D23"/>
    <w:pPr>
      <w:spacing w:before="0" w:after="0"/>
    </w:pPr>
  </w:style>
  <w:style w:type="paragraph" w:customStyle="1" w:styleId="Frtryck">
    <w:name w:val="Förtryck"/>
    <w:basedOn w:val="Brdtext"/>
    <w:rsid w:val="002A4D23"/>
    <w:pPr>
      <w:spacing w:before="0" w:after="80"/>
    </w:pPr>
    <w:rPr>
      <w:rFonts w:ascii="Arial" w:hAnsi="Arial"/>
      <w:sz w:val="16"/>
    </w:rPr>
  </w:style>
  <w:style w:type="paragraph" w:customStyle="1" w:styleId="Punktmedindrag">
    <w:name w:val="Punkt med indrag"/>
    <w:basedOn w:val="Punkt"/>
    <w:rsid w:val="002A4D23"/>
    <w:pPr>
      <w:ind w:left="851"/>
    </w:pPr>
  </w:style>
  <w:style w:type="paragraph" w:customStyle="1" w:styleId="Bokstav">
    <w:name w:val="Bokstav"/>
    <w:basedOn w:val="Nummer"/>
    <w:rsid w:val="002A4D23"/>
  </w:style>
  <w:style w:type="paragraph" w:customStyle="1" w:styleId="Nummertt">
    <w:name w:val="Nummer tät"/>
    <w:basedOn w:val="Nummer"/>
    <w:rsid w:val="002A4D23"/>
    <w:pPr>
      <w:spacing w:before="0" w:after="0"/>
    </w:pPr>
  </w:style>
  <w:style w:type="paragraph" w:customStyle="1" w:styleId="Bokstavmedindrag">
    <w:name w:val="Bokstav med indrag"/>
    <w:basedOn w:val="Bokstav"/>
    <w:rsid w:val="002A4D23"/>
    <w:pPr>
      <w:ind w:left="1134"/>
    </w:pPr>
  </w:style>
  <w:style w:type="paragraph" w:customStyle="1" w:styleId="Instrecktt">
    <w:name w:val="Instreck tät"/>
    <w:basedOn w:val="Instreck"/>
    <w:rsid w:val="002A4D23"/>
    <w:pPr>
      <w:spacing w:before="0" w:after="0"/>
    </w:pPr>
  </w:style>
  <w:style w:type="paragraph" w:customStyle="1" w:styleId="Bokstavtt">
    <w:name w:val="Bokstav tät"/>
    <w:basedOn w:val="Bokstav"/>
    <w:rsid w:val="002A4D23"/>
    <w:pPr>
      <w:spacing w:before="0" w:after="0"/>
    </w:pPr>
  </w:style>
  <w:style w:type="paragraph" w:styleId="Ballongtext">
    <w:name w:val="Balloon Text"/>
    <w:basedOn w:val="Normal"/>
    <w:link w:val="BallongtextChar"/>
    <w:uiPriority w:val="99"/>
    <w:semiHidden/>
    <w:unhideWhenUsed/>
    <w:rsid w:val="00E934D9"/>
    <w:rPr>
      <w:rFonts w:ascii="Tahoma" w:hAnsi="Tahoma" w:cs="Tahoma"/>
      <w:sz w:val="16"/>
      <w:szCs w:val="16"/>
    </w:rPr>
  </w:style>
  <w:style w:type="character" w:customStyle="1" w:styleId="BallongtextChar">
    <w:name w:val="Ballongtext Char"/>
    <w:basedOn w:val="Standardstycketeckensnitt"/>
    <w:link w:val="Ballongtext"/>
    <w:uiPriority w:val="99"/>
    <w:semiHidden/>
    <w:rsid w:val="00E934D9"/>
    <w:rPr>
      <w:rFonts w:ascii="Tahoma" w:hAnsi="Tahoma" w:cs="Tahoma"/>
      <w:sz w:val="16"/>
      <w:szCs w:val="16"/>
    </w:rPr>
  </w:style>
  <w:style w:type="character" w:styleId="Hyperlnk">
    <w:name w:val="Hyperlink"/>
    <w:basedOn w:val="Standardstycketeckensnitt"/>
    <w:uiPriority w:val="99"/>
    <w:unhideWhenUsed/>
    <w:rsid w:val="004B2547"/>
    <w:rPr>
      <w:color w:val="0000FF" w:themeColor="hyperlink"/>
      <w:u w:val="single"/>
    </w:rPr>
  </w:style>
  <w:style w:type="character" w:customStyle="1" w:styleId="Rubrik4Char">
    <w:name w:val="Rubrik 4 Char"/>
    <w:basedOn w:val="Standardstycketeckensnitt"/>
    <w:link w:val="Rubrik4"/>
    <w:uiPriority w:val="9"/>
    <w:rsid w:val="00CC3F8F"/>
    <w:rPr>
      <w:rFonts w:asciiTheme="majorHAnsi" w:eastAsiaTheme="majorEastAsia" w:hAnsiTheme="majorHAnsi" w:cstheme="majorBidi"/>
      <w:i/>
      <w:iCs/>
      <w:color w:val="365F91"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T:\Allm\mallar\mallar2007\WWMALLAR\Interninfo%20st&#229;ende%20Renova%20AB.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412E8738F00AD458F726BE6FC1A602E" ma:contentTypeVersion="3" ma:contentTypeDescription="Skapa ett nytt dokument." ma:contentTypeScope="" ma:versionID="8f52aaf025987a3c69f16f2d2f934477">
  <xsd:schema xmlns:xsd="http://www.w3.org/2001/XMLSchema" xmlns:xs="http://www.w3.org/2001/XMLSchema" xmlns:p="http://schemas.microsoft.com/office/2006/metadata/properties" xmlns:ns2="87c6760a-c1fb-42b9-8502-9aa313bef012" targetNamespace="http://schemas.microsoft.com/office/2006/metadata/properties" ma:root="true" ma:fieldsID="d7b88137f5e86247bb3629f1e966c68b" ns2:_="">
    <xsd:import namespace="87c6760a-c1fb-42b9-8502-9aa313bef012"/>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c6760a-c1fb-42b9-8502-9aa313bef0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BD14EC7-140B-4044-90CE-FD336E1B37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c6760a-c1fb-42b9-8502-9aa313bef0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7E10D1-02DF-4949-A769-4167152980A2}">
  <ds:schemaRefs>
    <ds:schemaRef ds:uri="http://schemas.microsoft.com/sharepoint/v3/contenttype/forms"/>
  </ds:schemaRefs>
</ds:datastoreItem>
</file>

<file path=customXml/itemProps3.xml><?xml version="1.0" encoding="utf-8"?>
<ds:datastoreItem xmlns:ds="http://schemas.openxmlformats.org/officeDocument/2006/customXml" ds:itemID="{BC0755B8-FAD3-4E91-83A8-9996C12F58D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Interninfo stående Renova AB</Template>
  <TotalTime>13</TotalTime>
  <Pages>1</Pages>
  <Words>265</Words>
  <Characters>1406</Characters>
  <Application>Microsoft Office Word</Application>
  <DocSecurity>0</DocSecurity>
  <Lines>11</Lines>
  <Paragraphs>3</Paragraphs>
  <ScaleCrop>false</ScaleCrop>
  <HeadingPairs>
    <vt:vector size="2" baseType="variant">
      <vt:variant>
        <vt:lpstr>Rubrik</vt:lpstr>
      </vt:variant>
      <vt:variant>
        <vt:i4>1</vt:i4>
      </vt:variant>
    </vt:vector>
  </HeadingPairs>
  <TitlesOfParts>
    <vt:vector size="1" baseType="lpstr">
      <vt:lpstr>Normalmall</vt:lpstr>
    </vt:vector>
  </TitlesOfParts>
  <Company>Renova</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Normalmall</dc:title>
  <dc:subject/>
  <dc:creator>Marlene Hedendahl</dc:creator>
  <cp:keywords/>
  <dc:description/>
  <cp:lastModifiedBy>Marlene Hedendahl</cp:lastModifiedBy>
  <cp:revision>11</cp:revision>
  <cp:lastPrinted>2011-03-29T07:23:00Z</cp:lastPrinted>
  <dcterms:created xsi:type="dcterms:W3CDTF">2026-10-07T13:27:00Z</dcterms:created>
  <dcterms:modified xsi:type="dcterms:W3CDTF">2026-10-07T13:50:00Z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0x0101000412E8738F00AD458F726BE6FC1A602E</vt:lpwstr>
  </property>
</Properties>
</file>