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pPr w:leftFromText="142" w:rightFromText="142" w:vertAnchor="page" w:horzAnchor="page" w:tblpX="1419" w:tblpY="738"/>
        <w:tblOverlap w:val="never"/>
        <w:tblW w:w="9072" w:type="dxa"/>
        <w:tblBorders>
          <w:bottom w:val="single" w:color="4D4D4D" w:sz="4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092A0FAD" w14:textId="77777777">
        <w:sdt>
          <w:sdtPr>
            <w:rPr>
              <w:rFonts w:ascii="Palatino Linotype" w:hAnsi="Palatino Linotype"/>
              <w:sz w:val="24"/>
              <w:szCs w:val="28"/>
            </w:rPr>
            <w:alias w:val="Enhet/förvaltning/organisation"/>
            <w:tag w:val="Göteborgs Stad"/>
            <w:id w:val="-1154211905"/>
            <w:placeholder>
              <w:docPart w:val="CDD23464B5FA4006BFAC36F12B3B7FAB"/>
            </w:placeholder>
            <w:text w:multiLine="1"/>
          </w:sdtPr>
          <w:sdtContent>
            <w:tc>
              <w:tcPr>
                <w:tcW w:w="5103" w:type="dxa"/>
                <w:tcBorders>
                  <w:bottom w:val="nil"/>
                </w:tcBorders>
                <w:vAlign w:val="center"/>
              </w:tcPr>
              <w:p w:rsidR="00770200" w:rsidRDefault="009D765D" w14:paraId="01532BE7" w14:textId="77777777">
                <w:pPr>
                  <w:pStyle w:val="Sidhuvud"/>
                </w:pPr>
                <w:r w:rsidRPr="009D765D">
                  <w:rPr>
                    <w:rFonts w:ascii="Palatino Linotype" w:hAnsi="Palatino Linotype"/>
                    <w:sz w:val="24"/>
                    <w:szCs w:val="28"/>
                  </w:rPr>
                  <w:t>Business Region Göteborg AB</w:t>
                </w:r>
              </w:p>
            </w:tc>
          </w:sdtContent>
        </w:sdt>
        <w:tc>
          <w:tcPr>
            <w:tcW w:w="3969" w:type="dxa"/>
            <w:tcBorders>
              <w:bottom w:val="nil"/>
            </w:tcBorders>
          </w:tcPr>
          <w:p w:rsidR="00770200" w:rsidRDefault="00770200" w14:paraId="6EC7FC61" w14:textId="77777777">
            <w:pPr>
              <w:pStyle w:val="Sidhuvud"/>
              <w:jc w:val="right"/>
            </w:pPr>
          </w:p>
        </w:tc>
      </w:tr>
      <w:tr w:rsidR="00770200" w:rsidTr="009D765D" w14:paraId="354A825B" w14:textId="77777777">
        <w:tc>
          <w:tcPr>
            <w:tcW w:w="5103" w:type="dxa"/>
            <w:tcBorders>
              <w:top w:val="nil"/>
              <w:bottom w:val="nil"/>
            </w:tcBorders>
          </w:tcPr>
          <w:p w:rsidR="00770200" w:rsidRDefault="00770200" w14:paraId="2DA81739" w14:textId="77777777">
            <w:pPr>
              <w:pStyle w:val="Sidhuvud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RDefault="00770200" w14:paraId="248FA21A" w14:textId="77777777">
            <w:pPr>
              <w:pStyle w:val="Sidhuvud"/>
              <w:jc w:val="right"/>
            </w:pPr>
          </w:p>
        </w:tc>
      </w:tr>
      <w:tr w:rsidR="000707CC" w:rsidTr="009D765D" w14:paraId="7A5663FA" w14:textId="77777777">
        <w:tc>
          <w:tcPr>
            <w:tcW w:w="5103" w:type="dxa"/>
            <w:tcBorders>
              <w:top w:val="nil"/>
              <w:bottom w:val="nil"/>
            </w:tcBorders>
          </w:tcPr>
          <w:p w:rsidR="000707CC" w:rsidP="000707CC" w:rsidRDefault="000707CC" w14:paraId="0677BEC5" w14:textId="77777777">
            <w:pPr>
              <w:pStyle w:val="Sidhuvud"/>
              <w:spacing w:after="160" w:afterAutospacing="0"/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:rsidR="000707CC" w:rsidRDefault="000707CC" w14:paraId="3ADE39A6" w14:textId="77777777">
            <w:pPr>
              <w:pStyle w:val="Sidhuvud"/>
              <w:jc w:val="right"/>
            </w:pPr>
          </w:p>
        </w:tc>
      </w:tr>
    </w:tbl>
    <w:tbl>
      <w:tblPr>
        <w:tblStyle w:val="Tabellrutnt"/>
        <w:tblpPr w:leftFromText="142" w:rightFromText="142" w:vertAnchor="text" w:horzAnchor="page" w:tblpX="1419" w:tblpY="1"/>
        <w:tblOverlap w:val="never"/>
        <w:tblW w:w="90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8505"/>
        <w:gridCol w:w="567"/>
      </w:tblGrid>
      <w:tr w:rsidRPr="009D765D" w:rsidR="000707CC" w:rsidTr="543BFFC2" w14:paraId="3C308C10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/>
        </w:trPr>
        <w:tc>
          <w:tcPr>
            <w:tcW w:w="3686" w:type="dxa"/>
          </w:tcPr>
          <w:p w:rsidRPr="009D765D" w:rsidR="000707CC" w:rsidP="000707CC" w:rsidRDefault="000707CC" w14:paraId="5F466362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  <w:tbl>
            <w:tblPr>
              <w:tblStyle w:val="Tabellrutnt"/>
              <w:tblW w:w="8505" w:type="dxa"/>
              <w:tblBorders>
                <w:top w:val="single" w:color="auto" w:sz="4" w:space="0"/>
                <w:bottom w:val="single" w:color="auto" w:sz="4" w:space="0"/>
                <w:insideH w:val="single" w:color="auto" w:sz="4" w:space="0"/>
                <w:insideV w:val="single" w:color="auto" w:sz="4" w:space="0"/>
              </w:tblBorders>
              <w:tblLook w:val="0400" w:firstRow="0" w:lastRow="0" w:firstColumn="0" w:lastColumn="0" w:noHBand="0" w:noVBand="1"/>
            </w:tblPr>
            <w:tblGrid>
              <w:gridCol w:w="4536"/>
              <w:gridCol w:w="3969"/>
            </w:tblGrid>
            <w:tr w:rsidRPr="009D765D" w:rsidR="009D765D" w:rsidTr="543BFFC2" w14:paraId="68ED6566" w14:textId="77777777">
              <w:trPr>
                <w:trHeight w:val="500"/>
              </w:trPr>
              <w:tc>
                <w:tcPr>
                  <w:tcW w:w="4536" w:type="dxa"/>
                </w:tcPr>
                <w:p w:rsidRPr="009D765D" w:rsidR="009D765D" w:rsidP="0027147A" w:rsidRDefault="009D765D" w14:paraId="2A5F804B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bookmarkStart w:name="_Toc478651876" w:id="0"/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Beslutsunderlag</w:t>
                  </w:r>
                </w:p>
              </w:tc>
              <w:tc>
                <w:tcPr>
                  <w:tcW w:w="3969" w:type="dxa"/>
                </w:tcPr>
                <w:p w:rsidRPr="009D765D" w:rsidR="009D765D" w:rsidP="0027147A" w:rsidRDefault="009D765D" w14:paraId="2CC980FC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Handläggare: </w:t>
                  </w:r>
                </w:p>
                <w:p w:rsidRPr="009D765D" w:rsidR="009D765D" w:rsidP="0027147A" w:rsidRDefault="301CFB84" w14:paraId="4965FED1" w14:textId="57621A09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b/>
                      <w:bCs/>
                      <w:sz w:val="18"/>
                      <w:szCs w:val="18"/>
                    </w:rPr>
                    <w:t>Patrik Andersson</w:t>
                  </w:r>
                </w:p>
              </w:tc>
            </w:tr>
            <w:tr w:rsidRPr="009D765D" w:rsidR="009D765D" w:rsidTr="543BFFC2" w14:paraId="4E0917E5" w14:textId="77777777">
              <w:tc>
                <w:tcPr>
                  <w:tcW w:w="4536" w:type="dxa"/>
                </w:tcPr>
                <w:p w:rsidRPr="009D765D" w:rsidR="009D765D" w:rsidP="0027147A" w:rsidRDefault="009D765D" w14:paraId="7657F336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 xml:space="preserve">Styrelsen </w:t>
                  </w:r>
                </w:p>
                <w:p w:rsidRPr="009D765D" w:rsidR="009D765D" w:rsidP="0027147A" w:rsidRDefault="17B8BE5E" w14:paraId="271A53CF" w14:textId="21EEA0E5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6FAF2C9F">
                    <w:rPr>
                      <w:rFonts w:ascii="Palatino Linotype" w:hAnsi="Palatino Linotype"/>
                      <w:sz w:val="18"/>
                      <w:szCs w:val="18"/>
                    </w:rPr>
                    <w:t>202</w:t>
                  </w:r>
                  <w:r w:rsidRPr="6FAF2C9F" w:rsidR="4A168D36">
                    <w:rPr>
                      <w:rFonts w:ascii="Palatino Linotype" w:hAnsi="Palatino Linotype"/>
                      <w:sz w:val="18"/>
                      <w:szCs w:val="18"/>
                    </w:rPr>
                    <w:t>6</w:t>
                  </w:r>
                  <w:r w:rsidRPr="6FAF2C9F" w:rsidR="009D765D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Pr="6FAF2C9F" w:rsidR="1EE4D802">
                    <w:rPr>
                      <w:rFonts w:ascii="Palatino Linotype" w:hAnsi="Palatino Linotype"/>
                      <w:sz w:val="18"/>
                      <w:szCs w:val="18"/>
                    </w:rPr>
                    <w:t>02</w:t>
                  </w:r>
                  <w:r w:rsidRPr="6FAF2C9F" w:rsidR="009D765D">
                    <w:rPr>
                      <w:rFonts w:ascii="Palatino Linotype" w:hAnsi="Palatino Linotype"/>
                      <w:sz w:val="18"/>
                      <w:szCs w:val="18"/>
                    </w:rPr>
                    <w:t>-</w:t>
                  </w:r>
                  <w:r w:rsidRPr="6FAF2C9F" w:rsidR="29408C53">
                    <w:rPr>
                      <w:rFonts w:ascii="Palatino Linotype" w:hAnsi="Palatino Linotype"/>
                      <w:sz w:val="18"/>
                      <w:szCs w:val="18"/>
                    </w:rPr>
                    <w:t>0</w:t>
                  </w:r>
                  <w:r w:rsidRPr="6FAF2C9F" w:rsidR="025911EC">
                    <w:rPr>
                      <w:rFonts w:ascii="Palatino Linotype" w:hAnsi="Palatino Linotype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3969" w:type="dxa"/>
                </w:tcPr>
                <w:p w:rsidRPr="009D765D" w:rsidR="009D765D" w:rsidP="0027147A" w:rsidRDefault="009D765D" w14:paraId="380DE2F9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Telefon:</w:t>
                  </w:r>
                </w:p>
                <w:p w:rsidRPr="009D765D" w:rsidR="009D765D" w:rsidP="0027147A" w:rsidRDefault="614A0D30" w14:paraId="07C93BD5" w14:textId="56F650F3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  <w:lang w:val="en-GB"/>
                    </w:rPr>
                    <w:t>031-367 61 20</w:t>
                  </w:r>
                </w:p>
              </w:tc>
            </w:tr>
            <w:tr w:rsidRPr="009D765D" w:rsidR="009D765D" w:rsidTr="543BFFC2" w14:paraId="2D4BA237" w14:textId="77777777">
              <w:tc>
                <w:tcPr>
                  <w:tcW w:w="4536" w:type="dxa"/>
                </w:tcPr>
                <w:p w:rsidRPr="009D765D" w:rsidR="009D765D" w:rsidP="0027147A" w:rsidRDefault="00CE63B3" w14:paraId="4DE68AE6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543BFFC2">
                    <w:rPr>
                      <w:rFonts w:ascii="Palatino Linotype" w:hAnsi="Palatino Linotype"/>
                      <w:sz w:val="18"/>
                      <w:szCs w:val="18"/>
                    </w:rPr>
                    <w:t>Ärende</w:t>
                  </w:r>
                  <w:r w:rsidRPr="543BFFC2" w:rsidR="009D765D">
                    <w:rPr>
                      <w:rFonts w:ascii="Palatino Linotype" w:hAnsi="Palatino Linotype"/>
                      <w:sz w:val="18"/>
                      <w:szCs w:val="18"/>
                    </w:rPr>
                    <w:t xml:space="preserve">nummer </w:t>
                  </w:r>
                </w:p>
                <w:p w:rsidRPr="009D765D" w:rsidR="009D765D" w:rsidP="0027147A" w:rsidRDefault="2805CEAD" w14:paraId="206B8A2D" w14:textId="5A0B27A1">
                  <w:pPr>
                    <w:pStyle w:val="Dokumentinfo"/>
                    <w:framePr w:hSpace="142" w:wrap="around" w:hAnchor="page" w:vAnchor="text" w:x="1419" w:y="1"/>
                    <w:suppressOverlap/>
                  </w:pPr>
                  <w:r w:rsidRPr="543BFFC2">
                    <w:rPr>
                      <w:rFonts w:ascii="Palatino Linotype" w:hAnsi="Palatino Linotype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3969" w:type="dxa"/>
                </w:tcPr>
                <w:p w:rsidRPr="009D765D" w:rsidR="009D765D" w:rsidP="0027147A" w:rsidRDefault="009D765D" w14:paraId="58A0940C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</w:rPr>
                  </w:pPr>
                  <w:r w:rsidRPr="009D765D">
                    <w:rPr>
                      <w:rFonts w:ascii="Palatino Linotype" w:hAnsi="Palatino Linotype"/>
                      <w:sz w:val="18"/>
                      <w:szCs w:val="20"/>
                    </w:rPr>
                    <w:t>E-post:</w:t>
                  </w:r>
                </w:p>
                <w:p w:rsidRPr="009D765D" w:rsidR="009D765D" w:rsidP="0027147A" w:rsidRDefault="3E20F8E8" w14:paraId="235C76F0" w14:textId="4C5B2969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18"/>
                    </w:rPr>
                  </w:pPr>
                  <w:r w:rsidRPr="1A01198A">
                    <w:rPr>
                      <w:rFonts w:ascii="Palatino Linotype" w:hAnsi="Palatino Linotype"/>
                      <w:sz w:val="18"/>
                      <w:szCs w:val="18"/>
                    </w:rPr>
                    <w:t>patrik</w:t>
                  </w:r>
                  <w:r w:rsidRPr="1A01198A" w:rsidR="009D765D">
                    <w:rPr>
                      <w:rFonts w:ascii="Palatino Linotype" w:hAnsi="Palatino Linotype"/>
                      <w:sz w:val="18"/>
                      <w:szCs w:val="18"/>
                    </w:rPr>
                    <w:t>.</w:t>
                  </w:r>
                  <w:r w:rsidRPr="1A01198A" w:rsidR="2F2A1D83">
                    <w:rPr>
                      <w:rFonts w:ascii="Palatino Linotype" w:hAnsi="Palatino Linotype"/>
                      <w:sz w:val="18"/>
                      <w:szCs w:val="18"/>
                    </w:rPr>
                    <w:t>andersson</w:t>
                  </w:r>
                  <w:r w:rsidRPr="1A01198A" w:rsidR="009D765D">
                    <w:rPr>
                      <w:rFonts w:ascii="Palatino Linotype" w:hAnsi="Palatino Linotype"/>
                      <w:sz w:val="18"/>
                      <w:szCs w:val="18"/>
                    </w:rPr>
                    <w:t>@businessregion.se</w:t>
                  </w:r>
                </w:p>
              </w:tc>
            </w:tr>
          </w:tbl>
          <w:p w:rsidRPr="009D765D" w:rsidR="000707CC" w:rsidP="000707CC" w:rsidRDefault="000707CC" w14:paraId="499AE754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  <w:tc>
          <w:tcPr>
            <w:tcW w:w="5386" w:type="dxa"/>
          </w:tcPr>
          <w:p w:rsidRPr="009D765D" w:rsidR="000707CC" w:rsidP="000707CC" w:rsidRDefault="000707CC" w14:paraId="56A96911" w14:textId="77777777">
            <w:pPr>
              <w:pStyle w:val="Dokumentinfo"/>
              <w:rPr>
                <w:rFonts w:ascii="Palatino Linotype" w:hAnsi="Palatino Linotype"/>
                <w:b w:val="0"/>
              </w:rPr>
            </w:pPr>
          </w:p>
        </w:tc>
      </w:tr>
      <w:bookmarkEnd w:id="0"/>
    </w:tbl>
    <w:p w:rsidR="00D33D50" w:rsidP="1A01198A" w:rsidRDefault="00D33D50" w14:paraId="49F01318" w14:textId="77777777">
      <w:pPr>
        <w:rPr>
          <w:rFonts w:ascii="Arial" w:hAnsi="Arial" w:eastAsia="Arial" w:cs="Arial"/>
          <w:b/>
          <w:bCs/>
          <w:color w:val="3B5776"/>
          <w:sz w:val="30"/>
          <w:szCs w:val="30"/>
        </w:rPr>
      </w:pPr>
    </w:p>
    <w:p w:rsidRPr="00F74766" w:rsidR="000046E1" w:rsidP="1A01198A" w:rsidRDefault="49979675" w14:paraId="2D7A2851" w14:textId="644A01C5">
      <w:pPr>
        <w:rPr>
          <w:color w:val="3B5776"/>
          <w:sz w:val="30"/>
          <w:szCs w:val="30"/>
        </w:rPr>
      </w:pPr>
      <w:r w:rsidRPr="6FAF2C9F">
        <w:rPr>
          <w:rFonts w:ascii="Arial" w:hAnsi="Arial" w:eastAsia="Arial" w:cs="Arial"/>
          <w:b/>
          <w:bCs/>
          <w:color w:val="3B5776"/>
          <w:sz w:val="30"/>
          <w:szCs w:val="30"/>
        </w:rPr>
        <w:t xml:space="preserve">Val av ombud till </w:t>
      </w:r>
      <w:r w:rsidRPr="6FAF2C9F" w:rsidR="1E3ED4F7">
        <w:rPr>
          <w:rFonts w:ascii="Arial" w:hAnsi="Arial" w:eastAsia="Arial" w:cs="Arial"/>
          <w:b/>
          <w:bCs/>
          <w:color w:val="3B5776"/>
          <w:sz w:val="30"/>
          <w:szCs w:val="30"/>
        </w:rPr>
        <w:t>årss</w:t>
      </w:r>
      <w:r w:rsidRPr="6FAF2C9F">
        <w:rPr>
          <w:rFonts w:ascii="Arial" w:hAnsi="Arial" w:eastAsia="Arial" w:cs="Arial"/>
          <w:b/>
          <w:bCs/>
          <w:color w:val="3B5776"/>
          <w:sz w:val="30"/>
          <w:szCs w:val="30"/>
        </w:rPr>
        <w:t>tämm</w:t>
      </w:r>
      <w:r w:rsidRPr="6FAF2C9F" w:rsidR="3262106E">
        <w:rPr>
          <w:rFonts w:ascii="Arial" w:hAnsi="Arial" w:eastAsia="Arial" w:cs="Arial"/>
          <w:b/>
          <w:bCs/>
          <w:color w:val="3B5776"/>
          <w:sz w:val="30"/>
          <w:szCs w:val="30"/>
        </w:rPr>
        <w:t>or</w:t>
      </w:r>
      <w:r w:rsidRPr="6FAF2C9F">
        <w:rPr>
          <w:rFonts w:ascii="Arial" w:hAnsi="Arial" w:eastAsia="Arial" w:cs="Arial"/>
          <w:b/>
          <w:bCs/>
          <w:color w:val="3B5776"/>
          <w:sz w:val="30"/>
          <w:szCs w:val="30"/>
        </w:rPr>
        <w:t xml:space="preserve"> i </w:t>
      </w:r>
      <w:r w:rsidRPr="6FAF2C9F" w:rsidR="671A807C">
        <w:rPr>
          <w:rFonts w:ascii="Arial" w:hAnsi="Arial" w:eastAsia="Arial" w:cs="Arial"/>
          <w:b/>
          <w:bCs/>
          <w:color w:val="3B5776"/>
          <w:sz w:val="30"/>
          <w:szCs w:val="30"/>
        </w:rPr>
        <w:t>minoritetsägda bolag 2026</w:t>
      </w:r>
      <w:r>
        <w:t xml:space="preserve"> </w:t>
      </w:r>
    </w:p>
    <w:p w:rsidRPr="00436489" w:rsidR="000046E1" w:rsidP="000046E1" w:rsidRDefault="000046E1" w14:paraId="4269717C" w14:textId="77777777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</w:p>
    <w:p w:rsidRPr="0027147A" w:rsidR="000046E1" w:rsidP="1A01198A" w:rsidRDefault="006F1DFA" w14:paraId="62337584" w14:textId="77777777">
      <w:pPr>
        <w:rPr>
          <w:rFonts w:ascii="Palatino Linotype" w:hAnsi="Palatino Linotype" w:eastAsiaTheme="majorEastAsia"/>
          <w:szCs w:val="22"/>
        </w:rPr>
      </w:pPr>
      <w:r w:rsidRPr="0027147A">
        <w:rPr>
          <w:rFonts w:ascii="Palatino Linotype" w:hAnsi="Palatino Linotype" w:eastAsiaTheme="majorEastAsia"/>
          <w:szCs w:val="22"/>
        </w:rPr>
        <w:t xml:space="preserve">I </w:t>
      </w:r>
      <w:r w:rsidRPr="0027147A" w:rsidR="000046E1">
        <w:rPr>
          <w:rFonts w:ascii="Palatino Linotype" w:hAnsi="Palatino Linotype" w:eastAsiaTheme="majorEastAsia"/>
          <w:szCs w:val="22"/>
        </w:rPr>
        <w:t xml:space="preserve">styrelsen för </w:t>
      </w:r>
      <w:r w:rsidRPr="0027147A" w:rsidR="00CE63B3">
        <w:rPr>
          <w:rFonts w:ascii="Palatino Linotype" w:hAnsi="Palatino Linotype" w:eastAsiaTheme="majorEastAsia"/>
          <w:szCs w:val="22"/>
        </w:rPr>
        <w:t>Business Region Göteborg</w:t>
      </w:r>
      <w:r w:rsidRPr="0027147A">
        <w:rPr>
          <w:rFonts w:ascii="Palatino Linotype" w:hAnsi="Palatino Linotype" w:eastAsiaTheme="majorEastAsia"/>
          <w:szCs w:val="22"/>
        </w:rPr>
        <w:t xml:space="preserve"> AB:</w:t>
      </w:r>
    </w:p>
    <w:p w:rsidRPr="0027147A" w:rsidR="6FAF2C9F" w:rsidP="2E30CBDF" w:rsidRDefault="02316400" w14:paraId="17EC13CD" w14:textId="5F262C60">
      <w:pPr>
        <w:pStyle w:val="Liststycke"/>
        <w:numPr>
          <w:ilvl w:val="0"/>
          <w:numId w:val="1"/>
        </w:numPr>
        <w:ind w:left="284" w:hanging="284"/>
        <w:rPr>
          <w:rFonts w:ascii="Palatino Linotype" w:hAnsi="Palatino Linotype" w:eastAsia="Palatino Linotype" w:cs="Palatino Linotype"/>
          <w:color w:val="000000" w:themeColor="text1"/>
        </w:rPr>
      </w:pPr>
      <w:r w:rsidRPr="27A8F94E" w:rsidR="02316400">
        <w:rPr>
          <w:rFonts w:ascii="Palatino Linotype" w:hAnsi="Palatino Linotype" w:eastAsia="Palatino Linotype" w:cs="Palatino Linotype"/>
          <w:color w:val="000000" w:themeColor="text1" w:themeTint="FF" w:themeShade="FF"/>
        </w:rPr>
        <w:t xml:space="preserve">Att utse ombud </w:t>
      </w:r>
      <w:r w:rsidRPr="27A8F94E" w:rsidR="02316400">
        <w:rPr>
          <w:rFonts w:ascii="Palatino Linotype" w:hAnsi="Palatino Linotype" w:eastAsia="Palatino Linotype" w:cs="Palatino Linotype"/>
          <w:color w:val="000000" w:themeColor="text1" w:themeTint="FF" w:themeShade="FF"/>
        </w:rPr>
        <w:t xml:space="preserve">till </w:t>
      </w:r>
      <w:r w:rsidRPr="27A8F94E" w:rsidR="38BCB949">
        <w:rPr>
          <w:rFonts w:ascii="Palatino Linotype" w:hAnsi="Palatino Linotype" w:eastAsia="Palatino Linotype" w:cs="Palatino Linotype"/>
          <w:color w:val="000000" w:themeColor="text1" w:themeTint="FF" w:themeShade="FF"/>
        </w:rPr>
        <w:t xml:space="preserve">följande </w:t>
      </w:r>
      <w:r w:rsidRPr="27A8F94E" w:rsidR="02316400">
        <w:rPr>
          <w:rFonts w:ascii="Palatino Linotype" w:hAnsi="Palatino Linotype" w:eastAsia="Palatino Linotype" w:cs="Palatino Linotype"/>
          <w:color w:val="000000" w:themeColor="text1" w:themeTint="FF" w:themeShade="FF"/>
        </w:rPr>
        <w:t>bolagsstämm</w:t>
      </w:r>
      <w:r w:rsidRPr="27A8F94E" w:rsidR="01ECCE91">
        <w:rPr>
          <w:rFonts w:ascii="Palatino Linotype" w:hAnsi="Palatino Linotype" w:eastAsia="Palatino Linotype" w:cs="Palatino Linotype"/>
          <w:color w:val="000000" w:themeColor="text1" w:themeTint="FF" w:themeShade="FF"/>
        </w:rPr>
        <w:t>or</w:t>
      </w:r>
      <w:r w:rsidRPr="27A8F94E" w:rsidR="02316400">
        <w:rPr>
          <w:rFonts w:ascii="Palatino Linotype" w:hAnsi="Palatino Linotype" w:eastAsia="Palatino Linotype" w:cs="Palatino Linotype"/>
          <w:color w:val="000000" w:themeColor="text1" w:themeTint="FF" w:themeShade="FF"/>
        </w:rPr>
        <w:t xml:space="preserve"> i nedanstående bolag.  </w:t>
      </w:r>
    </w:p>
    <w:p w:rsidRPr="0027147A" w:rsidR="1C870CB0" w:rsidP="6396CD2E" w:rsidRDefault="1C870CB0" w14:paraId="6D33A9C0" w14:textId="22D864F7">
      <w:pPr>
        <w:tabs>
          <w:tab w:val="left" w:pos="1304"/>
        </w:tabs>
        <w:spacing w:after="40"/>
        <w:ind w:left="-352" w:firstLine="352"/>
        <w:rPr>
          <w:szCs w:val="22"/>
        </w:rPr>
      </w:pPr>
      <w:r w:rsidRPr="0027147A">
        <w:rPr>
          <w:rFonts w:ascii="Palatino Linotype" w:hAnsi="Palatino Linotype" w:eastAsia="Palatino Linotype" w:cs="Palatino Linotype"/>
          <w:b/>
          <w:bCs/>
          <w:szCs w:val="22"/>
        </w:rPr>
        <w:t>Bolag</w:t>
      </w:r>
      <w:r w:rsidRPr="0027147A">
        <w:rPr>
          <w:szCs w:val="22"/>
        </w:rPr>
        <w:tab/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b/>
          <w:bCs/>
          <w:szCs w:val="22"/>
        </w:rPr>
        <w:t xml:space="preserve">  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b/>
          <w:bCs/>
          <w:szCs w:val="22"/>
        </w:rPr>
        <w:t xml:space="preserve">Datum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b/>
          <w:bCs/>
          <w:szCs w:val="22"/>
        </w:rPr>
        <w:t>Prel Tid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b/>
          <w:bCs/>
          <w:szCs w:val="22"/>
        </w:rPr>
        <w:t xml:space="preserve">        Ombud</w:t>
      </w:r>
    </w:p>
    <w:p w:rsidRPr="0027147A" w:rsidR="00932AD5" w:rsidP="6FAF2C9F" w:rsidRDefault="1C870CB0" w14:paraId="77F16267" w14:textId="4440F21D">
      <w:pPr>
        <w:pStyle w:val="Liststycke"/>
        <w:ind w:left="284" w:hanging="284"/>
        <w:rPr>
          <w:rFonts w:ascii="Palatino Linotype" w:hAnsi="Palatino Linotype" w:eastAsia="Palatino Linotype" w:cs="Palatino Linotype"/>
          <w:szCs w:val="22"/>
        </w:rPr>
      </w:pPr>
      <w:r w:rsidRPr="0027147A">
        <w:rPr>
          <w:rFonts w:ascii="Palatino Linotype" w:hAnsi="Palatino Linotype" w:eastAsia="Palatino Linotype" w:cs="Palatino Linotype"/>
          <w:szCs w:val="22"/>
        </w:rPr>
        <w:t xml:space="preserve">Lindholmen Science Park AB    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>2</w:t>
      </w:r>
      <w:r w:rsidRPr="0027147A" w:rsidR="00563349">
        <w:rPr>
          <w:rFonts w:ascii="Palatino Linotype" w:hAnsi="Palatino Linotype" w:eastAsia="Palatino Linotype" w:cs="Palatino Linotype"/>
          <w:szCs w:val="22"/>
        </w:rPr>
        <w:t>6</w:t>
      </w:r>
      <w:r w:rsidRPr="0027147A">
        <w:rPr>
          <w:rFonts w:ascii="Palatino Linotype" w:hAnsi="Palatino Linotype" w:eastAsia="Palatino Linotype" w:cs="Palatino Linotype"/>
          <w:szCs w:val="22"/>
        </w:rPr>
        <w:t>-06-0</w:t>
      </w:r>
      <w:r w:rsidRPr="0027147A" w:rsidR="00563349">
        <w:rPr>
          <w:rFonts w:ascii="Palatino Linotype" w:hAnsi="Palatino Linotype" w:eastAsia="Palatino Linotype" w:cs="Palatino Linotype"/>
          <w:szCs w:val="22"/>
        </w:rPr>
        <w:t>2</w:t>
      </w:r>
      <w:r w:rsidRPr="0027147A">
        <w:rPr>
          <w:rFonts w:ascii="Palatino Linotype" w:hAnsi="Palatino Linotype" w:eastAsia="Palatino Linotype" w:cs="Palatino Linotype"/>
          <w:szCs w:val="22"/>
        </w:rPr>
        <w:t xml:space="preserve">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 xml:space="preserve">kl. </w:t>
      </w:r>
      <w:r w:rsidRPr="0027147A" w:rsidR="00563349">
        <w:rPr>
          <w:rFonts w:ascii="Palatino Linotype" w:hAnsi="Palatino Linotype" w:eastAsia="Palatino Linotype" w:cs="Palatino Linotype"/>
          <w:szCs w:val="22"/>
        </w:rPr>
        <w:t>10.0</w:t>
      </w:r>
      <w:r w:rsidRPr="0027147A" w:rsidR="00B06AA4">
        <w:rPr>
          <w:rFonts w:ascii="Palatino Linotype" w:hAnsi="Palatino Linotype" w:eastAsia="Palatino Linotype" w:cs="Palatino Linotype"/>
          <w:szCs w:val="22"/>
        </w:rPr>
        <w:t xml:space="preserve">0-11.00 </w:t>
      </w:r>
    </w:p>
    <w:p w:rsidRPr="0027147A" w:rsidR="00A77CFA" w:rsidP="6FAF2C9F" w:rsidRDefault="1C870CB0" w14:paraId="2DBAFD80" w14:textId="685FF4D8">
      <w:pPr>
        <w:pStyle w:val="Liststycke"/>
        <w:ind w:left="284" w:hanging="284"/>
        <w:rPr>
          <w:szCs w:val="22"/>
          <w:lang w:val="de-DE"/>
        </w:rPr>
      </w:pP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 xml:space="preserve">Sahlgrenska Science Park AB      </w:t>
      </w:r>
      <w:r w:rsidRPr="0027147A">
        <w:rPr>
          <w:szCs w:val="22"/>
          <w:lang w:val="de-DE"/>
        </w:rPr>
        <w:tab/>
      </w: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>2</w:t>
      </w:r>
      <w:r w:rsidRPr="0027147A" w:rsidR="00A92C11">
        <w:rPr>
          <w:rFonts w:ascii="Palatino Linotype" w:hAnsi="Palatino Linotype" w:eastAsia="Palatino Linotype" w:cs="Palatino Linotype"/>
          <w:szCs w:val="22"/>
          <w:lang w:val="de-DE"/>
        </w:rPr>
        <w:t>6</w:t>
      </w: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>-06-1</w:t>
      </w:r>
      <w:r w:rsidRPr="0027147A" w:rsidR="00787BEF">
        <w:rPr>
          <w:rFonts w:ascii="Palatino Linotype" w:hAnsi="Palatino Linotype" w:eastAsia="Palatino Linotype" w:cs="Palatino Linotype"/>
          <w:szCs w:val="22"/>
          <w:lang w:val="de-DE"/>
        </w:rPr>
        <w:t>2</w:t>
      </w: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 xml:space="preserve"> </w:t>
      </w:r>
      <w:r w:rsidRPr="0027147A">
        <w:rPr>
          <w:szCs w:val="22"/>
          <w:lang w:val="de-DE"/>
        </w:rPr>
        <w:tab/>
      </w: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>kl. 10.30</w:t>
      </w:r>
      <w:r w:rsidRPr="0027147A" w:rsidR="00B06AA4">
        <w:rPr>
          <w:rFonts w:ascii="Palatino Linotype" w:hAnsi="Palatino Linotype" w:eastAsia="Palatino Linotype" w:cs="Palatino Linotype"/>
          <w:szCs w:val="22"/>
          <w:lang w:val="de-DE"/>
        </w:rPr>
        <w:t>-</w:t>
      </w:r>
      <w:r w:rsidRPr="0027147A">
        <w:rPr>
          <w:rFonts w:ascii="Palatino Linotype" w:hAnsi="Palatino Linotype" w:eastAsia="Palatino Linotype" w:cs="Palatino Linotype"/>
          <w:szCs w:val="22"/>
          <w:lang w:val="de-DE"/>
        </w:rPr>
        <w:t>11.30</w:t>
      </w:r>
    </w:p>
    <w:p w:rsidRPr="0027147A" w:rsidR="00A77CFA" w:rsidP="6FAF2C9F" w:rsidRDefault="1C870CB0" w14:paraId="5BA3F8C9" w14:textId="3F0646AB">
      <w:pPr>
        <w:pStyle w:val="Liststycke"/>
        <w:ind w:left="284" w:hanging="284"/>
        <w:rPr>
          <w:szCs w:val="22"/>
        </w:rPr>
      </w:pPr>
      <w:r w:rsidRPr="0027147A">
        <w:rPr>
          <w:rFonts w:ascii="Palatino Linotype" w:hAnsi="Palatino Linotype" w:eastAsia="Palatino Linotype" w:cs="Palatino Linotype"/>
          <w:szCs w:val="22"/>
        </w:rPr>
        <w:t xml:space="preserve">Almi Företagspartner Väst AB   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>2</w:t>
      </w:r>
      <w:r w:rsidRPr="0027147A" w:rsidR="00A92C11">
        <w:rPr>
          <w:rFonts w:ascii="Palatino Linotype" w:hAnsi="Palatino Linotype" w:eastAsia="Palatino Linotype" w:cs="Palatino Linotype"/>
          <w:szCs w:val="22"/>
        </w:rPr>
        <w:t>6</w:t>
      </w:r>
      <w:r w:rsidRPr="0027147A">
        <w:rPr>
          <w:rFonts w:ascii="Palatino Linotype" w:hAnsi="Palatino Linotype" w:eastAsia="Palatino Linotype" w:cs="Palatino Linotype"/>
          <w:szCs w:val="22"/>
        </w:rPr>
        <w:t>-04-2</w:t>
      </w:r>
      <w:r w:rsidRPr="0027147A" w:rsidR="00A92C11">
        <w:rPr>
          <w:rFonts w:ascii="Palatino Linotype" w:hAnsi="Palatino Linotype" w:eastAsia="Palatino Linotype" w:cs="Palatino Linotype"/>
          <w:szCs w:val="22"/>
        </w:rPr>
        <w:t>2</w:t>
      </w:r>
      <w:r w:rsidRPr="0027147A">
        <w:rPr>
          <w:rFonts w:ascii="Palatino Linotype" w:hAnsi="Palatino Linotype" w:eastAsia="Palatino Linotype" w:cs="Palatino Linotype"/>
          <w:szCs w:val="22"/>
        </w:rPr>
        <w:t xml:space="preserve"> </w:t>
      </w:r>
      <w:r w:rsidRPr="0027147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>kl. 10.00-11.00</w:t>
      </w:r>
    </w:p>
    <w:p w:rsidRPr="0027147A" w:rsidR="1A01198A" w:rsidP="6396CD2E" w:rsidRDefault="1C870CB0" w14:paraId="79B040C8" w14:textId="16825DB1">
      <w:pPr>
        <w:pStyle w:val="Liststycke"/>
        <w:spacing w:line="240" w:lineRule="auto"/>
        <w:ind w:left="284" w:hanging="284"/>
        <w:rPr>
          <w:szCs w:val="22"/>
        </w:rPr>
      </w:pPr>
      <w:r w:rsidRPr="0027147A">
        <w:rPr>
          <w:rFonts w:ascii="Palatino Linotype" w:hAnsi="Palatino Linotype" w:eastAsia="Palatino Linotype" w:cs="Palatino Linotype"/>
          <w:szCs w:val="22"/>
        </w:rPr>
        <w:t xml:space="preserve">Göteborgs Tekniska College AB </w:t>
      </w:r>
      <w:r w:rsidRPr="0027147A">
        <w:rPr>
          <w:rFonts w:ascii="Times New Roman" w:hAnsi="Times New Roman" w:eastAsia="Times New Roman" w:cs="Times New Roman"/>
          <w:szCs w:val="22"/>
        </w:rPr>
        <w:t xml:space="preserve">        </w:t>
      </w:r>
      <w:r w:rsidR="00627F51">
        <w:rPr>
          <w:rFonts w:ascii="Times New Roman" w:hAnsi="Times New Roman" w:eastAsia="Times New Roman" w:cs="Times New Roman"/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>2</w:t>
      </w:r>
      <w:r w:rsidRPr="0027147A" w:rsidR="001F3B08">
        <w:rPr>
          <w:rFonts w:ascii="Palatino Linotype" w:hAnsi="Palatino Linotype" w:eastAsia="Palatino Linotype" w:cs="Palatino Linotype"/>
          <w:szCs w:val="22"/>
        </w:rPr>
        <w:t>6</w:t>
      </w:r>
      <w:r w:rsidRPr="0027147A">
        <w:rPr>
          <w:rFonts w:ascii="Palatino Linotype" w:hAnsi="Palatino Linotype" w:eastAsia="Palatino Linotype" w:cs="Palatino Linotype"/>
          <w:szCs w:val="22"/>
        </w:rPr>
        <w:t>-05-2</w:t>
      </w:r>
      <w:r w:rsidRPr="0027147A" w:rsidR="001F3B08">
        <w:rPr>
          <w:rFonts w:ascii="Palatino Linotype" w:hAnsi="Palatino Linotype" w:eastAsia="Palatino Linotype" w:cs="Palatino Linotype"/>
          <w:szCs w:val="22"/>
        </w:rPr>
        <w:t>5</w:t>
      </w:r>
      <w:r w:rsidRPr="0027147A">
        <w:rPr>
          <w:rFonts w:ascii="Palatino Linotype" w:hAnsi="Palatino Linotype" w:eastAsia="Palatino Linotype" w:cs="Palatino Linotype"/>
          <w:szCs w:val="22"/>
        </w:rPr>
        <w:t xml:space="preserve"> </w:t>
      </w:r>
      <w:r w:rsidRPr="0027147A" w:rsidR="1A01198A">
        <w:rPr>
          <w:szCs w:val="22"/>
        </w:rPr>
        <w:tab/>
      </w:r>
      <w:r w:rsidRPr="0027147A">
        <w:rPr>
          <w:rFonts w:ascii="Palatino Linotype" w:hAnsi="Palatino Linotype" w:eastAsia="Palatino Linotype" w:cs="Palatino Linotype"/>
          <w:szCs w:val="22"/>
        </w:rPr>
        <w:t>kl. 08.30-09.30</w:t>
      </w:r>
    </w:p>
    <w:p w:rsidRPr="0027147A" w:rsidR="6396CD2E" w:rsidP="6396CD2E" w:rsidRDefault="6396CD2E" w14:paraId="2BC0D62E" w14:textId="5B564FDB">
      <w:pPr>
        <w:pStyle w:val="Liststycke"/>
        <w:ind w:left="284" w:hanging="284"/>
        <w:rPr>
          <w:rFonts w:ascii="Palatino Linotype" w:hAnsi="Palatino Linotype" w:eastAsia="Palatino Linotype" w:cs="Palatino Linotype"/>
          <w:szCs w:val="22"/>
        </w:rPr>
      </w:pPr>
    </w:p>
    <w:p w:rsidRPr="0027147A" w:rsidR="02316400" w:rsidP="1A01198A" w:rsidRDefault="02316400" w14:paraId="2E6A8679" w14:textId="5176D1D4">
      <w:pPr>
        <w:pStyle w:val="Liststycke"/>
        <w:numPr>
          <w:ilvl w:val="0"/>
          <w:numId w:val="1"/>
        </w:numPr>
        <w:ind w:left="284" w:hanging="284"/>
        <w:rPr>
          <w:rFonts w:ascii="Palatino Linotype" w:hAnsi="Palatino Linotype" w:eastAsia="Palatino Linotype" w:cs="Palatino Linotype"/>
          <w:color w:val="000000" w:themeColor="text1"/>
          <w:szCs w:val="22"/>
        </w:rPr>
      </w:pPr>
      <w:r w:rsidRPr="0027147A">
        <w:rPr>
          <w:rFonts w:ascii="Palatino Linotype" w:hAnsi="Palatino Linotype" w:eastAsia="Palatino Linotype" w:cs="Palatino Linotype"/>
          <w:color w:val="000000" w:themeColor="text1"/>
          <w:szCs w:val="22"/>
        </w:rPr>
        <w:t>Att ge Vd i uppdrag att utse ombud och teckna stämmofullmakt för det fall utsett ombud får förhinder.</w:t>
      </w:r>
    </w:p>
    <w:p w:rsidRPr="00B4215B" w:rsidR="000046E1" w:rsidP="000046E1" w:rsidRDefault="000046E1" w14:paraId="6356231C" w14:textId="171C6939">
      <w:pPr>
        <w:pStyle w:val="Rubrik2"/>
        <w:rPr>
          <w:rFonts w:ascii="Arial Black" w:hAnsi="Arial Black"/>
          <w:color w:val="3B5776"/>
          <w:sz w:val="24"/>
          <w:szCs w:val="24"/>
        </w:rPr>
      </w:pPr>
      <w:r w:rsidRPr="1A01198A">
        <w:rPr>
          <w:rFonts w:ascii="Arial Black" w:hAnsi="Arial Black"/>
          <w:color w:val="3B5776"/>
          <w:sz w:val="24"/>
          <w:szCs w:val="24"/>
        </w:rPr>
        <w:t>Sammanfattning</w:t>
      </w:r>
      <w:r w:rsidRPr="1A01198A" w:rsidR="5563DBB7">
        <w:rPr>
          <w:rFonts w:ascii="Arial Black" w:hAnsi="Arial Black"/>
          <w:color w:val="3B5776"/>
          <w:sz w:val="24"/>
          <w:szCs w:val="24"/>
        </w:rPr>
        <w:t xml:space="preserve"> / Ärendet</w:t>
      </w:r>
    </w:p>
    <w:p w:rsidRPr="00B4215B" w:rsidR="00E449FB" w:rsidP="0027147A" w:rsidRDefault="0085352A" w14:paraId="2BAFF991" w14:textId="49AF5AF4">
      <w:pPr>
        <w:rPr>
          <w:rFonts w:ascii="Arial Black" w:hAnsi="Arial Black"/>
          <w:color w:val="3B5776"/>
          <w:sz w:val="24"/>
        </w:rPr>
      </w:pPr>
      <w:r w:rsidRPr="0027147A">
        <w:rPr>
          <w:rFonts w:ascii="Palatino Linotype" w:hAnsi="Palatino Linotype"/>
          <w:szCs w:val="22"/>
        </w:rPr>
        <w:t>Av riktlinjerna och direktiv för Göteborgs Stads bolag framgår den övergripande ansvarsfördelningen mellan olika nivåer i bolagsstrukturen. Av riktlinjerna och praxis följer att respektive moderbolag skall utse ombud till årsstämman/bolagsstämman. Ärendet är inte av principiell karaktär.</w:t>
      </w:r>
      <w:r w:rsidR="0027147A">
        <w:rPr>
          <w:rFonts w:ascii="Palatino Linotype" w:hAnsi="Palatino Linotype"/>
          <w:szCs w:val="22"/>
        </w:rPr>
        <w:br/>
      </w:r>
      <w:r w:rsidR="00E449FB">
        <w:br/>
      </w:r>
      <w:r w:rsidRPr="1A01198A" w:rsidR="00E449FB">
        <w:rPr>
          <w:rFonts w:ascii="Arial Black" w:hAnsi="Arial Black"/>
          <w:color w:val="3B5776"/>
          <w:sz w:val="24"/>
        </w:rPr>
        <w:t>Bedömning ur ekonomisk</w:t>
      </w:r>
      <w:r w:rsidRPr="1A01198A" w:rsidR="586978C3">
        <w:rPr>
          <w:rFonts w:ascii="Arial Black" w:hAnsi="Arial Black"/>
          <w:color w:val="3B5776"/>
          <w:sz w:val="24"/>
        </w:rPr>
        <w:t>, ekologisk och social</w:t>
      </w:r>
      <w:r w:rsidRPr="1A01198A" w:rsidR="00E449FB">
        <w:rPr>
          <w:rFonts w:ascii="Arial Black" w:hAnsi="Arial Black"/>
          <w:color w:val="3B5776"/>
          <w:sz w:val="24"/>
        </w:rPr>
        <w:t xml:space="preserve"> dimension</w:t>
      </w:r>
    </w:p>
    <w:p w:rsidRPr="0027147A" w:rsidR="00AE276A" w:rsidP="4B744A9E" w:rsidRDefault="707B1A42" w14:paraId="0DBAE309" w14:textId="2521B750">
      <w:pPr>
        <w:rPr>
          <w:rFonts w:ascii="Palatino Linotype" w:hAnsi="Palatino Linotype"/>
          <w:szCs w:val="22"/>
        </w:rPr>
      </w:pPr>
      <w:r w:rsidRPr="0027147A">
        <w:rPr>
          <w:rFonts w:ascii="Palatino Linotype" w:hAnsi="Palatino Linotype"/>
          <w:szCs w:val="22"/>
        </w:rPr>
        <w:t xml:space="preserve">Bolaget har inte funnit några särskilda aspekter på </w:t>
      </w:r>
      <w:r w:rsidRPr="0027147A" w:rsidR="0C193BD1">
        <w:rPr>
          <w:rFonts w:ascii="Palatino Linotype" w:hAnsi="Palatino Linotype"/>
          <w:szCs w:val="22"/>
        </w:rPr>
        <w:t>ärendet</w:t>
      </w:r>
      <w:r w:rsidRPr="0027147A">
        <w:rPr>
          <w:rFonts w:ascii="Palatino Linotype" w:hAnsi="Palatino Linotype"/>
          <w:szCs w:val="22"/>
        </w:rPr>
        <w:t xml:space="preserve"> utifrån de</w:t>
      </w:r>
      <w:r w:rsidRPr="0027147A" w:rsidR="4356036E">
        <w:rPr>
          <w:rFonts w:ascii="Palatino Linotype" w:hAnsi="Palatino Linotype"/>
          <w:szCs w:val="22"/>
        </w:rPr>
        <w:t>ssa</w:t>
      </w:r>
      <w:r w:rsidRPr="0027147A">
        <w:rPr>
          <w:rFonts w:ascii="Palatino Linotype" w:hAnsi="Palatino Linotype"/>
          <w:szCs w:val="22"/>
        </w:rPr>
        <w:t xml:space="preserve"> dimensio</w:t>
      </w:r>
      <w:r w:rsidRPr="0027147A" w:rsidR="637E69C1">
        <w:rPr>
          <w:rFonts w:ascii="Palatino Linotype" w:hAnsi="Palatino Linotype"/>
          <w:szCs w:val="22"/>
        </w:rPr>
        <w:t>ner.</w:t>
      </w:r>
    </w:p>
    <w:p w:rsidRPr="0027147A" w:rsidR="00AE276A" w:rsidP="1A01198A" w:rsidRDefault="00AE276A" w14:paraId="0091AB06" w14:textId="5F4EF94D">
      <w:pPr>
        <w:pStyle w:val="Rubrik2"/>
        <w:rPr>
          <w:rFonts w:ascii="Palatino Linotype" w:hAnsi="Palatino Linotype"/>
          <w:sz w:val="22"/>
          <w:szCs w:val="22"/>
        </w:rPr>
      </w:pPr>
      <w:r w:rsidRPr="0027147A">
        <w:rPr>
          <w:rFonts w:ascii="Palatino Linotype" w:hAnsi="Palatino Linotype"/>
          <w:sz w:val="22"/>
          <w:szCs w:val="22"/>
        </w:rPr>
        <w:t>Patrik Andersson</w:t>
      </w:r>
    </w:p>
    <w:p w:rsidRPr="0027147A" w:rsidR="00AE276A" w:rsidP="000046E1" w:rsidRDefault="00AE276A" w14:paraId="6F5AAF49" w14:textId="77777777">
      <w:pPr>
        <w:rPr>
          <w:rFonts w:ascii="Palatino Linotype" w:hAnsi="Palatino Linotype"/>
          <w:szCs w:val="22"/>
        </w:rPr>
      </w:pPr>
      <w:r w:rsidRPr="0027147A">
        <w:rPr>
          <w:rFonts w:ascii="Palatino Linotype" w:hAnsi="Palatino Linotype"/>
          <w:szCs w:val="22"/>
        </w:rPr>
        <w:t>Vd, Business Region Göteborg AB</w:t>
      </w:r>
    </w:p>
    <w:sectPr w:rsidRPr="0027147A" w:rsidR="00AE276A" w:rsidSect="004364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orient="portrait" w:code="9"/>
      <w:pgMar w:top="1418" w:right="2552" w:bottom="1418" w:left="1418" w:header="737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82CC7" w:rsidP="00BF282B" w:rsidRDefault="00E82CC7" w14:paraId="58B6768C" w14:textId="77777777">
      <w:pPr>
        <w:spacing w:after="0" w:line="240" w:lineRule="auto"/>
      </w:pPr>
      <w:r>
        <w:separator/>
      </w:r>
    </w:p>
  </w:endnote>
  <w:endnote w:type="continuationSeparator" w:id="0">
    <w:p w:rsidR="00E82CC7" w:rsidP="00BF282B" w:rsidRDefault="00E82CC7" w14:paraId="61C054E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59" w:rsidRDefault="00244D59" w14:paraId="1F4A0923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1B14B43E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0DC667E5" w14:textId="77777777">
          <w:pPr>
            <w:pStyle w:val="Sidfot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BUSINESS REGION GÖTEBORG AB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0F8C7943" w14:textId="77777777">
          <w:pPr>
            <w:pStyle w:val="Sidfot"/>
            <w:jc w:val="right"/>
          </w:pPr>
        </w:p>
      </w:tc>
    </w:tr>
    <w:tr w:rsidR="00F66187" w:rsidTr="00EA4A38" w14:paraId="68BC5E56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04536B25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0F421BE6" w14:textId="77777777">
          <w:pPr>
            <w:pStyle w:val="Sidfot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EA4A38" w14:paraId="7634F588" w14:textId="77777777">
          <w:pPr>
            <w:pStyle w:val="Sidfot"/>
            <w:jc w:val="right"/>
          </w:pPr>
          <w:r>
            <w:rPr>
              <w:noProof/>
            </w:rPr>
            <w:drawing>
              <wp:anchor distT="0" distB="0" distL="114300" distR="114300" simplePos="0" relativeHeight="251658241" behindDoc="0" locked="0" layoutInCell="1" allowOverlap="1" wp14:anchorId="5A1F1571" wp14:editId="75867C05">
                <wp:simplePos x="0" y="0"/>
                <wp:positionH relativeFrom="column">
                  <wp:posOffset>0</wp:posOffset>
                </wp:positionH>
                <wp:positionV relativeFrom="bottomMargin">
                  <wp:posOffset>-380365</wp:posOffset>
                </wp:positionV>
                <wp:extent cx="1056640" cy="678180"/>
                <wp:effectExtent l="0" t="0" r="0" b="7620"/>
                <wp:wrapNone/>
                <wp:docPr id="1" name="Bild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66187" w:rsidTr="00EA4A38" w14:paraId="3C16406E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1D7BF3DE" w14:textId="77777777">
          <w:pPr>
            <w:pStyle w:val="Sidfot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37475155" w14:textId="77777777">
          <w:pPr>
            <w:pStyle w:val="Sidfot"/>
          </w:pPr>
        </w:p>
      </w:tc>
      <w:tc>
        <w:tcPr>
          <w:tcW w:w="1917" w:type="dxa"/>
        </w:tcPr>
        <w:p w:rsidR="00F66187" w:rsidP="00EA4A38" w:rsidRDefault="00F66187" w14:paraId="460800DF" w14:textId="77777777">
          <w:pPr>
            <w:pStyle w:val="Sidfot"/>
            <w:jc w:val="right"/>
          </w:pPr>
        </w:p>
      </w:tc>
    </w:tr>
  </w:tbl>
  <w:p w:rsidRPr="00F66187" w:rsidR="00F57801" w:rsidRDefault="00F57801" w14:paraId="3CB2987F" w14:textId="77777777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53BAF2E3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244D59" w14:paraId="416A986C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4350C234" wp14:editId="0C371E6F">
                <wp:simplePos x="0" y="0"/>
                <wp:positionH relativeFrom="column">
                  <wp:posOffset>4531360</wp:posOffset>
                </wp:positionH>
                <wp:positionV relativeFrom="bottomMargin">
                  <wp:posOffset>3810</wp:posOffset>
                </wp:positionV>
                <wp:extent cx="1050290" cy="678180"/>
                <wp:effectExtent l="0" t="0" r="0" b="7620"/>
                <wp:wrapNone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Bild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029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Content>
              <w:r w:rsidR="002E0E07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="00B4215B"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="00B4215B"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B4215B" w14:paraId="31663ED4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>
            <w:rPr>
              <w:rFonts w:ascii="Arial" w:hAnsi="Arial" w:eastAsia="Palatino Linotype" w:cs="Arial"/>
              <w:sz w:val="14"/>
              <w:szCs w:val="22"/>
            </w:rPr>
            <w:t xml:space="preserve"> 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3A850B74" w14:textId="77777777">
          <w:pPr>
            <w:pStyle w:val="Sidfot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FB3384" w14:paraId="1D154313" w14:textId="77777777">
          <w:pPr>
            <w:pStyle w:val="Sidfot"/>
            <w:jc w:val="right"/>
          </w:pPr>
        </w:p>
      </w:tc>
    </w:tr>
    <w:tr w:rsidR="00FB3384" w:rsidTr="00F74766" w14:paraId="3E121D46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4604D724" w14:textId="77777777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42BE5067" w14:textId="77777777">
          <w:pPr>
            <w:pStyle w:val="Sidfot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1A1F4E78" w14:textId="77777777">
          <w:pPr>
            <w:pStyle w:val="Sidfot"/>
            <w:jc w:val="right"/>
          </w:pPr>
        </w:p>
      </w:tc>
    </w:tr>
    <w:tr w:rsidR="00FB3384" w:rsidTr="00F74766" w14:paraId="45446C94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57F9CB70" w14:textId="77777777">
          <w:pPr>
            <w:pStyle w:val="Sidfot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24FE6CB1" w14:textId="77777777">
          <w:pPr>
            <w:pStyle w:val="Sidfot"/>
          </w:pPr>
        </w:p>
      </w:tc>
      <w:tc>
        <w:tcPr>
          <w:tcW w:w="1954" w:type="dxa"/>
          <w:vMerge/>
          <w:tcBorders>
            <w:top w:val="nil"/>
          </w:tcBorders>
        </w:tcPr>
        <w:p w:rsidR="00FB3384" w:rsidP="00BD0663" w:rsidRDefault="00FB3384" w14:paraId="4F9C9672" w14:textId="77777777">
          <w:pPr>
            <w:pStyle w:val="Sidfot"/>
            <w:jc w:val="right"/>
          </w:pPr>
        </w:p>
      </w:tc>
    </w:tr>
  </w:tbl>
  <w:p w:rsidR="00BD0663" w:rsidRDefault="00BD0663" w14:paraId="6D064972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82CC7" w:rsidP="00BF282B" w:rsidRDefault="00E82CC7" w14:paraId="1C9A2F94" w14:textId="77777777">
      <w:pPr>
        <w:spacing w:after="0" w:line="240" w:lineRule="auto"/>
      </w:pPr>
      <w:r>
        <w:separator/>
      </w:r>
    </w:p>
  </w:footnote>
  <w:footnote w:type="continuationSeparator" w:id="0">
    <w:p w:rsidR="00E82CC7" w:rsidP="00BF282B" w:rsidRDefault="00E82CC7" w14:paraId="01E37DE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44D59" w:rsidRDefault="00244D59" w14:paraId="5EDC1866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5045115"/>
      <w:docPartObj>
        <w:docPartGallery w:val="Page Numbers (Top of Page)"/>
        <w:docPartUnique/>
      </w:docPartObj>
    </w:sdtPr>
    <w:sdtContent>
      <w:p w:rsidR="00B4215B" w:rsidRDefault="00B4215B" w14:paraId="02A10D5E" w14:textId="7777777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4215B" w:rsidRDefault="00B4215B" w14:paraId="778A7954" w14:textId="77777777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6555751"/>
      <w:docPartObj>
        <w:docPartGallery w:val="Page Numbers (Top of Page)"/>
        <w:docPartUnique/>
      </w:docPartObj>
    </w:sdtPr>
    <w:sdtContent>
      <w:p w:rsidR="00B4215B" w:rsidRDefault="00B4215B" w14:paraId="1D7E67E6" w14:textId="77777777">
        <w:pPr>
          <w:pStyle w:val="Sidhuvu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74766" w:rsidRDefault="00F74766" w14:paraId="156497E8" w14:textId="77777777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C64C9"/>
    <w:multiLevelType w:val="hybridMultilevel"/>
    <w:tmpl w:val="8C701854"/>
    <w:lvl w:ilvl="0" w:tplc="BE624D60">
      <w:start w:val="1"/>
      <w:numFmt w:val="decimal"/>
      <w:lvlText w:val="%1."/>
      <w:lvlJc w:val="left"/>
      <w:pPr>
        <w:ind w:left="6" w:hanging="360"/>
      </w:pPr>
      <w:rPr>
        <w:rFonts w:hint="default" w:ascii="Palatino Linotype" w:hAnsi="Palatino Linotype"/>
      </w:rPr>
    </w:lvl>
    <w:lvl w:ilvl="1" w:tplc="EAAC7942">
      <w:start w:val="1"/>
      <w:numFmt w:val="lowerLetter"/>
      <w:lvlText w:val="%2."/>
      <w:lvlJc w:val="left"/>
      <w:pPr>
        <w:ind w:left="1440" w:hanging="360"/>
      </w:pPr>
    </w:lvl>
    <w:lvl w:ilvl="2" w:tplc="65A4D7B4">
      <w:start w:val="1"/>
      <w:numFmt w:val="lowerRoman"/>
      <w:lvlText w:val="%3."/>
      <w:lvlJc w:val="right"/>
      <w:pPr>
        <w:ind w:left="2160" w:hanging="180"/>
      </w:pPr>
    </w:lvl>
    <w:lvl w:ilvl="3" w:tplc="BCF4719E">
      <w:start w:val="1"/>
      <w:numFmt w:val="decimal"/>
      <w:lvlText w:val="%4."/>
      <w:lvlJc w:val="left"/>
      <w:pPr>
        <w:ind w:left="2880" w:hanging="360"/>
      </w:pPr>
    </w:lvl>
    <w:lvl w:ilvl="4" w:tplc="2404F42E">
      <w:start w:val="1"/>
      <w:numFmt w:val="lowerLetter"/>
      <w:lvlText w:val="%5."/>
      <w:lvlJc w:val="left"/>
      <w:pPr>
        <w:ind w:left="3600" w:hanging="360"/>
      </w:pPr>
    </w:lvl>
    <w:lvl w:ilvl="5" w:tplc="50A0600A">
      <w:start w:val="1"/>
      <w:numFmt w:val="lowerRoman"/>
      <w:lvlText w:val="%6."/>
      <w:lvlJc w:val="right"/>
      <w:pPr>
        <w:ind w:left="4320" w:hanging="180"/>
      </w:pPr>
    </w:lvl>
    <w:lvl w:ilvl="6" w:tplc="BFA22654">
      <w:start w:val="1"/>
      <w:numFmt w:val="decimal"/>
      <w:lvlText w:val="%7."/>
      <w:lvlJc w:val="left"/>
      <w:pPr>
        <w:ind w:left="5040" w:hanging="360"/>
      </w:pPr>
    </w:lvl>
    <w:lvl w:ilvl="7" w:tplc="CBDAEC32">
      <w:start w:val="1"/>
      <w:numFmt w:val="lowerLetter"/>
      <w:lvlText w:val="%8."/>
      <w:lvlJc w:val="left"/>
      <w:pPr>
        <w:ind w:left="5760" w:hanging="360"/>
      </w:pPr>
    </w:lvl>
    <w:lvl w:ilvl="8" w:tplc="E7C65D4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5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055275">
    <w:abstractNumId w:val="3"/>
  </w:num>
  <w:num w:numId="2" w16cid:durableId="868641149">
    <w:abstractNumId w:val="7"/>
  </w:num>
  <w:num w:numId="3" w16cid:durableId="680622730">
    <w:abstractNumId w:val="5"/>
  </w:num>
  <w:num w:numId="4" w16cid:durableId="481696223">
    <w:abstractNumId w:val="2"/>
  </w:num>
  <w:num w:numId="5" w16cid:durableId="511262467">
    <w:abstractNumId w:val="4"/>
  </w:num>
  <w:num w:numId="6" w16cid:durableId="1408067977">
    <w:abstractNumId w:val="1"/>
  </w:num>
  <w:num w:numId="7" w16cid:durableId="1113668925">
    <w:abstractNumId w:val="6"/>
  </w:num>
  <w:num w:numId="8" w16cid:durableId="10310313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B7E09"/>
    <w:rsid w:val="000046E1"/>
    <w:rsid w:val="00046AF4"/>
    <w:rsid w:val="000707CC"/>
    <w:rsid w:val="000C68BA"/>
    <w:rsid w:val="000D593E"/>
    <w:rsid w:val="000F2B85"/>
    <w:rsid w:val="000F3C0C"/>
    <w:rsid w:val="0011061F"/>
    <w:rsid w:val="0011381D"/>
    <w:rsid w:val="0012181D"/>
    <w:rsid w:val="00142FEF"/>
    <w:rsid w:val="00173F0C"/>
    <w:rsid w:val="001C2218"/>
    <w:rsid w:val="001D645F"/>
    <w:rsid w:val="001E3954"/>
    <w:rsid w:val="001F3B08"/>
    <w:rsid w:val="00230280"/>
    <w:rsid w:val="0024076B"/>
    <w:rsid w:val="00241F59"/>
    <w:rsid w:val="00244D59"/>
    <w:rsid w:val="0025249A"/>
    <w:rsid w:val="00257F49"/>
    <w:rsid w:val="0027147A"/>
    <w:rsid w:val="00277F81"/>
    <w:rsid w:val="00297C5E"/>
    <w:rsid w:val="002A65F3"/>
    <w:rsid w:val="002B2AFC"/>
    <w:rsid w:val="002D5C9C"/>
    <w:rsid w:val="002E0E07"/>
    <w:rsid w:val="003164EC"/>
    <w:rsid w:val="00323F41"/>
    <w:rsid w:val="00324D8E"/>
    <w:rsid w:val="00332A7F"/>
    <w:rsid w:val="003413FA"/>
    <w:rsid w:val="00350FEF"/>
    <w:rsid w:val="00372CB4"/>
    <w:rsid w:val="00414E79"/>
    <w:rsid w:val="00415151"/>
    <w:rsid w:val="00436489"/>
    <w:rsid w:val="00440D30"/>
    <w:rsid w:val="00473C11"/>
    <w:rsid w:val="00476454"/>
    <w:rsid w:val="004A5252"/>
    <w:rsid w:val="004B287C"/>
    <w:rsid w:val="004C0571"/>
    <w:rsid w:val="004C78B0"/>
    <w:rsid w:val="00521790"/>
    <w:rsid w:val="00545C65"/>
    <w:rsid w:val="005500A9"/>
    <w:rsid w:val="00563349"/>
    <w:rsid w:val="005729A0"/>
    <w:rsid w:val="00597ACB"/>
    <w:rsid w:val="005E0764"/>
    <w:rsid w:val="005E6622"/>
    <w:rsid w:val="005F5390"/>
    <w:rsid w:val="00603751"/>
    <w:rsid w:val="00613965"/>
    <w:rsid w:val="00627F51"/>
    <w:rsid w:val="00634C30"/>
    <w:rsid w:val="006350F7"/>
    <w:rsid w:val="00673DB8"/>
    <w:rsid w:val="006839B4"/>
    <w:rsid w:val="00690A7F"/>
    <w:rsid w:val="006945D3"/>
    <w:rsid w:val="006F1BBA"/>
    <w:rsid w:val="006F1DFA"/>
    <w:rsid w:val="006F4591"/>
    <w:rsid w:val="00720B05"/>
    <w:rsid w:val="007359DB"/>
    <w:rsid w:val="00766929"/>
    <w:rsid w:val="00770200"/>
    <w:rsid w:val="00787BEF"/>
    <w:rsid w:val="007D03B0"/>
    <w:rsid w:val="007E234D"/>
    <w:rsid w:val="007F1268"/>
    <w:rsid w:val="00806F49"/>
    <w:rsid w:val="00831E91"/>
    <w:rsid w:val="00832328"/>
    <w:rsid w:val="0085352A"/>
    <w:rsid w:val="008760F6"/>
    <w:rsid w:val="008B0468"/>
    <w:rsid w:val="008E5D57"/>
    <w:rsid w:val="009003DD"/>
    <w:rsid w:val="00931374"/>
    <w:rsid w:val="00931881"/>
    <w:rsid w:val="00932AD5"/>
    <w:rsid w:val="009433F3"/>
    <w:rsid w:val="00984288"/>
    <w:rsid w:val="00985ACB"/>
    <w:rsid w:val="009B4E2A"/>
    <w:rsid w:val="009B68FB"/>
    <w:rsid w:val="009C227B"/>
    <w:rsid w:val="009D0B6A"/>
    <w:rsid w:val="009D4D5C"/>
    <w:rsid w:val="009D765D"/>
    <w:rsid w:val="009F7400"/>
    <w:rsid w:val="00A074B5"/>
    <w:rsid w:val="00A31F82"/>
    <w:rsid w:val="00A345C1"/>
    <w:rsid w:val="00A3668C"/>
    <w:rsid w:val="00A47AD9"/>
    <w:rsid w:val="00A77CFA"/>
    <w:rsid w:val="00A8112E"/>
    <w:rsid w:val="00A92C11"/>
    <w:rsid w:val="00AA0284"/>
    <w:rsid w:val="00AB0164"/>
    <w:rsid w:val="00AD421F"/>
    <w:rsid w:val="00AE276A"/>
    <w:rsid w:val="00AE5147"/>
    <w:rsid w:val="00AE5F41"/>
    <w:rsid w:val="00B06AA4"/>
    <w:rsid w:val="00B30CFF"/>
    <w:rsid w:val="00B353ED"/>
    <w:rsid w:val="00B360C4"/>
    <w:rsid w:val="00B4215B"/>
    <w:rsid w:val="00B456FF"/>
    <w:rsid w:val="00B63E0E"/>
    <w:rsid w:val="00BA1320"/>
    <w:rsid w:val="00BC5A4E"/>
    <w:rsid w:val="00BD0663"/>
    <w:rsid w:val="00BD6EA5"/>
    <w:rsid w:val="00BF282B"/>
    <w:rsid w:val="00C0363D"/>
    <w:rsid w:val="00C22FD6"/>
    <w:rsid w:val="00C62500"/>
    <w:rsid w:val="00C85A21"/>
    <w:rsid w:val="00C9312B"/>
    <w:rsid w:val="00CA26A4"/>
    <w:rsid w:val="00CE63B3"/>
    <w:rsid w:val="00D21D96"/>
    <w:rsid w:val="00D22966"/>
    <w:rsid w:val="00D33D50"/>
    <w:rsid w:val="00DA1AEE"/>
    <w:rsid w:val="00DC59E4"/>
    <w:rsid w:val="00DC6E79"/>
    <w:rsid w:val="00DF152D"/>
    <w:rsid w:val="00E11731"/>
    <w:rsid w:val="00E24D89"/>
    <w:rsid w:val="00E34FBE"/>
    <w:rsid w:val="00E449FB"/>
    <w:rsid w:val="00E538C0"/>
    <w:rsid w:val="00E54DEA"/>
    <w:rsid w:val="00E82CC7"/>
    <w:rsid w:val="00E90B45"/>
    <w:rsid w:val="00E91C73"/>
    <w:rsid w:val="00E92E25"/>
    <w:rsid w:val="00EA4A38"/>
    <w:rsid w:val="00EB7E09"/>
    <w:rsid w:val="00EF388D"/>
    <w:rsid w:val="00EF75C2"/>
    <w:rsid w:val="00F11001"/>
    <w:rsid w:val="00F40AEA"/>
    <w:rsid w:val="00F4117C"/>
    <w:rsid w:val="00F57712"/>
    <w:rsid w:val="00F57801"/>
    <w:rsid w:val="00F66187"/>
    <w:rsid w:val="00F74766"/>
    <w:rsid w:val="00FA0781"/>
    <w:rsid w:val="00FB3384"/>
    <w:rsid w:val="00FF6473"/>
    <w:rsid w:val="01ECCE91"/>
    <w:rsid w:val="02316400"/>
    <w:rsid w:val="025911EC"/>
    <w:rsid w:val="071E99E9"/>
    <w:rsid w:val="083B1040"/>
    <w:rsid w:val="0843C958"/>
    <w:rsid w:val="0858CE56"/>
    <w:rsid w:val="0B11F069"/>
    <w:rsid w:val="0C193BD1"/>
    <w:rsid w:val="0C81C6AE"/>
    <w:rsid w:val="11DE3BC7"/>
    <w:rsid w:val="15A46526"/>
    <w:rsid w:val="17B8BE5E"/>
    <w:rsid w:val="1989ED2A"/>
    <w:rsid w:val="19DE3788"/>
    <w:rsid w:val="1A01198A"/>
    <w:rsid w:val="1A50D477"/>
    <w:rsid w:val="1A8E36CD"/>
    <w:rsid w:val="1C870CB0"/>
    <w:rsid w:val="1DAFAA36"/>
    <w:rsid w:val="1E3ED4F7"/>
    <w:rsid w:val="1E6B12A3"/>
    <w:rsid w:val="1EE4D802"/>
    <w:rsid w:val="213EA188"/>
    <w:rsid w:val="27A8F94E"/>
    <w:rsid w:val="2805CEAD"/>
    <w:rsid w:val="29408C53"/>
    <w:rsid w:val="2966BD0A"/>
    <w:rsid w:val="2E30CBDF"/>
    <w:rsid w:val="2F2A1D83"/>
    <w:rsid w:val="2F864F8B"/>
    <w:rsid w:val="301CFB84"/>
    <w:rsid w:val="3262106E"/>
    <w:rsid w:val="3587B3A1"/>
    <w:rsid w:val="38BCB949"/>
    <w:rsid w:val="38D6BF9F"/>
    <w:rsid w:val="3A6E1652"/>
    <w:rsid w:val="3D5695A3"/>
    <w:rsid w:val="3D857A4B"/>
    <w:rsid w:val="3E20F8E8"/>
    <w:rsid w:val="4356036E"/>
    <w:rsid w:val="4388CE88"/>
    <w:rsid w:val="45CC92D5"/>
    <w:rsid w:val="490858BE"/>
    <w:rsid w:val="49979675"/>
    <w:rsid w:val="4A168D36"/>
    <w:rsid w:val="4B744A9E"/>
    <w:rsid w:val="4CE47EFE"/>
    <w:rsid w:val="4DB0794F"/>
    <w:rsid w:val="4ECA6F3C"/>
    <w:rsid w:val="543BFFC2"/>
    <w:rsid w:val="5563DBB7"/>
    <w:rsid w:val="55C8ACDD"/>
    <w:rsid w:val="581198CB"/>
    <w:rsid w:val="586978C3"/>
    <w:rsid w:val="58CF8956"/>
    <w:rsid w:val="614A0D30"/>
    <w:rsid w:val="629E8E08"/>
    <w:rsid w:val="637E69C1"/>
    <w:rsid w:val="6396CD2E"/>
    <w:rsid w:val="6679C350"/>
    <w:rsid w:val="671A807C"/>
    <w:rsid w:val="6D772B33"/>
    <w:rsid w:val="6D79D8BD"/>
    <w:rsid w:val="6E4F80AA"/>
    <w:rsid w:val="6FAF2C9F"/>
    <w:rsid w:val="707B1A42"/>
    <w:rsid w:val="70C8A0A1"/>
    <w:rsid w:val="74C5F889"/>
    <w:rsid w:val="74DBA368"/>
    <w:rsid w:val="7A452C5A"/>
    <w:rsid w:val="7BDAA413"/>
    <w:rsid w:val="7D418BDC"/>
    <w:rsid w:val="7E2B7B77"/>
    <w:rsid w:val="7E429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0E44E3"/>
  <w15:docId w15:val="{26613698-2C16-4214-96A3-2A760BFE8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Rubrik2Char" w:customStyle="1">
    <w:name w:val="Rubrik 2 Char"/>
    <w:basedOn w:val="Standardstycketeckensnitt"/>
    <w:link w:val="Rubrik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Rubrik3Char" w:customStyle="1">
    <w:name w:val="Rubrik 3 Char"/>
    <w:basedOn w:val="Standardstycketeckensnitt"/>
    <w:link w:val="Rubrik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UnderrubrikChar" w:customStyle="1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StarktcitatChar" w:customStyle="1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SidhuvudChar" w:customStyle="1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SidfotChar" w:customStyle="1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A8112E"/>
    <w:pPr>
      <w:spacing w:after="100" w:afterAutospacing="1"/>
    </w:pPr>
    <w:tblPr/>
    <w:tblStylePr w:type="firstRow">
      <w:rPr>
        <w:b/>
      </w:r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A4DAD9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7896AE" w:themeColor="accent6" w:sz="4" w:space="6"/>
        <w:left w:val="single" w:color="7896AE" w:themeColor="accent6" w:sz="4" w:space="6"/>
        <w:bottom w:val="single" w:color="7896AE" w:themeColor="accent6" w:sz="4" w:space="6"/>
        <w:right w:val="single" w:color="7896AE" w:themeColor="accent6" w:sz="4" w:space="6"/>
      </w:pBdr>
      <w:shd w:val="clear" w:color="auto" w:fill="C8D4DE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Innehll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Innehll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Innehll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stycke">
    <w:name w:val="List Paragraph"/>
    <w:basedOn w:val="Normal"/>
    <w:uiPriority w:val="34"/>
    <w:qFormat/>
    <w:rsid w:val="00FF6473"/>
    <w:pPr>
      <w:ind w:left="720"/>
      <w:contextualSpacing/>
    </w:pPr>
  </w:style>
  <w:style w:type="paragraph" w:styleId="Normal2" w:customStyle="1">
    <w:name w:val="Normal 2"/>
    <w:basedOn w:val="Normal"/>
    <w:link w:val="Normal2Char"/>
    <w:uiPriority w:val="1"/>
    <w:qFormat/>
    <w:rsid w:val="1A01198A"/>
    <w:pPr>
      <w:tabs>
        <w:tab w:val="num" w:pos="426"/>
      </w:tabs>
      <w:spacing w:after="0"/>
      <w:ind w:left="1316"/>
    </w:pPr>
    <w:rPr>
      <w:sz w:val="20"/>
      <w:szCs w:val="20"/>
    </w:rPr>
  </w:style>
  <w:style w:type="character" w:styleId="Normal2Char" w:customStyle="1">
    <w:name w:val="Normal 2 Char"/>
    <w:basedOn w:val="Standardstycketeckensnitt"/>
    <w:link w:val="Normal2"/>
    <w:uiPriority w:val="1"/>
    <w:rsid w:val="1A01198A"/>
    <w:rPr>
      <w:rFonts w:asciiTheme="minorHAnsi" w:hAnsiTheme="minorHAnsi" w:eastAsiaTheme="minorEastAsia" w:cstheme="min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glossaryDocument" Target="glossary/document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theme" Target="theme/theme1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sott\AppData\Roaming\Microsoft\Mallar\BRG%20Beslutsunderlag%20styrelsen%2025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DD23464B5FA4006BFAC36F12B3B7F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2CDF12-AE7E-4E7F-82E0-E3006B950DCC}"/>
      </w:docPartPr>
      <w:docPartBody>
        <w:p w:rsidR="00931881" w:rsidRDefault="00931881">
          <w:pPr>
            <w:pStyle w:val="CDD23464B5FA4006BFAC36F12B3B7FAB"/>
          </w:pPr>
          <w:r w:rsidRPr="00BA1320">
            <w:t>[Organisationsnamn]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1881"/>
    <w:rsid w:val="00931881"/>
    <w:rsid w:val="00A802B3"/>
    <w:rsid w:val="00B360C4"/>
    <w:rsid w:val="00BD6EA5"/>
    <w:rsid w:val="00C22FD6"/>
    <w:rsid w:val="00CA26A4"/>
    <w:rsid w:val="00ED0047"/>
    <w:rsid w:val="00FD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DD23464B5FA4006BFAC36F12B3B7FAB">
    <w:name w:val="CDD23464B5FA4006BFAC36F12B3B7FA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Anpassat 2">
      <a:dk1>
        <a:sysClr val="windowText" lastClr="000000"/>
      </a:dk1>
      <a:lt1>
        <a:sysClr val="window" lastClr="FFFFFF"/>
      </a:lt1>
      <a:dk2>
        <a:srgbClr val="1D4F78"/>
      </a:dk2>
      <a:lt2>
        <a:srgbClr val="EDEBE3"/>
      </a:lt2>
      <a:accent1>
        <a:srgbClr val="0094D8"/>
      </a:accent1>
      <a:accent2>
        <a:srgbClr val="66C1BF"/>
      </a:accent2>
      <a:accent3>
        <a:srgbClr val="FF7487"/>
      </a:accent3>
      <a:accent4>
        <a:srgbClr val="FBE85D"/>
      </a:accent4>
      <a:accent5>
        <a:srgbClr val="948AF2"/>
      </a:accent5>
      <a:accent6>
        <a:srgbClr val="7896AE"/>
      </a:accent6>
      <a:hlink>
        <a:srgbClr val="A4DAD9"/>
      </a:hlink>
      <a:folHlink>
        <a:srgbClr val="67BFE7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e8186960f5005521e42ad5b78c025e25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3df3fe5d8cb36502f41ae741024f6fd8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592B88-1B0A-4ECD-A0F0-451E8DEFE2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30de-8ea5-41ee-a0d2-cef36d32dd58"/>
    <ds:schemaRef ds:uri="059b457e-ae0d-48bb-b90e-7b883d6bd4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 styrelsen 25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Jessica Nilsson</dc:creator>
  <keywords/>
  <dc:description/>
  <lastModifiedBy>Anna Haage</lastModifiedBy>
  <revision>26</revision>
  <lastPrinted>2017-01-06T00:29:00.0000000Z</lastPrinted>
  <dcterms:created xsi:type="dcterms:W3CDTF">2025-10-30T17:24:00.0000000Z</dcterms:created>
  <dcterms:modified xsi:type="dcterms:W3CDTF">2026-02-06T08:21:14.2591033Z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