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Caption w:val="Organisationsnamn och Göteborgs Stads logotyp"/>
      </w:tblPr>
      <w:tblGrid>
        <w:gridCol w:w="5103"/>
        <w:gridCol w:w="3969"/>
      </w:tblGrid>
      <w:tr w:rsidR="00770200" w14:paraId="0AC5EDC8" w14:textId="77777777" w:rsidTr="009D765D">
        <w:sdt>
          <w:sdtPr>
            <w:rPr>
              <w:rFonts w:ascii="Palatino Linotype" w:hAnsi="Palatino Linotype"/>
              <w:sz w:val="24"/>
              <w:szCs w:val="28"/>
            </w:rPr>
            <w:alias w:val="Enhet/förvaltning/organisation"/>
            <w:tag w:val="Göteborgs Stad"/>
            <w:id w:val="-1154211905"/>
            <w:placeholder>
              <w:docPart w:val="536A4C2CB72B444B855626BFE7A01914"/>
            </w:placeholder>
            <w:text w:multiLine="1"/>
          </w:sdtPr>
          <w:sdtEndPr/>
          <w:sdtContent>
            <w:tc>
              <w:tcPr>
                <w:tcW w:w="5103" w:type="dxa"/>
                <w:tcBorders>
                  <w:bottom w:val="nil"/>
                </w:tcBorders>
                <w:vAlign w:val="center"/>
              </w:tcPr>
              <w:p w14:paraId="1A0BD305" w14:textId="77777777" w:rsidR="00770200" w:rsidRDefault="009D765D" w:rsidP="00132248">
                <w:pPr>
                  <w:pStyle w:val="Sidhuvud"/>
                </w:pPr>
                <w:r w:rsidRPr="009D765D">
                  <w:rPr>
                    <w:rFonts w:ascii="Palatino Linotype" w:hAnsi="Palatino Linotype"/>
                    <w:sz w:val="24"/>
                    <w:szCs w:val="28"/>
                  </w:rPr>
                  <w:t>Business Region Göteborg AB</w:t>
                </w:r>
              </w:p>
            </w:tc>
          </w:sdtContent>
        </w:sdt>
        <w:tc>
          <w:tcPr>
            <w:tcW w:w="3969" w:type="dxa"/>
            <w:tcBorders>
              <w:bottom w:val="nil"/>
            </w:tcBorders>
          </w:tcPr>
          <w:p w14:paraId="52AB2561" w14:textId="77777777" w:rsidR="00770200" w:rsidRDefault="00770200" w:rsidP="00132248">
            <w:pPr>
              <w:pStyle w:val="Sidhuvud"/>
              <w:jc w:val="right"/>
            </w:pPr>
          </w:p>
        </w:tc>
      </w:tr>
      <w:tr w:rsidR="00770200" w14:paraId="4175758A" w14:textId="77777777" w:rsidTr="009D765D">
        <w:tc>
          <w:tcPr>
            <w:tcW w:w="5103" w:type="dxa"/>
            <w:tcBorders>
              <w:top w:val="nil"/>
              <w:bottom w:val="nil"/>
            </w:tcBorders>
          </w:tcPr>
          <w:p w14:paraId="663FC894" w14:textId="77777777" w:rsidR="00770200" w:rsidRDefault="00770200" w:rsidP="00132248">
            <w:pPr>
              <w:pStyle w:val="Sidhuvud"/>
            </w:pPr>
          </w:p>
        </w:tc>
        <w:tc>
          <w:tcPr>
            <w:tcW w:w="3969" w:type="dxa"/>
            <w:tcBorders>
              <w:bottom w:val="nil"/>
            </w:tcBorders>
          </w:tcPr>
          <w:p w14:paraId="37FEB513" w14:textId="77777777" w:rsidR="00770200" w:rsidRDefault="00770200" w:rsidP="00132248">
            <w:pPr>
              <w:pStyle w:val="Sidhuvud"/>
              <w:jc w:val="right"/>
            </w:pPr>
          </w:p>
        </w:tc>
      </w:tr>
      <w:tr w:rsidR="000707CC" w14:paraId="7CA6732D" w14:textId="77777777" w:rsidTr="009D765D">
        <w:tc>
          <w:tcPr>
            <w:tcW w:w="5103" w:type="dxa"/>
            <w:tcBorders>
              <w:top w:val="nil"/>
              <w:bottom w:val="nil"/>
            </w:tcBorders>
          </w:tcPr>
          <w:p w14:paraId="522B0E97" w14:textId="77777777" w:rsidR="000707CC" w:rsidRDefault="000707CC" w:rsidP="000707CC">
            <w:pPr>
              <w:pStyle w:val="Sidhuvud"/>
              <w:spacing w:after="160" w:afterAutospacing="0"/>
            </w:pPr>
          </w:p>
        </w:tc>
        <w:tc>
          <w:tcPr>
            <w:tcW w:w="3969" w:type="dxa"/>
            <w:tcBorders>
              <w:top w:val="nil"/>
              <w:bottom w:val="nil"/>
            </w:tcBorders>
          </w:tcPr>
          <w:p w14:paraId="58DBA06E" w14:textId="77777777" w:rsidR="000707CC" w:rsidRDefault="000707CC" w:rsidP="00132248">
            <w:pPr>
              <w:pStyle w:val="Sidhuvud"/>
              <w:jc w:val="right"/>
            </w:pPr>
          </w:p>
        </w:tc>
      </w:tr>
    </w:tbl>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8505"/>
        <w:gridCol w:w="567"/>
      </w:tblGrid>
      <w:tr w:rsidR="000707CC" w:rsidRPr="009D765D" w14:paraId="1EE336A0" w14:textId="77777777" w:rsidTr="000707CC">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189D6FAC" w14:textId="77777777" w:rsidR="000707CC" w:rsidRPr="009D765D" w:rsidRDefault="000707CC" w:rsidP="000707CC">
            <w:pPr>
              <w:pStyle w:val="Dokumentinfo"/>
              <w:rPr>
                <w:rFonts w:ascii="Palatino Linotype" w:hAnsi="Palatino Linotype"/>
                <w:b w:val="0"/>
              </w:rPr>
            </w:pPr>
          </w:p>
          <w:tbl>
            <w:tblPr>
              <w:tblStyle w:val="Tabellrutnt"/>
              <w:tblW w:w="8505" w:type="dxa"/>
              <w:tblBorders>
                <w:left w:val="none" w:sz="0" w:space="0" w:color="auto"/>
                <w:right w:val="none" w:sz="0" w:space="0" w:color="auto"/>
              </w:tblBorders>
              <w:tblLook w:val="0400" w:firstRow="0" w:lastRow="0" w:firstColumn="0" w:lastColumn="0" w:noHBand="0" w:noVBand="1"/>
            </w:tblPr>
            <w:tblGrid>
              <w:gridCol w:w="4536"/>
              <w:gridCol w:w="3969"/>
            </w:tblGrid>
            <w:tr w:rsidR="009D765D" w:rsidRPr="009D765D" w14:paraId="3DA67A02" w14:textId="77777777" w:rsidTr="009D765D">
              <w:trPr>
                <w:trHeight w:val="500"/>
              </w:trPr>
              <w:tc>
                <w:tcPr>
                  <w:tcW w:w="4536" w:type="dxa"/>
                </w:tcPr>
                <w:p w14:paraId="6AD1E9BB" w14:textId="7C8BC414" w:rsidR="009D765D" w:rsidRPr="009D765D" w:rsidRDefault="009D765D" w:rsidP="0026539C">
                  <w:pPr>
                    <w:pStyle w:val="Dokumentinfo"/>
                    <w:framePr w:hSpace="142" w:wrap="around" w:vAnchor="text" w:hAnchor="page" w:x="1419" w:y="1"/>
                    <w:suppressOverlap/>
                    <w:rPr>
                      <w:rFonts w:ascii="Palatino Linotype" w:hAnsi="Palatino Linotype"/>
                      <w:sz w:val="18"/>
                      <w:szCs w:val="20"/>
                    </w:rPr>
                  </w:pPr>
                  <w:bookmarkStart w:id="0" w:name="_Toc478651876"/>
                  <w:r w:rsidRPr="009D765D">
                    <w:rPr>
                      <w:rFonts w:ascii="Palatino Linotype" w:hAnsi="Palatino Linotype"/>
                      <w:sz w:val="18"/>
                      <w:szCs w:val="20"/>
                    </w:rPr>
                    <w:t>Beslutsunderlag</w:t>
                  </w:r>
                  <w:r w:rsidR="005D06E1">
                    <w:rPr>
                      <w:rFonts w:ascii="Palatino Linotype" w:hAnsi="Palatino Linotype"/>
                      <w:sz w:val="18"/>
                      <w:szCs w:val="20"/>
                    </w:rPr>
                    <w:t xml:space="preserve"> AI-hubb</w:t>
                  </w:r>
                </w:p>
              </w:tc>
              <w:tc>
                <w:tcPr>
                  <w:tcW w:w="3969" w:type="dxa"/>
                </w:tcPr>
                <w:p w14:paraId="12009962" w14:textId="2FEA79BA" w:rsidR="009D765D" w:rsidRPr="009D765D" w:rsidRDefault="009D765D" w:rsidP="0026539C">
                  <w:pPr>
                    <w:pStyle w:val="Dokumentinfo"/>
                    <w:framePr w:hSpace="142" w:wrap="around" w:vAnchor="text" w:hAnchor="page" w:x="1419" w:y="1"/>
                    <w:suppressOverlap/>
                    <w:rPr>
                      <w:rFonts w:ascii="Palatino Linotype" w:hAnsi="Palatino Linotype"/>
                      <w:b/>
                      <w:sz w:val="18"/>
                      <w:szCs w:val="20"/>
                    </w:rPr>
                  </w:pPr>
                  <w:r w:rsidRPr="009D765D">
                    <w:rPr>
                      <w:rFonts w:ascii="Palatino Linotype" w:hAnsi="Palatino Linotype"/>
                      <w:sz w:val="18"/>
                      <w:szCs w:val="20"/>
                    </w:rPr>
                    <w:t xml:space="preserve">Handläggare: </w:t>
                  </w:r>
                  <w:r w:rsidR="00C9706A">
                    <w:rPr>
                      <w:rFonts w:ascii="Palatino Linotype" w:hAnsi="Palatino Linotype"/>
                      <w:sz w:val="18"/>
                      <w:szCs w:val="20"/>
                    </w:rPr>
                    <w:t>Andreas Göthberg</w:t>
                  </w:r>
                </w:p>
                <w:p w14:paraId="3C08EE30" w14:textId="77777777" w:rsidR="009D765D" w:rsidRPr="009D765D" w:rsidRDefault="009D765D" w:rsidP="0026539C">
                  <w:pPr>
                    <w:pStyle w:val="Dokumentinfo"/>
                    <w:framePr w:hSpace="142" w:wrap="around" w:vAnchor="text" w:hAnchor="page" w:x="1419" w:y="1"/>
                    <w:suppressOverlap/>
                    <w:rPr>
                      <w:rFonts w:ascii="Palatino Linotype" w:hAnsi="Palatino Linotype"/>
                      <w:b/>
                      <w:sz w:val="18"/>
                      <w:szCs w:val="20"/>
                    </w:rPr>
                  </w:pPr>
                </w:p>
              </w:tc>
            </w:tr>
            <w:tr w:rsidR="009D765D" w:rsidRPr="009D765D" w14:paraId="2DF46DD0" w14:textId="77777777" w:rsidTr="009D765D">
              <w:tc>
                <w:tcPr>
                  <w:tcW w:w="4536" w:type="dxa"/>
                </w:tcPr>
                <w:p w14:paraId="36A37F03" w14:textId="77777777" w:rsidR="009D765D" w:rsidRPr="009D765D" w:rsidRDefault="009D765D" w:rsidP="0026539C">
                  <w:pPr>
                    <w:pStyle w:val="Dokumentinfo"/>
                    <w:framePr w:hSpace="142" w:wrap="around" w:vAnchor="text" w:hAnchor="page" w:x="1419" w:y="1"/>
                    <w:suppressOverlap/>
                    <w:rPr>
                      <w:rFonts w:ascii="Palatino Linotype" w:hAnsi="Palatino Linotype"/>
                      <w:sz w:val="18"/>
                      <w:szCs w:val="20"/>
                    </w:rPr>
                  </w:pPr>
                  <w:r w:rsidRPr="009D765D">
                    <w:rPr>
                      <w:rFonts w:ascii="Palatino Linotype" w:hAnsi="Palatino Linotype"/>
                      <w:sz w:val="18"/>
                      <w:szCs w:val="20"/>
                    </w:rPr>
                    <w:t xml:space="preserve">Styrelsen </w:t>
                  </w:r>
                </w:p>
                <w:p w14:paraId="394C593A" w14:textId="263A58D5" w:rsidR="009D765D" w:rsidRPr="009D765D" w:rsidRDefault="00CC4797" w:rsidP="0026539C">
                  <w:pPr>
                    <w:pStyle w:val="Dokumentinfo"/>
                    <w:framePr w:hSpace="142" w:wrap="around" w:vAnchor="text" w:hAnchor="page" w:x="1419" w:y="1"/>
                    <w:suppressOverlap/>
                    <w:rPr>
                      <w:rFonts w:ascii="Palatino Linotype" w:hAnsi="Palatino Linotype"/>
                      <w:b/>
                      <w:sz w:val="18"/>
                      <w:szCs w:val="20"/>
                    </w:rPr>
                  </w:pPr>
                  <w:r>
                    <w:rPr>
                      <w:rFonts w:ascii="Palatino Linotype" w:hAnsi="Palatino Linotype"/>
                      <w:b/>
                      <w:sz w:val="18"/>
                      <w:szCs w:val="20"/>
                    </w:rPr>
                    <w:t>2026-02-09</w:t>
                  </w:r>
                </w:p>
              </w:tc>
              <w:tc>
                <w:tcPr>
                  <w:tcW w:w="3969" w:type="dxa"/>
                </w:tcPr>
                <w:p w14:paraId="4107D652" w14:textId="68429B67" w:rsidR="009D765D" w:rsidRPr="009D765D" w:rsidRDefault="009D765D" w:rsidP="0026539C">
                  <w:pPr>
                    <w:pStyle w:val="Dokumentinfo"/>
                    <w:framePr w:hSpace="142" w:wrap="around" w:vAnchor="text" w:hAnchor="page" w:x="1419" w:y="1"/>
                    <w:suppressOverlap/>
                    <w:rPr>
                      <w:rFonts w:ascii="Palatino Linotype" w:hAnsi="Palatino Linotype"/>
                      <w:b/>
                      <w:sz w:val="18"/>
                      <w:szCs w:val="20"/>
                    </w:rPr>
                  </w:pPr>
                  <w:r w:rsidRPr="009D765D">
                    <w:rPr>
                      <w:rFonts w:ascii="Palatino Linotype" w:hAnsi="Palatino Linotype"/>
                      <w:sz w:val="18"/>
                      <w:szCs w:val="20"/>
                    </w:rPr>
                    <w:t>Telefon:</w:t>
                  </w:r>
                  <w:r w:rsidR="00C9706A">
                    <w:rPr>
                      <w:rFonts w:ascii="Palatino Linotype" w:hAnsi="Palatino Linotype"/>
                      <w:sz w:val="18"/>
                      <w:szCs w:val="20"/>
                    </w:rPr>
                    <w:t xml:space="preserve"> 0707-612426</w:t>
                  </w:r>
                </w:p>
                <w:p w14:paraId="64B5CFDE" w14:textId="77777777" w:rsidR="009D765D" w:rsidRPr="009D765D" w:rsidRDefault="009D765D" w:rsidP="0026539C">
                  <w:pPr>
                    <w:pStyle w:val="Dokumentinfo"/>
                    <w:framePr w:hSpace="142" w:wrap="around" w:vAnchor="text" w:hAnchor="page" w:x="1419" w:y="1"/>
                    <w:suppressOverlap/>
                    <w:rPr>
                      <w:rFonts w:ascii="Palatino Linotype" w:hAnsi="Palatino Linotype"/>
                      <w:b/>
                      <w:sz w:val="18"/>
                      <w:szCs w:val="20"/>
                    </w:rPr>
                  </w:pPr>
                </w:p>
              </w:tc>
            </w:tr>
            <w:tr w:rsidR="009D765D" w:rsidRPr="009D765D" w14:paraId="5B57FC5D" w14:textId="77777777" w:rsidTr="009D765D">
              <w:tc>
                <w:tcPr>
                  <w:tcW w:w="4536" w:type="dxa"/>
                </w:tcPr>
                <w:p w14:paraId="15258933" w14:textId="77777777" w:rsidR="009D765D" w:rsidRPr="009D765D" w:rsidRDefault="00CE63B3" w:rsidP="0026539C">
                  <w:pPr>
                    <w:pStyle w:val="Dokumentinfo"/>
                    <w:framePr w:hSpace="142" w:wrap="around" w:vAnchor="text" w:hAnchor="page" w:x="1419" w:y="1"/>
                    <w:suppressOverlap/>
                    <w:rPr>
                      <w:rFonts w:ascii="Palatino Linotype" w:hAnsi="Palatino Linotype"/>
                      <w:sz w:val="18"/>
                      <w:szCs w:val="20"/>
                    </w:rPr>
                  </w:pPr>
                  <w:r>
                    <w:rPr>
                      <w:rFonts w:ascii="Palatino Linotype" w:hAnsi="Palatino Linotype"/>
                      <w:sz w:val="18"/>
                      <w:szCs w:val="20"/>
                    </w:rPr>
                    <w:t>Ärende</w:t>
                  </w:r>
                  <w:r w:rsidR="009D765D" w:rsidRPr="009D765D">
                    <w:rPr>
                      <w:rFonts w:ascii="Palatino Linotype" w:hAnsi="Palatino Linotype"/>
                      <w:sz w:val="18"/>
                      <w:szCs w:val="20"/>
                    </w:rPr>
                    <w:t xml:space="preserve">nummer </w:t>
                  </w:r>
                </w:p>
                <w:p w14:paraId="5C0D2BB0" w14:textId="769205E2" w:rsidR="009D765D" w:rsidRPr="009D765D" w:rsidRDefault="0026539C" w:rsidP="0026539C">
                  <w:pPr>
                    <w:pStyle w:val="Dokumentinfo"/>
                    <w:framePr w:hSpace="142" w:wrap="around" w:vAnchor="text" w:hAnchor="page" w:x="1419" w:y="1"/>
                    <w:suppressOverlap/>
                    <w:rPr>
                      <w:rFonts w:ascii="Palatino Linotype" w:hAnsi="Palatino Linotype"/>
                      <w:b/>
                      <w:sz w:val="18"/>
                      <w:szCs w:val="20"/>
                    </w:rPr>
                  </w:pPr>
                  <w:r>
                    <w:rPr>
                      <w:rFonts w:ascii="Palatino Linotype" w:hAnsi="Palatino Linotype"/>
                      <w:sz w:val="18"/>
                      <w:szCs w:val="20"/>
                    </w:rPr>
                    <w:t>10</w:t>
                  </w:r>
                </w:p>
              </w:tc>
              <w:tc>
                <w:tcPr>
                  <w:tcW w:w="3969" w:type="dxa"/>
                </w:tcPr>
                <w:p w14:paraId="0051E7B1" w14:textId="77777777" w:rsidR="009D765D" w:rsidRPr="009D765D" w:rsidRDefault="009D765D" w:rsidP="0026539C">
                  <w:pPr>
                    <w:pStyle w:val="Dokumentinfo"/>
                    <w:framePr w:hSpace="142" w:wrap="around" w:vAnchor="text" w:hAnchor="page" w:x="1419" w:y="1"/>
                    <w:suppressOverlap/>
                    <w:rPr>
                      <w:rFonts w:ascii="Palatino Linotype" w:hAnsi="Palatino Linotype"/>
                      <w:sz w:val="18"/>
                      <w:szCs w:val="20"/>
                    </w:rPr>
                  </w:pPr>
                  <w:r w:rsidRPr="009D765D">
                    <w:rPr>
                      <w:rFonts w:ascii="Palatino Linotype" w:hAnsi="Palatino Linotype"/>
                      <w:sz w:val="18"/>
                      <w:szCs w:val="20"/>
                    </w:rPr>
                    <w:t>E-post:</w:t>
                  </w:r>
                </w:p>
                <w:p w14:paraId="6132223A" w14:textId="66E1536C" w:rsidR="009D765D" w:rsidRPr="009D765D" w:rsidRDefault="00C9706A" w:rsidP="0026539C">
                  <w:pPr>
                    <w:pStyle w:val="Dokumentinfo"/>
                    <w:framePr w:hSpace="142" w:wrap="around" w:vAnchor="text" w:hAnchor="page" w:x="1419" w:y="1"/>
                    <w:suppressOverlap/>
                    <w:rPr>
                      <w:rFonts w:ascii="Palatino Linotype" w:hAnsi="Palatino Linotype"/>
                      <w:b/>
                      <w:sz w:val="18"/>
                      <w:szCs w:val="20"/>
                    </w:rPr>
                  </w:pPr>
                  <w:r>
                    <w:rPr>
                      <w:rFonts w:ascii="Palatino Linotype" w:hAnsi="Palatino Linotype"/>
                      <w:sz w:val="18"/>
                      <w:szCs w:val="20"/>
                    </w:rPr>
                    <w:t>Andreas.</w:t>
                  </w:r>
                  <w:r w:rsidR="00CC4797">
                    <w:rPr>
                      <w:rFonts w:ascii="Palatino Linotype" w:hAnsi="Palatino Linotype"/>
                      <w:sz w:val="18"/>
                      <w:szCs w:val="20"/>
                    </w:rPr>
                    <w:t>gothberg</w:t>
                  </w:r>
                  <w:r w:rsidR="009D765D" w:rsidRPr="009D765D">
                    <w:rPr>
                      <w:rFonts w:ascii="Palatino Linotype" w:hAnsi="Palatino Linotype"/>
                      <w:sz w:val="18"/>
                      <w:szCs w:val="20"/>
                    </w:rPr>
                    <w:t>@businessregion.se</w:t>
                  </w:r>
                </w:p>
              </w:tc>
            </w:tr>
          </w:tbl>
          <w:p w14:paraId="59795639" w14:textId="77777777" w:rsidR="000707CC" w:rsidRPr="009D765D" w:rsidRDefault="000707CC" w:rsidP="000707CC">
            <w:pPr>
              <w:pStyle w:val="Dokumentinfo"/>
              <w:rPr>
                <w:rFonts w:ascii="Palatino Linotype" w:hAnsi="Palatino Linotype"/>
                <w:b w:val="0"/>
              </w:rPr>
            </w:pPr>
          </w:p>
        </w:tc>
        <w:tc>
          <w:tcPr>
            <w:tcW w:w="5386" w:type="dxa"/>
            <w:shd w:val="clear" w:color="auto" w:fill="auto"/>
          </w:tcPr>
          <w:p w14:paraId="1EEDABC4" w14:textId="77777777" w:rsidR="000707CC" w:rsidRPr="009D765D" w:rsidRDefault="000707CC" w:rsidP="000707CC">
            <w:pPr>
              <w:pStyle w:val="Dokumentinfo"/>
              <w:rPr>
                <w:rFonts w:ascii="Palatino Linotype" w:hAnsi="Palatino Linotype"/>
                <w:b w:val="0"/>
              </w:rPr>
            </w:pPr>
          </w:p>
        </w:tc>
      </w:tr>
    </w:tbl>
    <w:bookmarkEnd w:id="0"/>
    <w:p w14:paraId="0DB3695A" w14:textId="7E29D871" w:rsidR="000046E1" w:rsidRPr="00F74766" w:rsidRDefault="00C61C5D" w:rsidP="000046E1">
      <w:pPr>
        <w:pStyle w:val="Rubrik1"/>
        <w:rPr>
          <w:color w:val="3B5776"/>
          <w:sz w:val="30"/>
          <w:szCs w:val="30"/>
        </w:rPr>
      </w:pPr>
      <w:r>
        <w:rPr>
          <w:color w:val="3B5776"/>
          <w:sz w:val="30"/>
          <w:szCs w:val="30"/>
        </w:rPr>
        <w:t>AI Gothenburg</w:t>
      </w:r>
    </w:p>
    <w:p w14:paraId="36DD5147" w14:textId="77777777" w:rsidR="000046E1" w:rsidRPr="00436489" w:rsidRDefault="000046E1" w:rsidP="000046E1">
      <w:pPr>
        <w:pStyle w:val="Rubrik2"/>
        <w:rPr>
          <w:rFonts w:ascii="Arial Black" w:hAnsi="Arial Black"/>
          <w:color w:val="3B5776"/>
          <w:sz w:val="24"/>
          <w:szCs w:val="24"/>
        </w:rPr>
      </w:pPr>
      <w:r w:rsidRPr="00436489">
        <w:rPr>
          <w:rFonts w:ascii="Arial Black" w:hAnsi="Arial Black"/>
          <w:color w:val="3B5776"/>
          <w:sz w:val="24"/>
          <w:szCs w:val="24"/>
        </w:rPr>
        <w:t>Förslag till beslut</w:t>
      </w:r>
    </w:p>
    <w:p w14:paraId="6383D161" w14:textId="7A9E0A85" w:rsidR="000046E1" w:rsidRDefault="0026539C" w:rsidP="000046E1">
      <w:pPr>
        <w:rPr>
          <w:rFonts w:ascii="Palatino Linotype" w:eastAsiaTheme="majorEastAsia" w:hAnsi="Palatino Linotype"/>
          <w:szCs w:val="22"/>
        </w:rPr>
      </w:pPr>
      <w:r>
        <w:rPr>
          <w:rFonts w:ascii="Palatino Linotype" w:eastAsiaTheme="majorEastAsia" w:hAnsi="Palatino Linotype"/>
          <w:szCs w:val="22"/>
        </w:rPr>
        <w:t>Styrelsen för Business Region Göteborg AB föreslås besluta</w:t>
      </w:r>
      <w:r w:rsidR="006F1DFA" w:rsidRPr="00B32CC0">
        <w:rPr>
          <w:rFonts w:ascii="Palatino Linotype" w:eastAsiaTheme="majorEastAsia" w:hAnsi="Palatino Linotype"/>
          <w:szCs w:val="22"/>
        </w:rPr>
        <w:t>:</w:t>
      </w:r>
    </w:p>
    <w:p w14:paraId="56FDC971" w14:textId="3F266F56" w:rsidR="00C349D9" w:rsidRPr="00B32CC0" w:rsidRDefault="0064330F" w:rsidP="000046E1">
      <w:pPr>
        <w:rPr>
          <w:rFonts w:ascii="Palatino Linotype" w:eastAsiaTheme="majorEastAsia" w:hAnsi="Palatino Linotype"/>
          <w:szCs w:val="22"/>
        </w:rPr>
      </w:pPr>
      <w:r>
        <w:rPr>
          <w:rFonts w:ascii="Palatino Linotype" w:eastAsiaTheme="majorEastAsia" w:hAnsi="Palatino Linotype"/>
          <w:szCs w:val="22"/>
        </w:rPr>
        <w:t>Att BRG får arbeta vidare med satsningen på en AI-hubb</w:t>
      </w:r>
      <w:r w:rsidR="00254625">
        <w:rPr>
          <w:rFonts w:ascii="Palatino Linotype" w:eastAsiaTheme="majorEastAsia" w:hAnsi="Palatino Linotype"/>
          <w:szCs w:val="22"/>
        </w:rPr>
        <w:t xml:space="preserve"> genom att totalt</w:t>
      </w:r>
      <w:r w:rsidR="005931D9">
        <w:rPr>
          <w:rFonts w:ascii="Palatino Linotype" w:eastAsiaTheme="majorEastAsia" w:hAnsi="Palatino Linotype"/>
          <w:szCs w:val="22"/>
        </w:rPr>
        <w:t xml:space="preserve"> rikta resurser motsvarande</w:t>
      </w:r>
      <w:r w:rsidR="00254625">
        <w:rPr>
          <w:rFonts w:ascii="Palatino Linotype" w:eastAsiaTheme="majorEastAsia" w:hAnsi="Palatino Linotype"/>
          <w:szCs w:val="22"/>
        </w:rPr>
        <w:t xml:space="preserve"> ca 2 M</w:t>
      </w:r>
      <w:r w:rsidR="000C3211">
        <w:rPr>
          <w:rFonts w:ascii="Palatino Linotype" w:eastAsiaTheme="majorEastAsia" w:hAnsi="Palatino Linotype"/>
          <w:szCs w:val="22"/>
        </w:rPr>
        <w:t>SEK</w:t>
      </w:r>
      <w:r w:rsidR="00254625">
        <w:rPr>
          <w:rFonts w:ascii="Palatino Linotype" w:eastAsiaTheme="majorEastAsia" w:hAnsi="Palatino Linotype"/>
          <w:szCs w:val="22"/>
        </w:rPr>
        <w:t xml:space="preserve"> till området</w:t>
      </w:r>
    </w:p>
    <w:p w14:paraId="407E9108" w14:textId="67C9797E" w:rsidR="007B6296" w:rsidRPr="000E53B0" w:rsidRDefault="000046E1" w:rsidP="004320AB">
      <w:pPr>
        <w:pStyle w:val="Rubrik2"/>
        <w:rPr>
          <w:rFonts w:ascii="Arial Black" w:hAnsi="Arial Black"/>
          <w:color w:val="3B5776"/>
          <w:sz w:val="24"/>
          <w:szCs w:val="24"/>
        </w:rPr>
      </w:pPr>
      <w:r w:rsidRPr="00B4215B">
        <w:rPr>
          <w:rFonts w:ascii="Arial Black" w:hAnsi="Arial Black"/>
          <w:color w:val="3B5776"/>
          <w:sz w:val="24"/>
          <w:szCs w:val="24"/>
        </w:rPr>
        <w:t>Sammanfattning</w:t>
      </w:r>
    </w:p>
    <w:p w14:paraId="46C69996" w14:textId="0771F2A4" w:rsidR="007B6296" w:rsidRDefault="007B6296" w:rsidP="004320AB">
      <w:pPr>
        <w:pStyle w:val="Rubrik2"/>
        <w:rPr>
          <w:rFonts w:ascii="Palatino Linotype" w:hAnsi="Palatino Linotype" w:cstheme="minorBidi"/>
          <w:b w:val="0"/>
          <w:color w:val="auto"/>
          <w:sz w:val="22"/>
          <w:szCs w:val="22"/>
        </w:rPr>
      </w:pPr>
      <w:r w:rsidRPr="00136F4E">
        <w:rPr>
          <w:rFonts w:ascii="Palatino Linotype" w:hAnsi="Palatino Linotype" w:cstheme="minorBidi"/>
          <w:b w:val="0"/>
          <w:color w:val="auto"/>
          <w:sz w:val="22"/>
          <w:szCs w:val="22"/>
        </w:rPr>
        <w:t xml:space="preserve">Göteborg riskerar att hamna på efterkälken i den globala AI-kapplöpningen trots en unik industriell styrkeposition. Medan </w:t>
      </w:r>
      <w:r w:rsidR="004C4616">
        <w:rPr>
          <w:rFonts w:ascii="Palatino Linotype" w:hAnsi="Palatino Linotype" w:cstheme="minorBidi"/>
          <w:b w:val="0"/>
          <w:color w:val="auto"/>
          <w:sz w:val="22"/>
          <w:szCs w:val="22"/>
        </w:rPr>
        <w:t>flera städer i våra grannländer</w:t>
      </w:r>
      <w:r w:rsidRPr="00136F4E">
        <w:rPr>
          <w:rFonts w:ascii="Palatino Linotype" w:hAnsi="Palatino Linotype" w:cstheme="minorBidi"/>
          <w:b w:val="0"/>
          <w:color w:val="auto"/>
          <w:sz w:val="22"/>
          <w:szCs w:val="22"/>
        </w:rPr>
        <w:t xml:space="preserve"> (Vejle, Tampere, Bergen</w:t>
      </w:r>
      <w:r w:rsidR="00966895">
        <w:rPr>
          <w:rFonts w:ascii="Palatino Linotype" w:hAnsi="Palatino Linotype" w:cstheme="minorBidi"/>
          <w:b w:val="0"/>
          <w:color w:val="auto"/>
          <w:sz w:val="22"/>
          <w:szCs w:val="22"/>
        </w:rPr>
        <w:t xml:space="preserve"> </w:t>
      </w:r>
      <w:proofErr w:type="spellStart"/>
      <w:proofErr w:type="gramStart"/>
      <w:r w:rsidR="00966895">
        <w:rPr>
          <w:rFonts w:ascii="Palatino Linotype" w:hAnsi="Palatino Linotype" w:cstheme="minorBidi"/>
          <w:b w:val="0"/>
          <w:color w:val="auto"/>
          <w:sz w:val="22"/>
          <w:szCs w:val="22"/>
        </w:rPr>
        <w:t>m.fl</w:t>
      </w:r>
      <w:proofErr w:type="spellEnd"/>
      <w:proofErr w:type="gramEnd"/>
      <w:r w:rsidRPr="00136F4E">
        <w:rPr>
          <w:rFonts w:ascii="Palatino Linotype" w:hAnsi="Palatino Linotype" w:cstheme="minorBidi"/>
          <w:b w:val="0"/>
          <w:color w:val="auto"/>
          <w:sz w:val="22"/>
          <w:szCs w:val="22"/>
        </w:rPr>
        <w:t>) etablerat fysiska AI-center för entreprenörer,</w:t>
      </w:r>
      <w:r>
        <w:rPr>
          <w:rFonts w:ascii="Palatino Linotype" w:hAnsi="Palatino Linotype" w:cstheme="minorBidi"/>
          <w:b w:val="0"/>
          <w:color w:val="auto"/>
          <w:sz w:val="22"/>
          <w:szCs w:val="22"/>
        </w:rPr>
        <w:t xml:space="preserve"> och huvudstadsregionerna har sin naturliga attraktionskraft till satsningar,</w:t>
      </w:r>
      <w:r w:rsidRPr="00136F4E">
        <w:rPr>
          <w:rFonts w:ascii="Palatino Linotype" w:hAnsi="Palatino Linotype" w:cstheme="minorBidi"/>
          <w:b w:val="0"/>
          <w:color w:val="auto"/>
          <w:sz w:val="22"/>
          <w:szCs w:val="22"/>
        </w:rPr>
        <w:t xml:space="preserve"> saknar Göteborg en dedikerad </w:t>
      </w:r>
      <w:proofErr w:type="spellStart"/>
      <w:r w:rsidRPr="00136F4E">
        <w:rPr>
          <w:rFonts w:ascii="Palatino Linotype" w:hAnsi="Palatino Linotype" w:cstheme="minorBidi"/>
          <w:b w:val="0"/>
          <w:color w:val="auto"/>
          <w:sz w:val="22"/>
          <w:szCs w:val="22"/>
        </w:rPr>
        <w:t>hub</w:t>
      </w:r>
      <w:proofErr w:type="spellEnd"/>
      <w:r w:rsidRPr="00136F4E">
        <w:rPr>
          <w:rFonts w:ascii="Palatino Linotype" w:hAnsi="Palatino Linotype" w:cstheme="minorBidi"/>
          <w:b w:val="0"/>
          <w:color w:val="auto"/>
          <w:sz w:val="22"/>
          <w:szCs w:val="22"/>
        </w:rPr>
        <w:t xml:space="preserve"> som bryggar gapet mellan teori och kommersiell tillämpning.</w:t>
      </w:r>
    </w:p>
    <w:p w14:paraId="75E4D228" w14:textId="2594B146" w:rsidR="004320AB" w:rsidRPr="00EA3B78" w:rsidRDefault="004320AB" w:rsidP="004320AB">
      <w:pPr>
        <w:pStyle w:val="Rubrik2"/>
        <w:rPr>
          <w:rFonts w:ascii="Palatino Linotype" w:hAnsi="Palatino Linotype" w:cstheme="minorBidi"/>
          <w:b w:val="0"/>
          <w:color w:val="auto"/>
          <w:sz w:val="22"/>
          <w:szCs w:val="22"/>
        </w:rPr>
      </w:pPr>
      <w:r w:rsidRPr="00EA3B78">
        <w:rPr>
          <w:rFonts w:ascii="Palatino Linotype" w:hAnsi="Palatino Linotype" w:cstheme="minorBidi"/>
          <w:b w:val="0"/>
          <w:color w:val="auto"/>
          <w:sz w:val="22"/>
          <w:szCs w:val="22"/>
        </w:rPr>
        <w:t xml:space="preserve">AI Gothenburg </w:t>
      </w:r>
      <w:r w:rsidR="000E53B0">
        <w:rPr>
          <w:rFonts w:ascii="Palatino Linotype" w:hAnsi="Palatino Linotype" w:cstheme="minorBidi"/>
          <w:b w:val="0"/>
          <w:color w:val="auto"/>
          <w:sz w:val="22"/>
          <w:szCs w:val="22"/>
        </w:rPr>
        <w:t xml:space="preserve">kan bli svaret på det och </w:t>
      </w:r>
      <w:r w:rsidRPr="00EA3B78">
        <w:rPr>
          <w:rFonts w:ascii="Palatino Linotype" w:hAnsi="Palatino Linotype" w:cstheme="minorBidi"/>
          <w:b w:val="0"/>
          <w:color w:val="auto"/>
          <w:sz w:val="22"/>
          <w:szCs w:val="22"/>
        </w:rPr>
        <w:t>är en strategisk satsning för att etablera Göteborg som Nordens mest attraktiva plats att starta</w:t>
      </w:r>
      <w:r w:rsidR="009B1126">
        <w:rPr>
          <w:rFonts w:ascii="Palatino Linotype" w:hAnsi="Palatino Linotype" w:cstheme="minorBidi"/>
          <w:b w:val="0"/>
          <w:color w:val="auto"/>
          <w:sz w:val="22"/>
          <w:szCs w:val="22"/>
        </w:rPr>
        <w:t xml:space="preserve"> och driva upp </w:t>
      </w:r>
      <w:r w:rsidRPr="00EA3B78">
        <w:rPr>
          <w:rFonts w:ascii="Palatino Linotype" w:hAnsi="Palatino Linotype" w:cstheme="minorBidi"/>
          <w:b w:val="0"/>
          <w:color w:val="auto"/>
          <w:sz w:val="22"/>
          <w:szCs w:val="22"/>
        </w:rPr>
        <w:t>AI</w:t>
      </w:r>
      <w:r w:rsidRPr="00EA3B78">
        <w:rPr>
          <w:rFonts w:ascii="Palatino Linotype" w:hAnsi="Palatino Linotype" w:cstheme="minorBidi"/>
          <w:b w:val="0"/>
          <w:color w:val="auto"/>
          <w:sz w:val="22"/>
          <w:szCs w:val="22"/>
        </w:rPr>
        <w:noBreakHyphen/>
      </w:r>
      <w:r w:rsidR="009B1126">
        <w:rPr>
          <w:rFonts w:ascii="Palatino Linotype" w:hAnsi="Palatino Linotype" w:cstheme="minorBidi"/>
          <w:b w:val="0"/>
          <w:color w:val="auto"/>
          <w:sz w:val="22"/>
          <w:szCs w:val="22"/>
        </w:rPr>
        <w:t>bolag</w:t>
      </w:r>
      <w:r w:rsidRPr="00EA3B78">
        <w:rPr>
          <w:rFonts w:ascii="Palatino Linotype" w:hAnsi="Palatino Linotype" w:cstheme="minorBidi"/>
          <w:b w:val="0"/>
          <w:color w:val="auto"/>
          <w:sz w:val="22"/>
          <w:szCs w:val="22"/>
        </w:rPr>
        <w:t>.</w:t>
      </w:r>
      <w:r w:rsidRPr="00EA3B78">
        <w:rPr>
          <w:rFonts w:ascii="Palatino Linotype" w:hAnsi="Palatino Linotype" w:cstheme="minorBidi"/>
          <w:b w:val="0"/>
          <w:color w:val="auto"/>
          <w:sz w:val="22"/>
          <w:szCs w:val="22"/>
        </w:rPr>
        <w:br/>
        <w:t>Initiativet är ett publikt</w:t>
      </w:r>
      <w:r w:rsidRPr="00EA3B78">
        <w:rPr>
          <w:rFonts w:ascii="Palatino Linotype" w:hAnsi="Palatino Linotype" w:cstheme="minorBidi"/>
          <w:b w:val="0"/>
          <w:color w:val="auto"/>
          <w:sz w:val="22"/>
          <w:szCs w:val="22"/>
        </w:rPr>
        <w:noBreakHyphen/>
        <w:t xml:space="preserve">privat </w:t>
      </w:r>
      <w:r w:rsidR="008F0846" w:rsidRPr="00EA3B78">
        <w:rPr>
          <w:rFonts w:ascii="Palatino Linotype" w:hAnsi="Palatino Linotype" w:cstheme="minorBidi"/>
          <w:b w:val="0"/>
          <w:color w:val="auto"/>
          <w:sz w:val="22"/>
          <w:szCs w:val="22"/>
        </w:rPr>
        <w:t>samarbete mellan</w:t>
      </w:r>
      <w:r w:rsidRPr="00EA3B78">
        <w:rPr>
          <w:rFonts w:ascii="Palatino Linotype" w:hAnsi="Palatino Linotype" w:cstheme="minorBidi"/>
          <w:b w:val="0"/>
          <w:color w:val="auto"/>
          <w:sz w:val="22"/>
          <w:szCs w:val="22"/>
        </w:rPr>
        <w:t xml:space="preserve"> Bus</w:t>
      </w:r>
      <w:r w:rsidR="00532D1B">
        <w:rPr>
          <w:rFonts w:ascii="Palatino Linotype" w:hAnsi="Palatino Linotype" w:cstheme="minorBidi"/>
          <w:b w:val="0"/>
          <w:color w:val="auto"/>
          <w:sz w:val="22"/>
          <w:szCs w:val="22"/>
        </w:rPr>
        <w:t>iness</w:t>
      </w:r>
      <w:r w:rsidRPr="00EA3B78">
        <w:rPr>
          <w:rFonts w:ascii="Palatino Linotype" w:hAnsi="Palatino Linotype" w:cstheme="minorBidi"/>
          <w:b w:val="0"/>
          <w:color w:val="auto"/>
          <w:sz w:val="22"/>
          <w:szCs w:val="22"/>
        </w:rPr>
        <w:t xml:space="preserve"> Region Göteborg </w:t>
      </w:r>
      <w:r w:rsidR="00532D1B">
        <w:rPr>
          <w:rFonts w:ascii="Palatino Linotype" w:hAnsi="Palatino Linotype" w:cstheme="minorBidi"/>
          <w:b w:val="0"/>
          <w:color w:val="auto"/>
          <w:sz w:val="22"/>
          <w:szCs w:val="22"/>
        </w:rPr>
        <w:t>och ett antal olika</w:t>
      </w:r>
      <w:r w:rsidR="00883713">
        <w:rPr>
          <w:rFonts w:ascii="Palatino Linotype" w:hAnsi="Palatino Linotype" w:cstheme="minorBidi"/>
          <w:b w:val="0"/>
          <w:color w:val="auto"/>
          <w:sz w:val="22"/>
          <w:szCs w:val="22"/>
        </w:rPr>
        <w:t xml:space="preserve"> bolag från det privata näringslivet. Satsningen</w:t>
      </w:r>
      <w:r w:rsidRPr="00EA3B78">
        <w:rPr>
          <w:rFonts w:ascii="Palatino Linotype" w:hAnsi="Palatino Linotype" w:cstheme="minorBidi"/>
          <w:b w:val="0"/>
          <w:color w:val="auto"/>
          <w:sz w:val="22"/>
          <w:szCs w:val="22"/>
        </w:rPr>
        <w:t xml:space="preserve"> bygger vidare på regionens starka industriella bas inom </w:t>
      </w:r>
      <w:r w:rsidR="007B6296">
        <w:rPr>
          <w:rFonts w:ascii="Palatino Linotype" w:hAnsi="Palatino Linotype" w:cstheme="minorBidi"/>
          <w:b w:val="0"/>
          <w:color w:val="auto"/>
          <w:sz w:val="22"/>
          <w:szCs w:val="22"/>
        </w:rPr>
        <w:t>M</w:t>
      </w:r>
      <w:r w:rsidRPr="00EA3B78">
        <w:rPr>
          <w:rFonts w:ascii="Palatino Linotype" w:hAnsi="Palatino Linotype" w:cstheme="minorBidi"/>
          <w:b w:val="0"/>
          <w:color w:val="auto"/>
          <w:sz w:val="22"/>
          <w:szCs w:val="22"/>
        </w:rPr>
        <w:t>obilitet</w:t>
      </w:r>
      <w:r w:rsidR="007B6296">
        <w:rPr>
          <w:rFonts w:ascii="Palatino Linotype" w:hAnsi="Palatino Linotype" w:cstheme="minorBidi"/>
          <w:b w:val="0"/>
          <w:color w:val="auto"/>
          <w:sz w:val="22"/>
          <w:szCs w:val="22"/>
        </w:rPr>
        <w:t>, IKT och L</w:t>
      </w:r>
      <w:r w:rsidRPr="00EA3B78">
        <w:rPr>
          <w:rFonts w:ascii="Palatino Linotype" w:hAnsi="Palatino Linotype" w:cstheme="minorBidi"/>
          <w:b w:val="0"/>
          <w:color w:val="auto"/>
          <w:sz w:val="22"/>
          <w:szCs w:val="22"/>
        </w:rPr>
        <w:t xml:space="preserve">ife </w:t>
      </w:r>
      <w:r w:rsidR="007B6296">
        <w:rPr>
          <w:rFonts w:ascii="Palatino Linotype" w:hAnsi="Palatino Linotype" w:cstheme="minorBidi"/>
          <w:b w:val="0"/>
          <w:color w:val="auto"/>
          <w:sz w:val="22"/>
          <w:szCs w:val="22"/>
        </w:rPr>
        <w:t>S</w:t>
      </w:r>
      <w:r w:rsidRPr="00EA3B78">
        <w:rPr>
          <w:rFonts w:ascii="Palatino Linotype" w:hAnsi="Palatino Linotype" w:cstheme="minorBidi"/>
          <w:b w:val="0"/>
          <w:color w:val="auto"/>
          <w:sz w:val="22"/>
          <w:szCs w:val="22"/>
        </w:rPr>
        <w:t>cience</w:t>
      </w:r>
      <w:r w:rsidR="007B6296">
        <w:rPr>
          <w:rFonts w:ascii="Palatino Linotype" w:hAnsi="Palatino Linotype" w:cstheme="minorBidi"/>
          <w:b w:val="0"/>
          <w:color w:val="auto"/>
          <w:sz w:val="22"/>
          <w:szCs w:val="22"/>
        </w:rPr>
        <w:t>.</w:t>
      </w:r>
    </w:p>
    <w:p w14:paraId="01B54B17" w14:textId="79F2EC9F" w:rsidR="004320AB" w:rsidRDefault="00656406" w:rsidP="00E449FB">
      <w:pPr>
        <w:pStyle w:val="Rubrik2"/>
        <w:rPr>
          <w:rFonts w:ascii="Palatino Linotype" w:hAnsi="Palatino Linotype" w:cstheme="minorBidi"/>
          <w:b w:val="0"/>
          <w:color w:val="auto"/>
          <w:sz w:val="22"/>
          <w:szCs w:val="22"/>
        </w:rPr>
      </w:pPr>
      <w:r>
        <w:rPr>
          <w:rFonts w:ascii="Palatino Linotype" w:hAnsi="Palatino Linotype" w:cstheme="minorBidi"/>
          <w:b w:val="0"/>
          <w:color w:val="auto"/>
          <w:sz w:val="22"/>
          <w:szCs w:val="22"/>
        </w:rPr>
        <w:t xml:space="preserve">Satsningen innebär sammanfattat att en </w:t>
      </w:r>
      <w:proofErr w:type="spellStart"/>
      <w:r>
        <w:rPr>
          <w:rFonts w:ascii="Palatino Linotype" w:hAnsi="Palatino Linotype" w:cstheme="minorBidi"/>
          <w:b w:val="0"/>
          <w:color w:val="auto"/>
          <w:sz w:val="22"/>
          <w:szCs w:val="22"/>
        </w:rPr>
        <w:t>hub</w:t>
      </w:r>
      <w:proofErr w:type="spellEnd"/>
      <w:r w:rsidR="00C71454">
        <w:rPr>
          <w:rFonts w:ascii="Palatino Linotype" w:hAnsi="Palatino Linotype" w:cstheme="minorBidi"/>
          <w:b w:val="0"/>
          <w:color w:val="auto"/>
          <w:sz w:val="22"/>
          <w:szCs w:val="22"/>
        </w:rPr>
        <w:t xml:space="preserve"> där AI-bolag samlas på en plats</w:t>
      </w:r>
      <w:r w:rsidR="002342CD">
        <w:rPr>
          <w:rFonts w:ascii="Palatino Linotype" w:hAnsi="Palatino Linotype" w:cstheme="minorBidi"/>
          <w:b w:val="0"/>
          <w:color w:val="auto"/>
          <w:sz w:val="22"/>
          <w:szCs w:val="22"/>
        </w:rPr>
        <w:t xml:space="preserve"> skapas i centrala Göteborg</w:t>
      </w:r>
      <w:r w:rsidR="00011D84">
        <w:rPr>
          <w:rFonts w:ascii="Palatino Linotype" w:hAnsi="Palatino Linotype" w:cstheme="minorBidi"/>
          <w:b w:val="0"/>
          <w:color w:val="auto"/>
          <w:sz w:val="22"/>
          <w:szCs w:val="22"/>
        </w:rPr>
        <w:t>. Hubben skall även bli en naturlig plats för nya AI-bolag att växa fram</w:t>
      </w:r>
      <w:r w:rsidR="00846C36">
        <w:rPr>
          <w:rFonts w:ascii="Palatino Linotype" w:hAnsi="Palatino Linotype" w:cstheme="minorBidi"/>
          <w:b w:val="0"/>
          <w:color w:val="auto"/>
          <w:sz w:val="22"/>
          <w:szCs w:val="22"/>
        </w:rPr>
        <w:t>. En stor del av svenskt riskkapital riktas nu mot AI-bolag. Sedan tidigare har</w:t>
      </w:r>
      <w:r w:rsidR="00C36395">
        <w:rPr>
          <w:rFonts w:ascii="Palatino Linotype" w:hAnsi="Palatino Linotype" w:cstheme="minorBidi"/>
          <w:b w:val="0"/>
          <w:color w:val="auto"/>
          <w:sz w:val="22"/>
          <w:szCs w:val="22"/>
        </w:rPr>
        <w:t xml:space="preserve"> vi en situation i Sverige att allt för stor andel av det kapitalet investeras enbart i Stockholmsregionen. </w:t>
      </w:r>
      <w:r w:rsidR="00531A80">
        <w:rPr>
          <w:rFonts w:ascii="Palatino Linotype" w:hAnsi="Palatino Linotype" w:cstheme="minorBidi"/>
          <w:b w:val="0"/>
          <w:color w:val="auto"/>
          <w:sz w:val="22"/>
          <w:szCs w:val="22"/>
        </w:rPr>
        <w:t xml:space="preserve">En hubb där vi </w:t>
      </w:r>
      <w:r w:rsidR="00A03587">
        <w:rPr>
          <w:rFonts w:ascii="Palatino Linotype" w:hAnsi="Palatino Linotype" w:cstheme="minorBidi"/>
          <w:b w:val="0"/>
          <w:color w:val="auto"/>
          <w:sz w:val="22"/>
          <w:szCs w:val="22"/>
        </w:rPr>
        <w:t>samlar</w:t>
      </w:r>
      <w:r w:rsidR="00531A80">
        <w:rPr>
          <w:rFonts w:ascii="Palatino Linotype" w:hAnsi="Palatino Linotype" w:cstheme="minorBidi"/>
          <w:b w:val="0"/>
          <w:color w:val="auto"/>
          <w:sz w:val="22"/>
          <w:szCs w:val="22"/>
        </w:rPr>
        <w:t xml:space="preserve"> fler bolag på en plats gör det mycket mer intressant</w:t>
      </w:r>
      <w:r w:rsidR="00A03587">
        <w:rPr>
          <w:rFonts w:ascii="Palatino Linotype" w:hAnsi="Palatino Linotype" w:cstheme="minorBidi"/>
          <w:b w:val="0"/>
          <w:color w:val="auto"/>
          <w:sz w:val="22"/>
          <w:szCs w:val="22"/>
        </w:rPr>
        <w:t xml:space="preserve"> ur ett investerarperspektiv att också söka framtida investeringar i Göteborgsregionen.</w:t>
      </w:r>
    </w:p>
    <w:p w14:paraId="1E1A81B4" w14:textId="3056C975" w:rsidR="00E449FB" w:rsidRPr="00B4215B" w:rsidRDefault="00E449FB" w:rsidP="00E449FB">
      <w:pPr>
        <w:pStyle w:val="Rubrik2"/>
        <w:rPr>
          <w:rFonts w:ascii="Arial Black" w:hAnsi="Arial Black"/>
          <w:color w:val="3B5776"/>
          <w:sz w:val="24"/>
          <w:szCs w:val="24"/>
        </w:rPr>
      </w:pPr>
      <w:r w:rsidRPr="00B4215B">
        <w:rPr>
          <w:rFonts w:ascii="Arial Black" w:hAnsi="Arial Black"/>
          <w:color w:val="3B5776"/>
          <w:sz w:val="24"/>
          <w:szCs w:val="24"/>
        </w:rPr>
        <w:t>Bedömning ur ekonomisk dimension</w:t>
      </w:r>
    </w:p>
    <w:p w14:paraId="79EEAA15" w14:textId="148FECB2" w:rsidR="00E449FB" w:rsidRDefault="009B4720" w:rsidP="00E449FB">
      <w:pPr>
        <w:rPr>
          <w:rFonts w:ascii="Palatino Linotype" w:hAnsi="Palatino Linotype"/>
          <w:szCs w:val="22"/>
        </w:rPr>
      </w:pPr>
      <w:r>
        <w:rPr>
          <w:rFonts w:ascii="Palatino Linotype" w:hAnsi="Palatino Linotype"/>
          <w:szCs w:val="22"/>
        </w:rPr>
        <w:t>Projektet</w:t>
      </w:r>
      <w:r w:rsidR="00E712A6">
        <w:rPr>
          <w:rFonts w:ascii="Palatino Linotype" w:hAnsi="Palatino Linotype"/>
          <w:szCs w:val="22"/>
        </w:rPr>
        <w:t xml:space="preserve"> bygger på </w:t>
      </w:r>
      <w:r w:rsidR="00ED72AC">
        <w:rPr>
          <w:rFonts w:ascii="Palatino Linotype" w:hAnsi="Palatino Linotype"/>
          <w:szCs w:val="22"/>
        </w:rPr>
        <w:t xml:space="preserve">såväl offentlig som privat finansiering. </w:t>
      </w:r>
      <w:proofErr w:type="spellStart"/>
      <w:r w:rsidR="00ED72AC">
        <w:rPr>
          <w:rFonts w:ascii="Palatino Linotype" w:hAnsi="Palatino Linotype"/>
          <w:szCs w:val="22"/>
        </w:rPr>
        <w:t>BRG’s</w:t>
      </w:r>
      <w:proofErr w:type="spellEnd"/>
      <w:r w:rsidR="00ED72AC">
        <w:rPr>
          <w:rFonts w:ascii="Palatino Linotype" w:hAnsi="Palatino Linotype"/>
          <w:szCs w:val="22"/>
        </w:rPr>
        <w:t xml:space="preserve"> roll föreslås att </w:t>
      </w:r>
      <w:r w:rsidR="004D10BA">
        <w:rPr>
          <w:rFonts w:ascii="Palatino Linotype" w:hAnsi="Palatino Linotype"/>
          <w:szCs w:val="22"/>
        </w:rPr>
        <w:t>var samordnande med en finansiering av</w:t>
      </w:r>
      <w:r w:rsidR="00BC57D2">
        <w:rPr>
          <w:rFonts w:ascii="Palatino Linotype" w:hAnsi="Palatino Linotype"/>
          <w:szCs w:val="22"/>
        </w:rPr>
        <w:t xml:space="preserve"> projektledare för satsningen. Vidare avser vi att styra om befintliga resurser</w:t>
      </w:r>
      <w:r w:rsidR="00A54B5F">
        <w:rPr>
          <w:rFonts w:ascii="Palatino Linotype" w:hAnsi="Palatino Linotype"/>
          <w:szCs w:val="22"/>
        </w:rPr>
        <w:t xml:space="preserve"> mot området. Den senare delen ökar </w:t>
      </w:r>
      <w:r w:rsidR="00A54B5F">
        <w:rPr>
          <w:rFonts w:ascii="Palatino Linotype" w:hAnsi="Palatino Linotype"/>
          <w:szCs w:val="22"/>
        </w:rPr>
        <w:lastRenderedPageBreak/>
        <w:t>finansiering gentemot satsningen men har ingen</w:t>
      </w:r>
      <w:r w:rsidR="003F416B">
        <w:rPr>
          <w:rFonts w:ascii="Palatino Linotype" w:hAnsi="Palatino Linotype"/>
          <w:szCs w:val="22"/>
        </w:rPr>
        <w:t xml:space="preserve"> </w:t>
      </w:r>
      <w:r w:rsidR="00616C74">
        <w:rPr>
          <w:rFonts w:ascii="Palatino Linotype" w:hAnsi="Palatino Linotype"/>
          <w:szCs w:val="22"/>
        </w:rPr>
        <w:t>ekonomisk</w:t>
      </w:r>
      <w:r w:rsidR="003F416B">
        <w:rPr>
          <w:rFonts w:ascii="Palatino Linotype" w:hAnsi="Palatino Linotype"/>
          <w:szCs w:val="22"/>
        </w:rPr>
        <w:t xml:space="preserve"> påverkan på BRG då det handlar om befintlig personal och resurser.</w:t>
      </w:r>
    </w:p>
    <w:p w14:paraId="754A5BC9" w14:textId="247DBC6B" w:rsidR="00854A79" w:rsidRPr="00B32CC0" w:rsidRDefault="003E5C31" w:rsidP="00E449FB">
      <w:pPr>
        <w:rPr>
          <w:rFonts w:ascii="Palatino Linotype" w:hAnsi="Palatino Linotype"/>
          <w:szCs w:val="22"/>
        </w:rPr>
      </w:pPr>
      <w:r>
        <w:rPr>
          <w:rFonts w:ascii="Palatino Linotype" w:hAnsi="Palatino Linotype"/>
          <w:szCs w:val="22"/>
        </w:rPr>
        <w:t xml:space="preserve">Kostnaden för </w:t>
      </w:r>
      <w:proofErr w:type="spellStart"/>
      <w:r>
        <w:rPr>
          <w:rFonts w:ascii="Palatino Linotype" w:hAnsi="Palatino Linotype"/>
          <w:szCs w:val="22"/>
        </w:rPr>
        <w:t>BRG’s</w:t>
      </w:r>
      <w:proofErr w:type="spellEnd"/>
      <w:r>
        <w:rPr>
          <w:rFonts w:ascii="Palatino Linotype" w:hAnsi="Palatino Linotype"/>
          <w:szCs w:val="22"/>
        </w:rPr>
        <w:t xml:space="preserve"> insatser uppskattar vi till ca 1,2 Mio per år</w:t>
      </w:r>
      <w:r w:rsidR="000434BA">
        <w:rPr>
          <w:rFonts w:ascii="Palatino Linotype" w:hAnsi="Palatino Linotype"/>
          <w:szCs w:val="22"/>
        </w:rPr>
        <w:t xml:space="preserve"> för att anställa</w:t>
      </w:r>
      <w:r w:rsidR="0060206E">
        <w:rPr>
          <w:rFonts w:ascii="Palatino Linotype" w:hAnsi="Palatino Linotype"/>
          <w:szCs w:val="22"/>
        </w:rPr>
        <w:t xml:space="preserve"> en projektledare. Till det kommer de resurserna vi styr om från andra </w:t>
      </w:r>
      <w:proofErr w:type="spellStart"/>
      <w:r w:rsidR="0060206E">
        <w:rPr>
          <w:rFonts w:ascii="Palatino Linotype" w:hAnsi="Palatino Linotype"/>
          <w:szCs w:val="22"/>
        </w:rPr>
        <w:t>satnsingar</w:t>
      </w:r>
      <w:proofErr w:type="spellEnd"/>
      <w:r w:rsidR="005C3F2E">
        <w:rPr>
          <w:rFonts w:ascii="Palatino Linotype" w:hAnsi="Palatino Linotype"/>
          <w:szCs w:val="22"/>
        </w:rPr>
        <w:t>. Totalt räknar vi på det sättet att BRG kommer att bidra med 2 Mio per år till satsningen.</w:t>
      </w:r>
    </w:p>
    <w:p w14:paraId="53FFE3B6" w14:textId="37E3A62A" w:rsidR="00436489" w:rsidRDefault="00DB0921" w:rsidP="00E449FB">
      <w:pPr>
        <w:rPr>
          <w:rFonts w:ascii="Palatino Linotype" w:hAnsi="Palatino Linotype"/>
          <w:szCs w:val="22"/>
        </w:rPr>
      </w:pPr>
      <w:r>
        <w:rPr>
          <w:rFonts w:ascii="Palatino Linotype" w:hAnsi="Palatino Linotype"/>
          <w:szCs w:val="22"/>
        </w:rPr>
        <w:t>De privata aktörerna</w:t>
      </w:r>
      <w:r w:rsidR="00562945">
        <w:rPr>
          <w:rFonts w:ascii="Palatino Linotype" w:hAnsi="Palatino Linotype"/>
          <w:szCs w:val="22"/>
        </w:rPr>
        <w:t xml:space="preserve"> avser att bidra till projektet genom</w:t>
      </w:r>
      <w:r w:rsidR="00196BA8">
        <w:rPr>
          <w:rFonts w:ascii="Palatino Linotype" w:hAnsi="Palatino Linotype"/>
          <w:szCs w:val="22"/>
        </w:rPr>
        <w:t xml:space="preserve"> egen tid i form av att agera rådgivare till nystartade bolag</w:t>
      </w:r>
      <w:r w:rsidR="00504097">
        <w:rPr>
          <w:rFonts w:ascii="Palatino Linotype" w:hAnsi="Palatino Linotype"/>
          <w:szCs w:val="22"/>
        </w:rPr>
        <w:t>, fungera som mentorer till existerande bolag samt bidra till innehåll såsom föreläsningar och seminarier som hubben avser att genomföra.</w:t>
      </w:r>
      <w:r w:rsidR="00A624DA">
        <w:rPr>
          <w:rFonts w:ascii="Palatino Linotype" w:hAnsi="Palatino Linotype"/>
          <w:szCs w:val="22"/>
        </w:rPr>
        <w:t xml:space="preserve"> Utöver detta söker vi även samarbete med en fastighetsaktör</w:t>
      </w:r>
      <w:r w:rsidR="00637F09">
        <w:rPr>
          <w:rFonts w:ascii="Palatino Linotype" w:hAnsi="Palatino Linotype"/>
          <w:szCs w:val="22"/>
        </w:rPr>
        <w:t xml:space="preserve"> som kan bidra med lokaler och medfinansiera projektet genom en kraftigt rabatterad hyra.</w:t>
      </w:r>
    </w:p>
    <w:p w14:paraId="24CAFD19" w14:textId="56EC17D1" w:rsidR="00E0368E" w:rsidRPr="00B32CC0" w:rsidRDefault="00E0368E" w:rsidP="00E449FB">
      <w:pPr>
        <w:rPr>
          <w:rFonts w:ascii="Palatino Linotype" w:hAnsi="Palatino Linotype"/>
          <w:szCs w:val="22"/>
        </w:rPr>
      </w:pPr>
      <w:r>
        <w:rPr>
          <w:rFonts w:ascii="Palatino Linotype" w:hAnsi="Palatino Linotype"/>
          <w:szCs w:val="22"/>
        </w:rPr>
        <w:t>Dialog har förts med VGR som ställer sig positiva till idén. Vår avsikt är att söka</w:t>
      </w:r>
      <w:r w:rsidR="009F40F3">
        <w:rPr>
          <w:rFonts w:ascii="Palatino Linotype" w:hAnsi="Palatino Linotype"/>
          <w:szCs w:val="22"/>
        </w:rPr>
        <w:t xml:space="preserve"> ytterligare finansiering via dem för att på sikt kunna öka bemanningen inom satsningen.</w:t>
      </w:r>
      <w:r w:rsidR="00724D0C">
        <w:rPr>
          <w:rFonts w:ascii="Palatino Linotype" w:hAnsi="Palatino Linotype"/>
          <w:szCs w:val="22"/>
        </w:rPr>
        <w:t xml:space="preserve"> Faller al</w:t>
      </w:r>
      <w:r w:rsidR="009D1F14">
        <w:rPr>
          <w:rFonts w:ascii="Palatino Linotype" w:hAnsi="Palatino Linotype"/>
          <w:szCs w:val="22"/>
        </w:rPr>
        <w:t xml:space="preserve">l finansiering ut som vi planerar för landar projektet på en omslutning på ca </w:t>
      </w:r>
      <w:proofErr w:type="gramStart"/>
      <w:r w:rsidR="009D1F14">
        <w:rPr>
          <w:rFonts w:ascii="Palatino Linotype" w:hAnsi="Palatino Linotype"/>
          <w:szCs w:val="22"/>
        </w:rPr>
        <w:t>7-8</w:t>
      </w:r>
      <w:proofErr w:type="gramEnd"/>
      <w:r w:rsidR="009D1F14">
        <w:rPr>
          <w:rFonts w:ascii="Palatino Linotype" w:hAnsi="Palatino Linotype"/>
          <w:szCs w:val="22"/>
        </w:rPr>
        <w:t xml:space="preserve"> Mi</w:t>
      </w:r>
      <w:r w:rsidR="00C476E1">
        <w:rPr>
          <w:rFonts w:ascii="Palatino Linotype" w:hAnsi="Palatino Linotype"/>
          <w:szCs w:val="22"/>
        </w:rPr>
        <w:t>o under första verksamhetsåret.</w:t>
      </w:r>
    </w:p>
    <w:p w14:paraId="1ACF8F2B" w14:textId="5321C36E" w:rsidR="00E449FB" w:rsidRPr="00B32CC0" w:rsidRDefault="00B515BC" w:rsidP="00244D59">
      <w:pPr>
        <w:tabs>
          <w:tab w:val="right" w:pos="7936"/>
        </w:tabs>
        <w:rPr>
          <w:rFonts w:ascii="Palatino Linotype" w:hAnsi="Palatino Linotype"/>
          <w:szCs w:val="22"/>
        </w:rPr>
      </w:pPr>
      <w:r>
        <w:rPr>
          <w:rFonts w:ascii="Palatino Linotype" w:hAnsi="Palatino Linotype"/>
          <w:szCs w:val="22"/>
        </w:rPr>
        <w:t>Effekterna av satsningen på en AI-hubb i Göteborg</w:t>
      </w:r>
      <w:r w:rsidR="00BC7B76">
        <w:rPr>
          <w:rFonts w:ascii="Palatino Linotype" w:hAnsi="Palatino Linotype"/>
          <w:szCs w:val="22"/>
        </w:rPr>
        <w:t xml:space="preserve"> tror vi kan bli mycket stora samtidigt som vi behöver ställa oss frågan </w:t>
      </w:r>
      <w:r w:rsidR="00DC1C58">
        <w:rPr>
          <w:rFonts w:ascii="Palatino Linotype" w:hAnsi="Palatino Linotype"/>
          <w:szCs w:val="22"/>
        </w:rPr>
        <w:t xml:space="preserve">vad </w:t>
      </w:r>
      <w:r w:rsidR="002749BF">
        <w:rPr>
          <w:rFonts w:ascii="Palatino Linotype" w:hAnsi="Palatino Linotype"/>
          <w:szCs w:val="22"/>
        </w:rPr>
        <w:t>kostnaden av inte göra detta skulle bli för Göteborgsregionen.</w:t>
      </w:r>
      <w:r w:rsidR="00244D59" w:rsidRPr="00B32CC0">
        <w:rPr>
          <w:rFonts w:ascii="Palatino Linotype" w:hAnsi="Palatino Linotype"/>
          <w:szCs w:val="22"/>
        </w:rPr>
        <w:tab/>
      </w:r>
    </w:p>
    <w:p w14:paraId="2953A158" w14:textId="1F4B28E2" w:rsidR="00E449FB" w:rsidRPr="00AB79B7" w:rsidRDefault="00365429" w:rsidP="00AB79B7">
      <w:pPr>
        <w:rPr>
          <w:rFonts w:ascii="Palatino Linotype" w:hAnsi="Palatino Linotype"/>
          <w:szCs w:val="22"/>
        </w:rPr>
      </w:pPr>
      <w:r>
        <w:rPr>
          <w:rFonts w:ascii="Palatino Linotype" w:hAnsi="Palatino Linotype"/>
          <w:szCs w:val="22"/>
        </w:rPr>
        <w:t xml:space="preserve">Att </w:t>
      </w:r>
      <w:r w:rsidR="006178E6">
        <w:rPr>
          <w:rFonts w:ascii="Palatino Linotype" w:hAnsi="Palatino Linotype"/>
          <w:szCs w:val="22"/>
        </w:rPr>
        <w:t>Gö</w:t>
      </w:r>
      <w:r>
        <w:rPr>
          <w:rFonts w:ascii="Palatino Linotype" w:hAnsi="Palatino Linotype"/>
          <w:szCs w:val="22"/>
        </w:rPr>
        <w:t xml:space="preserve">teborg kan positionera sig och locka såväl ny kompetens till </w:t>
      </w:r>
      <w:r w:rsidR="006178E6">
        <w:rPr>
          <w:rFonts w:ascii="Palatino Linotype" w:hAnsi="Palatino Linotype"/>
          <w:szCs w:val="22"/>
        </w:rPr>
        <w:t>regionen</w:t>
      </w:r>
      <w:r>
        <w:rPr>
          <w:rFonts w:ascii="Palatino Linotype" w:hAnsi="Palatino Linotype"/>
          <w:szCs w:val="22"/>
        </w:rPr>
        <w:t xml:space="preserve"> som att bibehålla både kompetens och</w:t>
      </w:r>
      <w:r w:rsidR="006178E6">
        <w:rPr>
          <w:rFonts w:ascii="Palatino Linotype" w:hAnsi="Palatino Linotype"/>
          <w:szCs w:val="22"/>
        </w:rPr>
        <w:t xml:space="preserve"> företag är avgörande för framtiden</w:t>
      </w:r>
      <w:r w:rsidR="0050291B">
        <w:rPr>
          <w:rFonts w:ascii="Palatino Linotype" w:hAnsi="Palatino Linotype"/>
          <w:szCs w:val="22"/>
        </w:rPr>
        <w:t>.</w:t>
      </w:r>
      <w:r w:rsidR="00340EDE">
        <w:rPr>
          <w:rFonts w:ascii="Palatino Linotype" w:hAnsi="Palatino Linotype"/>
          <w:szCs w:val="22"/>
        </w:rPr>
        <w:t xml:space="preserve"> I nuläget sker en exponentiell utveckling inom området</w:t>
      </w:r>
      <w:r w:rsidR="007D4BB5">
        <w:rPr>
          <w:rFonts w:ascii="Palatino Linotype" w:hAnsi="Palatino Linotype"/>
          <w:szCs w:val="22"/>
        </w:rPr>
        <w:t>, vi vill att Göteborgsregionen skall vara en självklar plats och ta del av den utvecklingen.</w:t>
      </w:r>
      <w:r w:rsidR="008036AC">
        <w:rPr>
          <w:rFonts w:ascii="Palatino Linotype" w:hAnsi="Palatino Linotype"/>
          <w:szCs w:val="22"/>
        </w:rPr>
        <w:t xml:space="preserve"> I sin tur kommer ju det att säkra</w:t>
      </w:r>
      <w:r w:rsidR="009F64C6">
        <w:rPr>
          <w:rFonts w:ascii="Palatino Linotype" w:hAnsi="Palatino Linotype"/>
          <w:szCs w:val="22"/>
        </w:rPr>
        <w:t xml:space="preserve"> upp </w:t>
      </w:r>
      <w:r w:rsidR="003747D1">
        <w:rPr>
          <w:rFonts w:ascii="Palatino Linotype" w:hAnsi="Palatino Linotype"/>
          <w:szCs w:val="22"/>
        </w:rPr>
        <w:t>såväl jobbskapande som</w:t>
      </w:r>
      <w:r w:rsidR="009F64C6">
        <w:rPr>
          <w:rFonts w:ascii="Palatino Linotype" w:hAnsi="Palatino Linotype"/>
          <w:szCs w:val="22"/>
        </w:rPr>
        <w:t xml:space="preserve"> framtida skatteintäkter</w:t>
      </w:r>
      <w:r w:rsidR="005204C0">
        <w:rPr>
          <w:rFonts w:ascii="Palatino Linotype" w:hAnsi="Palatino Linotype"/>
          <w:szCs w:val="22"/>
        </w:rPr>
        <w:t>. Sammanfattningsvis är satsningen ur en ekonomisk</w:t>
      </w:r>
      <w:r w:rsidR="003747D1">
        <w:rPr>
          <w:rFonts w:ascii="Palatino Linotype" w:hAnsi="Palatino Linotype"/>
          <w:szCs w:val="22"/>
        </w:rPr>
        <w:t xml:space="preserve"> dimension inte en kostnadspost, utan en strategisk investering,</w:t>
      </w:r>
    </w:p>
    <w:p w14:paraId="32671189" w14:textId="77777777" w:rsidR="00E449FB" w:rsidRPr="00B4215B" w:rsidRDefault="00E449FB" w:rsidP="00E449FB">
      <w:pPr>
        <w:pStyle w:val="Rubrik2"/>
        <w:rPr>
          <w:rFonts w:ascii="Arial Black" w:hAnsi="Arial Black"/>
          <w:color w:val="3B5776"/>
          <w:sz w:val="24"/>
          <w:szCs w:val="24"/>
        </w:rPr>
      </w:pPr>
      <w:r w:rsidRPr="00B4215B">
        <w:rPr>
          <w:rFonts w:ascii="Arial Black" w:hAnsi="Arial Black"/>
          <w:color w:val="3B5776"/>
          <w:sz w:val="24"/>
          <w:szCs w:val="24"/>
        </w:rPr>
        <w:t>Bedömning ur ekologisk dimension</w:t>
      </w:r>
    </w:p>
    <w:p w14:paraId="371870DD" w14:textId="641C0945" w:rsidR="00E449FB" w:rsidRDefault="00A95DE9" w:rsidP="00E449FB">
      <w:pPr>
        <w:rPr>
          <w:rFonts w:ascii="Palatino Linotype" w:hAnsi="Palatino Linotype"/>
          <w:szCs w:val="22"/>
        </w:rPr>
      </w:pPr>
      <w:r>
        <w:rPr>
          <w:rFonts w:ascii="Palatino Linotype" w:hAnsi="Palatino Linotype"/>
          <w:szCs w:val="22"/>
        </w:rPr>
        <w:t xml:space="preserve">Användningen av </w:t>
      </w:r>
      <w:r w:rsidR="007A45B9">
        <w:rPr>
          <w:rFonts w:ascii="Palatino Linotype" w:hAnsi="Palatino Linotype"/>
          <w:szCs w:val="22"/>
        </w:rPr>
        <w:t>IKT i allmänhet och AI i synnerhet har en påverkan ur en ekologisk dimension i form ökad energianvändning</w:t>
      </w:r>
      <w:r w:rsidR="004648EB">
        <w:rPr>
          <w:rFonts w:ascii="Palatino Linotype" w:hAnsi="Palatino Linotype"/>
          <w:szCs w:val="22"/>
        </w:rPr>
        <w:t xml:space="preserve">. Globalt sätt </w:t>
      </w:r>
      <w:r w:rsidR="00BC2FEF">
        <w:rPr>
          <w:rFonts w:ascii="Palatino Linotype" w:hAnsi="Palatino Linotype"/>
          <w:szCs w:val="22"/>
        </w:rPr>
        <w:t>ö</w:t>
      </w:r>
      <w:r w:rsidR="004648EB">
        <w:rPr>
          <w:rFonts w:ascii="Palatino Linotype" w:hAnsi="Palatino Linotype"/>
          <w:szCs w:val="22"/>
        </w:rPr>
        <w:t>kar den användning oavsett om vi startar en AI-hubb i Göteborg eller ej.</w:t>
      </w:r>
      <w:r w:rsidR="00186C69">
        <w:rPr>
          <w:rFonts w:ascii="Palatino Linotype" w:hAnsi="Palatino Linotype"/>
          <w:szCs w:val="22"/>
        </w:rPr>
        <w:t xml:space="preserve"> I den mån</w:t>
      </w:r>
      <w:r w:rsidR="00CC3BC5">
        <w:rPr>
          <w:rFonts w:ascii="Palatino Linotype" w:hAnsi="Palatino Linotype"/>
          <w:szCs w:val="22"/>
        </w:rPr>
        <w:t xml:space="preserve"> vi kan påverka att beräkningar och lagring av data sker i Sverige så får det en positiv påverkan då Sveriges gröna </w:t>
      </w:r>
      <w:r w:rsidR="00E05FE2">
        <w:rPr>
          <w:rFonts w:ascii="Palatino Linotype" w:hAnsi="Palatino Linotype"/>
          <w:szCs w:val="22"/>
        </w:rPr>
        <w:t>energi</w:t>
      </w:r>
      <w:r w:rsidR="00CC3BC5">
        <w:rPr>
          <w:rFonts w:ascii="Palatino Linotype" w:hAnsi="Palatino Linotype"/>
          <w:szCs w:val="22"/>
        </w:rPr>
        <w:t>mix</w:t>
      </w:r>
      <w:r w:rsidR="00807AF6">
        <w:rPr>
          <w:rFonts w:ascii="Palatino Linotype" w:hAnsi="Palatino Linotype"/>
          <w:szCs w:val="22"/>
        </w:rPr>
        <w:t xml:space="preserve"> är världsledande. Hubben kommer inte att ha fokus på att beräkningskapacitet byggs i Göteborg utan den frågan drivs av andra aktörer. Dock </w:t>
      </w:r>
      <w:r w:rsidR="00450679">
        <w:rPr>
          <w:rFonts w:ascii="Palatino Linotype" w:hAnsi="Palatino Linotype"/>
          <w:szCs w:val="22"/>
        </w:rPr>
        <w:t>så</w:t>
      </w:r>
      <w:r w:rsidR="00225054">
        <w:rPr>
          <w:rFonts w:ascii="Palatino Linotype" w:hAnsi="Palatino Linotype"/>
          <w:szCs w:val="22"/>
        </w:rPr>
        <w:t xml:space="preserve"> ökar närvaron av</w:t>
      </w:r>
      <w:r w:rsidR="00807AF6">
        <w:rPr>
          <w:rFonts w:ascii="Palatino Linotype" w:hAnsi="Palatino Linotype"/>
          <w:szCs w:val="22"/>
        </w:rPr>
        <w:t xml:space="preserve"> en AI-hubb sannolikheten för att den typen av investeringar kommer att ske i Göteborg.</w:t>
      </w:r>
    </w:p>
    <w:p w14:paraId="5FC2F9E7" w14:textId="40419C82" w:rsidR="00807AF6" w:rsidRPr="00B32CC0" w:rsidRDefault="00807AF6" w:rsidP="00E449FB">
      <w:pPr>
        <w:rPr>
          <w:rFonts w:ascii="Palatino Linotype" w:hAnsi="Palatino Linotype"/>
          <w:szCs w:val="22"/>
        </w:rPr>
      </w:pPr>
      <w:r>
        <w:rPr>
          <w:rFonts w:ascii="Palatino Linotype" w:hAnsi="Palatino Linotype"/>
          <w:szCs w:val="22"/>
        </w:rPr>
        <w:t>Om vi genom AI-hubben</w:t>
      </w:r>
      <w:r w:rsidR="00302714">
        <w:rPr>
          <w:rFonts w:ascii="Palatino Linotype" w:hAnsi="Palatino Linotype"/>
          <w:szCs w:val="22"/>
        </w:rPr>
        <w:t xml:space="preserve"> kan påverka användandet av AI </w:t>
      </w:r>
      <w:r w:rsidR="001E5F12">
        <w:rPr>
          <w:rFonts w:ascii="Palatino Linotype" w:hAnsi="Palatino Linotype"/>
          <w:szCs w:val="22"/>
        </w:rPr>
        <w:t xml:space="preserve">så kan det bidra mycket positivt. AI kan ses </w:t>
      </w:r>
      <w:r w:rsidR="00302714" w:rsidRPr="00302714">
        <w:rPr>
          <w:rFonts w:ascii="Palatino Linotype" w:hAnsi="Palatino Linotype"/>
          <w:szCs w:val="22"/>
        </w:rPr>
        <w:t xml:space="preserve">som en kraftfull katalysator för den gröna </w:t>
      </w:r>
      <w:r w:rsidR="00302714" w:rsidRPr="00302714">
        <w:rPr>
          <w:rFonts w:ascii="Palatino Linotype" w:hAnsi="Palatino Linotype"/>
          <w:szCs w:val="22"/>
        </w:rPr>
        <w:lastRenderedPageBreak/>
        <w:t>omställningen. I Göteborg är den digitala och den ekologiska transformationen (den så kallade "tvillingomställningen") oskiljaktiga, eftersom stadens stora utsläppskällor finns inom industrin, sjöfarten och transporterna – områden där AI är nyckeln till nästa nivå av hållbarhet.</w:t>
      </w:r>
    </w:p>
    <w:p w14:paraId="36F5684A" w14:textId="77777777" w:rsidR="00E449FB" w:rsidRPr="00B4215B" w:rsidRDefault="00E449FB" w:rsidP="00E449FB">
      <w:pPr>
        <w:pStyle w:val="Rubrik2"/>
        <w:rPr>
          <w:rFonts w:ascii="Arial Black" w:hAnsi="Arial Black"/>
          <w:color w:val="3B5776"/>
          <w:sz w:val="24"/>
          <w:szCs w:val="24"/>
        </w:rPr>
      </w:pPr>
      <w:r w:rsidRPr="00B4215B">
        <w:rPr>
          <w:rFonts w:ascii="Arial Black" w:hAnsi="Arial Black"/>
          <w:color w:val="3B5776"/>
          <w:sz w:val="24"/>
          <w:szCs w:val="24"/>
        </w:rPr>
        <w:t>Bedömning ur social dimension</w:t>
      </w:r>
    </w:p>
    <w:p w14:paraId="1849C15F" w14:textId="17C9582A" w:rsidR="0068252E" w:rsidRPr="0068252E" w:rsidRDefault="0068252E" w:rsidP="00262B54">
      <w:pPr>
        <w:rPr>
          <w:rFonts w:ascii="Palatino Linotype" w:hAnsi="Palatino Linotype"/>
          <w:szCs w:val="22"/>
        </w:rPr>
      </w:pPr>
      <w:r w:rsidRPr="0068252E">
        <w:rPr>
          <w:rFonts w:ascii="Palatino Linotype" w:hAnsi="Palatino Linotype"/>
          <w:szCs w:val="22"/>
        </w:rPr>
        <w:t xml:space="preserve">Det finns en utbredd oro för att AI ska ersätta jobb. </w:t>
      </w:r>
      <w:r w:rsidR="00AF426C" w:rsidRPr="008327F5">
        <w:rPr>
          <w:rFonts w:ascii="Palatino Linotype" w:hAnsi="Palatino Linotype"/>
          <w:szCs w:val="22"/>
        </w:rPr>
        <w:t xml:space="preserve">En framtida AI-hubb kommer att </w:t>
      </w:r>
      <w:r w:rsidRPr="0068252E">
        <w:rPr>
          <w:rFonts w:ascii="Palatino Linotype" w:hAnsi="Palatino Linotype"/>
          <w:szCs w:val="22"/>
        </w:rPr>
        <w:t>adressera detta genom att göra tekniken tillgänglig för fler än bara "</w:t>
      </w:r>
      <w:proofErr w:type="spellStart"/>
      <w:r w:rsidRPr="0068252E">
        <w:rPr>
          <w:rFonts w:ascii="Palatino Linotype" w:hAnsi="Palatino Linotype"/>
          <w:szCs w:val="22"/>
        </w:rPr>
        <w:t>tech</w:t>
      </w:r>
      <w:proofErr w:type="spellEnd"/>
      <w:r w:rsidRPr="0068252E">
        <w:rPr>
          <w:rFonts w:ascii="Palatino Linotype" w:hAnsi="Palatino Linotype"/>
          <w:szCs w:val="22"/>
        </w:rPr>
        <w:t>-eliten".</w:t>
      </w:r>
      <w:r w:rsidR="00262B54" w:rsidRPr="008327F5">
        <w:rPr>
          <w:rFonts w:ascii="Palatino Linotype" w:hAnsi="Palatino Linotype"/>
          <w:szCs w:val="22"/>
        </w:rPr>
        <w:t xml:space="preserve"> </w:t>
      </w:r>
      <w:r w:rsidRPr="0068252E">
        <w:rPr>
          <w:rFonts w:ascii="Palatino Linotype" w:hAnsi="Palatino Linotype"/>
          <w:szCs w:val="22"/>
        </w:rPr>
        <w:t xml:space="preserve">Genom att vara en öppen </w:t>
      </w:r>
      <w:proofErr w:type="spellStart"/>
      <w:r w:rsidRPr="0068252E">
        <w:rPr>
          <w:rFonts w:ascii="Palatino Linotype" w:hAnsi="Palatino Linotype"/>
          <w:szCs w:val="22"/>
        </w:rPr>
        <w:t>hub</w:t>
      </w:r>
      <w:proofErr w:type="spellEnd"/>
      <w:r w:rsidRPr="0068252E">
        <w:rPr>
          <w:rFonts w:ascii="Palatino Linotype" w:hAnsi="Palatino Linotype"/>
          <w:szCs w:val="22"/>
        </w:rPr>
        <w:t xml:space="preserve"> kan även de som inte har en ingenjörsbakgrund men har en bra affärsidé få stöd att bygga lösningar.</w:t>
      </w:r>
    </w:p>
    <w:p w14:paraId="369DD025" w14:textId="471CD290" w:rsidR="0068252E" w:rsidRPr="0068252E" w:rsidRDefault="0068252E" w:rsidP="00D21CBA">
      <w:pPr>
        <w:rPr>
          <w:rFonts w:ascii="Palatino Linotype" w:hAnsi="Palatino Linotype"/>
          <w:szCs w:val="22"/>
        </w:rPr>
      </w:pPr>
      <w:r w:rsidRPr="0068252E">
        <w:rPr>
          <w:rFonts w:ascii="Palatino Linotype" w:hAnsi="Palatino Linotype"/>
          <w:szCs w:val="22"/>
        </w:rPr>
        <w:t>För att lösa de komplexa problem Göteborg står inför krävs mångfald i tanke och bakgrund.</w:t>
      </w:r>
      <w:r w:rsidR="00D21CBA" w:rsidRPr="008327F5">
        <w:rPr>
          <w:rFonts w:ascii="Palatino Linotype" w:hAnsi="Palatino Linotype"/>
          <w:szCs w:val="22"/>
        </w:rPr>
        <w:t xml:space="preserve"> Trösklarna får att vara en del av hubben kommer att vara låga och verksamheten skall vara inkluderande. </w:t>
      </w:r>
      <w:r w:rsidRPr="0068252E">
        <w:rPr>
          <w:rFonts w:ascii="Palatino Linotype" w:hAnsi="Palatino Linotype"/>
          <w:szCs w:val="22"/>
        </w:rPr>
        <w:t>Hubben</w:t>
      </w:r>
      <w:r w:rsidR="00D21CBA" w:rsidRPr="008327F5">
        <w:rPr>
          <w:rFonts w:ascii="Palatino Linotype" w:hAnsi="Palatino Linotype"/>
          <w:szCs w:val="22"/>
        </w:rPr>
        <w:t xml:space="preserve"> kommer också</w:t>
      </w:r>
      <w:r w:rsidRPr="0068252E">
        <w:rPr>
          <w:rFonts w:ascii="Palatino Linotype" w:hAnsi="Palatino Linotype"/>
          <w:szCs w:val="22"/>
        </w:rPr>
        <w:t xml:space="preserve"> fungera som en "mjuklandning" för internationella talanger</w:t>
      </w:r>
      <w:r w:rsidR="00D21CBA" w:rsidRPr="008327F5">
        <w:rPr>
          <w:rFonts w:ascii="Palatino Linotype" w:hAnsi="Palatino Linotype"/>
          <w:szCs w:val="22"/>
        </w:rPr>
        <w:t xml:space="preserve"> inom AI</w:t>
      </w:r>
      <w:r w:rsidRPr="0068252E">
        <w:rPr>
          <w:rFonts w:ascii="Palatino Linotype" w:hAnsi="Palatino Linotype"/>
          <w:szCs w:val="22"/>
        </w:rPr>
        <w:t>.</w:t>
      </w:r>
    </w:p>
    <w:p w14:paraId="39C4E72E" w14:textId="77777777" w:rsidR="006839B4" w:rsidRPr="00436489" w:rsidRDefault="006839B4" w:rsidP="006839B4">
      <w:pPr>
        <w:rPr>
          <w:rFonts w:ascii="Palatino Linotype" w:eastAsiaTheme="majorEastAsia" w:hAnsi="Palatino Linotype"/>
          <w:sz w:val="24"/>
          <w:szCs w:val="28"/>
        </w:rPr>
      </w:pPr>
    </w:p>
    <w:p w14:paraId="5509F335" w14:textId="77777777" w:rsidR="00C349D9" w:rsidRDefault="006839B4" w:rsidP="00C349D9">
      <w:pPr>
        <w:rPr>
          <w:rFonts w:ascii="Arial Black" w:hAnsi="Arial Black"/>
          <w:color w:val="3B5776"/>
          <w:sz w:val="24"/>
        </w:rPr>
      </w:pPr>
      <w:r w:rsidRPr="00436489">
        <w:rPr>
          <w:rFonts w:ascii="Arial Black" w:hAnsi="Arial Black"/>
          <w:color w:val="3B5776"/>
          <w:sz w:val="24"/>
        </w:rPr>
        <w:t>Beskrivning av ärende</w:t>
      </w:r>
    </w:p>
    <w:p w14:paraId="0AA6522B" w14:textId="5188EE73" w:rsidR="000C3211" w:rsidRDefault="00467033" w:rsidP="00C349D9">
      <w:pPr>
        <w:rPr>
          <w:rFonts w:ascii="Palatino Linotype" w:hAnsi="Palatino Linotype"/>
          <w:szCs w:val="22"/>
        </w:rPr>
      </w:pPr>
      <w:r>
        <w:rPr>
          <w:rFonts w:ascii="Palatino Linotype" w:hAnsi="Palatino Linotype"/>
          <w:szCs w:val="22"/>
        </w:rPr>
        <w:t>Att styrelsen gör Business Region Göteborg</w:t>
      </w:r>
      <w:r w:rsidR="00D106C4">
        <w:rPr>
          <w:rFonts w:ascii="Palatino Linotype" w:hAnsi="Palatino Linotype"/>
          <w:szCs w:val="22"/>
        </w:rPr>
        <w:t xml:space="preserve"> AB</w:t>
      </w:r>
      <w:r w:rsidR="000B2D4E">
        <w:rPr>
          <w:rFonts w:ascii="Palatino Linotype" w:hAnsi="Palatino Linotype"/>
          <w:szCs w:val="22"/>
        </w:rPr>
        <w:t xml:space="preserve"> st</w:t>
      </w:r>
      <w:r w:rsidR="00AA2655">
        <w:rPr>
          <w:rFonts w:ascii="Palatino Linotype" w:hAnsi="Palatino Linotype"/>
          <w:szCs w:val="22"/>
        </w:rPr>
        <w:t>äller sig bakom förslaget med att inrätta en AI-hubb i Göteborg där BRG tar en samordnande roll.</w:t>
      </w:r>
    </w:p>
    <w:p w14:paraId="5F251444" w14:textId="7D67947A" w:rsidR="00C349D9" w:rsidRDefault="00AA2655" w:rsidP="00C349D9">
      <w:pPr>
        <w:rPr>
          <w:rFonts w:ascii="Palatino Linotype" w:hAnsi="Palatino Linotype"/>
          <w:szCs w:val="22"/>
        </w:rPr>
      </w:pPr>
      <w:r>
        <w:rPr>
          <w:rFonts w:ascii="Palatino Linotype" w:hAnsi="Palatino Linotype"/>
          <w:szCs w:val="22"/>
        </w:rPr>
        <w:t>En framtida AI-hubb i Göteborg</w:t>
      </w:r>
      <w:r w:rsidR="00C349D9" w:rsidRPr="00C349D9">
        <w:rPr>
          <w:rFonts w:ascii="Palatino Linotype" w:hAnsi="Palatino Linotype"/>
          <w:szCs w:val="22"/>
        </w:rPr>
        <w:t xml:space="preserve"> utgör den fysiska och strategiska bryggan mellan avancerad teknologi och praktisk affärsnytta, med målet att etablera Göteborg som norra Europas ledande nod för tillämpad artificiell intelligens. Genom att skapa en dynamisk och central miljö där tidiga bolag ges unika förutsättningar att skala sina lösningar direkt mot stadens tunga industriella sektorer.</w:t>
      </w:r>
    </w:p>
    <w:p w14:paraId="08CF0C38" w14:textId="4DBFE98A" w:rsidR="00E94DB3" w:rsidRPr="00E94DB3" w:rsidRDefault="00E94DB3" w:rsidP="00E94DB3">
      <w:pPr>
        <w:rPr>
          <w:rFonts w:ascii="Palatino Linotype" w:hAnsi="Palatino Linotype"/>
          <w:szCs w:val="22"/>
        </w:rPr>
      </w:pPr>
      <w:r w:rsidRPr="00E94DB3">
        <w:rPr>
          <w:rFonts w:ascii="Palatino Linotype" w:hAnsi="Palatino Linotype"/>
          <w:szCs w:val="22"/>
        </w:rPr>
        <w:t xml:space="preserve">Satsningen vilar på </w:t>
      </w:r>
      <w:r>
        <w:rPr>
          <w:rFonts w:ascii="Palatino Linotype" w:hAnsi="Palatino Linotype"/>
          <w:szCs w:val="22"/>
        </w:rPr>
        <w:t>tanken</w:t>
      </w:r>
      <w:r w:rsidRPr="00E94DB3">
        <w:rPr>
          <w:rFonts w:ascii="Palatino Linotype" w:hAnsi="Palatino Linotype"/>
          <w:szCs w:val="22"/>
        </w:rPr>
        <w:t xml:space="preserve"> att Göteborgs framtida konkurrenskraft är direkt beroende av vår förmåga att integrera digital intelligens i befintliga styrkeområden som fordon, energi och hälso- och sjukvård. Genom en väl förankrad samverkansmodell mellan det offentliga, akademin och näringslivet skapas ett ekosystem som </w:t>
      </w:r>
      <w:r w:rsidR="001D1136">
        <w:rPr>
          <w:rFonts w:ascii="Palatino Linotype" w:hAnsi="Palatino Linotype"/>
          <w:szCs w:val="22"/>
        </w:rPr>
        <w:t xml:space="preserve">såväl </w:t>
      </w:r>
      <w:r w:rsidRPr="00E94DB3">
        <w:rPr>
          <w:rFonts w:ascii="Palatino Linotype" w:hAnsi="Palatino Linotype"/>
          <w:szCs w:val="22"/>
        </w:rPr>
        <w:t>behåller lokala talanger</w:t>
      </w:r>
      <w:r w:rsidR="001D1136">
        <w:rPr>
          <w:rFonts w:ascii="Palatino Linotype" w:hAnsi="Palatino Linotype"/>
          <w:szCs w:val="22"/>
        </w:rPr>
        <w:t xml:space="preserve"> </w:t>
      </w:r>
      <w:r w:rsidR="008109E0">
        <w:rPr>
          <w:rFonts w:ascii="Palatino Linotype" w:hAnsi="Palatino Linotype"/>
          <w:szCs w:val="22"/>
        </w:rPr>
        <w:t xml:space="preserve">och </w:t>
      </w:r>
      <w:r w:rsidR="001D1136">
        <w:rPr>
          <w:rFonts w:ascii="Palatino Linotype" w:hAnsi="Palatino Linotype"/>
          <w:szCs w:val="22"/>
        </w:rPr>
        <w:t>som</w:t>
      </w:r>
      <w:r w:rsidR="008109E0">
        <w:rPr>
          <w:rFonts w:ascii="Palatino Linotype" w:hAnsi="Palatino Linotype"/>
          <w:szCs w:val="22"/>
        </w:rPr>
        <w:t xml:space="preserve"> ä</w:t>
      </w:r>
      <w:r w:rsidRPr="00E94DB3">
        <w:rPr>
          <w:rFonts w:ascii="Palatino Linotype" w:hAnsi="Palatino Linotype"/>
          <w:szCs w:val="22"/>
        </w:rPr>
        <w:t xml:space="preserve">ven fungerar som en </w:t>
      </w:r>
      <w:r w:rsidR="006673FF">
        <w:rPr>
          <w:rFonts w:ascii="Palatino Linotype" w:hAnsi="Palatino Linotype"/>
          <w:szCs w:val="22"/>
        </w:rPr>
        <w:t xml:space="preserve">viktig del i arbetet med </w:t>
      </w:r>
      <w:r w:rsidR="0046040F">
        <w:rPr>
          <w:rFonts w:ascii="Palatino Linotype" w:hAnsi="Palatino Linotype"/>
          <w:szCs w:val="22"/>
        </w:rPr>
        <w:t>att attrahera</w:t>
      </w:r>
      <w:r w:rsidR="006673FF">
        <w:rPr>
          <w:rFonts w:ascii="Palatino Linotype" w:hAnsi="Palatino Linotype"/>
          <w:szCs w:val="22"/>
        </w:rPr>
        <w:t xml:space="preserve"> </w:t>
      </w:r>
      <w:r w:rsidRPr="00E94DB3">
        <w:rPr>
          <w:rFonts w:ascii="Palatino Linotype" w:hAnsi="Palatino Linotype"/>
          <w:szCs w:val="22"/>
        </w:rPr>
        <w:t>investeringar och spetskompetens</w:t>
      </w:r>
      <w:r w:rsidR="006673FF">
        <w:rPr>
          <w:rFonts w:ascii="Palatino Linotype" w:hAnsi="Palatino Linotype"/>
          <w:szCs w:val="22"/>
        </w:rPr>
        <w:t xml:space="preserve"> till regionen.</w:t>
      </w:r>
      <w:r w:rsidRPr="00E94DB3">
        <w:rPr>
          <w:rFonts w:ascii="Palatino Linotype" w:hAnsi="Palatino Linotype"/>
          <w:szCs w:val="22"/>
        </w:rPr>
        <w:t xml:space="preserve"> Detta minskar risken för kompetensläckage till andra storstadsregioner och säkerställer att Göteborg leder den digitala omställningen på egna villkor.</w:t>
      </w:r>
    </w:p>
    <w:p w14:paraId="0A146CA1" w14:textId="67AE192A" w:rsidR="00E94DB3" w:rsidRPr="00E94DB3" w:rsidRDefault="00E94DB3" w:rsidP="00E94DB3">
      <w:pPr>
        <w:rPr>
          <w:rFonts w:ascii="Palatino Linotype" w:hAnsi="Palatino Linotype"/>
          <w:szCs w:val="22"/>
        </w:rPr>
      </w:pPr>
      <w:r w:rsidRPr="00E94DB3">
        <w:rPr>
          <w:rFonts w:ascii="Palatino Linotype" w:hAnsi="Palatino Linotype"/>
          <w:szCs w:val="22"/>
        </w:rPr>
        <w:t xml:space="preserve">Ur ett hållbarhetsperspektiv fungerar hubben som en motor för den gröna transformationen, där AI-drivna lösningar för resursoptimering och energieffektivisering blir verktyg för att nå regionens ambitiösa klimatmål. </w:t>
      </w:r>
    </w:p>
    <w:p w14:paraId="06E57312" w14:textId="77777777" w:rsidR="00B108D5" w:rsidRDefault="00B108D5" w:rsidP="00C349D9">
      <w:pPr>
        <w:rPr>
          <w:rFonts w:ascii="Palatino Linotype" w:hAnsi="Palatino Linotype"/>
          <w:szCs w:val="22"/>
        </w:rPr>
      </w:pPr>
    </w:p>
    <w:p w14:paraId="6C84B270" w14:textId="61E88A0D" w:rsidR="00E7798F" w:rsidRDefault="008E4C08" w:rsidP="00C349D9">
      <w:pPr>
        <w:rPr>
          <w:rFonts w:ascii="Palatino Linotype" w:hAnsi="Palatino Linotype"/>
          <w:szCs w:val="22"/>
        </w:rPr>
      </w:pPr>
      <w:r>
        <w:rPr>
          <w:rFonts w:ascii="Palatino Linotype" w:hAnsi="Palatino Linotype"/>
          <w:szCs w:val="22"/>
        </w:rPr>
        <w:lastRenderedPageBreak/>
        <w:t>Satsningen</w:t>
      </w:r>
      <w:r w:rsidR="00793573">
        <w:rPr>
          <w:rFonts w:ascii="Palatino Linotype" w:hAnsi="Palatino Linotype"/>
          <w:szCs w:val="22"/>
        </w:rPr>
        <w:t xml:space="preserve"> är ett samarbete mellan BRG, privata aktörer och akademin. Många samtal och möten är genomförda i syftet att förankra idén hos </w:t>
      </w:r>
      <w:r w:rsidR="004C390C">
        <w:rPr>
          <w:rFonts w:ascii="Palatino Linotype" w:hAnsi="Palatino Linotype"/>
          <w:szCs w:val="22"/>
        </w:rPr>
        <w:t>många olika tänkbara samarbetspartners. Grunden bygger på att BRG tar sig an</w:t>
      </w:r>
      <w:r w:rsidR="00FD078C">
        <w:rPr>
          <w:rFonts w:ascii="Palatino Linotype" w:hAnsi="Palatino Linotype"/>
          <w:szCs w:val="22"/>
        </w:rPr>
        <w:t xml:space="preserve"> att samordna satsningen genom att satsa resurser på projektledning och genomförande.</w:t>
      </w:r>
      <w:r w:rsidR="00D77018">
        <w:rPr>
          <w:rFonts w:ascii="Palatino Linotype" w:hAnsi="Palatino Linotype"/>
          <w:szCs w:val="22"/>
        </w:rPr>
        <w:t xml:space="preserve"> Dialog förs med VGR</w:t>
      </w:r>
      <w:r w:rsidR="00A41BFE">
        <w:rPr>
          <w:rFonts w:ascii="Palatino Linotype" w:hAnsi="Palatino Linotype"/>
          <w:szCs w:val="22"/>
        </w:rPr>
        <w:t xml:space="preserve"> och projektet avser att söka ytterligare finansiering via dem.</w:t>
      </w:r>
      <w:r w:rsidR="00D4561F">
        <w:rPr>
          <w:rFonts w:ascii="Palatino Linotype" w:hAnsi="Palatino Linotype"/>
          <w:szCs w:val="22"/>
        </w:rPr>
        <w:t xml:space="preserve"> </w:t>
      </w:r>
      <w:r w:rsidR="00E7798F">
        <w:rPr>
          <w:rFonts w:ascii="Palatino Linotype" w:hAnsi="Palatino Linotype"/>
          <w:szCs w:val="22"/>
        </w:rPr>
        <w:t>En juridisk bedömning är genomförd</w:t>
      </w:r>
      <w:r w:rsidR="0069588A">
        <w:rPr>
          <w:rFonts w:ascii="Palatino Linotype" w:hAnsi="Palatino Linotype"/>
          <w:szCs w:val="22"/>
        </w:rPr>
        <w:t xml:space="preserve"> där </w:t>
      </w:r>
      <w:r w:rsidR="001B0229">
        <w:rPr>
          <w:rFonts w:ascii="Palatino Linotype" w:hAnsi="Palatino Linotype"/>
          <w:szCs w:val="22"/>
        </w:rPr>
        <w:t>rekommendationen</w:t>
      </w:r>
      <w:r w:rsidR="0069588A">
        <w:rPr>
          <w:rFonts w:ascii="Palatino Linotype" w:hAnsi="Palatino Linotype"/>
          <w:szCs w:val="22"/>
        </w:rPr>
        <w:t xml:space="preserve"> är att arbetet bör ske antingen via ett samarbetsavtal eller genom en förening. En förening</w:t>
      </w:r>
      <w:r w:rsidR="00D722C3">
        <w:rPr>
          <w:rFonts w:ascii="Palatino Linotype" w:hAnsi="Palatino Linotype"/>
          <w:szCs w:val="22"/>
        </w:rPr>
        <w:t xml:space="preserve"> har flera fördelar i möjligheterna att landa in mer finansiering till projektet, jämfört med</w:t>
      </w:r>
      <w:r w:rsidR="001B0229">
        <w:rPr>
          <w:rFonts w:ascii="Palatino Linotype" w:hAnsi="Palatino Linotype"/>
          <w:szCs w:val="22"/>
        </w:rPr>
        <w:t xml:space="preserve"> ett samarbetsavtal. En förening är dock förenat med en längre uppstartsperiod</w:t>
      </w:r>
      <w:r w:rsidR="00692BA0">
        <w:rPr>
          <w:rFonts w:ascii="Palatino Linotype" w:hAnsi="Palatino Linotype"/>
          <w:szCs w:val="22"/>
        </w:rPr>
        <w:t>.</w:t>
      </w:r>
    </w:p>
    <w:p w14:paraId="598FB659" w14:textId="7B5FBC18" w:rsidR="00E7798F" w:rsidRDefault="00692BA0" w:rsidP="00C349D9">
      <w:pPr>
        <w:rPr>
          <w:rFonts w:ascii="Palatino Linotype" w:hAnsi="Palatino Linotype"/>
          <w:szCs w:val="22"/>
        </w:rPr>
      </w:pPr>
      <w:r>
        <w:rPr>
          <w:rFonts w:ascii="Palatino Linotype" w:hAnsi="Palatino Linotype"/>
          <w:szCs w:val="22"/>
        </w:rPr>
        <w:t>BRG kommer inte att teckna några eventuella hyresavtal</w:t>
      </w:r>
      <w:r w:rsidR="00E71944">
        <w:rPr>
          <w:rFonts w:ascii="Palatino Linotype" w:hAnsi="Palatino Linotype"/>
          <w:szCs w:val="22"/>
        </w:rPr>
        <w:t xml:space="preserve"> i samband med satsningen. Eventuella avtal för lokaler kommer att hanteras av andra samarbetspartners alt en </w:t>
      </w:r>
      <w:r w:rsidR="005D06E1">
        <w:rPr>
          <w:rFonts w:ascii="Palatino Linotype" w:hAnsi="Palatino Linotype"/>
          <w:szCs w:val="22"/>
        </w:rPr>
        <w:t>framtida förening.</w:t>
      </w:r>
    </w:p>
    <w:p w14:paraId="1FFF2BF8" w14:textId="1B279BC6" w:rsidR="00537EDE" w:rsidRDefault="00D4561F" w:rsidP="00C349D9">
      <w:pPr>
        <w:rPr>
          <w:rFonts w:ascii="Palatino Linotype" w:hAnsi="Palatino Linotype"/>
          <w:szCs w:val="22"/>
        </w:rPr>
      </w:pPr>
      <w:r>
        <w:rPr>
          <w:rFonts w:ascii="Palatino Linotype" w:hAnsi="Palatino Linotype"/>
          <w:szCs w:val="22"/>
        </w:rPr>
        <w:t>Nära samverkan med AI Sweden är kritiskt och</w:t>
      </w:r>
      <w:r w:rsidR="00524507">
        <w:rPr>
          <w:rFonts w:ascii="Palatino Linotype" w:hAnsi="Palatino Linotype"/>
          <w:szCs w:val="22"/>
        </w:rPr>
        <w:t xml:space="preserve"> dom är mycket positiva till idén. AI Sweden har som sitt primära </w:t>
      </w:r>
      <w:r w:rsidR="00D91FAA">
        <w:rPr>
          <w:rFonts w:ascii="Palatino Linotype" w:hAnsi="Palatino Linotype"/>
          <w:szCs w:val="22"/>
        </w:rPr>
        <w:t>fokus att påverka digitalisering och AI mognad på en nationell nivå</w:t>
      </w:r>
      <w:r w:rsidR="009E0098">
        <w:rPr>
          <w:rFonts w:ascii="Palatino Linotype" w:hAnsi="Palatino Linotype"/>
          <w:szCs w:val="22"/>
        </w:rPr>
        <w:t xml:space="preserve">, men saknar resurserna att bygga regionala </w:t>
      </w:r>
      <w:r w:rsidR="00F94876">
        <w:rPr>
          <w:rFonts w:ascii="Palatino Linotype" w:hAnsi="Palatino Linotype"/>
          <w:szCs w:val="22"/>
        </w:rPr>
        <w:t>hubbar.</w:t>
      </w:r>
    </w:p>
    <w:p w14:paraId="42E215FD" w14:textId="6B556E4E" w:rsidR="00880D04" w:rsidRDefault="00880D04" w:rsidP="00C349D9">
      <w:pPr>
        <w:rPr>
          <w:rFonts w:ascii="Palatino Linotype" w:hAnsi="Palatino Linotype"/>
          <w:szCs w:val="22"/>
        </w:rPr>
      </w:pPr>
      <w:r>
        <w:rPr>
          <w:rFonts w:ascii="Palatino Linotype" w:hAnsi="Palatino Linotype"/>
          <w:szCs w:val="22"/>
        </w:rPr>
        <w:t>Målsättningen med satsningen är att Göteborg</w:t>
      </w:r>
      <w:r w:rsidR="009040F9">
        <w:rPr>
          <w:rFonts w:ascii="Palatino Linotype" w:hAnsi="Palatino Linotype"/>
          <w:szCs w:val="22"/>
        </w:rPr>
        <w:t xml:space="preserve"> skall bli Nordens mest attraktiva plats att starta ett AI-bolag på</w:t>
      </w:r>
      <w:r w:rsidR="009A4DCA">
        <w:rPr>
          <w:rFonts w:ascii="Palatino Linotype" w:hAnsi="Palatino Linotype"/>
          <w:szCs w:val="22"/>
        </w:rPr>
        <w:t xml:space="preserve">. </w:t>
      </w:r>
      <w:r w:rsidR="009A4DCA" w:rsidRPr="009A4DCA">
        <w:rPr>
          <w:rFonts w:ascii="Palatino Linotype" w:hAnsi="Palatino Linotype"/>
          <w:szCs w:val="22"/>
        </w:rPr>
        <w:t>Det ska vara självklart – för en grundare, en industripartner, en kommunchef, en internationell investerare – att “om det gäller tillämpad AI inom mobilitet, energi, hälsa eller offentlig service, så gör man det i Göteborg”.</w:t>
      </w:r>
    </w:p>
    <w:p w14:paraId="4723B6F2" w14:textId="5DC2E01B" w:rsidR="009A4DCA" w:rsidRDefault="00FE4DBC" w:rsidP="00C349D9">
      <w:pPr>
        <w:rPr>
          <w:rFonts w:ascii="Palatino Linotype" w:hAnsi="Palatino Linotype"/>
          <w:szCs w:val="22"/>
        </w:rPr>
      </w:pPr>
      <w:r>
        <w:rPr>
          <w:rFonts w:ascii="Palatino Linotype" w:hAnsi="Palatino Linotype"/>
          <w:szCs w:val="22"/>
        </w:rPr>
        <w:t>Fram till 2030 vill vi ha uppnått följande:</w:t>
      </w:r>
    </w:p>
    <w:p w14:paraId="10DC5524" w14:textId="1BFDBB0A" w:rsidR="00FE4DBC" w:rsidRDefault="00FE4DBC" w:rsidP="00FE4DBC">
      <w:pPr>
        <w:pStyle w:val="Liststycke"/>
        <w:numPr>
          <w:ilvl w:val="0"/>
          <w:numId w:val="14"/>
        </w:numPr>
        <w:rPr>
          <w:rFonts w:ascii="Palatino Linotype" w:hAnsi="Palatino Linotype"/>
          <w:szCs w:val="22"/>
        </w:rPr>
      </w:pPr>
      <w:r>
        <w:rPr>
          <w:rFonts w:ascii="Palatino Linotype" w:hAnsi="Palatino Linotype"/>
          <w:szCs w:val="22"/>
        </w:rPr>
        <w:t>Minst 100</w:t>
      </w:r>
      <w:r w:rsidR="007B08A5">
        <w:rPr>
          <w:rFonts w:ascii="Palatino Linotype" w:hAnsi="Palatino Linotype"/>
          <w:szCs w:val="22"/>
        </w:rPr>
        <w:t xml:space="preserve"> nya AI-bolag grundade eller etablerade i Göteborg kopplat till AI-hubben</w:t>
      </w:r>
      <w:r w:rsidR="00825B26">
        <w:rPr>
          <w:rFonts w:ascii="Palatino Linotype" w:hAnsi="Palatino Linotype"/>
          <w:szCs w:val="22"/>
        </w:rPr>
        <w:t>.</w:t>
      </w:r>
    </w:p>
    <w:p w14:paraId="600C1B92" w14:textId="3C527545" w:rsidR="00825B26" w:rsidRDefault="00825B26" w:rsidP="00FE4DBC">
      <w:pPr>
        <w:pStyle w:val="Liststycke"/>
        <w:numPr>
          <w:ilvl w:val="0"/>
          <w:numId w:val="14"/>
        </w:numPr>
        <w:rPr>
          <w:rFonts w:ascii="Palatino Linotype" w:hAnsi="Palatino Linotype"/>
          <w:szCs w:val="22"/>
        </w:rPr>
      </w:pPr>
      <w:r>
        <w:rPr>
          <w:rFonts w:ascii="Palatino Linotype" w:hAnsi="Palatino Linotype"/>
          <w:szCs w:val="22"/>
        </w:rPr>
        <w:t xml:space="preserve">Minst 100 konkreta projekt mellan </w:t>
      </w:r>
      <w:proofErr w:type="spellStart"/>
      <w:r>
        <w:rPr>
          <w:rFonts w:ascii="Palatino Linotype" w:hAnsi="Palatino Linotype"/>
          <w:szCs w:val="22"/>
        </w:rPr>
        <w:t>startups</w:t>
      </w:r>
      <w:proofErr w:type="spellEnd"/>
      <w:r>
        <w:rPr>
          <w:rFonts w:ascii="Palatino Linotype" w:hAnsi="Palatino Linotype"/>
          <w:szCs w:val="22"/>
        </w:rPr>
        <w:t xml:space="preserve"> och </w:t>
      </w:r>
      <w:r w:rsidR="00FD035C">
        <w:rPr>
          <w:rFonts w:ascii="Palatino Linotype" w:hAnsi="Palatino Linotype"/>
          <w:szCs w:val="22"/>
        </w:rPr>
        <w:t>större bolag/offentlig sektor</w:t>
      </w:r>
    </w:p>
    <w:p w14:paraId="6CA9D9A4" w14:textId="397944F0" w:rsidR="00FD035C" w:rsidRDefault="008B6282" w:rsidP="00FE4DBC">
      <w:pPr>
        <w:pStyle w:val="Liststycke"/>
        <w:numPr>
          <w:ilvl w:val="0"/>
          <w:numId w:val="14"/>
        </w:numPr>
        <w:rPr>
          <w:rFonts w:ascii="Palatino Linotype" w:hAnsi="Palatino Linotype"/>
          <w:szCs w:val="22"/>
        </w:rPr>
      </w:pPr>
      <w:r>
        <w:rPr>
          <w:rFonts w:ascii="Palatino Linotype" w:hAnsi="Palatino Linotype"/>
          <w:szCs w:val="22"/>
        </w:rPr>
        <w:t>Deltagande i flera internationella samarbetsprojekt</w:t>
      </w:r>
    </w:p>
    <w:p w14:paraId="439D688A" w14:textId="741FCA2F" w:rsidR="00490BF8" w:rsidRPr="00FE4DBC" w:rsidRDefault="00490BF8" w:rsidP="00FE4DBC">
      <w:pPr>
        <w:pStyle w:val="Liststycke"/>
        <w:numPr>
          <w:ilvl w:val="0"/>
          <w:numId w:val="14"/>
        </w:numPr>
        <w:rPr>
          <w:rFonts w:ascii="Palatino Linotype" w:hAnsi="Palatino Linotype"/>
          <w:szCs w:val="22"/>
        </w:rPr>
      </w:pPr>
      <w:r>
        <w:rPr>
          <w:rFonts w:ascii="Palatino Linotype" w:hAnsi="Palatino Linotype"/>
          <w:szCs w:val="22"/>
        </w:rPr>
        <w:t>Minst 60 AI-relaterade arrangemang är genomförda</w:t>
      </w:r>
      <w:r w:rsidR="00132E86">
        <w:rPr>
          <w:rFonts w:ascii="Palatino Linotype" w:hAnsi="Palatino Linotype"/>
          <w:szCs w:val="22"/>
        </w:rPr>
        <w:t>/år</w:t>
      </w:r>
    </w:p>
    <w:p w14:paraId="0C81549A" w14:textId="77777777" w:rsidR="00B108D5" w:rsidRPr="00B108D5" w:rsidRDefault="00B108D5" w:rsidP="00B108D5">
      <w:pPr>
        <w:rPr>
          <w:rFonts w:ascii="Palatino Linotype" w:hAnsi="Palatino Linotype"/>
          <w:szCs w:val="22"/>
        </w:rPr>
      </w:pPr>
      <w:r w:rsidRPr="00B108D5">
        <w:rPr>
          <w:rFonts w:ascii="Palatino Linotype" w:hAnsi="Palatino Linotype"/>
          <w:szCs w:val="22"/>
        </w:rPr>
        <w:t>Detta är Göteborgs chans att ta en långsiktig ledarposition inom tillämpad AI i Norden.</w:t>
      </w:r>
    </w:p>
    <w:p w14:paraId="57AC4F0B" w14:textId="77777777" w:rsidR="00B108D5" w:rsidRPr="00C349D9" w:rsidRDefault="00B108D5" w:rsidP="00C349D9">
      <w:pPr>
        <w:rPr>
          <w:rFonts w:ascii="Palatino Linotype" w:hAnsi="Palatino Linotype"/>
          <w:b/>
          <w:szCs w:val="22"/>
        </w:rPr>
      </w:pPr>
    </w:p>
    <w:p w14:paraId="3E7A94AC" w14:textId="77777777" w:rsidR="00AE276A" w:rsidRPr="00B32CC0" w:rsidRDefault="00AE276A" w:rsidP="000046E1">
      <w:pPr>
        <w:rPr>
          <w:rFonts w:ascii="Palatino Linotype" w:hAnsi="Palatino Linotype"/>
          <w:szCs w:val="22"/>
        </w:rPr>
      </w:pPr>
      <w:r w:rsidRPr="00B32CC0">
        <w:rPr>
          <w:rFonts w:ascii="Palatino Linotype" w:hAnsi="Palatino Linotype"/>
          <w:szCs w:val="22"/>
        </w:rPr>
        <w:t>Patrik Andersson</w:t>
      </w:r>
    </w:p>
    <w:p w14:paraId="7FA65423" w14:textId="77777777" w:rsidR="00AE276A" w:rsidRPr="00B32CC0" w:rsidRDefault="00AE276A" w:rsidP="000046E1">
      <w:pPr>
        <w:rPr>
          <w:rFonts w:ascii="Palatino Linotype" w:hAnsi="Palatino Linotype"/>
          <w:szCs w:val="22"/>
        </w:rPr>
      </w:pPr>
      <w:r w:rsidRPr="00B32CC0">
        <w:rPr>
          <w:rFonts w:ascii="Palatino Linotype" w:hAnsi="Palatino Linotype"/>
          <w:szCs w:val="22"/>
        </w:rPr>
        <w:t>Vd, Business Region Göteborg AB</w:t>
      </w:r>
    </w:p>
    <w:sectPr w:rsidR="00AE276A" w:rsidRPr="00B32CC0" w:rsidSect="00436489">
      <w:headerReference w:type="even" r:id="rId11"/>
      <w:headerReference w:type="default" r:id="rId12"/>
      <w:footerReference w:type="even" r:id="rId13"/>
      <w:footerReference w:type="default" r:id="rId14"/>
      <w:headerReference w:type="first" r:id="rId15"/>
      <w:footerReference w:type="first" r:id="rId16"/>
      <w:pgSz w:w="11906" w:h="16838" w:code="9"/>
      <w:pgMar w:top="1418" w:right="2552" w:bottom="1418" w:left="1418" w:header="73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EA3B6" w14:textId="77777777" w:rsidR="00132248" w:rsidRDefault="00132248" w:rsidP="00BF282B">
      <w:pPr>
        <w:spacing w:after="0" w:line="240" w:lineRule="auto"/>
      </w:pPr>
      <w:r>
        <w:separator/>
      </w:r>
    </w:p>
  </w:endnote>
  <w:endnote w:type="continuationSeparator" w:id="0">
    <w:p w14:paraId="19B0D641" w14:textId="77777777" w:rsidR="00132248" w:rsidRDefault="00132248"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2ECFC" w14:textId="77777777" w:rsidR="00244D59" w:rsidRDefault="00244D5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margin"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38"/>
      <w:gridCol w:w="3817"/>
      <w:gridCol w:w="1917"/>
    </w:tblGrid>
    <w:tr w:rsidR="00E92E25" w:rsidRPr="009B4E2A" w14:paraId="339D535D" w14:textId="77777777" w:rsidTr="00EA4A38">
      <w:tc>
        <w:tcPr>
          <w:tcW w:w="7155" w:type="dxa"/>
          <w:gridSpan w:val="2"/>
          <w:tcBorders>
            <w:top w:val="nil"/>
          </w:tcBorders>
        </w:tcPr>
        <w:p w14:paraId="2D9291E7" w14:textId="77777777" w:rsidR="00E92E25" w:rsidRPr="00EA4A38" w:rsidRDefault="00B4215B" w:rsidP="00EA4A38">
          <w:pPr>
            <w:pStyle w:val="Sidfot"/>
            <w:rPr>
              <w:b/>
              <w:bCs/>
              <w:color w:val="3B5776"/>
              <w:sz w:val="14"/>
              <w:szCs w:val="20"/>
            </w:rPr>
          </w:pPr>
          <w:r w:rsidRPr="00EA4A38">
            <w:rPr>
              <w:b/>
              <w:bCs/>
              <w:color w:val="3B5776"/>
              <w:sz w:val="14"/>
              <w:szCs w:val="20"/>
            </w:rPr>
            <w:t xml:space="preserve"> BUSINESS REGION GÖTEBORG AB</w:t>
          </w:r>
        </w:p>
      </w:tc>
      <w:tc>
        <w:tcPr>
          <w:tcW w:w="1917" w:type="dxa"/>
          <w:tcBorders>
            <w:top w:val="nil"/>
          </w:tcBorders>
        </w:tcPr>
        <w:p w14:paraId="6AF42787" w14:textId="77777777" w:rsidR="00E92E25" w:rsidRPr="009B4E2A" w:rsidRDefault="00E92E25" w:rsidP="00EA4A38">
          <w:pPr>
            <w:pStyle w:val="Sidfot"/>
            <w:jc w:val="right"/>
          </w:pPr>
        </w:p>
      </w:tc>
    </w:tr>
    <w:tr w:rsidR="00F66187" w14:paraId="64507058" w14:textId="77777777" w:rsidTr="00EA4A38">
      <w:tc>
        <w:tcPr>
          <w:tcW w:w="3338" w:type="dxa"/>
          <w:tcBorders>
            <w:top w:val="nil"/>
          </w:tcBorders>
        </w:tcPr>
        <w:p w14:paraId="3593F139" w14:textId="77777777" w:rsidR="00F66187" w:rsidRPr="00F66187" w:rsidRDefault="00F66187" w:rsidP="00EA4A38">
          <w:pPr>
            <w:pStyle w:val="Sidfot"/>
            <w:rPr>
              <w:rStyle w:val="Platshllartext"/>
              <w:color w:val="auto"/>
            </w:rPr>
          </w:pPr>
        </w:p>
      </w:tc>
      <w:tc>
        <w:tcPr>
          <w:tcW w:w="3817" w:type="dxa"/>
          <w:tcBorders>
            <w:top w:val="nil"/>
          </w:tcBorders>
        </w:tcPr>
        <w:p w14:paraId="0799FAC4" w14:textId="77777777" w:rsidR="00F66187" w:rsidRDefault="00F66187" w:rsidP="00EA4A38">
          <w:pPr>
            <w:pStyle w:val="Sidfot"/>
          </w:pPr>
        </w:p>
      </w:tc>
      <w:tc>
        <w:tcPr>
          <w:tcW w:w="1917" w:type="dxa"/>
          <w:tcBorders>
            <w:top w:val="nil"/>
          </w:tcBorders>
        </w:tcPr>
        <w:p w14:paraId="3935E9A0" w14:textId="77777777" w:rsidR="00F66187" w:rsidRDefault="00EA4A38" w:rsidP="00EA4A38">
          <w:pPr>
            <w:pStyle w:val="Sidfot"/>
            <w:jc w:val="right"/>
          </w:pPr>
          <w:r>
            <w:rPr>
              <w:noProof/>
            </w:rPr>
            <w:drawing>
              <wp:anchor distT="0" distB="0" distL="114300" distR="114300" simplePos="0" relativeHeight="251661312" behindDoc="0" locked="0" layoutInCell="1" allowOverlap="1" wp14:anchorId="17E795FB" wp14:editId="2A717B07">
                <wp:simplePos x="0" y="0"/>
                <wp:positionH relativeFrom="column">
                  <wp:posOffset>0</wp:posOffset>
                </wp:positionH>
                <wp:positionV relativeFrom="bottomMargin">
                  <wp:posOffset>-380365</wp:posOffset>
                </wp:positionV>
                <wp:extent cx="1056640" cy="678180"/>
                <wp:effectExtent l="0" t="0" r="0" b="7620"/>
                <wp:wrapNone/>
                <wp:docPr id="1" name="Bild 3" descr="M:\M&amp;K - Projekt\BRG\Grafiska element och standardtexter\2013\BRG logotyp originalfil\LOGO\businessregion_blu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amp;K - Projekt\BRG\Grafiska element och standardtexter\2013\BRG logotyp originalfil\LOGO\businessregion_blu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6781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66187" w14:paraId="2ED771A9" w14:textId="77777777" w:rsidTr="00EA4A38">
      <w:tc>
        <w:tcPr>
          <w:tcW w:w="3338" w:type="dxa"/>
          <w:tcBorders>
            <w:top w:val="nil"/>
          </w:tcBorders>
        </w:tcPr>
        <w:p w14:paraId="7CF2DC45" w14:textId="77777777" w:rsidR="00F66187" w:rsidRDefault="00F66187" w:rsidP="00EA4A38">
          <w:pPr>
            <w:pStyle w:val="Sidfot"/>
          </w:pPr>
        </w:p>
      </w:tc>
      <w:tc>
        <w:tcPr>
          <w:tcW w:w="3817" w:type="dxa"/>
          <w:tcBorders>
            <w:top w:val="nil"/>
          </w:tcBorders>
        </w:tcPr>
        <w:p w14:paraId="0BF95062" w14:textId="77777777" w:rsidR="00F66187" w:rsidRDefault="00F66187" w:rsidP="00EA4A38">
          <w:pPr>
            <w:pStyle w:val="Sidfot"/>
          </w:pPr>
        </w:p>
      </w:tc>
      <w:tc>
        <w:tcPr>
          <w:tcW w:w="1917" w:type="dxa"/>
        </w:tcPr>
        <w:p w14:paraId="768D8941" w14:textId="77777777" w:rsidR="00F66187" w:rsidRDefault="00F66187" w:rsidP="00EA4A38">
          <w:pPr>
            <w:pStyle w:val="Sidfot"/>
            <w:jc w:val="right"/>
          </w:pPr>
        </w:p>
      </w:tc>
    </w:tr>
  </w:tbl>
  <w:p w14:paraId="1A301B5E"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19"/>
      <w:gridCol w:w="3799"/>
      <w:gridCol w:w="1954"/>
    </w:tblGrid>
    <w:tr w:rsidR="00FB3384" w:rsidRPr="009B4E2A" w14:paraId="6E15501A" w14:textId="77777777" w:rsidTr="00F74766">
      <w:tc>
        <w:tcPr>
          <w:tcW w:w="7118" w:type="dxa"/>
          <w:gridSpan w:val="2"/>
          <w:tcBorders>
            <w:top w:val="nil"/>
          </w:tcBorders>
        </w:tcPr>
        <w:p w14:paraId="52FA4119" w14:textId="77777777" w:rsidR="00F74766" w:rsidRPr="00F74766" w:rsidRDefault="00244D59" w:rsidP="00F74766">
          <w:pPr>
            <w:spacing w:after="60"/>
            <w:rPr>
              <w:rFonts w:ascii="Arial" w:eastAsia="Palatino Linotype" w:hAnsi="Arial" w:cs="Arial"/>
              <w:sz w:val="14"/>
              <w:szCs w:val="22"/>
            </w:rPr>
          </w:pPr>
          <w:r>
            <w:rPr>
              <w:noProof/>
            </w:rPr>
            <w:drawing>
              <wp:anchor distT="0" distB="0" distL="114300" distR="114300" simplePos="0" relativeHeight="251659264" behindDoc="0" locked="0" layoutInCell="1" allowOverlap="1" wp14:anchorId="5E8981E6" wp14:editId="5C4943E6">
                <wp:simplePos x="0" y="0"/>
                <wp:positionH relativeFrom="column">
                  <wp:posOffset>4531360</wp:posOffset>
                </wp:positionH>
                <wp:positionV relativeFrom="bottomMargin">
                  <wp:posOffset>3810</wp:posOffset>
                </wp:positionV>
                <wp:extent cx="1050290" cy="678180"/>
                <wp:effectExtent l="0" t="0" r="0" b="762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50290" cy="67818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Arial" w:eastAsia="Palatino Linotype" w:hAnsi="Arial" w:cs="Arial"/>
                <w:b/>
                <w:caps/>
                <w:color w:val="3B5776"/>
                <w:sz w:val="14"/>
                <w:szCs w:val="22"/>
              </w:rPr>
              <w:alias w:val="Titel"/>
              <w:tag w:val=""/>
              <w:id w:val="-1330049194"/>
              <w:dataBinding w:prefixMappings="xmlns:ns0='http://purl.org/dc/elements/1.1/' xmlns:ns1='http://schemas.openxmlformats.org/package/2006/metadata/core-properties' " w:xpath="/ns1:coreProperties[1]/ns0:title[1]" w:storeItemID="{6C3C8BC8-F283-45AE-878A-BAB7291924A1}"/>
              <w:text/>
            </w:sdtPr>
            <w:sdtEndPr/>
            <w:sdtContent>
              <w:r w:rsidR="002E0E07">
                <w:rPr>
                  <w:rFonts w:ascii="Arial" w:eastAsia="Palatino Linotype" w:hAnsi="Arial" w:cs="Arial"/>
                  <w:b/>
                  <w:caps/>
                  <w:color w:val="3B5776"/>
                  <w:sz w:val="14"/>
                  <w:szCs w:val="22"/>
                </w:rPr>
                <w:t>BUSINESS REGION GÖTEBORG AB</w:t>
              </w:r>
            </w:sdtContent>
          </w:sdt>
          <w:r w:rsidR="00F74766" w:rsidRPr="00F74766">
            <w:rPr>
              <w:rFonts w:ascii="Arial" w:eastAsia="Palatino Linotype" w:hAnsi="Arial" w:cs="Arial"/>
              <w:b/>
              <w:caps/>
              <w:color w:val="3B5776"/>
              <w:sz w:val="14"/>
              <w:szCs w:val="22"/>
            </w:rPr>
            <w:t xml:space="preserve"> </w:t>
          </w:r>
          <w:r w:rsidR="00B4215B">
            <w:rPr>
              <w:rFonts w:ascii="Arial" w:eastAsia="Palatino Linotype" w:hAnsi="Arial" w:cs="Arial"/>
              <w:b/>
              <w:caps/>
              <w:color w:val="3B5776"/>
              <w:sz w:val="14"/>
              <w:szCs w:val="22"/>
            </w:rPr>
            <w:br/>
          </w:r>
          <w:r w:rsidR="00B4215B">
            <w:rPr>
              <w:rFonts w:ascii="Arial" w:eastAsia="Palatino Linotype" w:hAnsi="Arial" w:cs="Arial"/>
              <w:sz w:val="14"/>
              <w:szCs w:val="22"/>
            </w:rPr>
            <w:t xml:space="preserve"> </w:t>
          </w:r>
          <w:r w:rsidR="00F74766" w:rsidRPr="00F74766">
            <w:rPr>
              <w:rFonts w:ascii="Arial" w:eastAsia="Palatino Linotype" w:hAnsi="Arial" w:cs="Arial"/>
              <w:sz w:val="14"/>
              <w:szCs w:val="22"/>
            </w:rPr>
            <w:t>Besöksadress: Östra Hamngatan 5, Postadress: Box 11119, 404 23 Göteborg</w:t>
          </w:r>
          <w:r w:rsidR="00F74766" w:rsidRPr="00F74766">
            <w:rPr>
              <w:rFonts w:ascii="Arial" w:eastAsia="Palatino Linotype" w:hAnsi="Arial" w:cs="Arial"/>
              <w:sz w:val="14"/>
              <w:szCs w:val="22"/>
            </w:rPr>
            <w:br/>
          </w:r>
          <w:r w:rsidR="00B4215B">
            <w:rPr>
              <w:rFonts w:ascii="Arial" w:eastAsia="Palatino Linotype" w:hAnsi="Arial" w:cs="Arial"/>
              <w:sz w:val="14"/>
              <w:szCs w:val="22"/>
            </w:rPr>
            <w:t xml:space="preserve"> </w:t>
          </w:r>
          <w:proofErr w:type="gramStart"/>
          <w:r w:rsidR="00F74766" w:rsidRPr="00F74766">
            <w:rPr>
              <w:rFonts w:ascii="Arial" w:eastAsia="Palatino Linotype" w:hAnsi="Arial" w:cs="Arial"/>
              <w:sz w:val="14"/>
              <w:szCs w:val="22"/>
            </w:rPr>
            <w:t>Telefon växel</w:t>
          </w:r>
          <w:proofErr w:type="gramEnd"/>
          <w:r w:rsidR="00F74766" w:rsidRPr="00F74766">
            <w:rPr>
              <w:rFonts w:ascii="Arial" w:eastAsia="Palatino Linotype" w:hAnsi="Arial" w:cs="Arial"/>
              <w:sz w:val="14"/>
              <w:szCs w:val="22"/>
            </w:rPr>
            <w:t>: 031-367 61 00, www.businessregiongoteborg.se</w:t>
          </w:r>
        </w:p>
        <w:p w14:paraId="65A03877" w14:textId="77777777" w:rsidR="00F74766" w:rsidRPr="00F74766" w:rsidRDefault="00B4215B" w:rsidP="00F74766">
          <w:pPr>
            <w:spacing w:line="259" w:lineRule="auto"/>
            <w:rPr>
              <w:rFonts w:ascii="Arial" w:eastAsia="Palatino Linotype" w:hAnsi="Arial" w:cs="Arial"/>
              <w:sz w:val="14"/>
              <w:szCs w:val="22"/>
            </w:rPr>
          </w:pPr>
          <w:r>
            <w:rPr>
              <w:rFonts w:ascii="Arial" w:eastAsia="Palatino Linotype" w:hAnsi="Arial" w:cs="Arial"/>
              <w:sz w:val="14"/>
              <w:szCs w:val="22"/>
            </w:rPr>
            <w:t xml:space="preserve"> </w:t>
          </w:r>
          <w:r w:rsidR="00F74766" w:rsidRPr="00F74766">
            <w:rPr>
              <w:rFonts w:ascii="Arial" w:eastAsia="Palatino Linotype" w:hAnsi="Arial" w:cs="Arial"/>
              <w:sz w:val="14"/>
              <w:szCs w:val="22"/>
            </w:rPr>
            <w:t>BUSINESS REGION GÖTEBORG – EN DEL AV GÖTEBORGS STAD I SAMARBETE MED REGIONEN</w:t>
          </w:r>
        </w:p>
        <w:p w14:paraId="4EA32C02" w14:textId="77777777" w:rsidR="00FB3384" w:rsidRPr="009B4E2A" w:rsidRDefault="00FB3384" w:rsidP="00BD0663">
          <w:pPr>
            <w:pStyle w:val="Sidfot"/>
          </w:pPr>
        </w:p>
      </w:tc>
      <w:tc>
        <w:tcPr>
          <w:tcW w:w="1954" w:type="dxa"/>
          <w:tcBorders>
            <w:top w:val="nil"/>
          </w:tcBorders>
        </w:tcPr>
        <w:p w14:paraId="64DC2F74" w14:textId="77777777" w:rsidR="00FB3384" w:rsidRPr="009B4E2A" w:rsidRDefault="00FB3384" w:rsidP="00BD0663">
          <w:pPr>
            <w:pStyle w:val="Sidfot"/>
            <w:jc w:val="right"/>
          </w:pPr>
        </w:p>
      </w:tc>
    </w:tr>
    <w:tr w:rsidR="00FB3384" w14:paraId="4913CF0B" w14:textId="77777777" w:rsidTr="00F74766">
      <w:tc>
        <w:tcPr>
          <w:tcW w:w="3319" w:type="dxa"/>
          <w:tcBorders>
            <w:top w:val="nil"/>
          </w:tcBorders>
        </w:tcPr>
        <w:p w14:paraId="42AEE2EA" w14:textId="77777777" w:rsidR="00FB3384" w:rsidRPr="00F66187" w:rsidRDefault="00FB3384" w:rsidP="00BD0663">
          <w:pPr>
            <w:pStyle w:val="Sidfot"/>
            <w:rPr>
              <w:rStyle w:val="Platshllartext"/>
              <w:color w:val="auto"/>
            </w:rPr>
          </w:pPr>
        </w:p>
      </w:tc>
      <w:tc>
        <w:tcPr>
          <w:tcW w:w="3799" w:type="dxa"/>
          <w:tcBorders>
            <w:top w:val="nil"/>
          </w:tcBorders>
        </w:tcPr>
        <w:p w14:paraId="4A441362" w14:textId="77777777" w:rsidR="00FB3384" w:rsidRDefault="00FB3384" w:rsidP="00BD0663">
          <w:pPr>
            <w:pStyle w:val="Sidfot"/>
          </w:pPr>
        </w:p>
      </w:tc>
      <w:tc>
        <w:tcPr>
          <w:tcW w:w="1954" w:type="dxa"/>
          <w:vMerge w:val="restart"/>
          <w:tcBorders>
            <w:top w:val="nil"/>
          </w:tcBorders>
          <w:vAlign w:val="bottom"/>
        </w:tcPr>
        <w:p w14:paraId="30A8716A" w14:textId="77777777" w:rsidR="00FB3384" w:rsidRDefault="00FB3384" w:rsidP="00FB3384">
          <w:pPr>
            <w:pStyle w:val="Sidfot"/>
            <w:jc w:val="right"/>
          </w:pPr>
        </w:p>
      </w:tc>
    </w:tr>
    <w:tr w:rsidR="00FB3384" w14:paraId="66DE6F66" w14:textId="77777777" w:rsidTr="00F74766">
      <w:tc>
        <w:tcPr>
          <w:tcW w:w="3319" w:type="dxa"/>
          <w:tcBorders>
            <w:top w:val="nil"/>
          </w:tcBorders>
        </w:tcPr>
        <w:p w14:paraId="17FAA32E" w14:textId="77777777" w:rsidR="00FB3384" w:rsidRDefault="00FB3384" w:rsidP="00BD0663">
          <w:pPr>
            <w:pStyle w:val="Sidfot"/>
          </w:pPr>
        </w:p>
      </w:tc>
      <w:tc>
        <w:tcPr>
          <w:tcW w:w="3799" w:type="dxa"/>
          <w:tcBorders>
            <w:top w:val="nil"/>
          </w:tcBorders>
        </w:tcPr>
        <w:p w14:paraId="0552C872" w14:textId="77777777" w:rsidR="00FB3384" w:rsidRDefault="00FB3384" w:rsidP="00BD0663">
          <w:pPr>
            <w:pStyle w:val="Sidfot"/>
          </w:pPr>
        </w:p>
      </w:tc>
      <w:tc>
        <w:tcPr>
          <w:tcW w:w="1954" w:type="dxa"/>
          <w:vMerge/>
          <w:tcBorders>
            <w:top w:val="nil"/>
          </w:tcBorders>
        </w:tcPr>
        <w:p w14:paraId="53E081BF" w14:textId="77777777" w:rsidR="00FB3384" w:rsidRDefault="00FB3384" w:rsidP="00BD0663">
          <w:pPr>
            <w:pStyle w:val="Sidfot"/>
            <w:jc w:val="right"/>
          </w:pPr>
        </w:p>
      </w:tc>
    </w:tr>
  </w:tbl>
  <w:p w14:paraId="7E649549"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91D2B" w14:textId="77777777" w:rsidR="00132248" w:rsidRDefault="00132248" w:rsidP="00BF282B">
      <w:pPr>
        <w:spacing w:after="0" w:line="240" w:lineRule="auto"/>
      </w:pPr>
      <w:r>
        <w:separator/>
      </w:r>
    </w:p>
  </w:footnote>
  <w:footnote w:type="continuationSeparator" w:id="0">
    <w:p w14:paraId="6FCDF675" w14:textId="77777777" w:rsidR="00132248" w:rsidRDefault="00132248"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0002" w14:textId="77777777" w:rsidR="00244D59" w:rsidRDefault="00244D5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045115"/>
      <w:docPartObj>
        <w:docPartGallery w:val="Page Numbers (Top of Page)"/>
        <w:docPartUnique/>
      </w:docPartObj>
    </w:sdtPr>
    <w:sdtEndPr/>
    <w:sdtContent>
      <w:p w14:paraId="5A74E324" w14:textId="77777777" w:rsidR="00B4215B" w:rsidRDefault="00B4215B">
        <w:pPr>
          <w:pStyle w:val="Sidhuvud"/>
          <w:jc w:val="right"/>
        </w:pPr>
        <w:r>
          <w:fldChar w:fldCharType="begin"/>
        </w:r>
        <w:r>
          <w:instrText>PAGE   \* MERGEFORMAT</w:instrText>
        </w:r>
        <w:r>
          <w:fldChar w:fldCharType="separate"/>
        </w:r>
        <w:r>
          <w:t>2</w:t>
        </w:r>
        <w:r>
          <w:fldChar w:fldCharType="end"/>
        </w:r>
      </w:p>
    </w:sdtContent>
  </w:sdt>
  <w:p w14:paraId="513AC128" w14:textId="77777777" w:rsidR="00B4215B" w:rsidRDefault="00B4215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555751"/>
      <w:docPartObj>
        <w:docPartGallery w:val="Page Numbers (Top of Page)"/>
        <w:docPartUnique/>
      </w:docPartObj>
    </w:sdtPr>
    <w:sdtEndPr/>
    <w:sdtContent>
      <w:p w14:paraId="26222708" w14:textId="77777777" w:rsidR="00B4215B" w:rsidRDefault="00B4215B">
        <w:pPr>
          <w:pStyle w:val="Sidhuvud"/>
          <w:jc w:val="right"/>
        </w:pPr>
        <w:r>
          <w:fldChar w:fldCharType="begin"/>
        </w:r>
        <w:r>
          <w:instrText>PAGE   \* MERGEFORMAT</w:instrText>
        </w:r>
        <w:r>
          <w:fldChar w:fldCharType="separate"/>
        </w:r>
        <w:r>
          <w:t>2</w:t>
        </w:r>
        <w:r>
          <w:fldChar w:fldCharType="end"/>
        </w:r>
      </w:p>
    </w:sdtContent>
  </w:sdt>
  <w:p w14:paraId="07402B3C" w14:textId="77777777" w:rsidR="00F74766" w:rsidRDefault="00F747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D756B"/>
    <w:multiLevelType w:val="multilevel"/>
    <w:tmpl w:val="B7189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72E02"/>
    <w:multiLevelType w:val="multilevel"/>
    <w:tmpl w:val="6B96E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54329"/>
    <w:multiLevelType w:val="multilevel"/>
    <w:tmpl w:val="8A30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37D06968"/>
    <w:multiLevelType w:val="hybridMultilevel"/>
    <w:tmpl w:val="EDBE34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AE03A16"/>
    <w:multiLevelType w:val="hybridMultilevel"/>
    <w:tmpl w:val="1A462FD2"/>
    <w:lvl w:ilvl="0" w:tplc="041D000F">
      <w:start w:val="1"/>
      <w:numFmt w:val="decimal"/>
      <w:lvlText w:val="%1."/>
      <w:lvlJc w:val="left"/>
      <w:pPr>
        <w:ind w:left="6" w:hanging="360"/>
      </w:pPr>
    </w:lvl>
    <w:lvl w:ilvl="1" w:tplc="041D0019" w:tentative="1">
      <w:start w:val="1"/>
      <w:numFmt w:val="lowerLetter"/>
      <w:lvlText w:val="%2."/>
      <w:lvlJc w:val="left"/>
      <w:pPr>
        <w:ind w:left="726" w:hanging="360"/>
      </w:pPr>
    </w:lvl>
    <w:lvl w:ilvl="2" w:tplc="041D001B" w:tentative="1">
      <w:start w:val="1"/>
      <w:numFmt w:val="lowerRoman"/>
      <w:lvlText w:val="%3."/>
      <w:lvlJc w:val="right"/>
      <w:pPr>
        <w:ind w:left="1446" w:hanging="180"/>
      </w:pPr>
    </w:lvl>
    <w:lvl w:ilvl="3" w:tplc="041D000F" w:tentative="1">
      <w:start w:val="1"/>
      <w:numFmt w:val="decimal"/>
      <w:lvlText w:val="%4."/>
      <w:lvlJc w:val="left"/>
      <w:pPr>
        <w:ind w:left="2166" w:hanging="360"/>
      </w:pPr>
    </w:lvl>
    <w:lvl w:ilvl="4" w:tplc="041D0019" w:tentative="1">
      <w:start w:val="1"/>
      <w:numFmt w:val="lowerLetter"/>
      <w:lvlText w:val="%5."/>
      <w:lvlJc w:val="left"/>
      <w:pPr>
        <w:ind w:left="2886" w:hanging="360"/>
      </w:pPr>
    </w:lvl>
    <w:lvl w:ilvl="5" w:tplc="041D001B" w:tentative="1">
      <w:start w:val="1"/>
      <w:numFmt w:val="lowerRoman"/>
      <w:lvlText w:val="%6."/>
      <w:lvlJc w:val="right"/>
      <w:pPr>
        <w:ind w:left="3606" w:hanging="180"/>
      </w:pPr>
    </w:lvl>
    <w:lvl w:ilvl="6" w:tplc="041D000F" w:tentative="1">
      <w:start w:val="1"/>
      <w:numFmt w:val="decimal"/>
      <w:lvlText w:val="%7."/>
      <w:lvlJc w:val="left"/>
      <w:pPr>
        <w:ind w:left="4326" w:hanging="360"/>
      </w:pPr>
    </w:lvl>
    <w:lvl w:ilvl="7" w:tplc="041D0019" w:tentative="1">
      <w:start w:val="1"/>
      <w:numFmt w:val="lowerLetter"/>
      <w:lvlText w:val="%8."/>
      <w:lvlJc w:val="left"/>
      <w:pPr>
        <w:ind w:left="5046" w:hanging="360"/>
      </w:pPr>
    </w:lvl>
    <w:lvl w:ilvl="8" w:tplc="041D001B" w:tentative="1">
      <w:start w:val="1"/>
      <w:numFmt w:val="lowerRoman"/>
      <w:lvlText w:val="%9."/>
      <w:lvlJc w:val="right"/>
      <w:pPr>
        <w:ind w:left="5766" w:hanging="180"/>
      </w:pPr>
    </w:lvl>
  </w:abstractNum>
  <w:abstractNum w:abstractNumId="7" w15:restartNumberingAfterBreak="0">
    <w:nsid w:val="4FF651A8"/>
    <w:multiLevelType w:val="hybridMultilevel"/>
    <w:tmpl w:val="D03039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6036FD2"/>
    <w:multiLevelType w:val="hybridMultilevel"/>
    <w:tmpl w:val="4B0467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26625EE"/>
    <w:multiLevelType w:val="multilevel"/>
    <w:tmpl w:val="BCEC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66687CA4"/>
    <w:multiLevelType w:val="hybridMultilevel"/>
    <w:tmpl w:val="30361198"/>
    <w:lvl w:ilvl="0" w:tplc="415CBCF2">
      <w:start w:val="3"/>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1687F9F"/>
    <w:multiLevelType w:val="hybridMultilevel"/>
    <w:tmpl w:val="7E0611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5173FA0"/>
    <w:multiLevelType w:val="hybridMultilevel"/>
    <w:tmpl w:val="395615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68641149">
    <w:abstractNumId w:val="13"/>
  </w:num>
  <w:num w:numId="2" w16cid:durableId="680622730">
    <w:abstractNumId w:val="7"/>
  </w:num>
  <w:num w:numId="3" w16cid:durableId="481696223">
    <w:abstractNumId w:val="5"/>
  </w:num>
  <w:num w:numId="4" w16cid:durableId="511262467">
    <w:abstractNumId w:val="6"/>
  </w:num>
  <w:num w:numId="5" w16cid:durableId="1408067977">
    <w:abstractNumId w:val="4"/>
  </w:num>
  <w:num w:numId="6" w16cid:durableId="1113668925">
    <w:abstractNumId w:val="10"/>
  </w:num>
  <w:num w:numId="7" w16cid:durableId="1031031349">
    <w:abstractNumId w:val="3"/>
  </w:num>
  <w:num w:numId="8" w16cid:durableId="497889912">
    <w:abstractNumId w:val="12"/>
  </w:num>
  <w:num w:numId="9" w16cid:durableId="1999722990">
    <w:abstractNumId w:val="8"/>
  </w:num>
  <w:num w:numId="10" w16cid:durableId="750081970">
    <w:abstractNumId w:val="1"/>
  </w:num>
  <w:num w:numId="11" w16cid:durableId="201790408">
    <w:abstractNumId w:val="2"/>
  </w:num>
  <w:num w:numId="12" w16cid:durableId="1700086577">
    <w:abstractNumId w:val="0"/>
  </w:num>
  <w:num w:numId="13" w16cid:durableId="2023386697">
    <w:abstractNumId w:val="9"/>
  </w:num>
  <w:num w:numId="14" w16cid:durableId="12486092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132248"/>
    <w:rsid w:val="000046E1"/>
    <w:rsid w:val="00011D84"/>
    <w:rsid w:val="000425CE"/>
    <w:rsid w:val="000434BA"/>
    <w:rsid w:val="00046AF4"/>
    <w:rsid w:val="00062C80"/>
    <w:rsid w:val="000707CC"/>
    <w:rsid w:val="000B2D4E"/>
    <w:rsid w:val="000C3211"/>
    <w:rsid w:val="000C68BA"/>
    <w:rsid w:val="000E53B0"/>
    <w:rsid w:val="000F2B85"/>
    <w:rsid w:val="000F3C0C"/>
    <w:rsid w:val="0011061F"/>
    <w:rsid w:val="0011381D"/>
    <w:rsid w:val="0012181D"/>
    <w:rsid w:val="00132248"/>
    <w:rsid w:val="00132E86"/>
    <w:rsid w:val="00136F4E"/>
    <w:rsid w:val="00142FEF"/>
    <w:rsid w:val="00173F0C"/>
    <w:rsid w:val="00186C69"/>
    <w:rsid w:val="00196BA8"/>
    <w:rsid w:val="001B0229"/>
    <w:rsid w:val="001C2218"/>
    <w:rsid w:val="001D1136"/>
    <w:rsid w:val="001D645F"/>
    <w:rsid w:val="001E0CE7"/>
    <w:rsid w:val="001E5F12"/>
    <w:rsid w:val="00225054"/>
    <w:rsid w:val="00230280"/>
    <w:rsid w:val="002342CD"/>
    <w:rsid w:val="00241F59"/>
    <w:rsid w:val="00244D59"/>
    <w:rsid w:val="00254625"/>
    <w:rsid w:val="00257F49"/>
    <w:rsid w:val="00262B54"/>
    <w:rsid w:val="0026539C"/>
    <w:rsid w:val="002749BF"/>
    <w:rsid w:val="00277F81"/>
    <w:rsid w:val="00297C5E"/>
    <w:rsid w:val="002B2AFC"/>
    <w:rsid w:val="002E0E07"/>
    <w:rsid w:val="00302714"/>
    <w:rsid w:val="003164EC"/>
    <w:rsid w:val="00324D8E"/>
    <w:rsid w:val="00332A7F"/>
    <w:rsid w:val="00340EDE"/>
    <w:rsid w:val="003413FA"/>
    <w:rsid w:val="00350FEF"/>
    <w:rsid w:val="003513D6"/>
    <w:rsid w:val="00365429"/>
    <w:rsid w:val="00372CB4"/>
    <w:rsid w:val="003747D1"/>
    <w:rsid w:val="003D13FA"/>
    <w:rsid w:val="003D6823"/>
    <w:rsid w:val="003E5C31"/>
    <w:rsid w:val="003F416B"/>
    <w:rsid w:val="00414E79"/>
    <w:rsid w:val="00415151"/>
    <w:rsid w:val="004320AB"/>
    <w:rsid w:val="00436489"/>
    <w:rsid w:val="00436BAC"/>
    <w:rsid w:val="00440D30"/>
    <w:rsid w:val="00450679"/>
    <w:rsid w:val="0046040F"/>
    <w:rsid w:val="004648EB"/>
    <w:rsid w:val="00467033"/>
    <w:rsid w:val="00473C11"/>
    <w:rsid w:val="00476454"/>
    <w:rsid w:val="00490BF8"/>
    <w:rsid w:val="004A5252"/>
    <w:rsid w:val="004B287C"/>
    <w:rsid w:val="004C0571"/>
    <w:rsid w:val="004C390C"/>
    <w:rsid w:val="004C4616"/>
    <w:rsid w:val="004C78B0"/>
    <w:rsid w:val="004D10BA"/>
    <w:rsid w:val="0050291B"/>
    <w:rsid w:val="00504097"/>
    <w:rsid w:val="0052022A"/>
    <w:rsid w:val="005204C0"/>
    <w:rsid w:val="00521790"/>
    <w:rsid w:val="00524507"/>
    <w:rsid w:val="00524874"/>
    <w:rsid w:val="00531A80"/>
    <w:rsid w:val="00532D1B"/>
    <w:rsid w:val="00537EDE"/>
    <w:rsid w:val="00545C65"/>
    <w:rsid w:val="00562945"/>
    <w:rsid w:val="005729A0"/>
    <w:rsid w:val="005924ED"/>
    <w:rsid w:val="005931D9"/>
    <w:rsid w:val="0059706F"/>
    <w:rsid w:val="00597ACB"/>
    <w:rsid w:val="005C1094"/>
    <w:rsid w:val="005C3F2E"/>
    <w:rsid w:val="005D06E1"/>
    <w:rsid w:val="005E0764"/>
    <w:rsid w:val="005E6622"/>
    <w:rsid w:val="005F5390"/>
    <w:rsid w:val="0060206E"/>
    <w:rsid w:val="00603751"/>
    <w:rsid w:val="00613965"/>
    <w:rsid w:val="00616C74"/>
    <w:rsid w:val="006178E6"/>
    <w:rsid w:val="006350F7"/>
    <w:rsid w:val="00637F09"/>
    <w:rsid w:val="0064330F"/>
    <w:rsid w:val="0065415E"/>
    <w:rsid w:val="00656406"/>
    <w:rsid w:val="006673FF"/>
    <w:rsid w:val="00673DB8"/>
    <w:rsid w:val="0068252E"/>
    <w:rsid w:val="006839B4"/>
    <w:rsid w:val="00690A7F"/>
    <w:rsid w:val="00692BA0"/>
    <w:rsid w:val="006945D3"/>
    <w:rsid w:val="0069588A"/>
    <w:rsid w:val="006F1BBA"/>
    <w:rsid w:val="006F1DFA"/>
    <w:rsid w:val="006F4591"/>
    <w:rsid w:val="00720B05"/>
    <w:rsid w:val="00724D0C"/>
    <w:rsid w:val="00766929"/>
    <w:rsid w:val="00770200"/>
    <w:rsid w:val="00793573"/>
    <w:rsid w:val="007A45B9"/>
    <w:rsid w:val="007B08A5"/>
    <w:rsid w:val="007B6296"/>
    <w:rsid w:val="007D03B0"/>
    <w:rsid w:val="007D4BB5"/>
    <w:rsid w:val="007E234D"/>
    <w:rsid w:val="007F1268"/>
    <w:rsid w:val="008036AC"/>
    <w:rsid w:val="00807AF6"/>
    <w:rsid w:val="008109E0"/>
    <w:rsid w:val="00825B26"/>
    <w:rsid w:val="00831E91"/>
    <w:rsid w:val="008327F5"/>
    <w:rsid w:val="00846C36"/>
    <w:rsid w:val="00854A79"/>
    <w:rsid w:val="008760F6"/>
    <w:rsid w:val="00880D04"/>
    <w:rsid w:val="00883713"/>
    <w:rsid w:val="008B0468"/>
    <w:rsid w:val="008B6282"/>
    <w:rsid w:val="008E4C08"/>
    <w:rsid w:val="008E5D57"/>
    <w:rsid w:val="008F0846"/>
    <w:rsid w:val="009003DD"/>
    <w:rsid w:val="009040F9"/>
    <w:rsid w:val="009305B3"/>
    <w:rsid w:val="00931374"/>
    <w:rsid w:val="009433F3"/>
    <w:rsid w:val="00966895"/>
    <w:rsid w:val="00984288"/>
    <w:rsid w:val="00985ACB"/>
    <w:rsid w:val="009A4DCA"/>
    <w:rsid w:val="009B1126"/>
    <w:rsid w:val="009B29B4"/>
    <w:rsid w:val="009B4720"/>
    <w:rsid w:val="009B4E2A"/>
    <w:rsid w:val="009B68FB"/>
    <w:rsid w:val="009C227B"/>
    <w:rsid w:val="009C6C84"/>
    <w:rsid w:val="009D0B6A"/>
    <w:rsid w:val="009D1F14"/>
    <w:rsid w:val="009D4D5C"/>
    <w:rsid w:val="009D765D"/>
    <w:rsid w:val="009E0098"/>
    <w:rsid w:val="009F40F3"/>
    <w:rsid w:val="009F64C6"/>
    <w:rsid w:val="009F7400"/>
    <w:rsid w:val="00A03587"/>
    <w:rsid w:val="00A074B5"/>
    <w:rsid w:val="00A31F82"/>
    <w:rsid w:val="00A345C1"/>
    <w:rsid w:val="00A3668C"/>
    <w:rsid w:val="00A41BFE"/>
    <w:rsid w:val="00A47AD9"/>
    <w:rsid w:val="00A54B5F"/>
    <w:rsid w:val="00A624DA"/>
    <w:rsid w:val="00A8112E"/>
    <w:rsid w:val="00A95DE9"/>
    <w:rsid w:val="00AA0284"/>
    <w:rsid w:val="00AA2655"/>
    <w:rsid w:val="00AB0164"/>
    <w:rsid w:val="00AB79B7"/>
    <w:rsid w:val="00AD421F"/>
    <w:rsid w:val="00AE276A"/>
    <w:rsid w:val="00AE5147"/>
    <w:rsid w:val="00AE5F41"/>
    <w:rsid w:val="00AF426C"/>
    <w:rsid w:val="00B108D5"/>
    <w:rsid w:val="00B30CFF"/>
    <w:rsid w:val="00B32CC0"/>
    <w:rsid w:val="00B353ED"/>
    <w:rsid w:val="00B4215B"/>
    <w:rsid w:val="00B456FF"/>
    <w:rsid w:val="00B515BC"/>
    <w:rsid w:val="00B63E0E"/>
    <w:rsid w:val="00BA1320"/>
    <w:rsid w:val="00BC2FEF"/>
    <w:rsid w:val="00BC57D2"/>
    <w:rsid w:val="00BC5A4E"/>
    <w:rsid w:val="00BC7B76"/>
    <w:rsid w:val="00BD0663"/>
    <w:rsid w:val="00BF282B"/>
    <w:rsid w:val="00C0363D"/>
    <w:rsid w:val="00C06EAE"/>
    <w:rsid w:val="00C349D9"/>
    <w:rsid w:val="00C36395"/>
    <w:rsid w:val="00C476E1"/>
    <w:rsid w:val="00C61C5D"/>
    <w:rsid w:val="00C62500"/>
    <w:rsid w:val="00C66F32"/>
    <w:rsid w:val="00C71454"/>
    <w:rsid w:val="00C85A21"/>
    <w:rsid w:val="00C9312B"/>
    <w:rsid w:val="00C9706A"/>
    <w:rsid w:val="00CC3BC5"/>
    <w:rsid w:val="00CC4797"/>
    <w:rsid w:val="00CE63B3"/>
    <w:rsid w:val="00D106C4"/>
    <w:rsid w:val="00D21CBA"/>
    <w:rsid w:val="00D21D96"/>
    <w:rsid w:val="00D22966"/>
    <w:rsid w:val="00D4561F"/>
    <w:rsid w:val="00D722C3"/>
    <w:rsid w:val="00D77018"/>
    <w:rsid w:val="00D91FAA"/>
    <w:rsid w:val="00DA1AEE"/>
    <w:rsid w:val="00DA2E11"/>
    <w:rsid w:val="00DB0921"/>
    <w:rsid w:val="00DC1C58"/>
    <w:rsid w:val="00DC59E4"/>
    <w:rsid w:val="00DC6E79"/>
    <w:rsid w:val="00DF152D"/>
    <w:rsid w:val="00E0368E"/>
    <w:rsid w:val="00E05FE2"/>
    <w:rsid w:val="00E11731"/>
    <w:rsid w:val="00E24D89"/>
    <w:rsid w:val="00E4127D"/>
    <w:rsid w:val="00E449FB"/>
    <w:rsid w:val="00E538C0"/>
    <w:rsid w:val="00E54DEA"/>
    <w:rsid w:val="00E703B1"/>
    <w:rsid w:val="00E712A6"/>
    <w:rsid w:val="00E71944"/>
    <w:rsid w:val="00E7798F"/>
    <w:rsid w:val="00E90B45"/>
    <w:rsid w:val="00E91C73"/>
    <w:rsid w:val="00E92E25"/>
    <w:rsid w:val="00E94DB3"/>
    <w:rsid w:val="00EA3B78"/>
    <w:rsid w:val="00EA4A38"/>
    <w:rsid w:val="00ED72AC"/>
    <w:rsid w:val="00EF1AA9"/>
    <w:rsid w:val="00EF388D"/>
    <w:rsid w:val="00EF75C2"/>
    <w:rsid w:val="00F11001"/>
    <w:rsid w:val="00F40AEA"/>
    <w:rsid w:val="00F4117C"/>
    <w:rsid w:val="00F57712"/>
    <w:rsid w:val="00F57801"/>
    <w:rsid w:val="00F66187"/>
    <w:rsid w:val="00F74766"/>
    <w:rsid w:val="00F94876"/>
    <w:rsid w:val="00FA0781"/>
    <w:rsid w:val="00FA7A69"/>
    <w:rsid w:val="00FB3384"/>
    <w:rsid w:val="00FD035C"/>
    <w:rsid w:val="00FD078C"/>
    <w:rsid w:val="00FE4DBC"/>
    <w:rsid w:val="00FF647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F5C0D"/>
  <w15:docId w15:val="{EAACF602-5C63-44F0-A985-1CE37664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DEBE3"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A4DAD9" w:themeColor="hyperlink"/>
      <w:u w:val="single"/>
    </w:rPr>
  </w:style>
  <w:style w:type="paragraph" w:customStyle="1" w:styleId="Faktaruta">
    <w:name w:val="Faktaruta"/>
    <w:basedOn w:val="Normal"/>
    <w:next w:val="Normal"/>
    <w:uiPriority w:val="99"/>
    <w:qFormat/>
    <w:rsid w:val="00173F0C"/>
    <w:pPr>
      <w:pBdr>
        <w:top w:val="single" w:sz="4" w:space="6" w:color="7896AE" w:themeColor="accent6"/>
        <w:left w:val="single" w:sz="4" w:space="6" w:color="7896AE" w:themeColor="accent6"/>
        <w:bottom w:val="single" w:sz="4" w:space="6" w:color="7896AE" w:themeColor="accent6"/>
        <w:right w:val="single" w:sz="4" w:space="6" w:color="7896AE" w:themeColor="accent6"/>
      </w:pBdr>
      <w:shd w:val="clear" w:color="auto" w:fill="C8D4DE"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Tid">
    <w:name w:val="Tid"/>
    <w:aliases w:val="plats,paragrafer"/>
    <w:basedOn w:val="Normal"/>
    <w:rsid w:val="00603751"/>
    <w:pPr>
      <w:contextualSpacing/>
    </w:pPr>
    <w:rPr>
      <w:rFonts w:asciiTheme="majorHAnsi" w:hAnsiTheme="majorHAnsi"/>
    </w:rPr>
  </w:style>
  <w:style w:type="paragraph" w:customStyle="1" w:styleId="Dokumentinfo">
    <w:name w:val="Dokument info"/>
    <w:basedOn w:val="Normal"/>
    <w:rsid w:val="00603751"/>
    <w:pPr>
      <w:contextualSpacing/>
    </w:pPr>
    <w:rPr>
      <w:rFonts w:asciiTheme="majorHAnsi" w:hAnsiTheme="majorHAnsi"/>
    </w:rPr>
  </w:style>
  <w:style w:type="paragraph" w:styleId="Innehll2">
    <w:name w:val="toc 2"/>
    <w:basedOn w:val="Normal"/>
    <w:next w:val="Normal"/>
    <w:autoRedefine/>
    <w:uiPriority w:val="39"/>
    <w:unhideWhenUsed/>
    <w:rsid w:val="00603751"/>
    <w:pPr>
      <w:spacing w:after="100"/>
      <w:ind w:left="220"/>
    </w:pPr>
  </w:style>
  <w:style w:type="paragraph" w:styleId="Innehll3">
    <w:name w:val="toc 3"/>
    <w:basedOn w:val="Normal"/>
    <w:next w:val="Normal"/>
    <w:autoRedefine/>
    <w:uiPriority w:val="39"/>
    <w:unhideWhenUsed/>
    <w:rsid w:val="00603751"/>
    <w:pPr>
      <w:spacing w:after="100"/>
      <w:ind w:left="440"/>
    </w:pPr>
  </w:style>
  <w:style w:type="paragraph" w:styleId="Innehll1">
    <w:name w:val="toc 1"/>
    <w:basedOn w:val="Normal"/>
    <w:next w:val="Normal"/>
    <w:autoRedefine/>
    <w:uiPriority w:val="39"/>
    <w:unhideWhenUsed/>
    <w:rsid w:val="00603751"/>
    <w:pPr>
      <w:spacing w:after="100"/>
    </w:pPr>
  </w:style>
  <w:style w:type="paragraph" w:styleId="Liststycke">
    <w:name w:val="List Paragraph"/>
    <w:basedOn w:val="Normal"/>
    <w:uiPriority w:val="34"/>
    <w:qFormat/>
    <w:rsid w:val="00FF6473"/>
    <w:pPr>
      <w:ind w:left="720"/>
      <w:contextualSpacing/>
    </w:pPr>
  </w:style>
  <w:style w:type="character" w:styleId="Kommentarsreferens">
    <w:name w:val="annotation reference"/>
    <w:basedOn w:val="Standardstycketeckensnitt"/>
    <w:uiPriority w:val="99"/>
    <w:semiHidden/>
    <w:unhideWhenUsed/>
    <w:rsid w:val="009305B3"/>
    <w:rPr>
      <w:sz w:val="16"/>
      <w:szCs w:val="16"/>
    </w:rPr>
  </w:style>
  <w:style w:type="paragraph" w:styleId="Kommentarer">
    <w:name w:val="annotation text"/>
    <w:basedOn w:val="Normal"/>
    <w:link w:val="KommentarerChar"/>
    <w:uiPriority w:val="99"/>
    <w:unhideWhenUsed/>
    <w:rsid w:val="009305B3"/>
    <w:pPr>
      <w:spacing w:line="240" w:lineRule="auto"/>
    </w:pPr>
    <w:rPr>
      <w:sz w:val="20"/>
      <w:szCs w:val="20"/>
    </w:rPr>
  </w:style>
  <w:style w:type="character" w:customStyle="1" w:styleId="KommentarerChar">
    <w:name w:val="Kommentarer Char"/>
    <w:basedOn w:val="Standardstycketeckensnitt"/>
    <w:link w:val="Kommentarer"/>
    <w:uiPriority w:val="99"/>
    <w:rsid w:val="009305B3"/>
    <w:rPr>
      <w:sz w:val="20"/>
      <w:szCs w:val="20"/>
    </w:rPr>
  </w:style>
  <w:style w:type="paragraph" w:styleId="Kommentarsmne">
    <w:name w:val="annotation subject"/>
    <w:basedOn w:val="Kommentarer"/>
    <w:next w:val="Kommentarer"/>
    <w:link w:val="KommentarsmneChar"/>
    <w:uiPriority w:val="99"/>
    <w:semiHidden/>
    <w:unhideWhenUsed/>
    <w:rsid w:val="009305B3"/>
    <w:rPr>
      <w:b/>
      <w:bCs/>
    </w:rPr>
  </w:style>
  <w:style w:type="character" w:customStyle="1" w:styleId="KommentarsmneChar">
    <w:name w:val="Kommentarsämne Char"/>
    <w:basedOn w:val="KommentarerChar"/>
    <w:link w:val="Kommentarsmne"/>
    <w:uiPriority w:val="99"/>
    <w:semiHidden/>
    <w:rsid w:val="009305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got\AppData\Roaming\Microsoft\Mallar\BRG%20beslutsunderlag%20el%20tj&#228;nsteutl&#229;tande%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6A4C2CB72B444B855626BFE7A01914"/>
        <w:category>
          <w:name w:val="Allmänt"/>
          <w:gallery w:val="placeholder"/>
        </w:category>
        <w:types>
          <w:type w:val="bbPlcHdr"/>
        </w:types>
        <w:behaviors>
          <w:behavior w:val="content"/>
        </w:behaviors>
        <w:guid w:val="{5BA3C909-A953-4B6E-98F5-63E55CC45EAA}"/>
      </w:docPartPr>
      <w:docPartBody>
        <w:p w:rsidR="00984F2E" w:rsidRDefault="00984F2E">
          <w:pPr>
            <w:pStyle w:val="536A4C2CB72B444B855626BFE7A01914"/>
          </w:pPr>
          <w:r w:rsidRPr="00BA1320">
            <w:t>[Organisationsnamn]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F2E"/>
    <w:rsid w:val="003D6823"/>
    <w:rsid w:val="00984F2E"/>
    <w:rsid w:val="00C66F32"/>
    <w:rsid w:val="00FA7A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36A4C2CB72B444B855626BFE7A01914">
    <w:name w:val="536A4C2CB72B444B855626BFE7A019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Anpassat 2">
      <a:dk1>
        <a:sysClr val="windowText" lastClr="000000"/>
      </a:dk1>
      <a:lt1>
        <a:sysClr val="window" lastClr="FFFFFF"/>
      </a:lt1>
      <a:dk2>
        <a:srgbClr val="1D4F78"/>
      </a:dk2>
      <a:lt2>
        <a:srgbClr val="EDEBE3"/>
      </a:lt2>
      <a:accent1>
        <a:srgbClr val="0094D8"/>
      </a:accent1>
      <a:accent2>
        <a:srgbClr val="66C1BF"/>
      </a:accent2>
      <a:accent3>
        <a:srgbClr val="FF7487"/>
      </a:accent3>
      <a:accent4>
        <a:srgbClr val="FBE85D"/>
      </a:accent4>
      <a:accent5>
        <a:srgbClr val="948AF2"/>
      </a:accent5>
      <a:accent6>
        <a:srgbClr val="7896AE"/>
      </a:accent6>
      <a:hlink>
        <a:srgbClr val="A4DAD9"/>
      </a:hlink>
      <a:folHlink>
        <a:srgbClr val="67BFE7"/>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16A92000201544F9D267C49C52F4A04" ma:contentTypeVersion="8" ma:contentTypeDescription="Skapa ett nytt dokument." ma:contentTypeScope="" ma:versionID="e8186960f5005521e42ad5b78c025e25">
  <xsd:schema xmlns:xsd="http://www.w3.org/2001/XMLSchema" xmlns:xs="http://www.w3.org/2001/XMLSchema" xmlns:p="http://schemas.microsoft.com/office/2006/metadata/properties" xmlns:ns2="c14830de-8ea5-41ee-a0d2-cef36d32dd58" xmlns:ns3="059b457e-ae0d-48bb-b90e-7b883d6bd4f4" targetNamespace="http://schemas.microsoft.com/office/2006/metadata/properties" ma:root="true" ma:fieldsID="3df3fe5d8cb36502f41ae741024f6fd8" ns2:_="" ns3:_="">
    <xsd:import namespace="c14830de-8ea5-41ee-a0d2-cef36d32dd58"/>
    <xsd:import namespace="059b457e-ae0d-48bb-b90e-7b883d6bd4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830de-8ea5-41ee-a0d2-cef36d32d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9b457e-ae0d-48bb-b90e-7b883d6bd4f4"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F315DB-11CE-439B-A783-56BF0FAD629D}">
  <ds:schemaRefs>
    <ds:schemaRef ds:uri="http://schemas.microsoft.com/sharepoint/v3/contenttype/forms"/>
  </ds:schemaRefs>
</ds:datastoreItem>
</file>

<file path=customXml/itemProps2.xml><?xml version="1.0" encoding="utf-8"?>
<ds:datastoreItem xmlns:ds="http://schemas.openxmlformats.org/officeDocument/2006/customXml" ds:itemID="{339A4AF6-8DE1-4B4E-876B-800BD51518D1}">
  <ds:schemaRefs>
    <ds:schemaRef ds:uri="http://purl.org/dc/dcmitype/"/>
    <ds:schemaRef ds:uri="http://schemas.microsoft.com/office/2006/metadata/properties"/>
    <ds:schemaRef ds:uri="059b457e-ae0d-48bb-b90e-7b883d6bd4f4"/>
    <ds:schemaRef ds:uri="http://schemas.microsoft.com/office/2006/documentManagement/types"/>
    <ds:schemaRef ds:uri="http://purl.org/dc/elements/1.1/"/>
    <ds:schemaRef ds:uri="http://purl.org/dc/terms/"/>
    <ds:schemaRef ds:uri="c14830de-8ea5-41ee-a0d2-cef36d32dd58"/>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5C7F299-D6B7-4E3F-8171-D16537662A68}">
  <ds:schemaRefs>
    <ds:schemaRef ds:uri="http://schemas.openxmlformats.org/officeDocument/2006/bibliography"/>
  </ds:schemaRefs>
</ds:datastoreItem>
</file>

<file path=customXml/itemProps4.xml><?xml version="1.0" encoding="utf-8"?>
<ds:datastoreItem xmlns:ds="http://schemas.openxmlformats.org/officeDocument/2006/customXml" ds:itemID="{E85038B7-C9ED-46B8-9040-F935E7075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830de-8ea5-41ee-a0d2-cef36d32dd58"/>
    <ds:schemaRef ds:uri="059b457e-ae0d-48bb-b90e-7b883d6bd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BRG beslutsunderlag el tjänsteutlåtande 25.dotx</Template>
  <TotalTime>0</TotalTime>
  <Pages>4</Pages>
  <Words>1386</Words>
  <Characters>7349</Characters>
  <Application>Microsoft Office Word</Application>
  <DocSecurity>4</DocSecurity>
  <Lines>61</Lines>
  <Paragraphs>17</Paragraphs>
  <ScaleCrop>false</ScaleCrop>
  <HeadingPairs>
    <vt:vector size="2" baseType="variant">
      <vt:variant>
        <vt:lpstr>Rubrik</vt:lpstr>
      </vt:variant>
      <vt:variant>
        <vt:i4>1</vt:i4>
      </vt:variant>
    </vt:vector>
  </HeadingPairs>
  <TitlesOfParts>
    <vt:vector size="1" baseType="lpstr">
      <vt:lpstr>BUSINESS REGION GÖTEBORG AB</vt:lpstr>
    </vt:vector>
  </TitlesOfParts>
  <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REGION GÖTEBORG AB</dc:title>
  <dc:subject/>
  <dc:creator>Andreas Göthberg</dc:creator>
  <cp:keywords/>
  <dc:description/>
  <cp:lastModifiedBy>Jessica Nilsson</cp:lastModifiedBy>
  <cp:revision>2</cp:revision>
  <cp:lastPrinted>2017-01-05T15:29:00Z</cp:lastPrinted>
  <dcterms:created xsi:type="dcterms:W3CDTF">2026-02-02T07:32:00Z</dcterms:created>
  <dcterms:modified xsi:type="dcterms:W3CDTF">2026-02-02T07:32:00Z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63C580FC6B13637DC125831B0050729D</vt:lpwstr>
  </property>
  <property fmtid="{D5CDD505-2E9C-101B-9397-08002B2CF9AE}" pid="6" name="SW_DocHWND">
    <vt:r8>6161932</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CN=S002aDa01/OU=ADB-kontoret/O=Göteborgs Kommun</vt:lpwstr>
  </property>
  <property fmtid="{D5CDD505-2E9C-101B-9397-08002B2CF9AE}" pid="16" name="SW_DocumentDB">
    <vt:lpwstr>prod\Stadskansliet\LIS\Arbetsgrupper\SLKarenden.nsf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ContentTypeId">
    <vt:lpwstr>0x010100116A92000201544F9D267C49C52F4A04</vt:lpwstr>
  </property>
  <property fmtid="{D5CDD505-2E9C-101B-9397-08002B2CF9AE}" pid="23" name="DWP_Amnesomrade">
    <vt:lpwstr/>
  </property>
  <property fmtid="{D5CDD505-2E9C-101B-9397-08002B2CF9AE}" pid="24" name="DWP_Klassificering">
    <vt:lpwstr>3;#2.10 Informera, kommunicera och omvärldsbevaka|3ff844d2-8674-4c65-b1e3-98636430f8fd</vt:lpwstr>
  </property>
  <property fmtid="{D5CDD505-2E9C-101B-9397-08002B2CF9AE}" pid="25" name="DWP_Dokumenttyp">
    <vt:lpwstr>2;#Anvisning|d7c953c8-103e-4452-8593-2c554f2d7749</vt:lpwstr>
  </property>
</Properties>
</file>