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30169" w14:textId="5A80BEFF" w:rsidR="00322B0C" w:rsidRPr="00C26060" w:rsidRDefault="00314614" w:rsidP="00FA0E34">
      <w:pPr>
        <w:spacing w:after="0" w:line="276" w:lineRule="auto"/>
        <w:jc w:val="center"/>
        <w:rPr>
          <w:rFonts w:eastAsia="Franklin Gothic Book" w:cs="Franklin Gothic Book"/>
          <w:color w:val="000000" w:themeColor="text1"/>
          <w:sz w:val="30"/>
          <w:szCs w:val="30"/>
        </w:rPr>
      </w:pPr>
      <w:r w:rsidRPr="00C26060">
        <w:rPr>
          <w:rFonts w:eastAsia="Franklin Gothic Book" w:cs="Franklin Gothic Book"/>
          <w:color w:val="000000" w:themeColor="text1"/>
          <w:sz w:val="30"/>
          <w:szCs w:val="30"/>
        </w:rPr>
        <w:t>Intern</w:t>
      </w:r>
      <w:r w:rsidR="00E27500">
        <w:rPr>
          <w:rFonts w:eastAsia="Franklin Gothic Book" w:cs="Franklin Gothic Book"/>
          <w:color w:val="000000" w:themeColor="text1"/>
          <w:sz w:val="30"/>
          <w:szCs w:val="30"/>
        </w:rPr>
        <w:t xml:space="preserve"> </w:t>
      </w:r>
      <w:r w:rsidRPr="00C26060">
        <w:rPr>
          <w:rFonts w:eastAsia="Franklin Gothic Book" w:cs="Franklin Gothic Book"/>
          <w:color w:val="000000" w:themeColor="text1"/>
          <w:sz w:val="30"/>
          <w:szCs w:val="30"/>
        </w:rPr>
        <w:t>kontrollplan</w:t>
      </w:r>
      <w:r w:rsidR="00E27500">
        <w:rPr>
          <w:rFonts w:eastAsia="Franklin Gothic Book" w:cs="Franklin Gothic Book"/>
          <w:color w:val="000000" w:themeColor="text1"/>
          <w:sz w:val="30"/>
          <w:szCs w:val="30"/>
        </w:rPr>
        <w:t xml:space="preserve"> 202</w:t>
      </w:r>
      <w:r w:rsidR="00BD7DEC">
        <w:rPr>
          <w:rFonts w:eastAsia="Franklin Gothic Book" w:cs="Franklin Gothic Book"/>
          <w:color w:val="000000" w:themeColor="text1"/>
          <w:sz w:val="30"/>
          <w:szCs w:val="30"/>
        </w:rPr>
        <w:t>5</w:t>
      </w:r>
    </w:p>
    <w:p w14:paraId="04B09DD3" w14:textId="34D0814C" w:rsidR="0042047F" w:rsidRDefault="0042047F" w:rsidP="0042047F"/>
    <w:tbl>
      <w:tblPr>
        <w:tblStyle w:val="Tabellrutnt"/>
        <w:tblW w:w="14742" w:type="dxa"/>
        <w:tblInd w:w="-572" w:type="dxa"/>
        <w:tblLayout w:type="fixed"/>
        <w:tblLook w:val="04A0" w:firstRow="1" w:lastRow="0" w:firstColumn="1" w:lastColumn="0" w:noHBand="0" w:noVBand="1"/>
      </w:tblPr>
      <w:tblGrid>
        <w:gridCol w:w="1985"/>
        <w:gridCol w:w="1793"/>
        <w:gridCol w:w="2176"/>
        <w:gridCol w:w="1952"/>
        <w:gridCol w:w="6836"/>
      </w:tblGrid>
      <w:tr w:rsidR="00AA2833" w:rsidRPr="00C26060" w14:paraId="5A2619C4" w14:textId="49B90422" w:rsidTr="00B02DD7">
        <w:trPr>
          <w:trHeight w:val="361"/>
          <w:tblHeader/>
        </w:trPr>
        <w:tc>
          <w:tcPr>
            <w:tcW w:w="1985" w:type="dxa"/>
            <w:vMerge w:val="restart"/>
            <w:shd w:val="clear" w:color="auto" w:fill="BFBFBF" w:themeFill="background1" w:themeFillShade="BF"/>
          </w:tcPr>
          <w:p w14:paraId="06A35DAE" w14:textId="533F3367" w:rsidR="00AA2833" w:rsidRPr="00C26060" w:rsidRDefault="00AA2833" w:rsidP="00F93CE5">
            <w:pPr>
              <w:rPr>
                <w:rFonts w:cstheme="minorHAnsi"/>
                <w:b/>
                <w:bCs/>
                <w:sz w:val="18"/>
                <w:szCs w:val="18"/>
              </w:rPr>
            </w:pPr>
            <w:r w:rsidRPr="00C26060">
              <w:rPr>
                <w:rFonts w:cstheme="minorHAnsi"/>
                <w:b/>
                <w:bCs/>
                <w:sz w:val="18"/>
                <w:szCs w:val="18"/>
              </w:rPr>
              <w:t>Prioriterat område</w:t>
            </w:r>
          </w:p>
        </w:tc>
        <w:tc>
          <w:tcPr>
            <w:tcW w:w="1793" w:type="dxa"/>
            <w:vMerge w:val="restart"/>
            <w:shd w:val="clear" w:color="auto" w:fill="BFBFBF" w:themeFill="background1" w:themeFillShade="BF"/>
          </w:tcPr>
          <w:p w14:paraId="444D8E43" w14:textId="2F64C6BF" w:rsidR="00AA2833" w:rsidRPr="00C26060" w:rsidRDefault="00AA2833" w:rsidP="00832F26">
            <w:pPr>
              <w:ind w:right="482"/>
              <w:rPr>
                <w:rFonts w:cstheme="minorHAnsi"/>
                <w:b/>
                <w:bCs/>
                <w:sz w:val="18"/>
                <w:szCs w:val="18"/>
              </w:rPr>
            </w:pPr>
            <w:r w:rsidRPr="00C26060">
              <w:rPr>
                <w:rFonts w:cstheme="minorHAnsi"/>
                <w:b/>
                <w:bCs/>
                <w:sz w:val="18"/>
                <w:szCs w:val="18"/>
              </w:rPr>
              <w:t>Kontrollaktivitet/Åtgärd</w:t>
            </w:r>
          </w:p>
        </w:tc>
        <w:tc>
          <w:tcPr>
            <w:tcW w:w="2176" w:type="dxa"/>
            <w:tcBorders>
              <w:bottom w:val="nil"/>
            </w:tcBorders>
            <w:shd w:val="clear" w:color="auto" w:fill="BFBFBF" w:themeFill="background1" w:themeFillShade="BF"/>
          </w:tcPr>
          <w:p w14:paraId="58D1511C" w14:textId="1548933C" w:rsidR="00AA2833" w:rsidRPr="00C26060" w:rsidRDefault="00AA2833" w:rsidP="00F93CE5">
            <w:pPr>
              <w:rPr>
                <w:rFonts w:cstheme="minorHAnsi"/>
                <w:b/>
                <w:bCs/>
                <w:sz w:val="18"/>
                <w:szCs w:val="18"/>
              </w:rPr>
            </w:pPr>
            <w:r w:rsidRPr="00C26060">
              <w:rPr>
                <w:rFonts w:cstheme="minorHAnsi"/>
                <w:b/>
                <w:bCs/>
                <w:sz w:val="18"/>
                <w:szCs w:val="18"/>
              </w:rPr>
              <w:t>Vad kontrollaktiviteten ska säkerställa/verifiera</w:t>
            </w:r>
          </w:p>
        </w:tc>
        <w:tc>
          <w:tcPr>
            <w:tcW w:w="1952" w:type="dxa"/>
            <w:vMerge w:val="restart"/>
            <w:shd w:val="clear" w:color="auto" w:fill="BFBFBF" w:themeFill="background1" w:themeFillShade="BF"/>
          </w:tcPr>
          <w:p w14:paraId="6E578710" w14:textId="60BDAC28" w:rsidR="00AA2833" w:rsidRPr="00C26060" w:rsidRDefault="00AA2833" w:rsidP="00F93CE5">
            <w:pPr>
              <w:rPr>
                <w:rFonts w:cstheme="minorHAnsi"/>
                <w:b/>
                <w:bCs/>
                <w:sz w:val="18"/>
                <w:szCs w:val="18"/>
              </w:rPr>
            </w:pPr>
            <w:r w:rsidRPr="00C26060">
              <w:rPr>
                <w:rFonts w:cstheme="minorHAnsi"/>
                <w:b/>
                <w:bCs/>
                <w:sz w:val="18"/>
                <w:szCs w:val="18"/>
              </w:rPr>
              <w:t>Hur kontrollen ska göras</w:t>
            </w:r>
          </w:p>
        </w:tc>
        <w:tc>
          <w:tcPr>
            <w:tcW w:w="6836" w:type="dxa"/>
            <w:tcBorders>
              <w:bottom w:val="nil"/>
            </w:tcBorders>
            <w:shd w:val="clear" w:color="auto" w:fill="BFBFBF" w:themeFill="background1" w:themeFillShade="BF"/>
          </w:tcPr>
          <w:p w14:paraId="727B09AE" w14:textId="2DB1C7CB" w:rsidR="00AA2833" w:rsidRPr="000552F0" w:rsidRDefault="00AA2833" w:rsidP="00F93CE5">
            <w:pPr>
              <w:rPr>
                <w:rFonts w:cstheme="minorHAnsi"/>
                <w:b/>
                <w:bCs/>
                <w:sz w:val="18"/>
                <w:szCs w:val="18"/>
                <w:highlight w:val="yellow"/>
              </w:rPr>
            </w:pPr>
            <w:bookmarkStart w:id="0" w:name="_Hlk163044095"/>
            <w:r>
              <w:rPr>
                <w:rFonts w:cstheme="minorHAnsi"/>
                <w:b/>
                <w:bCs/>
                <w:sz w:val="18"/>
                <w:szCs w:val="18"/>
              </w:rPr>
              <w:t>Genomförd kontroll</w:t>
            </w:r>
            <w:bookmarkEnd w:id="0"/>
          </w:p>
        </w:tc>
      </w:tr>
      <w:tr w:rsidR="00AA2833" w14:paraId="68516846" w14:textId="66647194" w:rsidTr="00B02DD7">
        <w:trPr>
          <w:trHeight w:val="201"/>
          <w:tblHeader/>
        </w:trPr>
        <w:tc>
          <w:tcPr>
            <w:tcW w:w="1985" w:type="dxa"/>
            <w:vMerge/>
          </w:tcPr>
          <w:p w14:paraId="02B750E5" w14:textId="77777777" w:rsidR="00AA2833" w:rsidRPr="00DE25AC" w:rsidRDefault="00AA2833" w:rsidP="00F93CE5">
            <w:pPr>
              <w:rPr>
                <w:b/>
                <w:bCs/>
              </w:rPr>
            </w:pPr>
          </w:p>
        </w:tc>
        <w:tc>
          <w:tcPr>
            <w:tcW w:w="1793" w:type="dxa"/>
            <w:vMerge/>
          </w:tcPr>
          <w:p w14:paraId="4DA708C1" w14:textId="77777777" w:rsidR="00AA2833" w:rsidRPr="00DE25AC" w:rsidRDefault="00AA2833" w:rsidP="00F93CE5">
            <w:pPr>
              <w:rPr>
                <w:b/>
                <w:bCs/>
              </w:rPr>
            </w:pPr>
          </w:p>
        </w:tc>
        <w:tc>
          <w:tcPr>
            <w:tcW w:w="2176" w:type="dxa"/>
            <w:tcBorders>
              <w:top w:val="nil"/>
            </w:tcBorders>
            <w:shd w:val="clear" w:color="auto" w:fill="BFBFBF" w:themeFill="background1" w:themeFillShade="BF"/>
          </w:tcPr>
          <w:p w14:paraId="2040A0C6" w14:textId="77777777" w:rsidR="00AA2833" w:rsidRDefault="00AA2833" w:rsidP="00F93CE5">
            <w:pPr>
              <w:rPr>
                <w:b/>
                <w:bCs/>
              </w:rPr>
            </w:pPr>
          </w:p>
        </w:tc>
        <w:tc>
          <w:tcPr>
            <w:tcW w:w="1952" w:type="dxa"/>
            <w:vMerge/>
          </w:tcPr>
          <w:p w14:paraId="1C07AA5C" w14:textId="356C8BEC" w:rsidR="00AA2833" w:rsidRDefault="00AA2833" w:rsidP="00F93CE5">
            <w:pPr>
              <w:rPr>
                <w:b/>
                <w:bCs/>
              </w:rPr>
            </w:pPr>
          </w:p>
        </w:tc>
        <w:tc>
          <w:tcPr>
            <w:tcW w:w="6836" w:type="dxa"/>
            <w:tcBorders>
              <w:top w:val="nil"/>
            </w:tcBorders>
            <w:shd w:val="clear" w:color="auto" w:fill="BFBFBF" w:themeFill="background1" w:themeFillShade="BF"/>
          </w:tcPr>
          <w:p w14:paraId="6B0390FA" w14:textId="77777777" w:rsidR="00AA2833" w:rsidRDefault="00AA2833" w:rsidP="00F93CE5">
            <w:pPr>
              <w:jc w:val="center"/>
              <w:rPr>
                <w:b/>
                <w:bCs/>
              </w:rPr>
            </w:pPr>
          </w:p>
        </w:tc>
      </w:tr>
      <w:tr w:rsidR="00AA2833" w:rsidRPr="00571F1B" w14:paraId="4B8CB5AE" w14:textId="46C007A9" w:rsidTr="00B02DD7">
        <w:trPr>
          <w:trHeight w:val="987"/>
        </w:trPr>
        <w:tc>
          <w:tcPr>
            <w:tcW w:w="1985" w:type="dxa"/>
          </w:tcPr>
          <w:p w14:paraId="0E2BEC35" w14:textId="03161309" w:rsidR="00EA53E9" w:rsidRPr="007A6824" w:rsidRDefault="00EA53E9" w:rsidP="00EA53E9">
            <w:pPr>
              <w:rPr>
                <w:rFonts w:asciiTheme="minorHAnsi" w:hAnsiTheme="minorHAnsi" w:cstheme="minorHAnsi"/>
                <w:sz w:val="18"/>
                <w:szCs w:val="18"/>
              </w:rPr>
            </w:pPr>
            <w:r>
              <w:rPr>
                <w:rFonts w:asciiTheme="minorHAnsi" w:hAnsiTheme="minorHAnsi" w:cstheme="minorHAnsi"/>
                <w:sz w:val="18"/>
                <w:szCs w:val="18"/>
              </w:rPr>
              <w:t>HR</w:t>
            </w:r>
            <w:r w:rsidR="00B02DD7">
              <w:rPr>
                <w:rFonts w:asciiTheme="minorHAnsi" w:hAnsiTheme="minorHAnsi" w:cstheme="minorHAnsi"/>
                <w:sz w:val="18"/>
                <w:szCs w:val="18"/>
              </w:rPr>
              <w:t xml:space="preserve"> och kommunikation</w:t>
            </w:r>
          </w:p>
          <w:p w14:paraId="7CF3FFDD" w14:textId="77777777" w:rsidR="00B02DD7" w:rsidRDefault="00B02DD7" w:rsidP="00F93CE5">
            <w:pPr>
              <w:rPr>
                <w:rFonts w:asciiTheme="minorHAnsi" w:hAnsiTheme="minorHAnsi" w:cstheme="minorHAnsi"/>
                <w:sz w:val="18"/>
                <w:szCs w:val="18"/>
              </w:rPr>
            </w:pPr>
          </w:p>
          <w:p w14:paraId="793825CA" w14:textId="27EAFCE1" w:rsidR="00AA2833" w:rsidRDefault="00AA2833" w:rsidP="00F93CE5">
            <w:pPr>
              <w:rPr>
                <w:rFonts w:asciiTheme="minorHAnsi" w:hAnsiTheme="minorHAnsi" w:cstheme="minorHAnsi"/>
                <w:sz w:val="18"/>
                <w:szCs w:val="18"/>
              </w:rPr>
            </w:pPr>
            <w:r w:rsidRPr="007A6824">
              <w:rPr>
                <w:rFonts w:asciiTheme="minorHAnsi" w:hAnsiTheme="minorHAnsi" w:cstheme="minorHAnsi"/>
                <w:sz w:val="18"/>
                <w:szCs w:val="18"/>
              </w:rPr>
              <w:t>Rekryteringsprocess</w:t>
            </w:r>
          </w:p>
          <w:p w14:paraId="174338A6" w14:textId="77777777" w:rsidR="00EA53E9" w:rsidRDefault="00EA53E9" w:rsidP="00F93CE5">
            <w:pPr>
              <w:rPr>
                <w:rFonts w:asciiTheme="minorHAnsi" w:hAnsiTheme="minorHAnsi" w:cstheme="minorHAnsi"/>
                <w:sz w:val="18"/>
                <w:szCs w:val="18"/>
              </w:rPr>
            </w:pPr>
          </w:p>
          <w:p w14:paraId="161A3767" w14:textId="0BBEBC7C" w:rsidR="00AA2833" w:rsidRPr="0055175C" w:rsidRDefault="00AA2833" w:rsidP="00EA53E9">
            <w:pPr>
              <w:rPr>
                <w:rFonts w:asciiTheme="minorHAnsi" w:hAnsiTheme="minorHAnsi" w:cstheme="minorHAnsi"/>
                <w:sz w:val="18"/>
                <w:szCs w:val="18"/>
                <w:highlight w:val="yellow"/>
              </w:rPr>
            </w:pPr>
          </w:p>
        </w:tc>
        <w:tc>
          <w:tcPr>
            <w:tcW w:w="1793" w:type="dxa"/>
          </w:tcPr>
          <w:p w14:paraId="5B76CEB8" w14:textId="5DCB8228" w:rsidR="00AA2833" w:rsidRPr="007A6824" w:rsidRDefault="00AA2833" w:rsidP="5F15352F">
            <w:pPr>
              <w:rPr>
                <w:rFonts w:asciiTheme="minorHAnsi" w:hAnsiTheme="minorHAnsi"/>
                <w:sz w:val="18"/>
                <w:szCs w:val="18"/>
              </w:rPr>
            </w:pPr>
            <w:r w:rsidRPr="007A6824">
              <w:rPr>
                <w:rFonts w:asciiTheme="minorHAnsi" w:hAnsiTheme="minorHAnsi"/>
                <w:sz w:val="18"/>
                <w:szCs w:val="18"/>
              </w:rPr>
              <w:t>Stickprov av genomförda rekryteringar</w:t>
            </w:r>
          </w:p>
          <w:p w14:paraId="06CC191A" w14:textId="14E1DE64" w:rsidR="00AA2833" w:rsidRPr="0055175C" w:rsidRDefault="00AA2833" w:rsidP="5F15352F">
            <w:pPr>
              <w:rPr>
                <w:rFonts w:asciiTheme="minorHAnsi" w:hAnsiTheme="minorHAnsi"/>
                <w:sz w:val="18"/>
                <w:szCs w:val="18"/>
                <w:highlight w:val="yellow"/>
              </w:rPr>
            </w:pPr>
          </w:p>
        </w:tc>
        <w:tc>
          <w:tcPr>
            <w:tcW w:w="2176" w:type="dxa"/>
          </w:tcPr>
          <w:p w14:paraId="59A9B155" w14:textId="1F069B74" w:rsidR="00AA2833" w:rsidRPr="00E85708" w:rsidRDefault="00AA2833" w:rsidP="00F93CE5">
            <w:pPr>
              <w:rPr>
                <w:rFonts w:asciiTheme="minorHAnsi" w:eastAsia="Times New Roman" w:hAnsiTheme="minorHAnsi" w:cstheme="minorHAnsi"/>
                <w:sz w:val="18"/>
                <w:szCs w:val="18"/>
                <w:lang w:eastAsia="sv-SE"/>
              </w:rPr>
            </w:pPr>
            <w:r>
              <w:rPr>
                <w:rFonts w:asciiTheme="minorHAnsi" w:eastAsia="Times New Roman" w:hAnsiTheme="minorHAnsi" w:cstheme="minorHAnsi"/>
                <w:sz w:val="18"/>
                <w:szCs w:val="18"/>
                <w:lang w:eastAsia="sv-SE"/>
              </w:rPr>
              <w:t>Säkerställa att fastställd rekryteringsprocess efterlevs.</w:t>
            </w:r>
          </w:p>
        </w:tc>
        <w:tc>
          <w:tcPr>
            <w:tcW w:w="1952" w:type="dxa"/>
          </w:tcPr>
          <w:p w14:paraId="5EEBB423" w14:textId="35548D82" w:rsidR="00AA2833" w:rsidRPr="00E85708" w:rsidRDefault="00AA2833" w:rsidP="00F93CE5">
            <w:pPr>
              <w:rPr>
                <w:rFonts w:asciiTheme="minorHAnsi" w:hAnsiTheme="minorHAnsi" w:cstheme="minorHAnsi"/>
                <w:sz w:val="18"/>
                <w:szCs w:val="18"/>
              </w:rPr>
            </w:pPr>
            <w:r>
              <w:rPr>
                <w:rFonts w:asciiTheme="minorHAnsi" w:hAnsiTheme="minorHAnsi" w:cstheme="minorHAnsi"/>
                <w:sz w:val="18"/>
                <w:szCs w:val="18"/>
              </w:rPr>
              <w:t>Stickprov tas av de genomförda rekryteringarna.</w:t>
            </w:r>
          </w:p>
        </w:tc>
        <w:tc>
          <w:tcPr>
            <w:tcW w:w="6836" w:type="dxa"/>
          </w:tcPr>
          <w:p w14:paraId="2B519398" w14:textId="42D3C03D" w:rsidR="00B02DD7" w:rsidRPr="00C31533" w:rsidRDefault="00AA2833" w:rsidP="00F93CE5">
            <w:pPr>
              <w:rPr>
                <w:rFonts w:asciiTheme="minorHAnsi" w:hAnsiTheme="minorHAnsi" w:cstheme="minorHAnsi"/>
                <w:i/>
                <w:iCs/>
                <w:sz w:val="18"/>
                <w:szCs w:val="18"/>
              </w:rPr>
            </w:pPr>
            <w:bookmarkStart w:id="1" w:name="_Hlk162940910"/>
            <w:r w:rsidRPr="00F27F8E">
              <w:rPr>
                <w:rFonts w:asciiTheme="minorHAnsi" w:hAnsiTheme="minorHAnsi" w:cstheme="minorHAnsi"/>
                <w:b/>
                <w:bCs/>
                <w:i/>
                <w:iCs/>
                <w:sz w:val="18"/>
                <w:szCs w:val="18"/>
              </w:rPr>
              <w:t>Q1</w:t>
            </w:r>
            <w:r w:rsidRPr="00AA2833">
              <w:rPr>
                <w:rFonts w:asciiTheme="minorHAnsi" w:hAnsiTheme="minorHAnsi" w:cstheme="minorHAnsi"/>
                <w:i/>
                <w:iCs/>
                <w:sz w:val="18"/>
                <w:szCs w:val="18"/>
              </w:rPr>
              <w:t xml:space="preserve">: </w:t>
            </w:r>
            <w:bookmarkEnd w:id="1"/>
            <w:r w:rsidR="00A657C8" w:rsidRPr="00A657C8">
              <w:rPr>
                <w:rFonts w:asciiTheme="minorHAnsi" w:hAnsiTheme="minorHAnsi" w:cstheme="minorHAnsi"/>
                <w:sz w:val="18"/>
                <w:szCs w:val="18"/>
              </w:rPr>
              <w:t>Stickprov genomförts på ett slumpvis urval av rekryteringar under Q1. Resultatet visar att processen följts samt att de flesta dokument finns i ärendena</w:t>
            </w:r>
            <w:r w:rsidR="00037649">
              <w:rPr>
                <w:rFonts w:asciiTheme="minorHAnsi" w:hAnsiTheme="minorHAnsi" w:cstheme="minorHAnsi"/>
                <w:sz w:val="18"/>
                <w:szCs w:val="18"/>
              </w:rPr>
              <w:t xml:space="preserve">. Dock ser vi att det förekommer förseningar i att lägga dokumentationen i personalarkivet. </w:t>
            </w:r>
            <w:r w:rsidR="00A657C8" w:rsidRPr="00A657C8">
              <w:rPr>
                <w:rFonts w:asciiTheme="minorHAnsi" w:hAnsiTheme="minorHAnsi" w:cstheme="minorHAnsi"/>
                <w:sz w:val="18"/>
                <w:szCs w:val="18"/>
              </w:rPr>
              <w:t xml:space="preserve"> </w:t>
            </w:r>
          </w:p>
          <w:p w14:paraId="59E58234" w14:textId="4A31045B" w:rsidR="0002173A" w:rsidRDefault="009B0435" w:rsidP="00B02DD7">
            <w:pPr>
              <w:rPr>
                <w:rFonts w:asciiTheme="minorHAnsi" w:hAnsiTheme="minorHAnsi" w:cstheme="minorHAnsi"/>
                <w:sz w:val="18"/>
                <w:szCs w:val="18"/>
              </w:rPr>
            </w:pPr>
            <w:r w:rsidRPr="009B0435">
              <w:rPr>
                <w:rFonts w:asciiTheme="minorHAnsi" w:hAnsiTheme="minorHAnsi" w:cstheme="minorHAnsi"/>
                <w:b/>
                <w:bCs/>
                <w:i/>
                <w:iCs/>
                <w:sz w:val="18"/>
                <w:szCs w:val="18"/>
              </w:rPr>
              <w:t>Åtgärd</w:t>
            </w:r>
            <w:r>
              <w:rPr>
                <w:rFonts w:asciiTheme="minorHAnsi" w:hAnsiTheme="minorHAnsi" w:cstheme="minorHAnsi"/>
                <w:sz w:val="18"/>
                <w:szCs w:val="18"/>
              </w:rPr>
              <w:t xml:space="preserve">: </w:t>
            </w:r>
            <w:r w:rsidR="00037649">
              <w:rPr>
                <w:rFonts w:asciiTheme="minorHAnsi" w:hAnsiTheme="minorHAnsi" w:cstheme="minorHAnsi"/>
                <w:sz w:val="18"/>
                <w:szCs w:val="18"/>
              </w:rPr>
              <w:t xml:space="preserve">Förseningarna kommer att minska när vi har det </w:t>
            </w:r>
            <w:r w:rsidR="00A657C8">
              <w:rPr>
                <w:rFonts w:asciiTheme="minorHAnsi" w:hAnsiTheme="minorHAnsi" w:cstheme="minorHAnsi"/>
                <w:sz w:val="18"/>
                <w:szCs w:val="18"/>
              </w:rPr>
              <w:t>digitala personarkivet.</w:t>
            </w:r>
          </w:p>
          <w:p w14:paraId="2C1D1E4F" w14:textId="77777777" w:rsidR="00F41D5E" w:rsidRDefault="00F41D5E" w:rsidP="00B02DD7">
            <w:pPr>
              <w:rPr>
                <w:rFonts w:asciiTheme="minorHAnsi" w:hAnsiTheme="minorHAnsi" w:cstheme="minorHAnsi"/>
                <w:sz w:val="18"/>
                <w:szCs w:val="18"/>
              </w:rPr>
            </w:pPr>
          </w:p>
          <w:p w14:paraId="48E99498" w14:textId="304C700E" w:rsidR="00397AFF" w:rsidRPr="00397AFF" w:rsidRDefault="00397AFF" w:rsidP="00397AFF">
            <w:pPr>
              <w:rPr>
                <w:rFonts w:asciiTheme="minorHAnsi" w:hAnsiTheme="minorHAnsi" w:cstheme="minorHAnsi"/>
                <w:b/>
                <w:bCs/>
                <w:i/>
                <w:iCs/>
                <w:sz w:val="18"/>
                <w:szCs w:val="18"/>
              </w:rPr>
            </w:pPr>
            <w:r w:rsidRPr="00397AFF">
              <w:rPr>
                <w:rFonts w:asciiTheme="minorHAnsi" w:hAnsiTheme="minorHAnsi" w:cstheme="minorHAnsi"/>
                <w:b/>
                <w:bCs/>
                <w:i/>
                <w:iCs/>
                <w:sz w:val="18"/>
                <w:szCs w:val="18"/>
              </w:rPr>
              <w:t>Q2</w:t>
            </w:r>
            <w:r w:rsidR="00D974D5">
              <w:rPr>
                <w:rFonts w:asciiTheme="minorHAnsi" w:hAnsiTheme="minorHAnsi" w:cstheme="minorHAnsi"/>
                <w:b/>
                <w:bCs/>
                <w:i/>
                <w:iCs/>
                <w:sz w:val="18"/>
                <w:szCs w:val="18"/>
              </w:rPr>
              <w:t>-Q3</w:t>
            </w:r>
            <w:r w:rsidRPr="00397AFF">
              <w:rPr>
                <w:rFonts w:asciiTheme="minorHAnsi" w:hAnsiTheme="minorHAnsi" w:cstheme="minorHAnsi"/>
                <w:b/>
                <w:bCs/>
                <w:i/>
                <w:iCs/>
                <w:sz w:val="18"/>
                <w:szCs w:val="18"/>
              </w:rPr>
              <w:t xml:space="preserve">: </w:t>
            </w:r>
            <w:r w:rsidRPr="00397AFF">
              <w:rPr>
                <w:rFonts w:asciiTheme="minorHAnsi" w:hAnsiTheme="minorHAnsi" w:cstheme="minorHAnsi"/>
                <w:sz w:val="18"/>
                <w:szCs w:val="18"/>
              </w:rPr>
              <w:t>Stickprov genomförts på ett slumpvis urval av rekryteringar under Q2</w:t>
            </w:r>
            <w:r w:rsidR="00D974D5">
              <w:rPr>
                <w:rFonts w:asciiTheme="minorHAnsi" w:hAnsiTheme="minorHAnsi" w:cstheme="minorHAnsi"/>
                <w:sz w:val="18"/>
                <w:szCs w:val="18"/>
              </w:rPr>
              <w:t xml:space="preserve"> och Q3</w:t>
            </w:r>
            <w:r w:rsidRPr="00397AFF">
              <w:rPr>
                <w:rFonts w:asciiTheme="minorHAnsi" w:hAnsiTheme="minorHAnsi" w:cstheme="minorHAnsi"/>
                <w:sz w:val="18"/>
                <w:szCs w:val="18"/>
              </w:rPr>
              <w:t>. Resultatet visar att processen följts och inga avvikelser har noterats.</w:t>
            </w:r>
            <w:r w:rsidRPr="00397AFF">
              <w:rPr>
                <w:rFonts w:asciiTheme="minorHAnsi" w:hAnsiTheme="minorHAnsi" w:cstheme="minorHAnsi"/>
                <w:b/>
                <w:bCs/>
                <w:i/>
                <w:iCs/>
                <w:sz w:val="18"/>
                <w:szCs w:val="18"/>
              </w:rPr>
              <w:t> </w:t>
            </w:r>
          </w:p>
          <w:p w14:paraId="48BD95F4" w14:textId="77777777" w:rsidR="00C31533" w:rsidRDefault="00397AFF" w:rsidP="00B02DD7">
            <w:pPr>
              <w:rPr>
                <w:rFonts w:asciiTheme="minorHAnsi" w:hAnsiTheme="minorHAnsi" w:cstheme="minorHAnsi"/>
                <w:sz w:val="18"/>
                <w:szCs w:val="18"/>
              </w:rPr>
            </w:pPr>
            <w:r w:rsidRPr="00397AFF">
              <w:rPr>
                <w:rFonts w:asciiTheme="minorHAnsi" w:hAnsiTheme="minorHAnsi" w:cstheme="minorHAnsi"/>
                <w:b/>
                <w:bCs/>
                <w:i/>
                <w:iCs/>
                <w:sz w:val="18"/>
                <w:szCs w:val="18"/>
              </w:rPr>
              <w:t xml:space="preserve">Åtgärd: </w:t>
            </w:r>
            <w:r w:rsidRPr="00397AFF">
              <w:rPr>
                <w:rFonts w:asciiTheme="minorHAnsi" w:hAnsiTheme="minorHAnsi" w:cstheme="minorHAnsi"/>
                <w:sz w:val="18"/>
                <w:szCs w:val="18"/>
              </w:rPr>
              <w:t>Inga avvikelser som kräver åtgärder. </w:t>
            </w:r>
          </w:p>
          <w:p w14:paraId="0E39FB6C" w14:textId="77777777" w:rsidR="003267A4" w:rsidRDefault="003267A4" w:rsidP="00B02DD7">
            <w:pPr>
              <w:rPr>
                <w:rFonts w:asciiTheme="minorHAnsi" w:hAnsiTheme="minorHAnsi" w:cstheme="minorHAnsi"/>
                <w:sz w:val="18"/>
                <w:szCs w:val="18"/>
              </w:rPr>
            </w:pPr>
          </w:p>
          <w:p w14:paraId="25009BBE" w14:textId="63B8B6AE" w:rsidR="003267A4" w:rsidRPr="00E85708" w:rsidRDefault="003267A4" w:rsidP="00B02DD7">
            <w:pPr>
              <w:rPr>
                <w:rFonts w:asciiTheme="minorHAnsi" w:hAnsiTheme="minorHAnsi" w:cstheme="minorHAnsi"/>
                <w:sz w:val="18"/>
                <w:szCs w:val="18"/>
              </w:rPr>
            </w:pPr>
          </w:p>
        </w:tc>
      </w:tr>
      <w:tr w:rsidR="00AA2833" w:rsidRPr="00FA1112" w14:paraId="7E638CA3" w14:textId="35E6552E" w:rsidTr="00B02DD7">
        <w:trPr>
          <w:trHeight w:val="831"/>
        </w:trPr>
        <w:tc>
          <w:tcPr>
            <w:tcW w:w="1985" w:type="dxa"/>
          </w:tcPr>
          <w:p w14:paraId="31320545" w14:textId="363BA795" w:rsidR="00EA53E9" w:rsidRDefault="00EA53E9" w:rsidP="00F93CE5">
            <w:pPr>
              <w:rPr>
                <w:rFonts w:asciiTheme="minorHAnsi" w:hAnsiTheme="minorHAnsi" w:cstheme="minorHAnsi"/>
                <w:sz w:val="18"/>
                <w:szCs w:val="18"/>
              </w:rPr>
            </w:pPr>
            <w:r>
              <w:rPr>
                <w:rFonts w:asciiTheme="minorHAnsi" w:hAnsiTheme="minorHAnsi" w:cstheme="minorHAnsi"/>
                <w:sz w:val="18"/>
                <w:szCs w:val="18"/>
              </w:rPr>
              <w:t>HR</w:t>
            </w:r>
            <w:r w:rsidR="00B02DD7">
              <w:rPr>
                <w:rFonts w:asciiTheme="minorHAnsi" w:hAnsiTheme="minorHAnsi" w:cstheme="minorHAnsi"/>
                <w:sz w:val="18"/>
                <w:szCs w:val="18"/>
              </w:rPr>
              <w:t xml:space="preserve"> och kommunikation</w:t>
            </w:r>
          </w:p>
          <w:p w14:paraId="0B611EE5" w14:textId="77777777" w:rsidR="00B02DD7" w:rsidRDefault="00B02DD7" w:rsidP="00F93CE5">
            <w:pPr>
              <w:rPr>
                <w:rFonts w:asciiTheme="minorHAnsi" w:hAnsiTheme="minorHAnsi" w:cstheme="minorHAnsi"/>
                <w:sz w:val="18"/>
                <w:szCs w:val="18"/>
              </w:rPr>
            </w:pPr>
          </w:p>
          <w:p w14:paraId="3C7B808A" w14:textId="015A970B" w:rsidR="00AA2833" w:rsidRPr="007E0DA1" w:rsidRDefault="00AA2833" w:rsidP="00F93CE5">
            <w:pPr>
              <w:rPr>
                <w:rFonts w:asciiTheme="minorHAnsi" w:hAnsiTheme="minorHAnsi" w:cstheme="minorHAnsi"/>
                <w:sz w:val="18"/>
                <w:szCs w:val="18"/>
              </w:rPr>
            </w:pPr>
            <w:r>
              <w:rPr>
                <w:rFonts w:asciiTheme="minorHAnsi" w:hAnsiTheme="minorHAnsi" w:cstheme="minorHAnsi"/>
                <w:sz w:val="18"/>
                <w:szCs w:val="18"/>
              </w:rPr>
              <w:t>H</w:t>
            </w:r>
            <w:r w:rsidRPr="007E0DA1">
              <w:rPr>
                <w:rFonts w:asciiTheme="minorHAnsi" w:hAnsiTheme="minorHAnsi" w:cstheme="minorHAnsi"/>
                <w:sz w:val="18"/>
                <w:szCs w:val="18"/>
              </w:rPr>
              <w:t>antering bisyssla intern</w:t>
            </w:r>
            <w:r>
              <w:rPr>
                <w:rFonts w:asciiTheme="minorHAnsi" w:hAnsiTheme="minorHAnsi" w:cstheme="minorHAnsi"/>
                <w:sz w:val="18"/>
                <w:szCs w:val="18"/>
              </w:rPr>
              <w:t>t och externt.</w:t>
            </w:r>
          </w:p>
          <w:p w14:paraId="1C6816C6" w14:textId="0B0DD4F7" w:rsidR="00AA2833" w:rsidRPr="007E0DA1" w:rsidRDefault="00AA2833" w:rsidP="00F93CE5">
            <w:pPr>
              <w:rPr>
                <w:rFonts w:asciiTheme="minorHAnsi" w:hAnsiTheme="minorHAnsi" w:cstheme="minorHAnsi"/>
                <w:sz w:val="18"/>
                <w:szCs w:val="18"/>
              </w:rPr>
            </w:pPr>
          </w:p>
        </w:tc>
        <w:tc>
          <w:tcPr>
            <w:tcW w:w="1793" w:type="dxa"/>
          </w:tcPr>
          <w:p w14:paraId="603E7707" w14:textId="5B23847D" w:rsidR="00AA2833" w:rsidRPr="0001410E" w:rsidRDefault="00AA2833" w:rsidP="5F15352F">
            <w:pPr>
              <w:spacing w:line="259" w:lineRule="auto"/>
            </w:pPr>
            <w:r w:rsidRPr="5F15352F">
              <w:rPr>
                <w:rFonts w:asciiTheme="minorHAnsi" w:hAnsiTheme="minorHAnsi"/>
                <w:sz w:val="18"/>
                <w:szCs w:val="18"/>
              </w:rPr>
              <w:t>Stickprov av fråga, samt beslut om bisyssla</w:t>
            </w:r>
            <w:r>
              <w:rPr>
                <w:rFonts w:asciiTheme="minorHAnsi" w:hAnsiTheme="minorHAnsi"/>
                <w:sz w:val="18"/>
                <w:szCs w:val="18"/>
              </w:rPr>
              <w:t>.</w:t>
            </w:r>
          </w:p>
        </w:tc>
        <w:tc>
          <w:tcPr>
            <w:tcW w:w="2176" w:type="dxa"/>
          </w:tcPr>
          <w:p w14:paraId="654B67C7" w14:textId="07CCE96C" w:rsidR="00AA2833" w:rsidRPr="00E85708" w:rsidRDefault="00AA2833" w:rsidP="5F15352F">
            <w:pPr>
              <w:rPr>
                <w:rFonts w:asciiTheme="minorHAnsi" w:hAnsiTheme="minorHAnsi"/>
                <w:sz w:val="18"/>
                <w:szCs w:val="18"/>
              </w:rPr>
            </w:pPr>
            <w:r w:rsidRPr="5F15352F">
              <w:rPr>
                <w:rFonts w:asciiTheme="minorHAnsi" w:hAnsiTheme="minorHAnsi"/>
                <w:sz w:val="18"/>
                <w:szCs w:val="18"/>
              </w:rPr>
              <w:t>Att beslutat arbetssätt följs</w:t>
            </w:r>
            <w:r>
              <w:rPr>
                <w:rFonts w:asciiTheme="minorHAnsi" w:hAnsiTheme="minorHAnsi"/>
                <w:sz w:val="18"/>
                <w:szCs w:val="18"/>
              </w:rPr>
              <w:t>.</w:t>
            </w:r>
          </w:p>
        </w:tc>
        <w:tc>
          <w:tcPr>
            <w:tcW w:w="1952" w:type="dxa"/>
          </w:tcPr>
          <w:p w14:paraId="57694439" w14:textId="56300FFD" w:rsidR="00AA2833" w:rsidRPr="00E85708" w:rsidRDefault="00AA2833" w:rsidP="5F15352F">
            <w:pPr>
              <w:rPr>
                <w:rFonts w:asciiTheme="minorHAnsi" w:hAnsiTheme="minorHAnsi"/>
                <w:sz w:val="18"/>
                <w:szCs w:val="18"/>
              </w:rPr>
            </w:pPr>
            <w:r w:rsidRPr="5F15352F">
              <w:rPr>
                <w:rFonts w:asciiTheme="minorHAnsi" w:hAnsiTheme="minorHAnsi"/>
                <w:sz w:val="18"/>
                <w:szCs w:val="18"/>
              </w:rPr>
              <w:t>Stickprov i Win</w:t>
            </w:r>
            <w:r w:rsidR="00E50557">
              <w:rPr>
                <w:rFonts w:asciiTheme="minorHAnsi" w:hAnsiTheme="minorHAnsi"/>
                <w:sz w:val="18"/>
                <w:szCs w:val="18"/>
              </w:rPr>
              <w:t>L</w:t>
            </w:r>
            <w:r w:rsidRPr="5F15352F">
              <w:rPr>
                <w:rFonts w:asciiTheme="minorHAnsi" w:hAnsiTheme="minorHAnsi"/>
                <w:sz w:val="18"/>
                <w:szCs w:val="18"/>
              </w:rPr>
              <w:t>as.</w:t>
            </w:r>
          </w:p>
        </w:tc>
        <w:tc>
          <w:tcPr>
            <w:tcW w:w="6836" w:type="dxa"/>
          </w:tcPr>
          <w:p w14:paraId="552D37A7" w14:textId="62E697A8" w:rsidR="00B02DD7" w:rsidRDefault="006230A2" w:rsidP="00F93CE5">
            <w:pPr>
              <w:rPr>
                <w:rFonts w:asciiTheme="minorHAnsi" w:hAnsiTheme="minorHAnsi" w:cstheme="minorHAnsi"/>
                <w:sz w:val="18"/>
                <w:szCs w:val="18"/>
              </w:rPr>
            </w:pPr>
            <w:r w:rsidRPr="006230A2">
              <w:rPr>
                <w:rFonts w:asciiTheme="minorHAnsi" w:hAnsiTheme="minorHAnsi" w:cstheme="minorHAnsi"/>
                <w:b/>
                <w:bCs/>
                <w:i/>
                <w:iCs/>
                <w:sz w:val="18"/>
                <w:szCs w:val="18"/>
              </w:rPr>
              <w:t>Q1:</w:t>
            </w:r>
            <w:r>
              <w:rPr>
                <w:rFonts w:asciiTheme="minorHAnsi" w:hAnsiTheme="minorHAnsi" w:cstheme="minorHAnsi"/>
                <w:sz w:val="18"/>
                <w:szCs w:val="18"/>
              </w:rPr>
              <w:t xml:space="preserve"> </w:t>
            </w:r>
            <w:r w:rsidR="00A657C8">
              <w:rPr>
                <w:rFonts w:asciiTheme="minorHAnsi" w:hAnsiTheme="minorHAnsi" w:cstheme="minorHAnsi"/>
                <w:sz w:val="18"/>
                <w:szCs w:val="18"/>
              </w:rPr>
              <w:t>Bisyssla följs upp via medarbetarsamtal årligen under kvartal 1. Stickprov genomfördes på 10 individer och i samtliga fall har frågan om bisyssla avhandlats.</w:t>
            </w:r>
          </w:p>
          <w:p w14:paraId="2A9AD77D" w14:textId="77777777" w:rsidR="0002173A" w:rsidRDefault="00524470" w:rsidP="00B02DD7">
            <w:pPr>
              <w:rPr>
                <w:rFonts w:asciiTheme="minorHAnsi" w:hAnsiTheme="minorHAnsi" w:cstheme="minorHAnsi"/>
                <w:b/>
                <w:bCs/>
                <w:sz w:val="18"/>
                <w:szCs w:val="18"/>
              </w:rPr>
            </w:pPr>
            <w:r w:rsidRPr="009B0435">
              <w:rPr>
                <w:rFonts w:asciiTheme="minorHAnsi" w:hAnsiTheme="minorHAnsi" w:cstheme="minorHAnsi"/>
                <w:b/>
                <w:bCs/>
                <w:i/>
                <w:iCs/>
                <w:sz w:val="18"/>
                <w:szCs w:val="18"/>
              </w:rPr>
              <w:t>Åtgärd</w:t>
            </w:r>
            <w:r>
              <w:rPr>
                <w:rFonts w:asciiTheme="minorHAnsi" w:hAnsiTheme="minorHAnsi" w:cstheme="minorHAnsi"/>
                <w:b/>
                <w:bCs/>
                <w:sz w:val="18"/>
                <w:szCs w:val="18"/>
              </w:rPr>
              <w:t>:</w:t>
            </w:r>
            <w:r w:rsidRPr="00A657C8">
              <w:rPr>
                <w:rFonts w:asciiTheme="minorHAnsi" w:hAnsiTheme="minorHAnsi" w:cstheme="minorHAnsi"/>
                <w:sz w:val="18"/>
                <w:szCs w:val="18"/>
              </w:rPr>
              <w:t xml:space="preserve"> </w:t>
            </w:r>
            <w:r w:rsidR="00A657C8" w:rsidRPr="00A657C8">
              <w:rPr>
                <w:rFonts w:asciiTheme="minorHAnsi" w:hAnsiTheme="minorHAnsi" w:cstheme="minorHAnsi"/>
                <w:sz w:val="18"/>
                <w:szCs w:val="18"/>
              </w:rPr>
              <w:t>Inga avvikelser som kräver åtgärd</w:t>
            </w:r>
            <w:r w:rsidR="00A657C8">
              <w:rPr>
                <w:rFonts w:asciiTheme="minorHAnsi" w:hAnsiTheme="minorHAnsi" w:cstheme="minorHAnsi"/>
                <w:b/>
                <w:bCs/>
                <w:sz w:val="18"/>
                <w:szCs w:val="18"/>
              </w:rPr>
              <w:t>.</w:t>
            </w:r>
          </w:p>
          <w:p w14:paraId="4E2A3067" w14:textId="77777777" w:rsidR="00C31533" w:rsidRDefault="00C31533" w:rsidP="00B02DD7">
            <w:pPr>
              <w:rPr>
                <w:rFonts w:asciiTheme="minorHAnsi" w:hAnsiTheme="minorHAnsi" w:cstheme="minorHAnsi"/>
                <w:b/>
                <w:bCs/>
                <w:sz w:val="18"/>
                <w:szCs w:val="18"/>
              </w:rPr>
            </w:pPr>
          </w:p>
          <w:p w14:paraId="2367A4A4" w14:textId="722A62D3" w:rsidR="00397AFF" w:rsidRPr="00397AFF" w:rsidRDefault="00397AFF" w:rsidP="00397AFF">
            <w:pPr>
              <w:rPr>
                <w:rFonts w:asciiTheme="minorHAnsi" w:hAnsiTheme="minorHAnsi" w:cstheme="minorHAnsi"/>
                <w:sz w:val="18"/>
                <w:szCs w:val="18"/>
              </w:rPr>
            </w:pPr>
            <w:r w:rsidRPr="00397AFF">
              <w:rPr>
                <w:rFonts w:asciiTheme="minorHAnsi" w:hAnsiTheme="minorHAnsi" w:cstheme="minorHAnsi"/>
                <w:b/>
                <w:bCs/>
                <w:i/>
                <w:iCs/>
                <w:sz w:val="18"/>
                <w:szCs w:val="18"/>
              </w:rPr>
              <w:t>Q2:</w:t>
            </w:r>
            <w:r w:rsidRPr="00397AFF">
              <w:rPr>
                <w:rFonts w:asciiTheme="minorHAnsi" w:hAnsiTheme="minorHAnsi" w:cstheme="minorHAnsi"/>
                <w:b/>
                <w:bCs/>
                <w:sz w:val="18"/>
                <w:szCs w:val="18"/>
              </w:rPr>
              <w:t xml:space="preserve"> </w:t>
            </w:r>
            <w:r w:rsidR="00B158A8" w:rsidRPr="00B158A8">
              <w:rPr>
                <w:rFonts w:asciiTheme="minorHAnsi" w:hAnsiTheme="minorHAnsi" w:cstheme="minorHAnsi"/>
                <w:sz w:val="18"/>
                <w:szCs w:val="18"/>
              </w:rPr>
              <w:t>Stickprov genomfördes på 10 individer och i samtliga fall har frågan om bisyssla avhandlats.</w:t>
            </w:r>
          </w:p>
          <w:p w14:paraId="0BA8E5F3" w14:textId="77777777" w:rsidR="00C31533" w:rsidRDefault="00397AFF" w:rsidP="00B02DD7">
            <w:pPr>
              <w:rPr>
                <w:rFonts w:asciiTheme="minorHAnsi" w:hAnsiTheme="minorHAnsi" w:cstheme="minorHAnsi"/>
                <w:sz w:val="18"/>
                <w:szCs w:val="18"/>
              </w:rPr>
            </w:pPr>
            <w:r w:rsidRPr="00397AFF">
              <w:rPr>
                <w:rFonts w:asciiTheme="minorHAnsi" w:hAnsiTheme="minorHAnsi" w:cstheme="minorHAnsi"/>
                <w:b/>
                <w:bCs/>
                <w:i/>
                <w:iCs/>
                <w:sz w:val="18"/>
                <w:szCs w:val="18"/>
              </w:rPr>
              <w:t>Åtgärd:</w:t>
            </w:r>
            <w:r w:rsidRPr="00397AFF">
              <w:rPr>
                <w:rFonts w:asciiTheme="minorHAnsi" w:hAnsiTheme="minorHAnsi" w:cstheme="minorHAnsi"/>
                <w:b/>
                <w:bCs/>
                <w:sz w:val="18"/>
                <w:szCs w:val="18"/>
              </w:rPr>
              <w:t xml:space="preserve"> </w:t>
            </w:r>
            <w:r w:rsidRPr="00397AFF">
              <w:rPr>
                <w:rFonts w:asciiTheme="minorHAnsi" w:hAnsiTheme="minorHAnsi" w:cstheme="minorHAnsi"/>
                <w:sz w:val="18"/>
                <w:szCs w:val="18"/>
              </w:rPr>
              <w:t>Inga avvikelser som kräver åtgärd. </w:t>
            </w:r>
          </w:p>
          <w:p w14:paraId="7A2731D8" w14:textId="77777777" w:rsidR="003267A4" w:rsidRDefault="003267A4" w:rsidP="00B02DD7">
            <w:pPr>
              <w:rPr>
                <w:rFonts w:asciiTheme="minorHAnsi" w:hAnsiTheme="minorHAnsi" w:cstheme="minorHAnsi"/>
                <w:sz w:val="18"/>
                <w:szCs w:val="18"/>
              </w:rPr>
            </w:pPr>
          </w:p>
          <w:p w14:paraId="3E35B42E" w14:textId="77777777" w:rsidR="00D974D5" w:rsidRPr="00C9507B" w:rsidRDefault="00D974D5" w:rsidP="00D974D5">
            <w:pPr>
              <w:pStyle w:val="xmsonormal"/>
              <w:shd w:val="clear" w:color="auto" w:fill="FFFFFF"/>
              <w:spacing w:before="0" w:beforeAutospacing="0" w:after="0" w:afterAutospacing="0"/>
              <w:rPr>
                <w:rFonts w:ascii="Aptos" w:hAnsi="Aptos"/>
                <w:color w:val="242424"/>
                <w:sz w:val="18"/>
                <w:szCs w:val="18"/>
              </w:rPr>
            </w:pPr>
            <w:r w:rsidRPr="00C9507B">
              <w:rPr>
                <w:rFonts w:ascii="Aptos" w:hAnsi="Aptos"/>
                <w:b/>
                <w:bCs/>
                <w:i/>
                <w:iCs/>
                <w:color w:val="242424"/>
                <w:sz w:val="18"/>
                <w:szCs w:val="18"/>
              </w:rPr>
              <w:t>Q3:</w:t>
            </w:r>
            <w:r w:rsidRPr="00C9507B">
              <w:rPr>
                <w:rFonts w:ascii="Aptos" w:hAnsi="Aptos"/>
                <w:color w:val="242424"/>
                <w:sz w:val="18"/>
                <w:szCs w:val="18"/>
              </w:rPr>
              <w:t> Stickprov genomfördes på 11 individer och i samtliga fall har frågan om bisyssla avhandlats vid anställningstillfället och medarbetarsamtal.</w:t>
            </w:r>
          </w:p>
          <w:p w14:paraId="2D4E0B8C" w14:textId="77777777" w:rsidR="00D974D5" w:rsidRPr="00C9507B" w:rsidRDefault="00D974D5" w:rsidP="00D974D5">
            <w:pPr>
              <w:pStyle w:val="xmsonormal"/>
              <w:shd w:val="clear" w:color="auto" w:fill="FFFFFF"/>
              <w:spacing w:before="0" w:beforeAutospacing="0" w:after="0" w:afterAutospacing="0"/>
              <w:rPr>
                <w:rFonts w:ascii="Aptos" w:hAnsi="Aptos"/>
                <w:color w:val="242424"/>
                <w:sz w:val="18"/>
                <w:szCs w:val="18"/>
              </w:rPr>
            </w:pPr>
            <w:r w:rsidRPr="00C9507B">
              <w:rPr>
                <w:rFonts w:ascii="Aptos" w:hAnsi="Aptos"/>
                <w:b/>
                <w:bCs/>
                <w:i/>
                <w:iCs/>
                <w:color w:val="242424"/>
                <w:sz w:val="18"/>
                <w:szCs w:val="18"/>
              </w:rPr>
              <w:t>Åtgärd:</w:t>
            </w:r>
            <w:r w:rsidRPr="00C9507B">
              <w:rPr>
                <w:rFonts w:ascii="Aptos" w:hAnsi="Aptos"/>
                <w:b/>
                <w:bCs/>
                <w:color w:val="242424"/>
                <w:sz w:val="18"/>
                <w:szCs w:val="18"/>
              </w:rPr>
              <w:t> </w:t>
            </w:r>
            <w:r w:rsidRPr="00C9507B">
              <w:rPr>
                <w:rFonts w:ascii="Aptos" w:hAnsi="Aptos"/>
                <w:color w:val="242424"/>
                <w:sz w:val="18"/>
                <w:szCs w:val="18"/>
              </w:rPr>
              <w:t>Inga avvikelser som kräver åtgärd. </w:t>
            </w:r>
          </w:p>
          <w:p w14:paraId="31832EDF" w14:textId="539CB76D" w:rsidR="003267A4" w:rsidRPr="00524470" w:rsidRDefault="003267A4" w:rsidP="003267A4">
            <w:pPr>
              <w:rPr>
                <w:rFonts w:asciiTheme="minorHAnsi" w:hAnsiTheme="minorHAnsi" w:cstheme="minorHAnsi"/>
                <w:sz w:val="18"/>
                <w:szCs w:val="18"/>
              </w:rPr>
            </w:pPr>
          </w:p>
        </w:tc>
      </w:tr>
      <w:tr w:rsidR="00AA2833" w14:paraId="682EC68A" w14:textId="1FD3282D" w:rsidTr="00B02DD7">
        <w:trPr>
          <w:trHeight w:val="819"/>
        </w:trPr>
        <w:tc>
          <w:tcPr>
            <w:tcW w:w="1985" w:type="dxa"/>
          </w:tcPr>
          <w:p w14:paraId="1E1FE2F6" w14:textId="13BF2041" w:rsidR="00EA53E9" w:rsidRDefault="00EA53E9" w:rsidP="00F93CE5">
            <w:pPr>
              <w:rPr>
                <w:rFonts w:asciiTheme="minorHAnsi" w:hAnsiTheme="minorHAnsi" w:cstheme="minorHAnsi"/>
                <w:sz w:val="18"/>
                <w:szCs w:val="18"/>
              </w:rPr>
            </w:pPr>
            <w:r>
              <w:rPr>
                <w:rFonts w:asciiTheme="minorHAnsi" w:hAnsiTheme="minorHAnsi" w:cstheme="minorHAnsi"/>
                <w:sz w:val="18"/>
                <w:szCs w:val="18"/>
              </w:rPr>
              <w:t>HR</w:t>
            </w:r>
            <w:r w:rsidR="00B02DD7">
              <w:rPr>
                <w:rFonts w:asciiTheme="minorHAnsi" w:hAnsiTheme="minorHAnsi" w:cstheme="minorHAnsi"/>
                <w:sz w:val="18"/>
                <w:szCs w:val="18"/>
              </w:rPr>
              <w:t xml:space="preserve"> och kommunikation</w:t>
            </w:r>
          </w:p>
          <w:p w14:paraId="413AA1B6" w14:textId="77777777" w:rsidR="00B02DD7" w:rsidRDefault="00B02DD7" w:rsidP="00F93CE5">
            <w:pPr>
              <w:rPr>
                <w:rFonts w:asciiTheme="minorHAnsi" w:hAnsiTheme="minorHAnsi" w:cstheme="minorHAnsi"/>
                <w:sz w:val="18"/>
                <w:szCs w:val="18"/>
              </w:rPr>
            </w:pPr>
          </w:p>
          <w:p w14:paraId="55A5C098" w14:textId="2645076D" w:rsidR="00AA2833" w:rsidRDefault="00AA2833" w:rsidP="00F93CE5">
            <w:pPr>
              <w:rPr>
                <w:rFonts w:asciiTheme="minorHAnsi" w:hAnsiTheme="minorHAnsi" w:cstheme="minorHAnsi"/>
                <w:sz w:val="18"/>
                <w:szCs w:val="18"/>
              </w:rPr>
            </w:pPr>
            <w:r>
              <w:rPr>
                <w:rFonts w:asciiTheme="minorHAnsi" w:hAnsiTheme="minorHAnsi" w:cstheme="minorHAnsi"/>
                <w:sz w:val="18"/>
                <w:szCs w:val="18"/>
              </w:rPr>
              <w:t xml:space="preserve">Lönetillägg samt mellanrevisions- </w:t>
            </w:r>
          </w:p>
          <w:p w14:paraId="06FD6080" w14:textId="52DA6EC5" w:rsidR="00AA2833" w:rsidRDefault="00AA2833" w:rsidP="00F93CE5">
            <w:pPr>
              <w:rPr>
                <w:rFonts w:asciiTheme="minorHAnsi" w:hAnsiTheme="minorHAnsi" w:cstheme="minorHAnsi"/>
                <w:sz w:val="18"/>
                <w:szCs w:val="18"/>
              </w:rPr>
            </w:pPr>
            <w:r>
              <w:rPr>
                <w:rFonts w:asciiTheme="minorHAnsi" w:hAnsiTheme="minorHAnsi" w:cstheme="minorHAnsi"/>
                <w:sz w:val="18"/>
                <w:szCs w:val="18"/>
              </w:rPr>
              <w:t>höjningar.</w:t>
            </w:r>
          </w:p>
          <w:p w14:paraId="7022AD86" w14:textId="77777777" w:rsidR="00AA2833" w:rsidRPr="00E85708" w:rsidRDefault="00AA2833" w:rsidP="00F93CE5">
            <w:pPr>
              <w:rPr>
                <w:rFonts w:asciiTheme="minorHAnsi" w:hAnsiTheme="minorHAnsi" w:cstheme="minorHAnsi"/>
                <w:sz w:val="18"/>
                <w:szCs w:val="18"/>
              </w:rPr>
            </w:pPr>
          </w:p>
        </w:tc>
        <w:tc>
          <w:tcPr>
            <w:tcW w:w="1793" w:type="dxa"/>
          </w:tcPr>
          <w:p w14:paraId="0853C384" w14:textId="415199F9" w:rsidR="00AA2833" w:rsidRDefault="00AA2833" w:rsidP="00F93CE5">
            <w:pPr>
              <w:rPr>
                <w:rFonts w:asciiTheme="minorHAnsi" w:hAnsiTheme="minorHAnsi" w:cstheme="minorHAnsi"/>
                <w:sz w:val="18"/>
                <w:szCs w:val="18"/>
              </w:rPr>
            </w:pPr>
            <w:r>
              <w:rPr>
                <w:rFonts w:asciiTheme="minorHAnsi" w:hAnsiTheme="minorHAnsi" w:cstheme="minorHAnsi"/>
                <w:sz w:val="18"/>
                <w:szCs w:val="18"/>
              </w:rPr>
              <w:t>Stickprov av lönetillägg och översyn över alla mellanrevisions-höjningar</w:t>
            </w:r>
          </w:p>
          <w:p w14:paraId="7D67DB4C" w14:textId="5471DC21" w:rsidR="00AA2833" w:rsidRPr="00E85708" w:rsidRDefault="00AA2833" w:rsidP="001B7110">
            <w:pPr>
              <w:rPr>
                <w:rFonts w:asciiTheme="minorHAnsi" w:hAnsiTheme="minorHAnsi" w:cstheme="minorHAnsi"/>
                <w:sz w:val="18"/>
                <w:szCs w:val="18"/>
              </w:rPr>
            </w:pPr>
          </w:p>
        </w:tc>
        <w:tc>
          <w:tcPr>
            <w:tcW w:w="2176" w:type="dxa"/>
          </w:tcPr>
          <w:p w14:paraId="0E942D89" w14:textId="0A707226" w:rsidR="00AA2833" w:rsidRPr="00E85708" w:rsidRDefault="00AA2833" w:rsidP="0052207A">
            <w:pPr>
              <w:rPr>
                <w:rFonts w:asciiTheme="minorHAnsi" w:hAnsiTheme="minorHAnsi" w:cstheme="minorHAnsi"/>
                <w:sz w:val="18"/>
                <w:szCs w:val="18"/>
              </w:rPr>
            </w:pPr>
            <w:r w:rsidRPr="003E3DE1">
              <w:rPr>
                <w:rFonts w:asciiTheme="minorHAnsi" w:hAnsiTheme="minorHAnsi" w:cstheme="minorHAnsi"/>
                <w:sz w:val="18"/>
                <w:szCs w:val="18"/>
              </w:rPr>
              <w:t>Säkerställa att avtal följs samt att användningen av lönetillägg sker på ett ändamålsenligt sätt och utifrån rättvisa principer</w:t>
            </w:r>
            <w:r>
              <w:rPr>
                <w:rFonts w:asciiTheme="minorHAnsi" w:hAnsiTheme="minorHAnsi" w:cstheme="minorHAnsi"/>
                <w:sz w:val="18"/>
                <w:szCs w:val="18"/>
              </w:rPr>
              <w:t>. Säkerställa att mellanrevisionshöjningar inte förekommer utan grund.</w:t>
            </w:r>
          </w:p>
        </w:tc>
        <w:tc>
          <w:tcPr>
            <w:tcW w:w="1952" w:type="dxa"/>
          </w:tcPr>
          <w:p w14:paraId="30E3E844" w14:textId="4BB7DAD6" w:rsidR="00AA2833" w:rsidRPr="006B2BFE" w:rsidRDefault="00AA2833" w:rsidP="007A6824">
            <w:pPr>
              <w:rPr>
                <w:rFonts w:asciiTheme="minorHAnsi" w:hAnsiTheme="minorHAnsi" w:cstheme="minorHAnsi"/>
                <w:sz w:val="18"/>
                <w:szCs w:val="18"/>
              </w:rPr>
            </w:pPr>
            <w:r w:rsidRPr="006B2BFE">
              <w:rPr>
                <w:rFonts w:asciiTheme="minorHAnsi" w:hAnsiTheme="minorHAnsi" w:cstheme="minorHAnsi"/>
                <w:sz w:val="18"/>
                <w:szCs w:val="18"/>
              </w:rPr>
              <w:t xml:space="preserve">Stickprovskontroll av tillämpning av lönetillägg. </w:t>
            </w:r>
          </w:p>
          <w:p w14:paraId="078523FA" w14:textId="77777777" w:rsidR="00AA2833" w:rsidRDefault="00AA2833" w:rsidP="006B2BFE">
            <w:pPr>
              <w:rPr>
                <w:rFonts w:asciiTheme="minorHAnsi" w:hAnsiTheme="minorHAnsi" w:cstheme="minorHAnsi"/>
                <w:sz w:val="18"/>
                <w:szCs w:val="18"/>
              </w:rPr>
            </w:pPr>
          </w:p>
          <w:p w14:paraId="76180B60" w14:textId="77777777" w:rsidR="00AA2833" w:rsidRDefault="00AA2833" w:rsidP="006B2BFE">
            <w:pPr>
              <w:rPr>
                <w:rFonts w:asciiTheme="minorHAnsi" w:hAnsiTheme="minorHAnsi"/>
                <w:sz w:val="18"/>
                <w:szCs w:val="18"/>
              </w:rPr>
            </w:pPr>
            <w:r w:rsidRPr="002902EE">
              <w:rPr>
                <w:rFonts w:asciiTheme="minorHAnsi" w:hAnsiTheme="minorHAnsi"/>
                <w:sz w:val="18"/>
                <w:szCs w:val="18"/>
              </w:rPr>
              <w:t>Lista tas fram på lönehöjningar som gjorts mellan revisionstillfällena, underlag kontrolleras.</w:t>
            </w:r>
          </w:p>
          <w:p w14:paraId="1454E8ED" w14:textId="1963938C" w:rsidR="00FA0E34" w:rsidRPr="002902EE" w:rsidRDefault="00FA0E34" w:rsidP="006B2BFE">
            <w:pPr>
              <w:rPr>
                <w:rFonts w:asciiTheme="majorHAnsi" w:hAnsiTheme="majorHAnsi" w:cstheme="majorHAnsi"/>
                <w:sz w:val="18"/>
                <w:szCs w:val="18"/>
              </w:rPr>
            </w:pPr>
          </w:p>
        </w:tc>
        <w:tc>
          <w:tcPr>
            <w:tcW w:w="6836" w:type="dxa"/>
          </w:tcPr>
          <w:p w14:paraId="088E7911" w14:textId="3A270A09" w:rsidR="00B02DD7" w:rsidRDefault="006230A2" w:rsidP="00F93CE5">
            <w:pPr>
              <w:rPr>
                <w:rFonts w:asciiTheme="minorHAnsi" w:hAnsiTheme="minorHAnsi" w:cstheme="minorHAnsi"/>
                <w:sz w:val="18"/>
                <w:szCs w:val="18"/>
              </w:rPr>
            </w:pPr>
            <w:r w:rsidRPr="006230A2">
              <w:rPr>
                <w:rFonts w:asciiTheme="minorHAnsi" w:hAnsiTheme="minorHAnsi" w:cstheme="minorHAnsi"/>
                <w:b/>
                <w:bCs/>
                <w:i/>
                <w:iCs/>
                <w:sz w:val="18"/>
                <w:szCs w:val="18"/>
              </w:rPr>
              <w:t>Q1:</w:t>
            </w:r>
            <w:r>
              <w:rPr>
                <w:rFonts w:asciiTheme="minorHAnsi" w:hAnsiTheme="minorHAnsi" w:cstheme="minorHAnsi"/>
                <w:sz w:val="18"/>
                <w:szCs w:val="18"/>
              </w:rPr>
              <w:t xml:space="preserve"> </w:t>
            </w:r>
            <w:r w:rsidR="00A657C8">
              <w:rPr>
                <w:rFonts w:asciiTheme="minorHAnsi" w:hAnsiTheme="minorHAnsi" w:cstheme="minorHAnsi"/>
                <w:sz w:val="18"/>
                <w:szCs w:val="18"/>
              </w:rPr>
              <w:t>Stickprov på lönetillägg genomförd utan anmärkning. Granskning av mellanrevisionshöjningar har genomförts. Det har identifierats två mellanrevisionshöjningar som kräver djupare undersökning.</w:t>
            </w:r>
          </w:p>
          <w:p w14:paraId="71F23A46" w14:textId="3DAED76C" w:rsidR="00524470" w:rsidRDefault="00524470" w:rsidP="00F93CE5">
            <w:pPr>
              <w:rPr>
                <w:rFonts w:asciiTheme="minorHAnsi" w:hAnsiTheme="minorHAnsi" w:cstheme="minorHAnsi"/>
                <w:sz w:val="18"/>
                <w:szCs w:val="18"/>
              </w:rPr>
            </w:pPr>
            <w:r w:rsidRPr="009B0435">
              <w:rPr>
                <w:rFonts w:asciiTheme="minorHAnsi" w:hAnsiTheme="minorHAnsi" w:cstheme="minorHAnsi"/>
                <w:b/>
                <w:bCs/>
                <w:i/>
                <w:iCs/>
                <w:sz w:val="18"/>
                <w:szCs w:val="18"/>
              </w:rPr>
              <w:t>Åtgärd:</w:t>
            </w:r>
            <w:r w:rsidRPr="009B0435">
              <w:rPr>
                <w:rFonts w:asciiTheme="minorHAnsi" w:hAnsiTheme="minorHAnsi" w:cstheme="minorHAnsi"/>
                <w:i/>
                <w:iCs/>
                <w:sz w:val="18"/>
                <w:szCs w:val="18"/>
              </w:rPr>
              <w:t xml:space="preserve"> </w:t>
            </w:r>
            <w:r w:rsidR="00A657C8" w:rsidRPr="00A657C8">
              <w:rPr>
                <w:rFonts w:asciiTheme="minorHAnsi" w:hAnsiTheme="minorHAnsi" w:cstheme="minorHAnsi"/>
                <w:sz w:val="18"/>
                <w:szCs w:val="18"/>
              </w:rPr>
              <w:t>I perioden då ordinarie HR chef inte varit på plats har rutinen om att HR Chef godkänner samtliga mellanrevisionshöjningar inte följts i samtliga fall. En påminnelse om detta har varit uppe i BLG och HR partner har fått i uppgift att föra ut detta till samtliga chefer inom deras område.</w:t>
            </w:r>
          </w:p>
          <w:p w14:paraId="7CC8B9D9" w14:textId="77777777" w:rsidR="006F5ED8" w:rsidRDefault="006F5ED8" w:rsidP="00F93CE5">
            <w:pPr>
              <w:rPr>
                <w:rFonts w:asciiTheme="minorHAnsi" w:hAnsiTheme="minorHAnsi" w:cstheme="minorHAnsi"/>
                <w:b/>
                <w:bCs/>
                <w:i/>
                <w:iCs/>
                <w:sz w:val="18"/>
                <w:szCs w:val="18"/>
              </w:rPr>
            </w:pPr>
          </w:p>
          <w:p w14:paraId="7928D49C" w14:textId="7DEFAF64" w:rsidR="00397AFF" w:rsidRPr="00397AFF" w:rsidRDefault="00397AFF" w:rsidP="00397AFF">
            <w:pPr>
              <w:rPr>
                <w:rFonts w:asciiTheme="minorHAnsi" w:hAnsiTheme="minorHAnsi" w:cstheme="minorHAnsi"/>
                <w:b/>
                <w:bCs/>
                <w:i/>
                <w:iCs/>
                <w:sz w:val="18"/>
                <w:szCs w:val="18"/>
              </w:rPr>
            </w:pPr>
            <w:r w:rsidRPr="00397AFF">
              <w:rPr>
                <w:rFonts w:asciiTheme="minorHAnsi" w:hAnsiTheme="minorHAnsi" w:cstheme="minorHAnsi"/>
                <w:b/>
                <w:bCs/>
                <w:i/>
                <w:iCs/>
                <w:sz w:val="18"/>
                <w:szCs w:val="18"/>
              </w:rPr>
              <w:t>Q2</w:t>
            </w:r>
            <w:r w:rsidR="00D974D5">
              <w:rPr>
                <w:rFonts w:asciiTheme="minorHAnsi" w:hAnsiTheme="minorHAnsi" w:cstheme="minorHAnsi"/>
                <w:b/>
                <w:bCs/>
                <w:i/>
                <w:iCs/>
                <w:sz w:val="18"/>
                <w:szCs w:val="18"/>
              </w:rPr>
              <w:t>-Q3</w:t>
            </w:r>
            <w:r w:rsidRPr="00397AFF">
              <w:rPr>
                <w:rFonts w:asciiTheme="minorHAnsi" w:hAnsiTheme="minorHAnsi" w:cstheme="minorHAnsi"/>
                <w:b/>
                <w:bCs/>
                <w:i/>
                <w:iCs/>
                <w:sz w:val="18"/>
                <w:szCs w:val="18"/>
              </w:rPr>
              <w:t>:</w:t>
            </w:r>
            <w:r w:rsidRPr="00397AFF">
              <w:rPr>
                <w:rFonts w:asciiTheme="minorHAnsi" w:hAnsiTheme="minorHAnsi" w:cstheme="minorHAnsi"/>
                <w:b/>
                <w:bCs/>
                <w:sz w:val="18"/>
                <w:szCs w:val="18"/>
              </w:rPr>
              <w:t xml:space="preserve"> </w:t>
            </w:r>
            <w:r w:rsidRPr="00397AFF">
              <w:rPr>
                <w:rFonts w:asciiTheme="minorHAnsi" w:hAnsiTheme="minorHAnsi" w:cstheme="minorHAnsi"/>
                <w:sz w:val="18"/>
                <w:szCs w:val="18"/>
              </w:rPr>
              <w:t>Stickprov på lönetillägg genomförd utan anmärkning. Granskning av samtliga mellanrevisionshöjningar under Q2</w:t>
            </w:r>
            <w:r w:rsidR="00D974D5">
              <w:rPr>
                <w:rFonts w:asciiTheme="minorHAnsi" w:hAnsiTheme="minorHAnsi" w:cstheme="minorHAnsi"/>
                <w:sz w:val="18"/>
                <w:szCs w:val="18"/>
              </w:rPr>
              <w:t>-Q3</w:t>
            </w:r>
            <w:r w:rsidRPr="00397AFF">
              <w:rPr>
                <w:rFonts w:asciiTheme="minorHAnsi" w:hAnsiTheme="minorHAnsi" w:cstheme="minorHAnsi"/>
                <w:sz w:val="18"/>
                <w:szCs w:val="18"/>
              </w:rPr>
              <w:t xml:space="preserve"> har genomförts utan anmärkning</w:t>
            </w:r>
            <w:r>
              <w:rPr>
                <w:rFonts w:asciiTheme="minorHAnsi" w:hAnsiTheme="minorHAnsi" w:cstheme="minorHAnsi"/>
                <w:sz w:val="18"/>
                <w:szCs w:val="18"/>
              </w:rPr>
              <w:t>.</w:t>
            </w:r>
          </w:p>
          <w:p w14:paraId="60015415" w14:textId="77777777" w:rsidR="00C31533" w:rsidRDefault="00397AFF" w:rsidP="00F93CE5">
            <w:pPr>
              <w:rPr>
                <w:rFonts w:asciiTheme="minorHAnsi" w:hAnsiTheme="minorHAnsi" w:cstheme="minorHAnsi"/>
                <w:sz w:val="18"/>
                <w:szCs w:val="18"/>
              </w:rPr>
            </w:pPr>
            <w:r w:rsidRPr="00397AFF">
              <w:rPr>
                <w:rFonts w:asciiTheme="minorHAnsi" w:hAnsiTheme="minorHAnsi" w:cstheme="minorHAnsi"/>
                <w:b/>
                <w:bCs/>
                <w:i/>
                <w:iCs/>
                <w:sz w:val="18"/>
                <w:szCs w:val="18"/>
              </w:rPr>
              <w:t xml:space="preserve">Åtgärd: </w:t>
            </w:r>
            <w:r w:rsidRPr="00397AFF">
              <w:rPr>
                <w:rFonts w:asciiTheme="minorHAnsi" w:hAnsiTheme="minorHAnsi" w:cstheme="minorHAnsi"/>
                <w:sz w:val="18"/>
                <w:szCs w:val="18"/>
              </w:rPr>
              <w:t>Inga avvikelser som kräver åtgärd. Samtliga mellanrevisionshöjningar kommer fortsatt att passera HR chef innan godkännande. </w:t>
            </w:r>
          </w:p>
          <w:p w14:paraId="216B9579" w14:textId="6F288171" w:rsidR="003267A4" w:rsidRPr="00397AFF" w:rsidRDefault="003267A4" w:rsidP="003267A4">
            <w:pPr>
              <w:rPr>
                <w:rFonts w:asciiTheme="minorHAnsi" w:hAnsiTheme="minorHAnsi" w:cstheme="minorHAnsi"/>
                <w:sz w:val="18"/>
                <w:szCs w:val="18"/>
              </w:rPr>
            </w:pPr>
          </w:p>
        </w:tc>
      </w:tr>
      <w:tr w:rsidR="00FA0E34" w14:paraId="786C872E" w14:textId="77777777" w:rsidTr="00F41D5E">
        <w:trPr>
          <w:trHeight w:val="819"/>
        </w:trPr>
        <w:tc>
          <w:tcPr>
            <w:tcW w:w="1985" w:type="dxa"/>
          </w:tcPr>
          <w:p w14:paraId="24458911" w14:textId="77777777" w:rsidR="00FA0E34" w:rsidRDefault="00FA0E34" w:rsidP="00FA0E34">
            <w:pPr>
              <w:rPr>
                <w:rFonts w:asciiTheme="minorHAnsi" w:hAnsiTheme="minorHAnsi"/>
                <w:sz w:val="18"/>
                <w:szCs w:val="18"/>
              </w:rPr>
            </w:pPr>
            <w:r>
              <w:rPr>
                <w:rFonts w:asciiTheme="minorHAnsi" w:hAnsiTheme="minorHAnsi"/>
                <w:sz w:val="18"/>
                <w:szCs w:val="18"/>
              </w:rPr>
              <w:lastRenderedPageBreak/>
              <w:t>HR och kommunikation</w:t>
            </w:r>
          </w:p>
          <w:p w14:paraId="1AA81630" w14:textId="77777777" w:rsidR="00FA0E34" w:rsidRDefault="00FA0E34" w:rsidP="00FA0E34">
            <w:pPr>
              <w:rPr>
                <w:rFonts w:asciiTheme="minorHAnsi" w:hAnsiTheme="minorHAnsi"/>
                <w:sz w:val="18"/>
                <w:szCs w:val="18"/>
              </w:rPr>
            </w:pPr>
          </w:p>
          <w:p w14:paraId="3D67EE14" w14:textId="77777777" w:rsidR="00FA0E34" w:rsidRDefault="00FA0E34" w:rsidP="00FA0E34">
            <w:pPr>
              <w:rPr>
                <w:rFonts w:asciiTheme="minorHAnsi" w:hAnsiTheme="minorHAnsi"/>
                <w:sz w:val="18"/>
                <w:szCs w:val="18"/>
              </w:rPr>
            </w:pPr>
            <w:r w:rsidRPr="1E6A1C09">
              <w:rPr>
                <w:rFonts w:asciiTheme="minorHAnsi" w:hAnsiTheme="minorHAnsi"/>
                <w:sz w:val="18"/>
                <w:szCs w:val="18"/>
              </w:rPr>
              <w:t xml:space="preserve">Kontroll av </w:t>
            </w:r>
            <w:r>
              <w:rPr>
                <w:rFonts w:asciiTheme="minorHAnsi" w:hAnsiTheme="minorHAnsi"/>
                <w:sz w:val="18"/>
                <w:szCs w:val="18"/>
              </w:rPr>
              <w:t>bruttolönelistan</w:t>
            </w:r>
            <w:r w:rsidRPr="1E6A1C09">
              <w:rPr>
                <w:rFonts w:asciiTheme="minorHAnsi" w:hAnsiTheme="minorHAnsi"/>
                <w:sz w:val="18"/>
                <w:szCs w:val="18"/>
              </w:rPr>
              <w:t>/</w:t>
            </w:r>
          </w:p>
          <w:p w14:paraId="57254969" w14:textId="77777777" w:rsidR="00FA0E34" w:rsidRDefault="00FA0E34" w:rsidP="00FA0E34">
            <w:pPr>
              <w:rPr>
                <w:rFonts w:asciiTheme="minorHAnsi" w:hAnsiTheme="minorHAnsi"/>
                <w:sz w:val="18"/>
                <w:szCs w:val="18"/>
              </w:rPr>
            </w:pPr>
            <w:r w:rsidRPr="1E6A1C09">
              <w:rPr>
                <w:rFonts w:asciiTheme="minorHAnsi" w:hAnsiTheme="minorHAnsi"/>
                <w:sz w:val="18"/>
                <w:szCs w:val="18"/>
              </w:rPr>
              <w:t>månadskontroll</w:t>
            </w:r>
            <w:r>
              <w:rPr>
                <w:rFonts w:asciiTheme="minorHAnsi" w:hAnsiTheme="minorHAnsi"/>
                <w:sz w:val="18"/>
                <w:szCs w:val="18"/>
              </w:rPr>
              <w:t>.</w:t>
            </w:r>
            <w:r w:rsidRPr="1E6A1C09">
              <w:rPr>
                <w:rFonts w:asciiTheme="minorHAnsi" w:hAnsiTheme="minorHAnsi"/>
                <w:sz w:val="18"/>
                <w:szCs w:val="18"/>
              </w:rPr>
              <w:t xml:space="preserve"> </w:t>
            </w:r>
          </w:p>
          <w:p w14:paraId="4C7E1A4F" w14:textId="77777777" w:rsidR="00FA0E34" w:rsidRDefault="00FA0E34" w:rsidP="00FA0E34">
            <w:pPr>
              <w:rPr>
                <w:rFonts w:asciiTheme="minorHAnsi" w:hAnsiTheme="minorHAnsi"/>
                <w:sz w:val="18"/>
                <w:szCs w:val="18"/>
              </w:rPr>
            </w:pPr>
          </w:p>
          <w:p w14:paraId="07692BF2" w14:textId="77777777" w:rsidR="00FA0E34" w:rsidRDefault="00FA0E34" w:rsidP="00FA0E34">
            <w:pPr>
              <w:rPr>
                <w:rFonts w:asciiTheme="minorHAnsi" w:hAnsiTheme="minorHAnsi" w:cstheme="minorHAnsi"/>
                <w:sz w:val="18"/>
                <w:szCs w:val="18"/>
              </w:rPr>
            </w:pPr>
          </w:p>
        </w:tc>
        <w:tc>
          <w:tcPr>
            <w:tcW w:w="1793" w:type="dxa"/>
          </w:tcPr>
          <w:p w14:paraId="68C796C3" w14:textId="2C4E0FB8" w:rsidR="00FA0E34" w:rsidRDefault="00FA0E34" w:rsidP="00FA0E34">
            <w:pPr>
              <w:rPr>
                <w:rFonts w:asciiTheme="minorHAnsi" w:hAnsiTheme="minorHAnsi" w:cstheme="minorHAnsi"/>
                <w:sz w:val="18"/>
                <w:szCs w:val="18"/>
              </w:rPr>
            </w:pPr>
            <w:r w:rsidRPr="3291D4A2">
              <w:rPr>
                <w:rFonts w:asciiTheme="minorHAnsi" w:hAnsiTheme="minorHAnsi"/>
                <w:sz w:val="18"/>
                <w:szCs w:val="18"/>
              </w:rPr>
              <w:t>Månatligen efter lönekörning</w:t>
            </w:r>
            <w:r>
              <w:rPr>
                <w:rFonts w:asciiTheme="minorHAnsi" w:hAnsiTheme="minorHAnsi"/>
                <w:sz w:val="18"/>
                <w:szCs w:val="18"/>
              </w:rPr>
              <w:t xml:space="preserve"> tas lista ut från systemet.</w:t>
            </w:r>
          </w:p>
        </w:tc>
        <w:tc>
          <w:tcPr>
            <w:tcW w:w="2176" w:type="dxa"/>
          </w:tcPr>
          <w:p w14:paraId="4BEFAB5A" w14:textId="49BDD0B2" w:rsidR="00FA0E34" w:rsidRPr="003E3DE1" w:rsidRDefault="00FA0E34" w:rsidP="00FA0E34">
            <w:pPr>
              <w:rPr>
                <w:rFonts w:asciiTheme="minorHAnsi" w:hAnsiTheme="minorHAnsi" w:cstheme="minorHAnsi"/>
                <w:sz w:val="18"/>
                <w:szCs w:val="18"/>
              </w:rPr>
            </w:pPr>
            <w:r w:rsidRPr="3291D4A2">
              <w:rPr>
                <w:rFonts w:asciiTheme="minorHAnsi" w:hAnsiTheme="minorHAnsi"/>
                <w:sz w:val="18"/>
                <w:szCs w:val="18"/>
              </w:rPr>
              <w:t>Bolagsövergripande jämförelse över löpande tre (3) månader samt en kontroll av de 20 största bruttolönerna/</w:t>
            </w:r>
            <w:r>
              <w:rPr>
                <w:rFonts w:asciiTheme="minorHAnsi" w:hAnsiTheme="minorHAnsi"/>
                <w:sz w:val="18"/>
                <w:szCs w:val="18"/>
              </w:rPr>
              <w:t xml:space="preserve"> </w:t>
            </w:r>
            <w:r w:rsidRPr="3291D4A2">
              <w:rPr>
                <w:rFonts w:asciiTheme="minorHAnsi" w:hAnsiTheme="minorHAnsi"/>
                <w:sz w:val="18"/>
                <w:szCs w:val="18"/>
              </w:rPr>
              <w:t>månatlige</w:t>
            </w:r>
            <w:r>
              <w:rPr>
                <w:rFonts w:asciiTheme="minorHAnsi" w:hAnsiTheme="minorHAnsi"/>
                <w:sz w:val="18"/>
                <w:szCs w:val="18"/>
              </w:rPr>
              <w:t>n.</w:t>
            </w:r>
          </w:p>
        </w:tc>
        <w:tc>
          <w:tcPr>
            <w:tcW w:w="1952" w:type="dxa"/>
          </w:tcPr>
          <w:p w14:paraId="448D86D8" w14:textId="11FC281D" w:rsidR="00FA0E34" w:rsidRPr="006B2BFE" w:rsidRDefault="00FA0E34" w:rsidP="00FA0E34">
            <w:pPr>
              <w:rPr>
                <w:rFonts w:asciiTheme="minorHAnsi" w:hAnsiTheme="minorHAnsi" w:cstheme="minorHAnsi"/>
                <w:sz w:val="18"/>
                <w:szCs w:val="18"/>
              </w:rPr>
            </w:pPr>
            <w:r w:rsidRPr="3291D4A2">
              <w:rPr>
                <w:rFonts w:asciiTheme="minorHAnsi" w:hAnsiTheme="minorHAnsi"/>
                <w:sz w:val="18"/>
                <w:szCs w:val="18"/>
              </w:rPr>
              <w:t>Görs av enhetschef lön efter lönekörning</w:t>
            </w:r>
            <w:r>
              <w:rPr>
                <w:rFonts w:asciiTheme="minorHAnsi" w:hAnsiTheme="minorHAnsi"/>
                <w:sz w:val="18"/>
                <w:szCs w:val="18"/>
              </w:rPr>
              <w:t>.</w:t>
            </w:r>
            <w:r w:rsidRPr="3291D4A2">
              <w:rPr>
                <w:rFonts w:asciiTheme="minorHAnsi" w:hAnsiTheme="minorHAnsi"/>
                <w:sz w:val="18"/>
                <w:szCs w:val="18"/>
              </w:rPr>
              <w:t xml:space="preserve"> </w:t>
            </w:r>
          </w:p>
        </w:tc>
        <w:tc>
          <w:tcPr>
            <w:tcW w:w="6836" w:type="dxa"/>
          </w:tcPr>
          <w:p w14:paraId="5CBF078D" w14:textId="1F2DF9A0" w:rsidR="007B0417" w:rsidRPr="007B0417" w:rsidRDefault="00FA0E34" w:rsidP="007B0417">
            <w:pPr>
              <w:rPr>
                <w:rFonts w:ascii="Calibri" w:hAnsi="Calibri" w:cs="Calibri"/>
                <w:sz w:val="18"/>
                <w:szCs w:val="18"/>
              </w:rPr>
            </w:pPr>
            <w:r w:rsidRPr="00691185">
              <w:rPr>
                <w:rFonts w:asciiTheme="minorHAnsi" w:hAnsiTheme="minorHAnsi" w:cstheme="minorHAnsi"/>
                <w:b/>
                <w:bCs/>
                <w:i/>
                <w:iCs/>
                <w:sz w:val="18"/>
                <w:szCs w:val="18"/>
              </w:rPr>
              <w:t>Q1</w:t>
            </w:r>
            <w:r w:rsidR="00B158A8">
              <w:rPr>
                <w:rFonts w:asciiTheme="minorHAnsi" w:hAnsiTheme="minorHAnsi" w:cstheme="minorHAnsi"/>
                <w:b/>
                <w:bCs/>
                <w:i/>
                <w:iCs/>
                <w:sz w:val="18"/>
                <w:szCs w:val="18"/>
              </w:rPr>
              <w:t>-Q2</w:t>
            </w:r>
            <w:r w:rsidRPr="00691185">
              <w:rPr>
                <w:rFonts w:asciiTheme="minorHAnsi" w:hAnsiTheme="minorHAnsi" w:cstheme="minorHAnsi"/>
                <w:i/>
                <w:iCs/>
                <w:sz w:val="18"/>
                <w:szCs w:val="18"/>
              </w:rPr>
              <w:t>:</w:t>
            </w:r>
            <w:r>
              <w:rPr>
                <w:rFonts w:asciiTheme="minorHAnsi" w:hAnsiTheme="minorHAnsi" w:cstheme="minorHAnsi"/>
                <w:sz w:val="18"/>
                <w:szCs w:val="18"/>
              </w:rPr>
              <w:t xml:space="preserve"> </w:t>
            </w:r>
            <w:r w:rsidR="007B0417" w:rsidRPr="007B0417">
              <w:rPr>
                <w:rFonts w:ascii="Calibri" w:hAnsi="Calibri" w:cs="Calibri"/>
                <w:sz w:val="18"/>
                <w:szCs w:val="18"/>
              </w:rPr>
              <w:t>Kontroll är utförd på kostnadskontrollen för att säkerställa att ansvarig chef gjort och godkänt rapporten. Några få missar pga. semester, sjukdom samt byte av chef.</w:t>
            </w:r>
          </w:p>
          <w:p w14:paraId="1B41A978" w14:textId="045626A9" w:rsidR="00FA0E34" w:rsidRPr="00C31533" w:rsidRDefault="007B0417" w:rsidP="00FA0E34">
            <w:pPr>
              <w:rPr>
                <w:rFonts w:ascii="Calibri" w:hAnsi="Calibri" w:cs="Calibri"/>
                <w:sz w:val="18"/>
                <w:szCs w:val="18"/>
                <w14:ligatures w14:val="standardContextual"/>
              </w:rPr>
            </w:pPr>
            <w:r w:rsidRPr="007B0417">
              <w:rPr>
                <w:rFonts w:ascii="Calibri" w:hAnsi="Calibri" w:cs="Calibri"/>
                <w:sz w:val="18"/>
                <w:szCs w:val="18"/>
              </w:rPr>
              <w:t>Månadskontroll även på de 20 största bruttolönerna för att kontrollera att det inte beror på felrapporteringar.</w:t>
            </w:r>
          </w:p>
          <w:p w14:paraId="50F6A5A9" w14:textId="5AC396FD" w:rsidR="00397AFF" w:rsidRDefault="00FA0E34" w:rsidP="00397AFF">
            <w:pPr>
              <w:rPr>
                <w:rFonts w:asciiTheme="minorHAnsi" w:hAnsiTheme="minorHAnsi" w:cstheme="minorHAnsi"/>
                <w:b/>
                <w:bCs/>
                <w:i/>
                <w:iCs/>
                <w:sz w:val="18"/>
                <w:szCs w:val="18"/>
              </w:rPr>
            </w:pPr>
            <w:r w:rsidRPr="008308A6">
              <w:rPr>
                <w:rFonts w:asciiTheme="minorHAnsi" w:hAnsiTheme="minorHAnsi" w:cstheme="minorHAnsi"/>
                <w:b/>
                <w:bCs/>
                <w:i/>
                <w:iCs/>
                <w:sz w:val="18"/>
                <w:szCs w:val="18"/>
              </w:rPr>
              <w:t>Åtgärd:</w:t>
            </w:r>
            <w:r w:rsidRPr="008308A6">
              <w:rPr>
                <w:rFonts w:asciiTheme="minorHAnsi" w:hAnsiTheme="minorHAnsi" w:cstheme="minorHAnsi"/>
                <w:i/>
                <w:iCs/>
                <w:sz w:val="18"/>
                <w:szCs w:val="18"/>
              </w:rPr>
              <w:t xml:space="preserve"> </w:t>
            </w:r>
            <w:r w:rsidR="007B0417">
              <w:rPr>
                <w:rFonts w:asciiTheme="minorHAnsi" w:hAnsiTheme="minorHAnsi" w:cstheme="minorHAnsi"/>
                <w:sz w:val="18"/>
                <w:szCs w:val="18"/>
              </w:rPr>
              <w:t>Återkoppling har skett till ansvarig chef som missat kostnadskontrollen för att förhindra att det sker igen.</w:t>
            </w:r>
            <w:r w:rsidR="00397AFF" w:rsidRPr="00397AFF">
              <w:rPr>
                <w:rFonts w:asciiTheme="minorHAnsi" w:hAnsiTheme="minorHAnsi" w:cstheme="minorHAnsi"/>
                <w:b/>
                <w:bCs/>
                <w:i/>
                <w:iCs/>
                <w:sz w:val="18"/>
                <w:szCs w:val="18"/>
              </w:rPr>
              <w:t> </w:t>
            </w:r>
          </w:p>
          <w:p w14:paraId="52F6F2F2" w14:textId="77777777" w:rsidR="00C31533" w:rsidRDefault="00C31533" w:rsidP="00397AFF">
            <w:pPr>
              <w:rPr>
                <w:rFonts w:asciiTheme="minorHAnsi" w:hAnsiTheme="minorHAnsi" w:cstheme="minorHAnsi"/>
                <w:b/>
                <w:bCs/>
                <w:sz w:val="18"/>
                <w:szCs w:val="18"/>
              </w:rPr>
            </w:pPr>
          </w:p>
          <w:p w14:paraId="01DAD1A4" w14:textId="77777777" w:rsidR="00D1148E" w:rsidRPr="00D1148E" w:rsidRDefault="003267A4" w:rsidP="00D1148E">
            <w:pPr>
              <w:rPr>
                <w:rFonts w:asciiTheme="minorHAnsi" w:hAnsiTheme="minorHAnsi" w:cstheme="minorHAnsi"/>
                <w:sz w:val="18"/>
                <w:szCs w:val="18"/>
              </w:rPr>
            </w:pPr>
            <w:r w:rsidRPr="003267A4">
              <w:rPr>
                <w:rFonts w:asciiTheme="minorHAnsi" w:hAnsiTheme="minorHAnsi" w:cstheme="minorHAnsi"/>
                <w:b/>
                <w:bCs/>
                <w:i/>
                <w:iCs/>
                <w:sz w:val="18"/>
                <w:szCs w:val="18"/>
              </w:rPr>
              <w:t>Q3:</w:t>
            </w:r>
            <w:r w:rsidR="00D1148E">
              <w:rPr>
                <w:rFonts w:asciiTheme="minorHAnsi" w:hAnsiTheme="minorHAnsi" w:cstheme="minorHAnsi"/>
                <w:b/>
                <w:bCs/>
                <w:i/>
                <w:iCs/>
                <w:sz w:val="18"/>
                <w:szCs w:val="18"/>
              </w:rPr>
              <w:t xml:space="preserve"> </w:t>
            </w:r>
            <w:r w:rsidR="00D1148E" w:rsidRPr="00D1148E">
              <w:rPr>
                <w:rFonts w:asciiTheme="minorHAnsi" w:hAnsiTheme="minorHAnsi" w:cstheme="minorHAnsi"/>
                <w:sz w:val="18"/>
                <w:szCs w:val="18"/>
              </w:rPr>
              <w:t>Kontroll är utförd på kostnadskontrollen för att säkerställa att ansvarig chef gjort och godkänt rapporten. Några få missar pga. semester men även några ytterligare där det inte finns någon reell orsak.</w:t>
            </w:r>
          </w:p>
          <w:p w14:paraId="66D318C2" w14:textId="661FCED9" w:rsidR="003267A4" w:rsidRPr="003267A4" w:rsidRDefault="00D1148E" w:rsidP="003267A4">
            <w:pPr>
              <w:rPr>
                <w:rFonts w:asciiTheme="minorHAnsi" w:hAnsiTheme="minorHAnsi" w:cstheme="minorHAnsi"/>
                <w:b/>
                <w:bCs/>
                <w:i/>
                <w:iCs/>
                <w:sz w:val="18"/>
                <w:szCs w:val="18"/>
              </w:rPr>
            </w:pPr>
            <w:r w:rsidRPr="00D1148E">
              <w:rPr>
                <w:rFonts w:asciiTheme="minorHAnsi" w:hAnsiTheme="minorHAnsi" w:cstheme="minorHAnsi"/>
                <w:sz w:val="18"/>
                <w:szCs w:val="18"/>
              </w:rPr>
              <w:t>Månadskontroll även på de 20 största bruttolönerna för att kontrollera att det inte beror på felrapporteringar</w:t>
            </w:r>
            <w:r w:rsidRPr="00D1148E">
              <w:rPr>
                <w:rFonts w:asciiTheme="minorHAnsi" w:hAnsiTheme="minorHAnsi" w:cstheme="minorHAnsi"/>
                <w:b/>
                <w:bCs/>
                <w:i/>
                <w:iCs/>
                <w:sz w:val="18"/>
                <w:szCs w:val="18"/>
              </w:rPr>
              <w:t>.</w:t>
            </w:r>
          </w:p>
          <w:p w14:paraId="0776F4AE" w14:textId="374B7DA4" w:rsidR="00D1148E" w:rsidRPr="00D1148E" w:rsidRDefault="003267A4" w:rsidP="00D1148E">
            <w:pPr>
              <w:rPr>
                <w:rFonts w:asciiTheme="minorHAnsi" w:hAnsiTheme="minorHAnsi" w:cstheme="minorHAnsi"/>
                <w:b/>
                <w:bCs/>
                <w:i/>
                <w:iCs/>
                <w:sz w:val="18"/>
                <w:szCs w:val="18"/>
              </w:rPr>
            </w:pPr>
            <w:r w:rsidRPr="003267A4">
              <w:rPr>
                <w:rFonts w:asciiTheme="minorHAnsi" w:hAnsiTheme="minorHAnsi" w:cstheme="minorHAnsi"/>
                <w:b/>
                <w:bCs/>
                <w:i/>
                <w:iCs/>
                <w:sz w:val="18"/>
                <w:szCs w:val="18"/>
              </w:rPr>
              <w:t>Åtgärd:</w:t>
            </w:r>
            <w:r w:rsidR="00D1148E">
              <w:rPr>
                <w:rFonts w:asciiTheme="minorHAnsi" w:hAnsiTheme="minorHAnsi" w:cstheme="minorHAnsi"/>
                <w:b/>
                <w:bCs/>
                <w:i/>
                <w:iCs/>
                <w:sz w:val="18"/>
                <w:szCs w:val="18"/>
              </w:rPr>
              <w:t xml:space="preserve"> </w:t>
            </w:r>
            <w:r w:rsidR="00D1148E" w:rsidRPr="00D1148E">
              <w:rPr>
                <w:rFonts w:asciiTheme="minorHAnsi" w:hAnsiTheme="minorHAnsi" w:cstheme="minorHAnsi"/>
                <w:sz w:val="18"/>
                <w:szCs w:val="18"/>
              </w:rPr>
              <w:t>Återkoppling har skett till två avd</w:t>
            </w:r>
            <w:r w:rsidR="00D974D5">
              <w:rPr>
                <w:rFonts w:asciiTheme="minorHAnsi" w:hAnsiTheme="minorHAnsi" w:cstheme="minorHAnsi"/>
                <w:sz w:val="18"/>
                <w:szCs w:val="18"/>
              </w:rPr>
              <w:t>elnings</w:t>
            </w:r>
            <w:r w:rsidR="00D1148E" w:rsidRPr="00D1148E">
              <w:rPr>
                <w:rFonts w:asciiTheme="minorHAnsi" w:hAnsiTheme="minorHAnsi" w:cstheme="minorHAnsi"/>
                <w:sz w:val="18"/>
                <w:szCs w:val="18"/>
              </w:rPr>
              <w:t xml:space="preserve">chefer för att förtydliga vikten av att chef hanterar kostnadskontrollen korrekt och tar ansvar för att den hanteras vid </w:t>
            </w:r>
            <w:r w:rsidR="00D974D5" w:rsidRPr="00D1148E">
              <w:rPr>
                <w:rFonts w:asciiTheme="minorHAnsi" w:hAnsiTheme="minorHAnsi" w:cstheme="minorHAnsi"/>
                <w:sz w:val="18"/>
                <w:szCs w:val="18"/>
              </w:rPr>
              <w:t>ev.</w:t>
            </w:r>
            <w:r w:rsidR="00D1148E" w:rsidRPr="00D1148E">
              <w:rPr>
                <w:rFonts w:asciiTheme="minorHAnsi" w:hAnsiTheme="minorHAnsi" w:cstheme="minorHAnsi"/>
                <w:sz w:val="18"/>
                <w:szCs w:val="18"/>
              </w:rPr>
              <w:t xml:space="preserve"> frånvaro.  Överordnad chef har alltid möjlighet att godkänna kontrollen på samtliga grenar.</w:t>
            </w:r>
            <w:r w:rsidR="00D1148E" w:rsidRPr="00D1148E">
              <w:rPr>
                <w:rFonts w:asciiTheme="minorHAnsi" w:hAnsiTheme="minorHAnsi" w:cstheme="minorHAnsi"/>
                <w:b/>
                <w:bCs/>
                <w:i/>
                <w:iCs/>
                <w:sz w:val="18"/>
                <w:szCs w:val="18"/>
              </w:rPr>
              <w:t xml:space="preserve"> </w:t>
            </w:r>
          </w:p>
          <w:p w14:paraId="047ADC92" w14:textId="79956E48" w:rsidR="003267A4" w:rsidRPr="00B158A8" w:rsidRDefault="003267A4" w:rsidP="003267A4">
            <w:pPr>
              <w:rPr>
                <w:rFonts w:asciiTheme="minorHAnsi" w:hAnsiTheme="minorHAnsi" w:cstheme="minorHAnsi"/>
                <w:b/>
                <w:bCs/>
                <w:sz w:val="18"/>
                <w:szCs w:val="18"/>
              </w:rPr>
            </w:pPr>
          </w:p>
        </w:tc>
      </w:tr>
      <w:tr w:rsidR="00BF5855" w14:paraId="2CBBB545" w14:textId="212B61AA" w:rsidTr="00FA0E34">
        <w:trPr>
          <w:trHeight w:val="1115"/>
        </w:trPr>
        <w:tc>
          <w:tcPr>
            <w:tcW w:w="1985" w:type="dxa"/>
          </w:tcPr>
          <w:p w14:paraId="5B63ACAC" w14:textId="23D2FBD1" w:rsidR="00EA53E9" w:rsidRPr="00EA53E9" w:rsidRDefault="00EA53E9" w:rsidP="00BF5855">
            <w:pPr>
              <w:rPr>
                <w:rFonts w:asciiTheme="minorHAnsi" w:hAnsiTheme="minorHAnsi" w:cstheme="minorHAnsi"/>
                <w:sz w:val="18"/>
                <w:szCs w:val="18"/>
              </w:rPr>
            </w:pPr>
            <w:r w:rsidRPr="00EA53E9">
              <w:rPr>
                <w:rFonts w:asciiTheme="minorHAnsi" w:hAnsiTheme="minorHAnsi" w:cstheme="minorHAnsi"/>
                <w:sz w:val="18"/>
                <w:szCs w:val="18"/>
              </w:rPr>
              <w:t>Infrastruktur och driftsäkring</w:t>
            </w:r>
          </w:p>
          <w:p w14:paraId="248737A6" w14:textId="77777777" w:rsidR="00B02DD7" w:rsidRDefault="00B02DD7" w:rsidP="00BF5855">
            <w:pPr>
              <w:rPr>
                <w:rFonts w:asciiTheme="minorHAnsi" w:hAnsiTheme="minorHAnsi" w:cstheme="minorHAnsi"/>
                <w:sz w:val="18"/>
                <w:szCs w:val="18"/>
                <w:highlight w:val="green"/>
              </w:rPr>
            </w:pPr>
          </w:p>
          <w:p w14:paraId="446DF9FA" w14:textId="182C258A" w:rsidR="00BF5855" w:rsidRPr="00E85708" w:rsidRDefault="00BF5855" w:rsidP="00BF5855">
            <w:pPr>
              <w:rPr>
                <w:rFonts w:asciiTheme="minorHAnsi" w:hAnsiTheme="minorHAnsi" w:cstheme="minorHAnsi"/>
                <w:sz w:val="18"/>
                <w:szCs w:val="18"/>
              </w:rPr>
            </w:pPr>
            <w:r w:rsidRPr="00B02DD7">
              <w:rPr>
                <w:rFonts w:asciiTheme="minorHAnsi" w:hAnsiTheme="minorHAnsi" w:cstheme="minorHAnsi"/>
                <w:sz w:val="18"/>
                <w:szCs w:val="18"/>
              </w:rPr>
              <w:t xml:space="preserve">Kontroll av arbetstider </w:t>
            </w:r>
          </w:p>
        </w:tc>
        <w:tc>
          <w:tcPr>
            <w:tcW w:w="1793" w:type="dxa"/>
          </w:tcPr>
          <w:p w14:paraId="4A1BD1A6" w14:textId="5A9BD068" w:rsidR="00BF5855" w:rsidRPr="00E85708" w:rsidRDefault="00BF5855" w:rsidP="00BF5855">
            <w:pPr>
              <w:rPr>
                <w:rFonts w:asciiTheme="minorHAnsi" w:hAnsiTheme="minorHAnsi" w:cstheme="minorHAnsi"/>
                <w:sz w:val="18"/>
                <w:szCs w:val="18"/>
              </w:rPr>
            </w:pPr>
            <w:r>
              <w:rPr>
                <w:rFonts w:asciiTheme="minorHAnsi" w:hAnsiTheme="minorHAnsi" w:cstheme="minorHAnsi"/>
                <w:sz w:val="18"/>
                <w:szCs w:val="18"/>
              </w:rPr>
              <w:t>Rutin för chef att ta ansvar för sin personals och konsulters timmar.</w:t>
            </w:r>
          </w:p>
        </w:tc>
        <w:tc>
          <w:tcPr>
            <w:tcW w:w="2176" w:type="dxa"/>
          </w:tcPr>
          <w:p w14:paraId="12854D84" w14:textId="7119CD15" w:rsidR="00BF5855" w:rsidRPr="00E85708" w:rsidRDefault="00BF5855" w:rsidP="00BF5855">
            <w:pPr>
              <w:rPr>
                <w:rFonts w:asciiTheme="minorHAnsi" w:hAnsiTheme="minorHAnsi" w:cstheme="minorHAnsi"/>
                <w:sz w:val="18"/>
                <w:szCs w:val="18"/>
              </w:rPr>
            </w:pPr>
            <w:r>
              <w:rPr>
                <w:rFonts w:asciiTheme="minorHAnsi" w:hAnsiTheme="minorHAnsi" w:cstheme="minorHAnsi"/>
                <w:sz w:val="18"/>
                <w:szCs w:val="18"/>
              </w:rPr>
              <w:t>Högre risk för oegentlighet när direkt chef inte är närvarande på arbetsplatsen.</w:t>
            </w:r>
          </w:p>
        </w:tc>
        <w:tc>
          <w:tcPr>
            <w:tcW w:w="1952" w:type="dxa"/>
          </w:tcPr>
          <w:p w14:paraId="2846A160" w14:textId="1F79A357" w:rsidR="00BF5855" w:rsidRPr="00E85708" w:rsidRDefault="0048656E" w:rsidP="00BF5855">
            <w:pPr>
              <w:rPr>
                <w:rFonts w:asciiTheme="minorHAnsi" w:hAnsiTheme="minorHAnsi"/>
                <w:sz w:val="18"/>
                <w:szCs w:val="18"/>
              </w:rPr>
            </w:pPr>
            <w:r>
              <w:rPr>
                <w:rFonts w:asciiTheme="minorHAnsi" w:hAnsiTheme="minorHAnsi"/>
                <w:sz w:val="18"/>
                <w:szCs w:val="18"/>
              </w:rPr>
              <w:t>S</w:t>
            </w:r>
            <w:r w:rsidR="00BF5855" w:rsidRPr="6D56F773">
              <w:rPr>
                <w:rFonts w:asciiTheme="minorHAnsi" w:hAnsiTheme="minorHAnsi"/>
                <w:sz w:val="18"/>
                <w:szCs w:val="18"/>
              </w:rPr>
              <w:t xml:space="preserve">tickprovskontroller av en grupp en gång </w:t>
            </w:r>
            <w:r>
              <w:rPr>
                <w:rFonts w:asciiTheme="minorHAnsi" w:hAnsiTheme="minorHAnsi"/>
                <w:sz w:val="18"/>
                <w:szCs w:val="18"/>
              </w:rPr>
              <w:t>månaden.</w:t>
            </w:r>
          </w:p>
        </w:tc>
        <w:tc>
          <w:tcPr>
            <w:tcW w:w="6836" w:type="dxa"/>
          </w:tcPr>
          <w:p w14:paraId="505360BA" w14:textId="5578C397" w:rsidR="00B02DD7" w:rsidRDefault="00BF5855" w:rsidP="00BF5855">
            <w:pPr>
              <w:shd w:val="clear" w:color="auto" w:fill="FFFFFF"/>
              <w:rPr>
                <w:rFonts w:asciiTheme="minorHAnsi" w:hAnsiTheme="minorHAnsi" w:cstheme="minorHAnsi"/>
                <w:sz w:val="18"/>
                <w:szCs w:val="18"/>
              </w:rPr>
            </w:pPr>
            <w:r w:rsidRPr="00BF5855">
              <w:rPr>
                <w:rFonts w:asciiTheme="minorHAnsi" w:hAnsiTheme="minorHAnsi" w:cstheme="minorHAnsi"/>
                <w:b/>
                <w:bCs/>
                <w:i/>
                <w:iCs/>
                <w:sz w:val="18"/>
                <w:szCs w:val="18"/>
              </w:rPr>
              <w:t>Q1:</w:t>
            </w:r>
            <w:r w:rsidRPr="00A32343">
              <w:rPr>
                <w:rFonts w:asciiTheme="minorHAnsi" w:hAnsiTheme="minorHAnsi" w:cstheme="minorHAnsi"/>
                <w:sz w:val="18"/>
                <w:szCs w:val="18"/>
              </w:rPr>
              <w:t xml:space="preserve"> </w:t>
            </w:r>
            <w:r w:rsidR="00F41D5E">
              <w:rPr>
                <w:rFonts w:asciiTheme="minorHAnsi" w:hAnsiTheme="minorHAnsi" w:cstheme="minorHAnsi"/>
                <w:sz w:val="18"/>
                <w:szCs w:val="18"/>
              </w:rPr>
              <w:t>Enhet PPP (</w:t>
            </w:r>
            <w:r w:rsidR="00F41D5E" w:rsidRPr="00DA5F3B">
              <w:rPr>
                <w:rFonts w:asciiTheme="minorHAnsi" w:hAnsiTheme="minorHAnsi" w:cstheme="minorHAnsi"/>
                <w:sz w:val="18"/>
                <w:szCs w:val="18"/>
              </w:rPr>
              <w:t>Projektering, produktion och planering</w:t>
            </w:r>
            <w:r w:rsidR="00F41D5E">
              <w:rPr>
                <w:rFonts w:asciiTheme="minorHAnsi" w:hAnsiTheme="minorHAnsi" w:cstheme="minorHAnsi"/>
                <w:sz w:val="18"/>
                <w:szCs w:val="18"/>
              </w:rPr>
              <w:t>) har samtliga GC varit och träffat sin personal på natten.</w:t>
            </w:r>
          </w:p>
          <w:p w14:paraId="7E560FA8" w14:textId="77777777" w:rsidR="006F5ED8" w:rsidRDefault="00BF5855" w:rsidP="00B02DD7">
            <w:pPr>
              <w:shd w:val="clear" w:color="auto" w:fill="FFFFFF"/>
              <w:rPr>
                <w:rFonts w:asciiTheme="minorHAnsi" w:hAnsiTheme="minorHAnsi" w:cstheme="minorHAnsi"/>
                <w:sz w:val="18"/>
                <w:szCs w:val="18"/>
              </w:rPr>
            </w:pPr>
            <w:r w:rsidRPr="008308A6">
              <w:rPr>
                <w:rFonts w:asciiTheme="minorHAnsi" w:hAnsiTheme="minorHAnsi" w:cstheme="minorHAnsi"/>
                <w:b/>
                <w:bCs/>
                <w:i/>
                <w:iCs/>
                <w:sz w:val="18"/>
                <w:szCs w:val="18"/>
              </w:rPr>
              <w:t>Åtgärd:</w:t>
            </w:r>
            <w:r w:rsidRPr="00A32343">
              <w:rPr>
                <w:rFonts w:asciiTheme="minorHAnsi" w:hAnsiTheme="minorHAnsi" w:cstheme="minorHAnsi"/>
                <w:sz w:val="18"/>
                <w:szCs w:val="18"/>
              </w:rPr>
              <w:t xml:space="preserve"> </w:t>
            </w:r>
            <w:r w:rsidR="00F41D5E" w:rsidRPr="00CB2841">
              <w:rPr>
                <w:rFonts w:asciiTheme="minorHAnsi" w:hAnsiTheme="minorHAnsi" w:cstheme="minorHAnsi"/>
                <w:sz w:val="18"/>
                <w:szCs w:val="18"/>
              </w:rPr>
              <w:t>Vi kommer fortsätta med stickprovskontroller.</w:t>
            </w:r>
          </w:p>
          <w:p w14:paraId="0E46EF8C" w14:textId="77777777" w:rsidR="00C31533" w:rsidRDefault="00C31533" w:rsidP="00B02DD7">
            <w:pPr>
              <w:shd w:val="clear" w:color="auto" w:fill="FFFFFF"/>
              <w:rPr>
                <w:rFonts w:asciiTheme="minorHAnsi" w:hAnsiTheme="minorHAnsi" w:cstheme="minorHAnsi"/>
                <w:sz w:val="18"/>
                <w:szCs w:val="18"/>
              </w:rPr>
            </w:pPr>
          </w:p>
          <w:p w14:paraId="1F2B2EC7" w14:textId="56FC8CA6" w:rsidR="00AB3A62" w:rsidRPr="00AB3A62" w:rsidRDefault="00AB3A62" w:rsidP="00AB3A62">
            <w:pPr>
              <w:shd w:val="clear" w:color="auto" w:fill="FFFFFF"/>
              <w:rPr>
                <w:rFonts w:asciiTheme="minorHAnsi" w:hAnsiTheme="minorHAnsi" w:cstheme="minorHAnsi"/>
                <w:b/>
                <w:bCs/>
                <w:i/>
                <w:iCs/>
                <w:sz w:val="18"/>
                <w:szCs w:val="18"/>
              </w:rPr>
            </w:pPr>
            <w:r w:rsidRPr="00AB3A62">
              <w:rPr>
                <w:rFonts w:asciiTheme="minorHAnsi" w:hAnsiTheme="minorHAnsi" w:cstheme="minorHAnsi"/>
                <w:b/>
                <w:bCs/>
                <w:i/>
                <w:iCs/>
                <w:sz w:val="18"/>
                <w:szCs w:val="18"/>
              </w:rPr>
              <w:t>Q2:</w:t>
            </w:r>
            <w:r w:rsidRPr="00AB3A62">
              <w:rPr>
                <w:rFonts w:ascii="Aptos Narrow" w:hAnsi="Aptos Narrow"/>
                <w:color w:val="242424"/>
                <w:shd w:val="clear" w:color="auto" w:fill="FFFFFF"/>
              </w:rPr>
              <w:t xml:space="preserve"> </w:t>
            </w:r>
            <w:r w:rsidRPr="00AB3A62">
              <w:rPr>
                <w:rFonts w:asciiTheme="minorHAnsi" w:hAnsiTheme="minorHAnsi" w:cstheme="minorHAnsi"/>
                <w:sz w:val="18"/>
                <w:szCs w:val="18"/>
              </w:rPr>
              <w:t>Driften har utfört stickprover. Spår och kontaktledning GC har utfört arbete på natten.</w:t>
            </w:r>
          </w:p>
          <w:p w14:paraId="13194867" w14:textId="77777777" w:rsidR="00A454B4" w:rsidRDefault="00AB3A62" w:rsidP="00AB3A62">
            <w:pPr>
              <w:shd w:val="clear" w:color="auto" w:fill="FFFFFF"/>
              <w:rPr>
                <w:rFonts w:asciiTheme="minorHAnsi" w:hAnsiTheme="minorHAnsi" w:cstheme="minorHAnsi"/>
                <w:sz w:val="18"/>
                <w:szCs w:val="18"/>
              </w:rPr>
            </w:pPr>
            <w:r w:rsidRPr="00AB3A62">
              <w:rPr>
                <w:rFonts w:asciiTheme="minorHAnsi" w:hAnsiTheme="minorHAnsi" w:cstheme="minorHAnsi"/>
                <w:b/>
                <w:bCs/>
                <w:i/>
                <w:iCs/>
                <w:sz w:val="18"/>
                <w:szCs w:val="18"/>
              </w:rPr>
              <w:t xml:space="preserve">Åtgärd: </w:t>
            </w:r>
            <w:r w:rsidRPr="00AB3A62">
              <w:rPr>
                <w:rFonts w:asciiTheme="minorHAnsi" w:hAnsiTheme="minorHAnsi" w:cstheme="minorHAnsi"/>
                <w:sz w:val="18"/>
                <w:szCs w:val="18"/>
              </w:rPr>
              <w:t>Fortsatt kontroll och stickprover</w:t>
            </w:r>
          </w:p>
          <w:p w14:paraId="01473272" w14:textId="77777777" w:rsidR="003267A4" w:rsidRDefault="003267A4" w:rsidP="00AB3A62">
            <w:pPr>
              <w:shd w:val="clear" w:color="auto" w:fill="FFFFFF"/>
              <w:rPr>
                <w:rFonts w:asciiTheme="minorHAnsi" w:hAnsiTheme="minorHAnsi" w:cstheme="minorHAnsi"/>
                <w:sz w:val="18"/>
                <w:szCs w:val="18"/>
              </w:rPr>
            </w:pPr>
          </w:p>
          <w:p w14:paraId="2366FD28" w14:textId="559B1FA4" w:rsidR="003267A4" w:rsidRPr="003267A4" w:rsidRDefault="003267A4" w:rsidP="003267A4">
            <w:pPr>
              <w:rPr>
                <w:rFonts w:asciiTheme="minorHAnsi" w:hAnsiTheme="minorHAnsi" w:cstheme="minorHAnsi"/>
                <w:b/>
                <w:bCs/>
                <w:i/>
                <w:iCs/>
                <w:sz w:val="18"/>
                <w:szCs w:val="18"/>
              </w:rPr>
            </w:pPr>
            <w:r w:rsidRPr="003267A4">
              <w:rPr>
                <w:rFonts w:asciiTheme="minorHAnsi" w:hAnsiTheme="minorHAnsi" w:cstheme="minorHAnsi"/>
                <w:b/>
                <w:bCs/>
                <w:i/>
                <w:iCs/>
                <w:sz w:val="18"/>
                <w:szCs w:val="18"/>
              </w:rPr>
              <w:t>Q3:</w:t>
            </w:r>
            <w:r w:rsidR="008C47BA">
              <w:rPr>
                <w:rFonts w:asciiTheme="minorHAnsi" w:hAnsiTheme="minorHAnsi" w:cstheme="minorHAnsi"/>
                <w:b/>
                <w:bCs/>
                <w:i/>
                <w:iCs/>
                <w:sz w:val="18"/>
                <w:szCs w:val="18"/>
              </w:rPr>
              <w:t xml:space="preserve"> </w:t>
            </w:r>
            <w:r w:rsidR="008C47BA" w:rsidRPr="00814989">
              <w:rPr>
                <w:rFonts w:asciiTheme="minorHAnsi" w:hAnsiTheme="minorHAnsi" w:cstheme="minorHAnsi"/>
                <w:sz w:val="18"/>
                <w:szCs w:val="18"/>
              </w:rPr>
              <w:t>Driften gör återkommande kontroller, Signal och Kontaktledning har varit ute på nattetid.</w:t>
            </w:r>
            <w:r w:rsidR="007465E3">
              <w:rPr>
                <w:rFonts w:asciiTheme="minorHAnsi" w:hAnsiTheme="minorHAnsi" w:cstheme="minorHAnsi"/>
                <w:sz w:val="18"/>
                <w:szCs w:val="18"/>
              </w:rPr>
              <w:t xml:space="preserve"> Inga avvikelser har upptäckts.</w:t>
            </w:r>
          </w:p>
          <w:p w14:paraId="76B8760D" w14:textId="634BD55F" w:rsidR="003267A4" w:rsidRPr="00E85708" w:rsidRDefault="003267A4" w:rsidP="003267A4">
            <w:pPr>
              <w:shd w:val="clear" w:color="auto" w:fill="FFFFFF"/>
              <w:rPr>
                <w:rFonts w:asciiTheme="minorHAnsi" w:hAnsiTheme="minorHAnsi" w:cstheme="minorHAnsi"/>
                <w:sz w:val="18"/>
                <w:szCs w:val="18"/>
              </w:rPr>
            </w:pPr>
            <w:r w:rsidRPr="003267A4">
              <w:rPr>
                <w:rFonts w:asciiTheme="minorHAnsi" w:hAnsiTheme="minorHAnsi" w:cstheme="minorHAnsi"/>
                <w:b/>
                <w:bCs/>
                <w:i/>
                <w:iCs/>
                <w:sz w:val="18"/>
                <w:szCs w:val="18"/>
              </w:rPr>
              <w:t>Åtgärd:</w:t>
            </w:r>
            <w:r w:rsidR="008C47BA">
              <w:rPr>
                <w:rFonts w:asciiTheme="minorHAnsi" w:hAnsiTheme="minorHAnsi" w:cstheme="minorHAnsi"/>
                <w:b/>
                <w:bCs/>
                <w:i/>
                <w:iCs/>
                <w:sz w:val="18"/>
                <w:szCs w:val="18"/>
              </w:rPr>
              <w:t xml:space="preserve"> </w:t>
            </w:r>
            <w:r w:rsidR="008C47BA" w:rsidRPr="00814989">
              <w:rPr>
                <w:rFonts w:asciiTheme="minorHAnsi" w:hAnsiTheme="minorHAnsi" w:cstheme="minorHAnsi"/>
                <w:sz w:val="18"/>
                <w:szCs w:val="18"/>
              </w:rPr>
              <w:t>Fortsatta kontroller</w:t>
            </w:r>
          </w:p>
        </w:tc>
      </w:tr>
      <w:tr w:rsidR="00AA2833" w14:paraId="11107D0E" w14:textId="5B7D1F81" w:rsidTr="00B02DD7">
        <w:tc>
          <w:tcPr>
            <w:tcW w:w="1985" w:type="dxa"/>
          </w:tcPr>
          <w:p w14:paraId="09F776FA" w14:textId="2D17019B" w:rsidR="00EA53E9" w:rsidRDefault="00EA53E9" w:rsidP="1E6A1C09">
            <w:pPr>
              <w:rPr>
                <w:rFonts w:asciiTheme="minorHAnsi" w:hAnsiTheme="minorHAnsi"/>
                <w:sz w:val="18"/>
                <w:szCs w:val="18"/>
              </w:rPr>
            </w:pPr>
            <w:r w:rsidRPr="00EA53E9">
              <w:rPr>
                <w:rFonts w:asciiTheme="minorHAnsi" w:hAnsiTheme="minorHAnsi"/>
                <w:sz w:val="18"/>
                <w:szCs w:val="18"/>
              </w:rPr>
              <w:t>Infrastruktur och driftsäkring</w:t>
            </w:r>
          </w:p>
          <w:p w14:paraId="3D3655C0" w14:textId="77777777" w:rsidR="00B02DD7" w:rsidRPr="00EA53E9" w:rsidRDefault="00B02DD7" w:rsidP="1E6A1C09">
            <w:pPr>
              <w:rPr>
                <w:rFonts w:asciiTheme="minorHAnsi" w:hAnsiTheme="minorHAnsi"/>
                <w:sz w:val="18"/>
                <w:szCs w:val="18"/>
              </w:rPr>
            </w:pPr>
          </w:p>
          <w:p w14:paraId="6276E38D" w14:textId="30856EC6" w:rsidR="00AA2833" w:rsidRPr="00056DC0" w:rsidRDefault="00AA2833" w:rsidP="1E6A1C09">
            <w:pPr>
              <w:rPr>
                <w:rFonts w:asciiTheme="minorHAnsi" w:hAnsiTheme="minorHAnsi"/>
                <w:sz w:val="18"/>
                <w:szCs w:val="18"/>
              </w:rPr>
            </w:pPr>
            <w:r w:rsidRPr="00B02DD7">
              <w:rPr>
                <w:rFonts w:asciiTheme="minorHAnsi" w:hAnsiTheme="minorHAnsi"/>
                <w:sz w:val="18"/>
                <w:szCs w:val="18"/>
              </w:rPr>
              <w:t>Otillåten användning av bolagets fordon samt bränsleförbrukning i förhållande till körda kilometrar.</w:t>
            </w:r>
          </w:p>
          <w:p w14:paraId="3825E970" w14:textId="3825C298" w:rsidR="00AA2833" w:rsidRPr="00056DC0" w:rsidRDefault="00AA2833" w:rsidP="002555B0">
            <w:pPr>
              <w:rPr>
                <w:rFonts w:asciiTheme="minorHAnsi" w:hAnsiTheme="minorHAnsi" w:cstheme="minorHAnsi"/>
                <w:sz w:val="18"/>
                <w:szCs w:val="18"/>
              </w:rPr>
            </w:pPr>
          </w:p>
        </w:tc>
        <w:tc>
          <w:tcPr>
            <w:tcW w:w="1793" w:type="dxa"/>
          </w:tcPr>
          <w:p w14:paraId="21795192" w14:textId="23CB6879" w:rsidR="00AA2833" w:rsidRPr="00E85708" w:rsidRDefault="00AA2833" w:rsidP="004E0DDA">
            <w:pPr>
              <w:rPr>
                <w:rFonts w:asciiTheme="minorHAnsi" w:hAnsiTheme="minorHAnsi" w:cstheme="minorHAnsi"/>
                <w:sz w:val="18"/>
                <w:szCs w:val="18"/>
              </w:rPr>
            </w:pPr>
            <w:r>
              <w:rPr>
                <w:rFonts w:asciiTheme="minorHAnsi" w:hAnsiTheme="minorHAnsi" w:cstheme="minorHAnsi"/>
                <w:sz w:val="18"/>
                <w:szCs w:val="18"/>
              </w:rPr>
              <w:t xml:space="preserve">ISA-tagg </w:t>
            </w:r>
            <w:r w:rsidR="0048656E">
              <w:rPr>
                <w:rFonts w:asciiTheme="minorHAnsi" w:hAnsiTheme="minorHAnsi" w:cstheme="minorHAnsi"/>
                <w:sz w:val="18"/>
                <w:szCs w:val="18"/>
              </w:rPr>
              <w:t>kontra</w:t>
            </w:r>
            <w:r>
              <w:rPr>
                <w:rFonts w:asciiTheme="minorHAnsi" w:hAnsiTheme="minorHAnsi" w:cstheme="minorHAnsi"/>
                <w:sz w:val="18"/>
                <w:szCs w:val="18"/>
              </w:rPr>
              <w:t xml:space="preserve"> körjournal</w:t>
            </w:r>
            <w:r w:rsidR="0048656E">
              <w:rPr>
                <w:rFonts w:asciiTheme="minorHAnsi" w:hAnsiTheme="minorHAnsi" w:cstheme="minorHAnsi"/>
                <w:sz w:val="18"/>
                <w:szCs w:val="18"/>
              </w:rPr>
              <w:t>.</w:t>
            </w:r>
          </w:p>
        </w:tc>
        <w:tc>
          <w:tcPr>
            <w:tcW w:w="2176" w:type="dxa"/>
          </w:tcPr>
          <w:p w14:paraId="49D9ADBB" w14:textId="3A1619A1" w:rsidR="00AA2833" w:rsidRPr="00E85708" w:rsidRDefault="00AA2833" w:rsidP="004E0DDA">
            <w:pPr>
              <w:rPr>
                <w:rFonts w:asciiTheme="minorHAnsi" w:hAnsiTheme="minorHAnsi" w:cstheme="minorHAnsi"/>
                <w:sz w:val="18"/>
                <w:szCs w:val="18"/>
              </w:rPr>
            </w:pPr>
            <w:r>
              <w:rPr>
                <w:rFonts w:asciiTheme="minorHAnsi" w:hAnsiTheme="minorHAnsi" w:cstheme="minorHAnsi"/>
                <w:sz w:val="18"/>
                <w:szCs w:val="18"/>
              </w:rPr>
              <w:t xml:space="preserve">Säkerställa att bolagets bilar endast används i tjänsten och under </w:t>
            </w:r>
            <w:r w:rsidR="0048656E">
              <w:rPr>
                <w:rFonts w:asciiTheme="minorHAnsi" w:hAnsiTheme="minorHAnsi" w:cstheme="minorHAnsi"/>
                <w:sz w:val="18"/>
                <w:szCs w:val="18"/>
              </w:rPr>
              <w:t>beredskap.</w:t>
            </w:r>
            <w:r>
              <w:rPr>
                <w:rFonts w:asciiTheme="minorHAnsi" w:hAnsiTheme="minorHAnsi" w:cstheme="minorHAnsi"/>
                <w:sz w:val="18"/>
                <w:szCs w:val="18"/>
              </w:rPr>
              <w:t xml:space="preserve"> </w:t>
            </w:r>
          </w:p>
        </w:tc>
        <w:tc>
          <w:tcPr>
            <w:tcW w:w="1952" w:type="dxa"/>
          </w:tcPr>
          <w:p w14:paraId="463B0663" w14:textId="6F940CB4" w:rsidR="00AA2833" w:rsidRPr="00E85708" w:rsidRDefault="00AA2833" w:rsidP="6D56F773">
            <w:pPr>
              <w:rPr>
                <w:rFonts w:asciiTheme="minorHAnsi" w:eastAsiaTheme="minorEastAsia" w:hAnsiTheme="minorHAnsi"/>
                <w:sz w:val="18"/>
                <w:szCs w:val="18"/>
              </w:rPr>
            </w:pPr>
            <w:r w:rsidRPr="6D56F773">
              <w:rPr>
                <w:rFonts w:asciiTheme="minorHAnsi" w:eastAsiaTheme="minorEastAsia" w:hAnsiTheme="minorHAnsi"/>
                <w:sz w:val="18"/>
                <w:szCs w:val="18"/>
              </w:rPr>
              <w:t>Följa upp och reducerar icke användning av ISA tagg.</w:t>
            </w:r>
            <w:r w:rsidRPr="6D56F773">
              <w:rPr>
                <w:rFonts w:ascii="Calibri" w:eastAsia="Calibri" w:hAnsi="Calibri" w:cs="Calibri"/>
                <w:color w:val="444444"/>
              </w:rPr>
              <w:t xml:space="preserve"> </w:t>
            </w:r>
            <w:r w:rsidR="0048656E">
              <w:rPr>
                <w:rFonts w:asciiTheme="minorHAnsi" w:eastAsiaTheme="minorEastAsia" w:hAnsiTheme="minorHAnsi"/>
                <w:sz w:val="18"/>
                <w:szCs w:val="18"/>
              </w:rPr>
              <w:t>Lista på missade inloggningar skickas till ansvarig chef.</w:t>
            </w:r>
          </w:p>
        </w:tc>
        <w:tc>
          <w:tcPr>
            <w:tcW w:w="6836" w:type="dxa"/>
          </w:tcPr>
          <w:p w14:paraId="266AE65B" w14:textId="0596DC39" w:rsidR="00B02DD7" w:rsidRDefault="00F55690" w:rsidP="004E0DDA">
            <w:pPr>
              <w:rPr>
                <w:rFonts w:asciiTheme="minorHAnsi" w:hAnsiTheme="minorHAnsi" w:cstheme="minorHAnsi"/>
                <w:sz w:val="18"/>
                <w:szCs w:val="18"/>
              </w:rPr>
            </w:pPr>
            <w:bookmarkStart w:id="2" w:name="_Hlk179895313"/>
            <w:r w:rsidRPr="00A00846">
              <w:rPr>
                <w:rFonts w:asciiTheme="minorHAnsi" w:hAnsiTheme="minorHAnsi" w:cstheme="minorHAnsi"/>
                <w:b/>
                <w:bCs/>
                <w:i/>
                <w:iCs/>
                <w:sz w:val="18"/>
                <w:szCs w:val="18"/>
              </w:rPr>
              <w:t>Q1:</w:t>
            </w:r>
            <w:r w:rsidRPr="00F55690">
              <w:rPr>
                <w:rFonts w:asciiTheme="minorHAnsi" w:hAnsiTheme="minorHAnsi" w:cstheme="minorHAnsi"/>
                <w:b/>
                <w:bCs/>
                <w:sz w:val="18"/>
                <w:szCs w:val="18"/>
              </w:rPr>
              <w:t xml:space="preserve"> </w:t>
            </w:r>
            <w:r>
              <w:rPr>
                <w:rFonts w:asciiTheme="minorHAnsi" w:hAnsiTheme="minorHAnsi" w:cstheme="minorHAnsi"/>
                <w:sz w:val="18"/>
                <w:szCs w:val="18"/>
              </w:rPr>
              <w:t xml:space="preserve"> </w:t>
            </w:r>
            <w:r w:rsidR="00F41D5E" w:rsidRPr="006D32E1">
              <w:rPr>
                <w:rFonts w:asciiTheme="minorHAnsi" w:hAnsiTheme="minorHAnsi" w:cstheme="minorHAnsi"/>
                <w:sz w:val="18"/>
                <w:szCs w:val="18"/>
              </w:rPr>
              <w:t xml:space="preserve">Vi fortsätter med uppföljning och redovisning på ALG enligt ovan samt har löpande bytt ut ISA-taggar och ISA-enhet i fordonen som inte fungerat korrekt. Vid större antal missade inloggningar i ett fordon får GSL uppdraget att undersöka så att det inte är något fel på ISA-enheten. </w:t>
            </w:r>
            <w:r w:rsidR="00F41D5E">
              <w:rPr>
                <w:rFonts w:asciiTheme="minorHAnsi" w:hAnsiTheme="minorHAnsi" w:cstheme="minorHAnsi"/>
                <w:sz w:val="18"/>
                <w:szCs w:val="18"/>
              </w:rPr>
              <w:t>U</w:t>
            </w:r>
            <w:r w:rsidR="00F41D5E" w:rsidRPr="004D10C7">
              <w:rPr>
                <w:rFonts w:asciiTheme="minorHAnsi" w:hAnsiTheme="minorHAnsi" w:cstheme="minorHAnsi"/>
                <w:sz w:val="18"/>
                <w:szCs w:val="18"/>
              </w:rPr>
              <w:t>nder Q1 var det 4% missade inloggningar av totalt 26</w:t>
            </w:r>
            <w:r w:rsidR="00F41D5E">
              <w:rPr>
                <w:rFonts w:asciiTheme="minorHAnsi" w:hAnsiTheme="minorHAnsi" w:cstheme="minorHAnsi"/>
                <w:sz w:val="18"/>
                <w:szCs w:val="18"/>
              </w:rPr>
              <w:t xml:space="preserve"> </w:t>
            </w:r>
            <w:r w:rsidR="00F41D5E" w:rsidRPr="004D10C7">
              <w:rPr>
                <w:rFonts w:asciiTheme="minorHAnsi" w:hAnsiTheme="minorHAnsi" w:cstheme="minorHAnsi"/>
                <w:sz w:val="18"/>
                <w:szCs w:val="18"/>
              </w:rPr>
              <w:t>338 resor.</w:t>
            </w:r>
          </w:p>
          <w:p w14:paraId="7F5A1034" w14:textId="77777777" w:rsidR="006F5ED8" w:rsidRDefault="00A00846" w:rsidP="00B02DD7">
            <w:pPr>
              <w:rPr>
                <w:rFonts w:asciiTheme="minorHAnsi" w:hAnsiTheme="minorHAnsi" w:cstheme="minorHAnsi"/>
                <w:sz w:val="18"/>
                <w:szCs w:val="18"/>
              </w:rPr>
            </w:pPr>
            <w:r w:rsidRPr="008308A6">
              <w:rPr>
                <w:rFonts w:asciiTheme="minorHAnsi" w:hAnsiTheme="minorHAnsi" w:cstheme="minorHAnsi"/>
                <w:b/>
                <w:bCs/>
                <w:i/>
                <w:iCs/>
                <w:sz w:val="18"/>
                <w:szCs w:val="18"/>
              </w:rPr>
              <w:t>Åtgärd:</w:t>
            </w:r>
            <w:r w:rsidRPr="008308A6">
              <w:rPr>
                <w:rFonts w:asciiTheme="minorHAnsi" w:hAnsiTheme="minorHAnsi" w:cstheme="minorHAnsi"/>
                <w:i/>
                <w:iCs/>
                <w:sz w:val="18"/>
                <w:szCs w:val="18"/>
              </w:rPr>
              <w:t xml:space="preserve"> </w:t>
            </w:r>
            <w:bookmarkEnd w:id="2"/>
            <w:r w:rsidR="00F41D5E" w:rsidRPr="004D10C7">
              <w:rPr>
                <w:rFonts w:asciiTheme="minorHAnsi" w:hAnsiTheme="minorHAnsi" w:cstheme="minorHAnsi"/>
                <w:sz w:val="18"/>
                <w:szCs w:val="18"/>
              </w:rPr>
              <w:t>Gruppchef</w:t>
            </w:r>
            <w:r w:rsidR="00F41D5E">
              <w:rPr>
                <w:rFonts w:asciiTheme="minorHAnsi" w:hAnsiTheme="minorHAnsi" w:cstheme="minorHAnsi"/>
                <w:sz w:val="18"/>
                <w:szCs w:val="18"/>
              </w:rPr>
              <w:t>er</w:t>
            </w:r>
            <w:r w:rsidR="00F41D5E" w:rsidRPr="004D10C7">
              <w:rPr>
                <w:rFonts w:asciiTheme="minorHAnsi" w:hAnsiTheme="minorHAnsi" w:cstheme="minorHAnsi"/>
                <w:sz w:val="18"/>
                <w:szCs w:val="18"/>
              </w:rPr>
              <w:t xml:space="preserve"> fortsätter</w:t>
            </w:r>
            <w:r w:rsidR="00F41D5E">
              <w:rPr>
                <w:rFonts w:asciiTheme="minorHAnsi" w:hAnsiTheme="minorHAnsi" w:cstheme="minorHAnsi"/>
                <w:sz w:val="18"/>
                <w:szCs w:val="18"/>
              </w:rPr>
              <w:t xml:space="preserve"> att</w:t>
            </w:r>
            <w:r w:rsidR="00F41D5E" w:rsidRPr="004D10C7">
              <w:rPr>
                <w:rFonts w:asciiTheme="minorHAnsi" w:hAnsiTheme="minorHAnsi" w:cstheme="minorHAnsi"/>
                <w:sz w:val="18"/>
                <w:szCs w:val="18"/>
              </w:rPr>
              <w:t xml:space="preserve"> informera sin personal om eventuella missade inloggningar. Vid fel på ISA- taggarna byts dessa ut</w:t>
            </w:r>
          </w:p>
          <w:p w14:paraId="70587B4B" w14:textId="77777777" w:rsidR="00C31533" w:rsidRDefault="00C31533" w:rsidP="00B02DD7">
            <w:pPr>
              <w:rPr>
                <w:rFonts w:asciiTheme="minorHAnsi" w:hAnsiTheme="minorHAnsi" w:cstheme="minorHAnsi"/>
                <w:sz w:val="18"/>
                <w:szCs w:val="18"/>
              </w:rPr>
            </w:pPr>
          </w:p>
          <w:p w14:paraId="4393001D" w14:textId="08C898DA" w:rsidR="00AB3A62" w:rsidRPr="00AB3A62" w:rsidRDefault="00AB3A62" w:rsidP="00AB3A62">
            <w:pPr>
              <w:rPr>
                <w:rFonts w:asciiTheme="minorHAnsi" w:hAnsiTheme="minorHAnsi" w:cstheme="minorHAnsi"/>
                <w:b/>
                <w:bCs/>
                <w:i/>
                <w:iCs/>
                <w:sz w:val="18"/>
                <w:szCs w:val="18"/>
              </w:rPr>
            </w:pPr>
            <w:r w:rsidRPr="00AB3A62">
              <w:rPr>
                <w:rFonts w:asciiTheme="minorHAnsi" w:hAnsiTheme="minorHAnsi" w:cstheme="minorHAnsi"/>
                <w:b/>
                <w:bCs/>
                <w:i/>
                <w:iCs/>
                <w:sz w:val="18"/>
                <w:szCs w:val="18"/>
              </w:rPr>
              <w:t xml:space="preserve">Q2: </w:t>
            </w:r>
            <w:r w:rsidRPr="00AB3A62">
              <w:rPr>
                <w:rFonts w:asciiTheme="minorHAnsi" w:hAnsiTheme="minorHAnsi" w:cstheme="minorHAnsi"/>
                <w:sz w:val="18"/>
                <w:szCs w:val="18"/>
              </w:rPr>
              <w:t xml:space="preserve">Fortsätter att mäta och kontrollera, </w:t>
            </w:r>
            <w:r w:rsidR="001D6524">
              <w:rPr>
                <w:rFonts w:asciiTheme="minorHAnsi" w:hAnsiTheme="minorHAnsi" w:cstheme="minorHAnsi"/>
                <w:sz w:val="18"/>
                <w:szCs w:val="18"/>
              </w:rPr>
              <w:t xml:space="preserve">missade inloggningar </w:t>
            </w:r>
            <w:r w:rsidRPr="00AB3A62">
              <w:rPr>
                <w:rFonts w:asciiTheme="minorHAnsi" w:hAnsiTheme="minorHAnsi" w:cstheme="minorHAnsi"/>
                <w:sz w:val="18"/>
                <w:szCs w:val="18"/>
              </w:rPr>
              <w:t>ligger mellan 2-3%.</w:t>
            </w:r>
          </w:p>
          <w:p w14:paraId="1C6E41F2" w14:textId="77777777" w:rsidR="00A454B4" w:rsidRDefault="00AB3A62" w:rsidP="00AB3A62">
            <w:pPr>
              <w:rPr>
                <w:rFonts w:asciiTheme="minorHAnsi" w:hAnsiTheme="minorHAnsi" w:cstheme="minorHAnsi"/>
                <w:sz w:val="18"/>
                <w:szCs w:val="18"/>
              </w:rPr>
            </w:pPr>
            <w:r w:rsidRPr="00AB3A62">
              <w:rPr>
                <w:rFonts w:asciiTheme="minorHAnsi" w:hAnsiTheme="minorHAnsi" w:cstheme="minorHAnsi"/>
                <w:b/>
                <w:bCs/>
                <w:i/>
                <w:iCs/>
                <w:sz w:val="18"/>
                <w:szCs w:val="18"/>
              </w:rPr>
              <w:t xml:space="preserve">Åtgärd: </w:t>
            </w:r>
            <w:r w:rsidRPr="00AB3A62">
              <w:rPr>
                <w:rFonts w:asciiTheme="minorHAnsi" w:hAnsiTheme="minorHAnsi" w:cstheme="minorHAnsi"/>
                <w:sz w:val="18"/>
                <w:szCs w:val="18"/>
              </w:rPr>
              <w:t>Samma som Q1</w:t>
            </w:r>
            <w:r>
              <w:rPr>
                <w:rFonts w:asciiTheme="minorHAnsi" w:hAnsiTheme="minorHAnsi" w:cstheme="minorHAnsi"/>
                <w:sz w:val="18"/>
                <w:szCs w:val="18"/>
              </w:rPr>
              <w:t>.</w:t>
            </w:r>
          </w:p>
          <w:p w14:paraId="7ADAF271" w14:textId="77777777" w:rsidR="003267A4" w:rsidRDefault="003267A4" w:rsidP="00AB3A62">
            <w:pPr>
              <w:rPr>
                <w:rFonts w:asciiTheme="minorHAnsi" w:hAnsiTheme="minorHAnsi" w:cstheme="minorHAnsi"/>
                <w:sz w:val="18"/>
                <w:szCs w:val="18"/>
              </w:rPr>
            </w:pPr>
          </w:p>
          <w:p w14:paraId="3C93D0B6" w14:textId="6FE9A5F9" w:rsidR="003267A4" w:rsidRPr="003267A4" w:rsidRDefault="003267A4" w:rsidP="003267A4">
            <w:pPr>
              <w:rPr>
                <w:rFonts w:asciiTheme="minorHAnsi" w:hAnsiTheme="minorHAnsi" w:cstheme="minorHAnsi"/>
                <w:b/>
                <w:bCs/>
                <w:i/>
                <w:iCs/>
                <w:sz w:val="18"/>
                <w:szCs w:val="18"/>
              </w:rPr>
            </w:pPr>
            <w:r w:rsidRPr="003267A4">
              <w:rPr>
                <w:rFonts w:asciiTheme="minorHAnsi" w:hAnsiTheme="minorHAnsi" w:cstheme="minorHAnsi"/>
                <w:b/>
                <w:bCs/>
                <w:i/>
                <w:iCs/>
                <w:sz w:val="18"/>
                <w:szCs w:val="18"/>
              </w:rPr>
              <w:t>Q3:</w:t>
            </w:r>
            <w:r w:rsidR="00DC6FEC">
              <w:rPr>
                <w:rFonts w:asciiTheme="minorHAnsi" w:hAnsiTheme="minorHAnsi" w:cstheme="minorHAnsi"/>
                <w:b/>
                <w:bCs/>
                <w:i/>
                <w:iCs/>
                <w:sz w:val="18"/>
                <w:szCs w:val="18"/>
              </w:rPr>
              <w:t xml:space="preserve"> </w:t>
            </w:r>
            <w:r w:rsidR="008C47BA" w:rsidRPr="001627B8">
              <w:rPr>
                <w:rFonts w:asciiTheme="minorHAnsi" w:hAnsiTheme="minorHAnsi" w:cstheme="minorHAnsi"/>
                <w:sz w:val="18"/>
                <w:szCs w:val="18"/>
              </w:rPr>
              <w:t xml:space="preserve">Missade inloggningar </w:t>
            </w:r>
            <w:r w:rsidR="008C47BA">
              <w:rPr>
                <w:rFonts w:asciiTheme="minorHAnsi" w:hAnsiTheme="minorHAnsi" w:cstheme="minorHAnsi"/>
                <w:sz w:val="18"/>
                <w:szCs w:val="18"/>
              </w:rPr>
              <w:t xml:space="preserve">under </w:t>
            </w:r>
            <w:r w:rsidR="008C47BA" w:rsidRPr="001627B8">
              <w:rPr>
                <w:rFonts w:asciiTheme="minorHAnsi" w:hAnsiTheme="minorHAnsi" w:cstheme="minorHAnsi"/>
                <w:sz w:val="18"/>
                <w:szCs w:val="18"/>
              </w:rPr>
              <w:t>är på 1,7% för denna period och 28 223 antal resor.</w:t>
            </w:r>
            <w:r w:rsidR="008C47BA">
              <w:rPr>
                <w:rFonts w:asciiTheme="minorHAnsi" w:hAnsiTheme="minorHAnsi" w:cstheme="minorHAnsi"/>
                <w:sz w:val="18"/>
                <w:szCs w:val="18"/>
              </w:rPr>
              <w:t xml:space="preserve"> Personal samt fordon följs upp om ett tydligt mönster syns på missade inloggningar i ett visst fordon. Bränsleförbrukning jämförs månadsvis för att se avvikelser. </w:t>
            </w:r>
            <w:r w:rsidR="008C47BA">
              <w:rPr>
                <w:rFonts w:asciiTheme="minorHAnsi" w:hAnsiTheme="minorHAnsi" w:cstheme="minorHAnsi"/>
                <w:b/>
                <w:bCs/>
                <w:i/>
                <w:iCs/>
                <w:sz w:val="18"/>
                <w:szCs w:val="18"/>
              </w:rPr>
              <w:t xml:space="preserve"> </w:t>
            </w:r>
          </w:p>
          <w:p w14:paraId="52AB9455" w14:textId="279C9FDB" w:rsidR="003267A4" w:rsidRPr="00E85708" w:rsidRDefault="003267A4" w:rsidP="003267A4">
            <w:pPr>
              <w:rPr>
                <w:rFonts w:asciiTheme="minorHAnsi" w:hAnsiTheme="minorHAnsi" w:cstheme="minorHAnsi"/>
                <w:sz w:val="18"/>
                <w:szCs w:val="18"/>
              </w:rPr>
            </w:pPr>
            <w:r w:rsidRPr="003267A4">
              <w:rPr>
                <w:rFonts w:asciiTheme="minorHAnsi" w:hAnsiTheme="minorHAnsi" w:cstheme="minorHAnsi"/>
                <w:b/>
                <w:bCs/>
                <w:i/>
                <w:iCs/>
                <w:sz w:val="18"/>
                <w:szCs w:val="18"/>
              </w:rPr>
              <w:lastRenderedPageBreak/>
              <w:t>Åtgärd:</w:t>
            </w:r>
            <w:r w:rsidR="00DC6FEC">
              <w:rPr>
                <w:rFonts w:asciiTheme="minorHAnsi" w:hAnsiTheme="minorHAnsi" w:cstheme="minorHAnsi"/>
                <w:b/>
                <w:bCs/>
                <w:i/>
                <w:iCs/>
                <w:sz w:val="18"/>
                <w:szCs w:val="18"/>
              </w:rPr>
              <w:t xml:space="preserve"> </w:t>
            </w:r>
            <w:r w:rsidR="008C47BA">
              <w:rPr>
                <w:rFonts w:asciiTheme="minorHAnsi" w:hAnsiTheme="minorHAnsi" w:cstheme="minorHAnsi"/>
                <w:sz w:val="18"/>
                <w:szCs w:val="18"/>
              </w:rPr>
              <w:t>Fortsatt uppföljning.</w:t>
            </w:r>
          </w:p>
        </w:tc>
      </w:tr>
      <w:tr w:rsidR="00AA2833" w14:paraId="3CEB68E4" w14:textId="363F11B4" w:rsidTr="00F97BA7">
        <w:trPr>
          <w:trHeight w:val="678"/>
        </w:trPr>
        <w:tc>
          <w:tcPr>
            <w:tcW w:w="1985" w:type="dxa"/>
          </w:tcPr>
          <w:p w14:paraId="7026FC30" w14:textId="64FE568D" w:rsidR="00EA53E9" w:rsidRDefault="00EA53E9" w:rsidP="004E0DDA">
            <w:pPr>
              <w:rPr>
                <w:rFonts w:asciiTheme="minorHAnsi" w:hAnsiTheme="minorHAnsi" w:cstheme="minorHAnsi"/>
                <w:sz w:val="18"/>
                <w:szCs w:val="18"/>
              </w:rPr>
            </w:pPr>
            <w:r w:rsidRPr="00EA53E9">
              <w:rPr>
                <w:rFonts w:asciiTheme="minorHAnsi" w:hAnsiTheme="minorHAnsi" w:cstheme="minorHAnsi"/>
                <w:sz w:val="18"/>
                <w:szCs w:val="18"/>
              </w:rPr>
              <w:lastRenderedPageBreak/>
              <w:t>Infrastruktur och driftsäkring</w:t>
            </w:r>
          </w:p>
          <w:p w14:paraId="3EF26AC5" w14:textId="77777777" w:rsidR="00B02DD7" w:rsidRPr="00EA53E9" w:rsidRDefault="00B02DD7" w:rsidP="004E0DDA">
            <w:pPr>
              <w:rPr>
                <w:rFonts w:asciiTheme="minorHAnsi" w:hAnsiTheme="minorHAnsi" w:cstheme="minorHAnsi"/>
                <w:sz w:val="18"/>
                <w:szCs w:val="18"/>
              </w:rPr>
            </w:pPr>
          </w:p>
          <w:p w14:paraId="5823B86B" w14:textId="08593797" w:rsidR="00AA2833" w:rsidRPr="003B34ED" w:rsidRDefault="0048656E" w:rsidP="004E0DDA">
            <w:pPr>
              <w:rPr>
                <w:rFonts w:asciiTheme="minorHAnsi" w:hAnsiTheme="minorHAnsi" w:cstheme="minorHAnsi"/>
                <w:sz w:val="18"/>
                <w:szCs w:val="18"/>
              </w:rPr>
            </w:pPr>
            <w:r w:rsidRPr="00B02DD7">
              <w:rPr>
                <w:rFonts w:asciiTheme="minorHAnsi" w:hAnsiTheme="minorHAnsi" w:cstheme="minorHAnsi"/>
                <w:sz w:val="18"/>
                <w:szCs w:val="18"/>
              </w:rPr>
              <w:t>Kontroll</w:t>
            </w:r>
            <w:r w:rsidR="00AA2833" w:rsidRPr="00B02DD7">
              <w:rPr>
                <w:rFonts w:asciiTheme="minorHAnsi" w:hAnsiTheme="minorHAnsi" w:cstheme="minorHAnsi"/>
                <w:sz w:val="18"/>
                <w:szCs w:val="18"/>
              </w:rPr>
              <w:t xml:space="preserve"> av verktyg och materia</w:t>
            </w:r>
            <w:r w:rsidR="00FA0E34">
              <w:rPr>
                <w:rFonts w:asciiTheme="minorHAnsi" w:hAnsiTheme="minorHAnsi" w:cstheme="minorHAnsi"/>
                <w:sz w:val="18"/>
                <w:szCs w:val="18"/>
              </w:rPr>
              <w:t>l</w:t>
            </w:r>
          </w:p>
          <w:p w14:paraId="4FAA2FDD" w14:textId="6A93FF61" w:rsidR="00AA2833" w:rsidRPr="003B34ED" w:rsidRDefault="00AA2833" w:rsidP="004E0DDA">
            <w:pPr>
              <w:rPr>
                <w:rFonts w:asciiTheme="minorHAnsi" w:hAnsiTheme="minorHAnsi" w:cstheme="minorHAnsi"/>
                <w:sz w:val="18"/>
                <w:szCs w:val="18"/>
              </w:rPr>
            </w:pPr>
          </w:p>
        </w:tc>
        <w:tc>
          <w:tcPr>
            <w:tcW w:w="1793" w:type="dxa"/>
          </w:tcPr>
          <w:p w14:paraId="4EFB105E" w14:textId="060B6E72" w:rsidR="00AA2833" w:rsidRPr="003B34ED" w:rsidRDefault="00AA2833" w:rsidP="004E0DDA">
            <w:pPr>
              <w:rPr>
                <w:rFonts w:asciiTheme="minorHAnsi" w:hAnsiTheme="minorHAnsi" w:cstheme="minorHAnsi"/>
                <w:sz w:val="18"/>
                <w:szCs w:val="18"/>
              </w:rPr>
            </w:pPr>
            <w:r w:rsidRPr="003B34ED">
              <w:rPr>
                <w:rFonts w:asciiTheme="minorHAnsi" w:hAnsiTheme="minorHAnsi" w:cstheme="minorHAnsi"/>
                <w:sz w:val="18"/>
                <w:szCs w:val="18"/>
              </w:rPr>
              <w:t>Kontroll av material av högt värde samt annat material eller verktyg</w:t>
            </w:r>
            <w:r w:rsidR="0048656E">
              <w:rPr>
                <w:rFonts w:asciiTheme="minorHAnsi" w:hAnsiTheme="minorHAnsi" w:cstheme="minorHAnsi"/>
                <w:sz w:val="18"/>
                <w:szCs w:val="18"/>
              </w:rPr>
              <w:t>.</w:t>
            </w:r>
          </w:p>
        </w:tc>
        <w:tc>
          <w:tcPr>
            <w:tcW w:w="2176" w:type="dxa"/>
          </w:tcPr>
          <w:p w14:paraId="48F1E3D1" w14:textId="6276668E" w:rsidR="00AA2833" w:rsidRPr="003B34ED" w:rsidRDefault="00AA2833" w:rsidP="6D56F773">
            <w:pPr>
              <w:rPr>
                <w:rFonts w:asciiTheme="minorHAnsi" w:hAnsiTheme="minorHAnsi"/>
                <w:sz w:val="18"/>
                <w:szCs w:val="18"/>
              </w:rPr>
            </w:pPr>
            <w:r w:rsidRPr="003B34ED">
              <w:rPr>
                <w:rFonts w:asciiTheme="minorHAnsi" w:hAnsiTheme="minorHAnsi"/>
                <w:sz w:val="18"/>
                <w:szCs w:val="18"/>
              </w:rPr>
              <w:t xml:space="preserve">Säkerställa att </w:t>
            </w:r>
            <w:r w:rsidR="0048656E">
              <w:rPr>
                <w:rFonts w:asciiTheme="minorHAnsi" w:hAnsiTheme="minorHAnsi"/>
                <w:sz w:val="18"/>
                <w:szCs w:val="18"/>
              </w:rPr>
              <w:t>kontroll på material och verktyg efterlevs.</w:t>
            </w:r>
          </w:p>
        </w:tc>
        <w:tc>
          <w:tcPr>
            <w:tcW w:w="1952" w:type="dxa"/>
          </w:tcPr>
          <w:p w14:paraId="10AFD33F" w14:textId="139CFF8B" w:rsidR="00AA2833" w:rsidRPr="003B34ED" w:rsidRDefault="00AA2833" w:rsidP="6D56F773">
            <w:pPr>
              <w:rPr>
                <w:rFonts w:asciiTheme="minorHAnsi" w:eastAsiaTheme="minorEastAsia" w:hAnsiTheme="minorHAnsi"/>
                <w:sz w:val="18"/>
                <w:szCs w:val="18"/>
              </w:rPr>
            </w:pPr>
            <w:r w:rsidRPr="003B34ED">
              <w:rPr>
                <w:rFonts w:asciiTheme="minorHAnsi" w:eastAsiaTheme="minorEastAsia" w:hAnsiTheme="minorHAnsi"/>
                <w:sz w:val="18"/>
                <w:szCs w:val="18"/>
              </w:rPr>
              <w:t>Mängdförteckning ska följas upp från start till slut vid varje projekt. Kontroll och registrering i EAM görs löpande av lager.</w:t>
            </w:r>
          </w:p>
        </w:tc>
        <w:tc>
          <w:tcPr>
            <w:tcW w:w="6836" w:type="dxa"/>
          </w:tcPr>
          <w:p w14:paraId="2A07223F" w14:textId="67CB8072" w:rsidR="00B02DD7" w:rsidRPr="00AB3A62" w:rsidRDefault="00F55690" w:rsidP="004E0DDA">
            <w:pPr>
              <w:rPr>
                <w:rFonts w:asciiTheme="minorHAnsi" w:hAnsiTheme="minorHAnsi" w:cstheme="minorHAnsi"/>
                <w:i/>
                <w:iCs/>
                <w:sz w:val="18"/>
                <w:szCs w:val="18"/>
              </w:rPr>
            </w:pPr>
            <w:r w:rsidRPr="00AB3A62">
              <w:rPr>
                <w:rFonts w:asciiTheme="minorHAnsi" w:hAnsiTheme="minorHAnsi" w:cstheme="minorHAnsi"/>
                <w:b/>
                <w:bCs/>
                <w:i/>
                <w:iCs/>
                <w:sz w:val="18"/>
                <w:szCs w:val="18"/>
              </w:rPr>
              <w:t>Q1</w:t>
            </w:r>
            <w:r w:rsidRPr="00AB3A62">
              <w:rPr>
                <w:rFonts w:asciiTheme="minorHAnsi" w:hAnsiTheme="minorHAnsi" w:cstheme="minorHAnsi"/>
                <w:i/>
                <w:iCs/>
                <w:sz w:val="18"/>
                <w:szCs w:val="18"/>
              </w:rPr>
              <w:t xml:space="preserve">: </w:t>
            </w:r>
            <w:r w:rsidR="0084204D" w:rsidRPr="00AB3A62">
              <w:rPr>
                <w:rFonts w:asciiTheme="minorHAnsi" w:hAnsiTheme="minorHAnsi" w:cstheme="minorHAnsi"/>
                <w:sz w:val="18"/>
                <w:szCs w:val="18"/>
              </w:rPr>
              <w:t>Arbete pågår med att ta fram processer och följa upp mängder som används i projekten.</w:t>
            </w:r>
          </w:p>
          <w:p w14:paraId="2583A216" w14:textId="2B42EC27" w:rsidR="006F5ED8" w:rsidRPr="00AB3A62" w:rsidRDefault="00A00846" w:rsidP="00B02DD7">
            <w:pPr>
              <w:rPr>
                <w:rFonts w:asciiTheme="minorHAnsi" w:hAnsiTheme="minorHAnsi" w:cstheme="minorHAnsi"/>
                <w:sz w:val="18"/>
                <w:szCs w:val="18"/>
              </w:rPr>
            </w:pPr>
            <w:r w:rsidRPr="00AB3A62">
              <w:rPr>
                <w:rFonts w:asciiTheme="minorHAnsi" w:hAnsiTheme="minorHAnsi" w:cstheme="minorHAnsi"/>
                <w:b/>
                <w:bCs/>
                <w:i/>
                <w:iCs/>
                <w:sz w:val="18"/>
                <w:szCs w:val="18"/>
              </w:rPr>
              <w:t>Åtgärd:</w:t>
            </w:r>
            <w:r w:rsidRPr="00AB3A62">
              <w:rPr>
                <w:rFonts w:asciiTheme="minorHAnsi" w:hAnsiTheme="minorHAnsi" w:cstheme="minorHAnsi"/>
                <w:sz w:val="18"/>
                <w:szCs w:val="18"/>
              </w:rPr>
              <w:t xml:space="preserve"> </w:t>
            </w:r>
            <w:r w:rsidR="0084204D" w:rsidRPr="00AB3A62">
              <w:rPr>
                <w:rFonts w:asciiTheme="minorHAnsi" w:hAnsiTheme="minorHAnsi" w:cstheme="minorHAnsi"/>
                <w:sz w:val="18"/>
                <w:szCs w:val="18"/>
              </w:rPr>
              <w:t>Låst utrymme finns sedan</w:t>
            </w:r>
            <w:r w:rsidR="0084204D" w:rsidRPr="00AB3A62">
              <w:rPr>
                <w:rFonts w:asciiTheme="minorHAnsi" w:hAnsiTheme="minorHAnsi" w:cstheme="minorHAnsi"/>
                <w:b/>
                <w:bCs/>
                <w:sz w:val="18"/>
                <w:szCs w:val="18"/>
              </w:rPr>
              <w:t xml:space="preserve"> </w:t>
            </w:r>
            <w:r w:rsidR="0084204D" w:rsidRPr="00AB3A62">
              <w:rPr>
                <w:rFonts w:asciiTheme="minorHAnsi" w:hAnsiTheme="minorHAnsi" w:cstheme="minorHAnsi"/>
                <w:sz w:val="18"/>
                <w:szCs w:val="18"/>
              </w:rPr>
              <w:t>tidigare. Arbete</w:t>
            </w:r>
            <w:r w:rsidR="00D24C37">
              <w:rPr>
                <w:rFonts w:asciiTheme="minorHAnsi" w:hAnsiTheme="minorHAnsi" w:cstheme="minorHAnsi"/>
                <w:sz w:val="18"/>
                <w:szCs w:val="18"/>
              </w:rPr>
              <w:t>t</w:t>
            </w:r>
            <w:r w:rsidR="0084204D" w:rsidRPr="00AB3A62">
              <w:rPr>
                <w:rFonts w:asciiTheme="minorHAnsi" w:hAnsiTheme="minorHAnsi" w:cstheme="minorHAnsi"/>
                <w:sz w:val="18"/>
                <w:szCs w:val="18"/>
              </w:rPr>
              <w:t xml:space="preserve"> med process</w:t>
            </w:r>
            <w:r w:rsidR="00AB3A62" w:rsidRPr="00AB3A62">
              <w:rPr>
                <w:rFonts w:asciiTheme="minorHAnsi" w:hAnsiTheme="minorHAnsi" w:cstheme="minorHAnsi"/>
                <w:sz w:val="18"/>
                <w:szCs w:val="18"/>
              </w:rPr>
              <w:t>er</w:t>
            </w:r>
            <w:r w:rsidR="0084204D" w:rsidRPr="00AB3A62">
              <w:rPr>
                <w:rFonts w:asciiTheme="minorHAnsi" w:hAnsiTheme="minorHAnsi" w:cstheme="minorHAnsi"/>
                <w:sz w:val="18"/>
                <w:szCs w:val="18"/>
              </w:rPr>
              <w:t xml:space="preserve"> kommer att pågå under</w:t>
            </w:r>
            <w:r w:rsidR="00037649" w:rsidRPr="00AB3A62">
              <w:rPr>
                <w:rFonts w:asciiTheme="minorHAnsi" w:hAnsiTheme="minorHAnsi" w:cstheme="minorHAnsi"/>
                <w:sz w:val="18"/>
                <w:szCs w:val="18"/>
              </w:rPr>
              <w:t xml:space="preserve"> första halvåret</w:t>
            </w:r>
            <w:r w:rsidR="0084204D" w:rsidRPr="00AB3A62">
              <w:rPr>
                <w:rFonts w:asciiTheme="minorHAnsi" w:hAnsiTheme="minorHAnsi" w:cstheme="minorHAnsi"/>
                <w:sz w:val="18"/>
                <w:szCs w:val="18"/>
              </w:rPr>
              <w:t xml:space="preserve"> 2025.</w:t>
            </w:r>
          </w:p>
          <w:p w14:paraId="521E325C" w14:textId="77777777" w:rsidR="00C31533" w:rsidRPr="00AB3A62" w:rsidRDefault="00C31533" w:rsidP="00B02DD7">
            <w:pPr>
              <w:rPr>
                <w:rFonts w:asciiTheme="minorHAnsi" w:hAnsiTheme="minorHAnsi" w:cstheme="minorHAnsi"/>
                <w:sz w:val="18"/>
                <w:szCs w:val="18"/>
              </w:rPr>
            </w:pPr>
          </w:p>
          <w:p w14:paraId="7F6D7359" w14:textId="77777777" w:rsidR="00AB3A62" w:rsidRPr="00AB3A62" w:rsidRDefault="00AB3A62" w:rsidP="00AB3A62">
            <w:pPr>
              <w:rPr>
                <w:rFonts w:asciiTheme="minorHAnsi" w:hAnsiTheme="minorHAnsi" w:cstheme="minorHAnsi"/>
                <w:b/>
                <w:bCs/>
                <w:i/>
                <w:iCs/>
                <w:sz w:val="18"/>
                <w:szCs w:val="18"/>
              </w:rPr>
            </w:pPr>
            <w:r w:rsidRPr="00AB3A62">
              <w:rPr>
                <w:rFonts w:asciiTheme="minorHAnsi" w:hAnsiTheme="minorHAnsi" w:cstheme="minorHAnsi"/>
                <w:b/>
                <w:bCs/>
                <w:i/>
                <w:iCs/>
                <w:sz w:val="18"/>
                <w:szCs w:val="18"/>
              </w:rPr>
              <w:t xml:space="preserve">Q2: </w:t>
            </w:r>
            <w:r w:rsidRPr="00AB3A62">
              <w:rPr>
                <w:rFonts w:asciiTheme="minorHAnsi" w:hAnsiTheme="minorHAnsi" w:cstheme="minorHAnsi"/>
                <w:sz w:val="18"/>
                <w:szCs w:val="18"/>
              </w:rPr>
              <w:t>Kört nytt arbetsflöde i ett pilotprojekt</w:t>
            </w:r>
          </w:p>
          <w:p w14:paraId="19A8F4A6" w14:textId="77777777" w:rsidR="00A454B4" w:rsidRDefault="00AB3A62" w:rsidP="00B02DD7">
            <w:pPr>
              <w:rPr>
                <w:rFonts w:asciiTheme="minorHAnsi" w:hAnsiTheme="minorHAnsi" w:cstheme="minorHAnsi"/>
                <w:sz w:val="18"/>
                <w:szCs w:val="18"/>
              </w:rPr>
            </w:pPr>
            <w:r w:rsidRPr="00AB3A62">
              <w:rPr>
                <w:rFonts w:asciiTheme="minorHAnsi" w:hAnsiTheme="minorHAnsi" w:cstheme="minorHAnsi"/>
                <w:b/>
                <w:bCs/>
                <w:i/>
                <w:iCs/>
                <w:sz w:val="18"/>
                <w:szCs w:val="18"/>
              </w:rPr>
              <w:t>Åtgärd:</w:t>
            </w:r>
            <w:r w:rsidRPr="00AB3A62">
              <w:rPr>
                <w:rFonts w:ascii="Aptos Narrow" w:hAnsi="Aptos Narrow"/>
                <w:color w:val="242424"/>
                <w:shd w:val="clear" w:color="auto" w:fill="FFFFFF"/>
              </w:rPr>
              <w:t xml:space="preserve"> </w:t>
            </w:r>
            <w:r w:rsidR="00A1760B" w:rsidRPr="00A1760B">
              <w:rPr>
                <w:rFonts w:asciiTheme="minorHAnsi" w:hAnsiTheme="minorHAnsi" w:cstheme="minorHAnsi"/>
                <w:sz w:val="18"/>
                <w:szCs w:val="18"/>
              </w:rPr>
              <w:t xml:space="preserve">Projekt på </w:t>
            </w:r>
            <w:r w:rsidRPr="00AB3A62">
              <w:rPr>
                <w:rFonts w:asciiTheme="minorHAnsi" w:hAnsiTheme="minorHAnsi" w:cstheme="minorHAnsi"/>
                <w:sz w:val="18"/>
                <w:szCs w:val="18"/>
              </w:rPr>
              <w:t>Nymånegatan gick bra</w:t>
            </w:r>
            <w:r w:rsidR="00A1760B">
              <w:rPr>
                <w:rFonts w:asciiTheme="minorHAnsi" w:hAnsiTheme="minorHAnsi" w:cstheme="minorHAnsi"/>
                <w:sz w:val="18"/>
                <w:szCs w:val="18"/>
              </w:rPr>
              <w:t xml:space="preserve"> med beredning av material i systemstöd och därefter uppföljning av vad som har förbrukats.</w:t>
            </w:r>
            <w:r w:rsidRPr="00AB3A62">
              <w:rPr>
                <w:rFonts w:asciiTheme="minorHAnsi" w:hAnsiTheme="minorHAnsi" w:cstheme="minorHAnsi"/>
                <w:sz w:val="18"/>
                <w:szCs w:val="18"/>
              </w:rPr>
              <w:t xml:space="preserve"> Utredning om vilka material som ska användas i kommande projekt pågår. Lagret jobbar med en pall för </w:t>
            </w:r>
            <w:proofErr w:type="gramStart"/>
            <w:r w:rsidRPr="00AB3A62">
              <w:rPr>
                <w:rFonts w:asciiTheme="minorHAnsi" w:hAnsiTheme="minorHAnsi" w:cstheme="minorHAnsi"/>
                <w:sz w:val="18"/>
                <w:szCs w:val="18"/>
              </w:rPr>
              <w:t>material -kommande</w:t>
            </w:r>
            <w:proofErr w:type="gramEnd"/>
            <w:r w:rsidRPr="00AB3A62">
              <w:rPr>
                <w:rFonts w:asciiTheme="minorHAnsi" w:hAnsiTheme="minorHAnsi" w:cstheme="minorHAnsi"/>
                <w:sz w:val="18"/>
                <w:szCs w:val="18"/>
              </w:rPr>
              <w:t xml:space="preserve"> projekt.</w:t>
            </w:r>
          </w:p>
          <w:p w14:paraId="629005D5" w14:textId="77777777" w:rsidR="008C47BA" w:rsidRDefault="008C47BA" w:rsidP="00B02DD7">
            <w:pPr>
              <w:rPr>
                <w:rFonts w:asciiTheme="minorHAnsi" w:hAnsiTheme="minorHAnsi" w:cstheme="minorHAnsi"/>
                <w:sz w:val="18"/>
                <w:szCs w:val="18"/>
              </w:rPr>
            </w:pPr>
          </w:p>
          <w:p w14:paraId="01BE3BE8" w14:textId="102339D6" w:rsidR="003267A4" w:rsidRPr="003267A4" w:rsidRDefault="003267A4" w:rsidP="003267A4">
            <w:pPr>
              <w:rPr>
                <w:rFonts w:asciiTheme="minorHAnsi" w:hAnsiTheme="minorHAnsi" w:cstheme="minorHAnsi"/>
                <w:b/>
                <w:bCs/>
                <w:i/>
                <w:iCs/>
                <w:sz w:val="18"/>
                <w:szCs w:val="18"/>
              </w:rPr>
            </w:pPr>
            <w:r w:rsidRPr="003267A4">
              <w:rPr>
                <w:rFonts w:asciiTheme="minorHAnsi" w:hAnsiTheme="minorHAnsi" w:cstheme="minorHAnsi"/>
                <w:b/>
                <w:bCs/>
                <w:i/>
                <w:iCs/>
                <w:sz w:val="18"/>
                <w:szCs w:val="18"/>
              </w:rPr>
              <w:t>Q3:</w:t>
            </w:r>
            <w:r w:rsidR="008C47BA">
              <w:rPr>
                <w:rFonts w:asciiTheme="minorHAnsi" w:hAnsiTheme="minorHAnsi" w:cstheme="minorHAnsi"/>
                <w:b/>
                <w:bCs/>
                <w:i/>
                <w:iCs/>
                <w:sz w:val="18"/>
                <w:szCs w:val="18"/>
              </w:rPr>
              <w:t xml:space="preserve"> </w:t>
            </w:r>
            <w:r w:rsidR="008C47BA" w:rsidRPr="00814989">
              <w:rPr>
                <w:rFonts w:asciiTheme="minorHAnsi" w:hAnsiTheme="minorHAnsi" w:cstheme="minorHAnsi"/>
                <w:sz w:val="18"/>
                <w:szCs w:val="18"/>
              </w:rPr>
              <w:t>Denna kommer att återupptas under nästa år, beror på att vi har haft byte av en leverantör för EAM och därför blir den försenad.</w:t>
            </w:r>
          </w:p>
          <w:p w14:paraId="0E33A703" w14:textId="77777777" w:rsidR="003267A4" w:rsidRDefault="003267A4" w:rsidP="003267A4">
            <w:pPr>
              <w:rPr>
                <w:rFonts w:asciiTheme="minorHAnsi" w:hAnsiTheme="minorHAnsi" w:cstheme="minorHAnsi"/>
                <w:sz w:val="18"/>
                <w:szCs w:val="18"/>
              </w:rPr>
            </w:pPr>
            <w:r w:rsidRPr="003267A4">
              <w:rPr>
                <w:rFonts w:asciiTheme="minorHAnsi" w:hAnsiTheme="minorHAnsi" w:cstheme="minorHAnsi"/>
                <w:b/>
                <w:bCs/>
                <w:i/>
                <w:iCs/>
                <w:sz w:val="18"/>
                <w:szCs w:val="18"/>
              </w:rPr>
              <w:t>Åtgärd:</w:t>
            </w:r>
            <w:r w:rsidR="008C47BA">
              <w:rPr>
                <w:rFonts w:asciiTheme="minorHAnsi" w:hAnsiTheme="minorHAnsi" w:cstheme="minorHAnsi"/>
                <w:b/>
                <w:bCs/>
                <w:i/>
                <w:iCs/>
                <w:sz w:val="18"/>
                <w:szCs w:val="18"/>
              </w:rPr>
              <w:t xml:space="preserve"> </w:t>
            </w:r>
            <w:r w:rsidR="008C47BA" w:rsidRPr="00814989">
              <w:rPr>
                <w:rFonts w:asciiTheme="minorHAnsi" w:hAnsiTheme="minorHAnsi" w:cstheme="minorHAnsi"/>
                <w:sz w:val="18"/>
                <w:szCs w:val="18"/>
              </w:rPr>
              <w:t xml:space="preserve">Fortsatt arbete med </w:t>
            </w:r>
            <w:proofErr w:type="spellStart"/>
            <w:r w:rsidR="008C47BA" w:rsidRPr="00814989">
              <w:rPr>
                <w:rFonts w:asciiTheme="minorHAnsi" w:hAnsiTheme="minorHAnsi" w:cstheme="minorHAnsi"/>
                <w:sz w:val="18"/>
                <w:szCs w:val="18"/>
              </w:rPr>
              <w:t>Midport</w:t>
            </w:r>
            <w:proofErr w:type="spellEnd"/>
            <w:r w:rsidR="008C47BA" w:rsidRPr="00814989">
              <w:rPr>
                <w:rFonts w:asciiTheme="minorHAnsi" w:hAnsiTheme="minorHAnsi" w:cstheme="minorHAnsi"/>
                <w:sz w:val="18"/>
                <w:szCs w:val="18"/>
              </w:rPr>
              <w:t>.</w:t>
            </w:r>
          </w:p>
          <w:p w14:paraId="791E453A" w14:textId="6D73D2AF" w:rsidR="000E3D31" w:rsidRPr="00AB3A62" w:rsidRDefault="000E3D31" w:rsidP="003267A4">
            <w:pPr>
              <w:rPr>
                <w:rFonts w:asciiTheme="minorHAnsi" w:hAnsiTheme="minorHAnsi" w:cstheme="minorHAnsi"/>
                <w:sz w:val="18"/>
                <w:szCs w:val="18"/>
              </w:rPr>
            </w:pPr>
          </w:p>
        </w:tc>
      </w:tr>
      <w:tr w:rsidR="00AA2833" w14:paraId="02F71187" w14:textId="37F04F05" w:rsidTr="00B02DD7">
        <w:tc>
          <w:tcPr>
            <w:tcW w:w="1985" w:type="dxa"/>
          </w:tcPr>
          <w:p w14:paraId="3D2688FE" w14:textId="6236CB6C" w:rsidR="00EA53E9" w:rsidRDefault="00AF5638" w:rsidP="00A14987">
            <w:pPr>
              <w:rPr>
                <w:rFonts w:asciiTheme="minorHAnsi" w:hAnsiTheme="minorHAnsi" w:cstheme="minorHAnsi"/>
                <w:sz w:val="18"/>
                <w:szCs w:val="18"/>
              </w:rPr>
            </w:pPr>
            <w:r>
              <w:br w:type="page"/>
            </w:r>
            <w:r w:rsidR="00EA53E9" w:rsidRPr="00EA53E9">
              <w:rPr>
                <w:rFonts w:asciiTheme="minorHAnsi" w:hAnsiTheme="minorHAnsi" w:cstheme="minorHAnsi"/>
                <w:sz w:val="18"/>
                <w:szCs w:val="18"/>
              </w:rPr>
              <w:t>Ekonomi och upphandling</w:t>
            </w:r>
          </w:p>
          <w:p w14:paraId="3B9182B7" w14:textId="77777777" w:rsidR="00B02DD7" w:rsidRDefault="00B02DD7" w:rsidP="00A14987"/>
          <w:p w14:paraId="64936CA3" w14:textId="0C4B3B17" w:rsidR="00AA2833" w:rsidRPr="00E85708" w:rsidRDefault="00AA2833" w:rsidP="00A14987">
            <w:pPr>
              <w:rPr>
                <w:rFonts w:asciiTheme="minorHAnsi" w:hAnsiTheme="minorHAnsi" w:cstheme="minorHAnsi"/>
                <w:sz w:val="18"/>
                <w:szCs w:val="18"/>
              </w:rPr>
            </w:pPr>
            <w:r w:rsidRPr="00B02DD7">
              <w:rPr>
                <w:rFonts w:asciiTheme="minorHAnsi" w:hAnsiTheme="minorHAnsi" w:cstheme="minorHAnsi"/>
                <w:sz w:val="18"/>
                <w:szCs w:val="18"/>
              </w:rPr>
              <w:t>Upphandlings/Inköps-processen</w:t>
            </w:r>
          </w:p>
        </w:tc>
        <w:tc>
          <w:tcPr>
            <w:tcW w:w="1793" w:type="dxa"/>
          </w:tcPr>
          <w:p w14:paraId="0D4C01C6" w14:textId="77777777" w:rsidR="00AA2833" w:rsidRDefault="00AA2833" w:rsidP="683DE236">
            <w:pPr>
              <w:rPr>
                <w:rFonts w:asciiTheme="minorHAnsi" w:hAnsiTheme="minorHAnsi"/>
                <w:sz w:val="18"/>
                <w:szCs w:val="18"/>
              </w:rPr>
            </w:pPr>
            <w:r w:rsidRPr="683DE236">
              <w:rPr>
                <w:rFonts w:asciiTheme="minorHAnsi" w:hAnsiTheme="minorHAnsi"/>
                <w:sz w:val="18"/>
                <w:szCs w:val="18"/>
              </w:rPr>
              <w:t>Följ</w:t>
            </w:r>
            <w:r>
              <w:rPr>
                <w:rFonts w:asciiTheme="minorHAnsi" w:hAnsiTheme="minorHAnsi"/>
                <w:sz w:val="18"/>
                <w:szCs w:val="18"/>
              </w:rPr>
              <w:t>a</w:t>
            </w:r>
            <w:r w:rsidRPr="683DE236">
              <w:rPr>
                <w:rFonts w:asciiTheme="minorHAnsi" w:hAnsiTheme="minorHAnsi"/>
                <w:sz w:val="18"/>
                <w:szCs w:val="18"/>
              </w:rPr>
              <w:t xml:space="preserve"> upp åtgärdsplan Inköp avseende leverantörer som ej är upphandlade på ett korrekt sätt. </w:t>
            </w:r>
          </w:p>
          <w:p w14:paraId="110D278F" w14:textId="77777777" w:rsidR="00AA2833" w:rsidRDefault="00AA2833" w:rsidP="683DE236">
            <w:pPr>
              <w:rPr>
                <w:rFonts w:asciiTheme="minorHAnsi" w:hAnsiTheme="minorHAnsi"/>
                <w:sz w:val="18"/>
                <w:szCs w:val="18"/>
              </w:rPr>
            </w:pPr>
          </w:p>
          <w:p w14:paraId="10C1BE66" w14:textId="73475367" w:rsidR="00AA2833" w:rsidRDefault="00AA2833" w:rsidP="683DE236">
            <w:pPr>
              <w:rPr>
                <w:rFonts w:asciiTheme="minorHAnsi" w:hAnsiTheme="minorHAnsi"/>
                <w:sz w:val="18"/>
                <w:szCs w:val="18"/>
              </w:rPr>
            </w:pPr>
            <w:r w:rsidRPr="683DE236">
              <w:rPr>
                <w:rFonts w:asciiTheme="minorHAnsi" w:hAnsiTheme="minorHAnsi"/>
                <w:sz w:val="18"/>
                <w:szCs w:val="18"/>
              </w:rPr>
              <w:t xml:space="preserve">Säkerställa att det finns ändamålsenliga processer och rutiner för upphandling/inköpsprocessen. </w:t>
            </w:r>
          </w:p>
          <w:p w14:paraId="43547FE7" w14:textId="5AC501E7" w:rsidR="00AA2833" w:rsidRDefault="00AA2833" w:rsidP="683DE236">
            <w:pPr>
              <w:rPr>
                <w:rFonts w:asciiTheme="minorHAnsi" w:hAnsiTheme="minorHAnsi"/>
                <w:sz w:val="18"/>
                <w:szCs w:val="18"/>
              </w:rPr>
            </w:pPr>
            <w:r w:rsidRPr="683DE236">
              <w:rPr>
                <w:rFonts w:asciiTheme="minorHAnsi" w:hAnsiTheme="minorHAnsi"/>
                <w:sz w:val="18"/>
                <w:szCs w:val="18"/>
              </w:rPr>
              <w:t>Uppföljning av samtliga leverantörer med inköpsvärde öv</w:t>
            </w:r>
            <w:r w:rsidRPr="00B02DD7">
              <w:rPr>
                <w:rFonts w:asciiTheme="minorHAnsi" w:hAnsiTheme="minorHAnsi"/>
                <w:sz w:val="18"/>
                <w:szCs w:val="18"/>
              </w:rPr>
              <w:t xml:space="preserve">er </w:t>
            </w:r>
            <w:r w:rsidR="00B500B6" w:rsidRPr="00B02DD7">
              <w:rPr>
                <w:rFonts w:asciiTheme="minorHAnsi" w:hAnsiTheme="minorHAnsi"/>
                <w:sz w:val="18"/>
                <w:szCs w:val="18"/>
              </w:rPr>
              <w:t xml:space="preserve">300 </w:t>
            </w:r>
            <w:r w:rsidRPr="00B02DD7">
              <w:rPr>
                <w:rFonts w:asciiTheme="minorHAnsi" w:hAnsiTheme="minorHAnsi"/>
                <w:sz w:val="18"/>
                <w:szCs w:val="18"/>
              </w:rPr>
              <w:t>000 kr på årsbasis.</w:t>
            </w:r>
            <w:r w:rsidR="00B500B6" w:rsidRPr="00B02DD7">
              <w:rPr>
                <w:rFonts w:asciiTheme="minorHAnsi" w:hAnsiTheme="minorHAnsi"/>
                <w:sz w:val="18"/>
                <w:szCs w:val="18"/>
              </w:rPr>
              <w:t xml:space="preserve"> (tidi</w:t>
            </w:r>
            <w:r w:rsidR="00B500B6">
              <w:rPr>
                <w:rFonts w:asciiTheme="minorHAnsi" w:hAnsiTheme="minorHAnsi"/>
                <w:sz w:val="18"/>
                <w:szCs w:val="18"/>
              </w:rPr>
              <w:t>gare 250 000)</w:t>
            </w:r>
          </w:p>
          <w:p w14:paraId="06BB9797" w14:textId="5AAB80E7" w:rsidR="00AA2833" w:rsidRPr="00E85708" w:rsidRDefault="00AA2833" w:rsidP="0007148A">
            <w:pPr>
              <w:rPr>
                <w:rFonts w:asciiTheme="minorHAnsi" w:hAnsiTheme="minorHAnsi" w:cstheme="minorHAnsi"/>
                <w:sz w:val="18"/>
                <w:szCs w:val="18"/>
              </w:rPr>
            </w:pPr>
          </w:p>
        </w:tc>
        <w:tc>
          <w:tcPr>
            <w:tcW w:w="2176" w:type="dxa"/>
          </w:tcPr>
          <w:p w14:paraId="58A17FC5" w14:textId="77777777" w:rsidR="00AA2833" w:rsidRPr="00401699" w:rsidRDefault="00AA2833" w:rsidP="00401699">
            <w:pPr>
              <w:rPr>
                <w:rFonts w:asciiTheme="minorHAnsi" w:hAnsiTheme="minorHAnsi" w:cstheme="minorHAnsi"/>
                <w:sz w:val="18"/>
                <w:szCs w:val="18"/>
              </w:rPr>
            </w:pPr>
            <w:r w:rsidRPr="00401699">
              <w:rPr>
                <w:rFonts w:asciiTheme="minorHAnsi" w:hAnsiTheme="minorHAnsi" w:cstheme="minorHAnsi"/>
                <w:sz w:val="18"/>
                <w:szCs w:val="18"/>
              </w:rPr>
              <w:t xml:space="preserve">Säkerställa efterlevnad av lagar och regler, vid avvikelser säkerställ korrekt dokumentation. </w:t>
            </w:r>
          </w:p>
          <w:p w14:paraId="4AB4FE71" w14:textId="77777777" w:rsidR="00AA2833" w:rsidRPr="00E85708" w:rsidRDefault="00AA2833" w:rsidP="004E0DDA">
            <w:pPr>
              <w:rPr>
                <w:rFonts w:asciiTheme="minorHAnsi" w:hAnsiTheme="minorHAnsi" w:cstheme="minorHAnsi"/>
                <w:sz w:val="18"/>
                <w:szCs w:val="18"/>
              </w:rPr>
            </w:pPr>
          </w:p>
        </w:tc>
        <w:tc>
          <w:tcPr>
            <w:tcW w:w="1952" w:type="dxa"/>
          </w:tcPr>
          <w:p w14:paraId="00352122" w14:textId="77777777" w:rsidR="00AA2833" w:rsidRPr="00F22BB1" w:rsidRDefault="00AA2833" w:rsidP="00F22BB1">
            <w:pPr>
              <w:rPr>
                <w:rFonts w:asciiTheme="minorHAnsi" w:hAnsiTheme="minorHAnsi" w:cstheme="minorHAnsi"/>
                <w:sz w:val="18"/>
                <w:szCs w:val="18"/>
              </w:rPr>
            </w:pPr>
            <w:r w:rsidRPr="00F22BB1">
              <w:rPr>
                <w:rFonts w:asciiTheme="minorHAnsi" w:hAnsiTheme="minorHAnsi" w:cstheme="minorHAnsi"/>
                <w:sz w:val="18"/>
                <w:szCs w:val="18"/>
              </w:rPr>
              <w:t xml:space="preserve">Via uppföljning av processerna. </w:t>
            </w:r>
          </w:p>
          <w:p w14:paraId="65B31E52" w14:textId="143B7CD3" w:rsidR="00AA2833" w:rsidRPr="00E85708" w:rsidRDefault="00AA2833" w:rsidP="00F22BB1">
            <w:pPr>
              <w:rPr>
                <w:rFonts w:asciiTheme="minorHAnsi" w:hAnsiTheme="minorHAnsi" w:cstheme="minorHAnsi"/>
                <w:sz w:val="18"/>
                <w:szCs w:val="18"/>
              </w:rPr>
            </w:pPr>
            <w:r w:rsidRPr="00F22BB1">
              <w:rPr>
                <w:rFonts w:asciiTheme="minorHAnsi" w:hAnsiTheme="minorHAnsi" w:cstheme="minorHAnsi"/>
                <w:sz w:val="18"/>
                <w:szCs w:val="18"/>
              </w:rPr>
              <w:t>Uppföljning av avtal för största leverantörerna samt uppföljning av ny åtgärdsplan</w:t>
            </w:r>
            <w:r>
              <w:rPr>
                <w:rFonts w:asciiTheme="minorHAnsi" w:hAnsiTheme="minorHAnsi" w:cstheme="minorHAnsi"/>
                <w:sz w:val="18"/>
                <w:szCs w:val="18"/>
              </w:rPr>
              <w:t>.</w:t>
            </w:r>
          </w:p>
        </w:tc>
        <w:tc>
          <w:tcPr>
            <w:tcW w:w="6836" w:type="dxa"/>
          </w:tcPr>
          <w:p w14:paraId="61287566" w14:textId="4D4C975C" w:rsidR="00601F9C" w:rsidRPr="00601F9C" w:rsidRDefault="00905DE9" w:rsidP="004E0DDA">
            <w:pPr>
              <w:rPr>
                <w:rFonts w:asciiTheme="minorHAnsi" w:hAnsiTheme="minorHAnsi" w:cstheme="minorHAnsi"/>
                <w:sz w:val="18"/>
                <w:szCs w:val="18"/>
              </w:rPr>
            </w:pPr>
            <w:r w:rsidRPr="00BF5855">
              <w:rPr>
                <w:rFonts w:asciiTheme="minorHAnsi" w:hAnsiTheme="minorHAnsi" w:cstheme="minorHAnsi"/>
                <w:b/>
                <w:bCs/>
                <w:i/>
                <w:iCs/>
                <w:sz w:val="18"/>
                <w:szCs w:val="18"/>
              </w:rPr>
              <w:t>Q1</w:t>
            </w:r>
            <w:r w:rsidR="00BF5855" w:rsidRPr="00BF5855">
              <w:rPr>
                <w:rFonts w:asciiTheme="minorHAnsi" w:hAnsiTheme="minorHAnsi" w:cstheme="minorHAnsi"/>
                <w:b/>
                <w:bCs/>
                <w:i/>
                <w:iCs/>
                <w:sz w:val="18"/>
                <w:szCs w:val="18"/>
              </w:rPr>
              <w:t>:</w:t>
            </w:r>
            <w:r>
              <w:rPr>
                <w:rFonts w:asciiTheme="minorHAnsi" w:hAnsiTheme="minorHAnsi" w:cstheme="minorHAnsi"/>
                <w:sz w:val="18"/>
                <w:szCs w:val="18"/>
              </w:rPr>
              <w:t xml:space="preserve"> </w:t>
            </w:r>
            <w:r w:rsidR="007B0417">
              <w:rPr>
                <w:rFonts w:asciiTheme="minorHAnsi" w:hAnsiTheme="minorHAnsi" w:cstheme="minorHAnsi"/>
                <w:sz w:val="18"/>
                <w:szCs w:val="18"/>
              </w:rPr>
              <w:t xml:space="preserve"> B</w:t>
            </w:r>
            <w:r w:rsidR="007B0417" w:rsidRPr="002F4416">
              <w:rPr>
                <w:rFonts w:asciiTheme="minorHAnsi" w:hAnsiTheme="minorHAnsi" w:cstheme="minorHAnsi"/>
                <w:sz w:val="18"/>
                <w:szCs w:val="18"/>
              </w:rPr>
              <w:t xml:space="preserve">olaget </w:t>
            </w:r>
            <w:r w:rsidR="007B0417">
              <w:rPr>
                <w:rFonts w:asciiTheme="minorHAnsi" w:hAnsiTheme="minorHAnsi" w:cstheme="minorHAnsi"/>
                <w:sz w:val="18"/>
                <w:szCs w:val="18"/>
              </w:rPr>
              <w:t xml:space="preserve">har under Q1 </w:t>
            </w:r>
            <w:r w:rsidR="007B0417" w:rsidRPr="002F4416">
              <w:rPr>
                <w:rFonts w:asciiTheme="minorHAnsi" w:hAnsiTheme="minorHAnsi" w:cstheme="minorHAnsi"/>
                <w:sz w:val="18"/>
                <w:szCs w:val="18"/>
              </w:rPr>
              <w:t xml:space="preserve">nyttjat 465 leverantörer. Av dessa leverantörer har </w:t>
            </w:r>
            <w:proofErr w:type="gramStart"/>
            <w:r w:rsidR="007B0417" w:rsidRPr="002F4416">
              <w:rPr>
                <w:rFonts w:asciiTheme="minorHAnsi" w:hAnsiTheme="minorHAnsi" w:cstheme="minorHAnsi"/>
                <w:sz w:val="18"/>
                <w:szCs w:val="18"/>
              </w:rPr>
              <w:t>193 stycken</w:t>
            </w:r>
            <w:proofErr w:type="gramEnd"/>
            <w:r w:rsidR="007B0417" w:rsidRPr="002F4416">
              <w:rPr>
                <w:rFonts w:asciiTheme="minorHAnsi" w:hAnsiTheme="minorHAnsi" w:cstheme="minorHAnsi"/>
                <w:sz w:val="18"/>
                <w:szCs w:val="18"/>
              </w:rPr>
              <w:t xml:space="preserve"> kontrollerats. Kontrollerade leverantörer utgör 97,6% av den totala inköpsvolymen. 43 leverantörer saknar helt avtal med bolaget. Volymen från dessa avtalslösa leverantörer är 25 MSEK. Det motsvarar cirka 13,29% av den kontrollerade volymen.</w:t>
            </w:r>
          </w:p>
          <w:p w14:paraId="41DC221C" w14:textId="40F52E7F" w:rsidR="009C31B8" w:rsidRDefault="008308A6" w:rsidP="004E0DDA">
            <w:pPr>
              <w:rPr>
                <w:rFonts w:asciiTheme="minorHAnsi" w:hAnsiTheme="minorHAnsi" w:cstheme="minorHAnsi"/>
                <w:sz w:val="18"/>
                <w:szCs w:val="18"/>
              </w:rPr>
            </w:pPr>
            <w:r w:rsidRPr="008308A6">
              <w:rPr>
                <w:rFonts w:asciiTheme="minorHAnsi" w:hAnsiTheme="minorHAnsi" w:cstheme="minorHAnsi"/>
                <w:b/>
                <w:bCs/>
                <w:i/>
                <w:iCs/>
                <w:sz w:val="18"/>
                <w:szCs w:val="18"/>
              </w:rPr>
              <w:t>Åtgärd:</w:t>
            </w:r>
            <w:r>
              <w:rPr>
                <w:rFonts w:asciiTheme="minorHAnsi" w:hAnsiTheme="minorHAnsi" w:cstheme="minorHAnsi"/>
                <w:sz w:val="18"/>
                <w:szCs w:val="18"/>
              </w:rPr>
              <w:t xml:space="preserve"> </w:t>
            </w:r>
            <w:r w:rsidR="007B0417">
              <w:rPr>
                <w:rFonts w:asciiTheme="minorHAnsi" w:hAnsiTheme="minorHAnsi" w:cstheme="minorHAnsi"/>
                <w:sz w:val="18"/>
                <w:szCs w:val="18"/>
              </w:rPr>
              <w:t xml:space="preserve">Avdelningarna Fordon och driftsäkring samt Infrastruktur och driftsäkring har i respektive avdelning utsett en individ med ansvar för arbetet med att åtgärda de avsteg som identifieras. I Fordon och driftsäkrings fall är utsedd person även processägare för </w:t>
            </w:r>
            <w:r w:rsidR="00AB3A62">
              <w:rPr>
                <w:rFonts w:asciiTheme="minorHAnsi" w:hAnsiTheme="minorHAnsi" w:cstheme="minorHAnsi"/>
                <w:sz w:val="18"/>
                <w:szCs w:val="18"/>
              </w:rPr>
              <w:t>att upphandla</w:t>
            </w:r>
            <w:r w:rsidR="007B0417">
              <w:rPr>
                <w:rFonts w:asciiTheme="minorHAnsi" w:hAnsiTheme="minorHAnsi" w:cstheme="minorHAnsi"/>
                <w:sz w:val="18"/>
                <w:szCs w:val="18"/>
              </w:rPr>
              <w:t xml:space="preserve"> och materialförsörja organisation. I den rollen ingår säkerställandet av processefterlevnaden ute i linjeorganisationen.</w:t>
            </w:r>
          </w:p>
          <w:p w14:paraId="4C9C34DA" w14:textId="36D3A090" w:rsidR="008F73DE" w:rsidRDefault="009C31B8" w:rsidP="004E0DDA">
            <w:pPr>
              <w:rPr>
                <w:rFonts w:asciiTheme="minorHAnsi" w:hAnsiTheme="minorHAnsi" w:cstheme="minorHAnsi"/>
                <w:sz w:val="18"/>
                <w:szCs w:val="18"/>
              </w:rPr>
            </w:pPr>
            <w:r w:rsidRPr="006067F2">
              <w:rPr>
                <w:rFonts w:asciiTheme="minorHAnsi" w:hAnsiTheme="minorHAnsi" w:cstheme="minorHAnsi"/>
                <w:sz w:val="18"/>
                <w:szCs w:val="18"/>
              </w:rPr>
              <w:t>VD har tydliggjort uppdraget och förväntat resultat till kärnverksamheten.</w:t>
            </w:r>
          </w:p>
          <w:p w14:paraId="6D223005" w14:textId="77777777" w:rsidR="006F5ED8" w:rsidRDefault="006F5ED8" w:rsidP="004E0DDA">
            <w:pPr>
              <w:rPr>
                <w:rFonts w:asciiTheme="minorHAnsi" w:hAnsiTheme="minorHAnsi" w:cstheme="minorHAnsi"/>
                <w:sz w:val="18"/>
                <w:szCs w:val="18"/>
              </w:rPr>
            </w:pPr>
          </w:p>
          <w:p w14:paraId="77546965" w14:textId="67F9CD5E" w:rsidR="00601F9C" w:rsidRPr="00601F9C" w:rsidRDefault="00C31533" w:rsidP="00601F9C">
            <w:pPr>
              <w:rPr>
                <w:rFonts w:asciiTheme="minorHAnsi" w:hAnsiTheme="minorHAnsi" w:cstheme="minorHAnsi"/>
                <w:b/>
                <w:bCs/>
                <w:i/>
                <w:iCs/>
                <w:sz w:val="18"/>
                <w:szCs w:val="18"/>
              </w:rPr>
            </w:pPr>
            <w:r w:rsidRPr="00F27F8E">
              <w:rPr>
                <w:rFonts w:asciiTheme="minorHAnsi" w:hAnsiTheme="minorHAnsi" w:cstheme="minorHAnsi"/>
                <w:b/>
                <w:bCs/>
                <w:i/>
                <w:iCs/>
                <w:sz w:val="18"/>
                <w:szCs w:val="18"/>
              </w:rPr>
              <w:t>Q</w:t>
            </w:r>
            <w:r>
              <w:rPr>
                <w:rFonts w:asciiTheme="minorHAnsi" w:hAnsiTheme="minorHAnsi" w:cstheme="minorHAnsi"/>
                <w:b/>
                <w:bCs/>
                <w:i/>
                <w:iCs/>
                <w:sz w:val="18"/>
                <w:szCs w:val="18"/>
              </w:rPr>
              <w:t>2:</w:t>
            </w:r>
            <w:r w:rsidR="00601F9C" w:rsidRPr="00601F9C">
              <w:rPr>
                <w:rFonts w:asciiTheme="minorHAnsi" w:hAnsiTheme="minorHAnsi" w:cstheme="minorHAnsi"/>
                <w:b/>
                <w:bCs/>
                <w:i/>
                <w:iCs/>
                <w:sz w:val="18"/>
                <w:szCs w:val="18"/>
              </w:rPr>
              <w:t xml:space="preserve"> </w:t>
            </w:r>
            <w:r w:rsidR="00601F9C" w:rsidRPr="00601F9C">
              <w:rPr>
                <w:rFonts w:asciiTheme="minorHAnsi" w:hAnsiTheme="minorHAnsi" w:cstheme="minorHAnsi"/>
                <w:sz w:val="18"/>
                <w:szCs w:val="18"/>
              </w:rPr>
              <w:t xml:space="preserve">Bolaget har under Q1 och Q2 använt 563 leverantörer. Av dessa har 214 leverantörer granskats. Granskade leverantörer utgör </w:t>
            </w:r>
            <w:r w:rsidR="00F97BA7" w:rsidRPr="00601F9C">
              <w:rPr>
                <w:rFonts w:asciiTheme="minorHAnsi" w:hAnsiTheme="minorHAnsi" w:cstheme="minorHAnsi"/>
                <w:sz w:val="18"/>
                <w:szCs w:val="18"/>
              </w:rPr>
              <w:t>96,98</w:t>
            </w:r>
            <w:r w:rsidR="00601F9C" w:rsidRPr="00601F9C">
              <w:rPr>
                <w:rFonts w:asciiTheme="minorHAnsi" w:hAnsiTheme="minorHAnsi" w:cstheme="minorHAnsi"/>
                <w:sz w:val="18"/>
                <w:szCs w:val="18"/>
              </w:rPr>
              <w:t>% av den totala 372 626 </w:t>
            </w:r>
            <w:r w:rsidR="00F97BA7" w:rsidRPr="00601F9C">
              <w:rPr>
                <w:rFonts w:asciiTheme="minorHAnsi" w:hAnsiTheme="minorHAnsi" w:cstheme="minorHAnsi"/>
                <w:sz w:val="18"/>
                <w:szCs w:val="18"/>
              </w:rPr>
              <w:t>321: -</w:t>
            </w:r>
            <w:r w:rsidR="00601F9C" w:rsidRPr="00601F9C">
              <w:rPr>
                <w:rFonts w:asciiTheme="minorHAnsi" w:hAnsiTheme="minorHAnsi" w:cstheme="minorHAnsi"/>
                <w:sz w:val="18"/>
                <w:szCs w:val="18"/>
              </w:rPr>
              <w:t xml:space="preserve"> volymen för perioden. Av de granskade leverantörerna finns det 41 som saknar avtal eller på annat sätt bryter mot de riktlinjer vi har att förhålla oss till. Volymen för de 41 leverantörerna uppgår till 29 048 </w:t>
            </w:r>
            <w:r w:rsidR="00F97BA7" w:rsidRPr="00601F9C">
              <w:rPr>
                <w:rFonts w:asciiTheme="minorHAnsi" w:hAnsiTheme="minorHAnsi" w:cstheme="minorHAnsi"/>
                <w:sz w:val="18"/>
                <w:szCs w:val="18"/>
              </w:rPr>
              <w:t>081: -</w:t>
            </w:r>
            <w:r w:rsidR="00601F9C" w:rsidRPr="00601F9C">
              <w:rPr>
                <w:rFonts w:asciiTheme="minorHAnsi" w:hAnsiTheme="minorHAnsi" w:cstheme="minorHAnsi"/>
                <w:sz w:val="18"/>
                <w:szCs w:val="18"/>
              </w:rPr>
              <w:t xml:space="preserve"> vilket motsvarar 7,8% av den kontrollerade volymen.</w:t>
            </w:r>
            <w:r w:rsidR="00601F9C" w:rsidRPr="00601F9C">
              <w:rPr>
                <w:rFonts w:asciiTheme="minorHAnsi" w:hAnsiTheme="minorHAnsi" w:cstheme="minorHAnsi"/>
                <w:b/>
                <w:bCs/>
                <w:i/>
                <w:iCs/>
                <w:sz w:val="18"/>
                <w:szCs w:val="18"/>
              </w:rPr>
              <w:t> </w:t>
            </w:r>
          </w:p>
          <w:p w14:paraId="6055DB5E" w14:textId="77777777" w:rsidR="007C26A2" w:rsidRDefault="00601F9C" w:rsidP="006067F2">
            <w:pPr>
              <w:rPr>
                <w:rFonts w:asciiTheme="minorHAnsi" w:hAnsiTheme="minorHAnsi" w:cstheme="minorHAnsi"/>
                <w:b/>
                <w:bCs/>
                <w:i/>
                <w:iCs/>
                <w:sz w:val="18"/>
                <w:szCs w:val="18"/>
              </w:rPr>
            </w:pPr>
            <w:r w:rsidRPr="00601F9C">
              <w:rPr>
                <w:rFonts w:asciiTheme="minorHAnsi" w:hAnsiTheme="minorHAnsi" w:cstheme="minorHAnsi"/>
                <w:b/>
                <w:bCs/>
                <w:i/>
                <w:iCs/>
                <w:sz w:val="18"/>
                <w:szCs w:val="18"/>
              </w:rPr>
              <w:t xml:space="preserve">Åtgärd: </w:t>
            </w:r>
            <w:r w:rsidRPr="00601F9C">
              <w:rPr>
                <w:rFonts w:asciiTheme="minorHAnsi" w:hAnsiTheme="minorHAnsi" w:cstheme="minorHAnsi"/>
                <w:sz w:val="18"/>
                <w:szCs w:val="18"/>
              </w:rPr>
              <w:t>Samma åtgärd som tidigare beskrivits. Nya avvikelser registreras i en åtgärdsplan tillsammans med tidigare identifierade avvikelser.</w:t>
            </w:r>
            <w:r w:rsidRPr="00601F9C">
              <w:rPr>
                <w:rFonts w:asciiTheme="minorHAnsi" w:hAnsiTheme="minorHAnsi" w:cstheme="minorHAnsi"/>
                <w:b/>
                <w:bCs/>
                <w:i/>
                <w:iCs/>
                <w:sz w:val="18"/>
                <w:szCs w:val="18"/>
              </w:rPr>
              <w:t> </w:t>
            </w:r>
          </w:p>
          <w:p w14:paraId="633C2BA7" w14:textId="77777777" w:rsidR="003267A4" w:rsidRDefault="003267A4" w:rsidP="006067F2">
            <w:pPr>
              <w:rPr>
                <w:rFonts w:asciiTheme="minorHAnsi" w:hAnsiTheme="minorHAnsi" w:cstheme="minorHAnsi"/>
                <w:b/>
                <w:bCs/>
                <w:i/>
                <w:iCs/>
                <w:sz w:val="18"/>
                <w:szCs w:val="18"/>
              </w:rPr>
            </w:pPr>
          </w:p>
          <w:p w14:paraId="7965E719" w14:textId="0D3DFB89" w:rsidR="00BF2923" w:rsidRPr="003267A4" w:rsidRDefault="003267A4" w:rsidP="00BF2923">
            <w:pPr>
              <w:rPr>
                <w:rFonts w:asciiTheme="minorHAnsi" w:hAnsiTheme="minorHAnsi" w:cstheme="minorHAnsi"/>
                <w:b/>
                <w:bCs/>
                <w:i/>
                <w:iCs/>
                <w:sz w:val="18"/>
                <w:szCs w:val="18"/>
              </w:rPr>
            </w:pPr>
            <w:r w:rsidRPr="003267A4">
              <w:rPr>
                <w:rFonts w:asciiTheme="minorHAnsi" w:hAnsiTheme="minorHAnsi" w:cstheme="minorHAnsi"/>
                <w:b/>
                <w:bCs/>
                <w:i/>
                <w:iCs/>
                <w:sz w:val="18"/>
                <w:szCs w:val="18"/>
              </w:rPr>
              <w:t>Q3:</w:t>
            </w:r>
            <w:r w:rsidR="00BF2923" w:rsidRPr="003267A4">
              <w:rPr>
                <w:rFonts w:asciiTheme="minorHAnsi" w:hAnsiTheme="minorHAnsi" w:cstheme="minorHAnsi"/>
                <w:b/>
                <w:bCs/>
                <w:i/>
                <w:iCs/>
                <w:sz w:val="18"/>
                <w:szCs w:val="18"/>
              </w:rPr>
              <w:t xml:space="preserve"> </w:t>
            </w:r>
            <w:r w:rsidR="00BF2923" w:rsidRPr="00601F9C">
              <w:rPr>
                <w:rFonts w:asciiTheme="minorHAnsi" w:hAnsiTheme="minorHAnsi" w:cstheme="minorHAnsi"/>
                <w:sz w:val="18"/>
                <w:szCs w:val="18"/>
              </w:rPr>
              <w:t>Bolaget har</w:t>
            </w:r>
            <w:r w:rsidR="00BF2923">
              <w:rPr>
                <w:rFonts w:asciiTheme="minorHAnsi" w:hAnsiTheme="minorHAnsi" w:cstheme="minorHAnsi"/>
                <w:sz w:val="18"/>
                <w:szCs w:val="18"/>
              </w:rPr>
              <w:t xml:space="preserve"> sedan årsskiftet fram till och med Q3 </w:t>
            </w:r>
            <w:r w:rsidR="00BF2923" w:rsidRPr="00601F9C">
              <w:rPr>
                <w:rFonts w:asciiTheme="minorHAnsi" w:hAnsiTheme="minorHAnsi" w:cstheme="minorHAnsi"/>
                <w:sz w:val="18"/>
                <w:szCs w:val="18"/>
              </w:rPr>
              <w:t xml:space="preserve">använt </w:t>
            </w:r>
            <w:r w:rsidR="00BF2923">
              <w:rPr>
                <w:rFonts w:asciiTheme="minorHAnsi" w:hAnsiTheme="minorHAnsi" w:cstheme="minorHAnsi"/>
                <w:sz w:val="18"/>
                <w:szCs w:val="18"/>
              </w:rPr>
              <w:t>656</w:t>
            </w:r>
            <w:r w:rsidR="00BF2923" w:rsidRPr="00601F9C">
              <w:rPr>
                <w:rFonts w:asciiTheme="minorHAnsi" w:hAnsiTheme="minorHAnsi" w:cstheme="minorHAnsi"/>
                <w:sz w:val="18"/>
                <w:szCs w:val="18"/>
              </w:rPr>
              <w:t xml:space="preserve"> leverantörer. Av dessa har 2</w:t>
            </w:r>
            <w:r w:rsidR="00BF2923">
              <w:rPr>
                <w:rFonts w:asciiTheme="minorHAnsi" w:hAnsiTheme="minorHAnsi" w:cstheme="minorHAnsi"/>
                <w:sz w:val="18"/>
                <w:szCs w:val="18"/>
              </w:rPr>
              <w:t>22</w:t>
            </w:r>
            <w:r w:rsidR="00BF2923" w:rsidRPr="00601F9C">
              <w:rPr>
                <w:rFonts w:asciiTheme="minorHAnsi" w:hAnsiTheme="minorHAnsi" w:cstheme="minorHAnsi"/>
                <w:sz w:val="18"/>
                <w:szCs w:val="18"/>
              </w:rPr>
              <w:t xml:space="preserve"> leverantörer granskats. Granskade leverantörer utgör </w:t>
            </w:r>
            <w:r w:rsidR="00F97BA7" w:rsidRPr="00601F9C">
              <w:rPr>
                <w:rFonts w:asciiTheme="minorHAnsi" w:hAnsiTheme="minorHAnsi" w:cstheme="minorHAnsi"/>
                <w:sz w:val="18"/>
                <w:szCs w:val="18"/>
              </w:rPr>
              <w:t>96,68</w:t>
            </w:r>
            <w:r w:rsidR="00BF2923" w:rsidRPr="00601F9C">
              <w:rPr>
                <w:rFonts w:asciiTheme="minorHAnsi" w:hAnsiTheme="minorHAnsi" w:cstheme="minorHAnsi"/>
                <w:sz w:val="18"/>
                <w:szCs w:val="18"/>
              </w:rPr>
              <w:t>% av den totala</w:t>
            </w:r>
            <w:r w:rsidR="00BF2923">
              <w:rPr>
                <w:rFonts w:asciiTheme="minorHAnsi" w:hAnsiTheme="minorHAnsi" w:cstheme="minorHAnsi"/>
                <w:sz w:val="18"/>
                <w:szCs w:val="18"/>
              </w:rPr>
              <w:t xml:space="preserve"> </w:t>
            </w:r>
            <w:r w:rsidR="00BF2923" w:rsidRPr="00601F9C">
              <w:rPr>
                <w:rFonts w:asciiTheme="minorHAnsi" w:hAnsiTheme="minorHAnsi" w:cstheme="minorHAnsi"/>
                <w:sz w:val="18"/>
                <w:szCs w:val="18"/>
              </w:rPr>
              <w:t>volymen</w:t>
            </w:r>
            <w:r w:rsidR="00BF2923">
              <w:rPr>
                <w:rFonts w:asciiTheme="minorHAnsi" w:hAnsiTheme="minorHAnsi" w:cstheme="minorHAnsi"/>
                <w:sz w:val="18"/>
                <w:szCs w:val="18"/>
              </w:rPr>
              <w:t xml:space="preserve"> på 541 649 </w:t>
            </w:r>
            <w:r w:rsidR="00F97BA7">
              <w:rPr>
                <w:rFonts w:asciiTheme="minorHAnsi" w:hAnsiTheme="minorHAnsi" w:cstheme="minorHAnsi"/>
                <w:sz w:val="18"/>
                <w:szCs w:val="18"/>
              </w:rPr>
              <w:t>121: -</w:t>
            </w:r>
            <w:r w:rsidR="00BF2923" w:rsidRPr="00601F9C">
              <w:rPr>
                <w:rFonts w:asciiTheme="minorHAnsi" w:hAnsiTheme="minorHAnsi" w:cstheme="minorHAnsi"/>
                <w:sz w:val="18"/>
                <w:szCs w:val="18"/>
              </w:rPr>
              <w:t xml:space="preserve"> för perioden. Av de granskade leverantörerna finns det </w:t>
            </w:r>
            <w:r w:rsidR="00BF2923">
              <w:rPr>
                <w:rFonts w:asciiTheme="minorHAnsi" w:hAnsiTheme="minorHAnsi" w:cstheme="minorHAnsi"/>
                <w:sz w:val="18"/>
                <w:szCs w:val="18"/>
              </w:rPr>
              <w:t>38</w:t>
            </w:r>
            <w:r w:rsidR="00BF2923" w:rsidRPr="00601F9C">
              <w:rPr>
                <w:rFonts w:asciiTheme="minorHAnsi" w:hAnsiTheme="minorHAnsi" w:cstheme="minorHAnsi"/>
                <w:sz w:val="18"/>
                <w:szCs w:val="18"/>
              </w:rPr>
              <w:t xml:space="preserve"> som saknar avtal eller på annat sätt bryter mot de riktlinjer vi har att förhålla oss till. Volymen </w:t>
            </w:r>
            <w:r w:rsidR="00BF2923" w:rsidRPr="00601F9C">
              <w:rPr>
                <w:rFonts w:asciiTheme="minorHAnsi" w:hAnsiTheme="minorHAnsi" w:cstheme="minorHAnsi"/>
                <w:sz w:val="18"/>
                <w:szCs w:val="18"/>
              </w:rPr>
              <w:lastRenderedPageBreak/>
              <w:t xml:space="preserve">för de </w:t>
            </w:r>
            <w:r w:rsidR="00BF2923">
              <w:rPr>
                <w:rFonts w:asciiTheme="minorHAnsi" w:hAnsiTheme="minorHAnsi" w:cstheme="minorHAnsi"/>
                <w:sz w:val="18"/>
                <w:szCs w:val="18"/>
              </w:rPr>
              <w:t xml:space="preserve">38 </w:t>
            </w:r>
            <w:r w:rsidR="00BF2923" w:rsidRPr="00601F9C">
              <w:rPr>
                <w:rFonts w:asciiTheme="minorHAnsi" w:hAnsiTheme="minorHAnsi" w:cstheme="minorHAnsi"/>
                <w:sz w:val="18"/>
                <w:szCs w:val="18"/>
              </w:rPr>
              <w:t>leverantörerna uppgår till</w:t>
            </w:r>
            <w:r w:rsidR="00BF2923">
              <w:rPr>
                <w:rFonts w:asciiTheme="minorHAnsi" w:hAnsiTheme="minorHAnsi" w:cstheme="minorHAnsi"/>
                <w:sz w:val="18"/>
                <w:szCs w:val="18"/>
              </w:rPr>
              <w:t xml:space="preserve"> 36 015 </w:t>
            </w:r>
            <w:r w:rsidR="00F97BA7">
              <w:rPr>
                <w:rFonts w:asciiTheme="minorHAnsi" w:hAnsiTheme="minorHAnsi" w:cstheme="minorHAnsi"/>
                <w:sz w:val="18"/>
                <w:szCs w:val="18"/>
              </w:rPr>
              <w:t>265</w:t>
            </w:r>
            <w:r w:rsidR="00F97BA7" w:rsidRPr="00601F9C">
              <w:rPr>
                <w:rFonts w:asciiTheme="minorHAnsi" w:hAnsiTheme="minorHAnsi" w:cstheme="minorHAnsi"/>
                <w:sz w:val="18"/>
                <w:szCs w:val="18"/>
              </w:rPr>
              <w:t>: -</w:t>
            </w:r>
            <w:r w:rsidR="00BF2923" w:rsidRPr="00601F9C">
              <w:rPr>
                <w:rFonts w:asciiTheme="minorHAnsi" w:hAnsiTheme="minorHAnsi" w:cstheme="minorHAnsi"/>
                <w:sz w:val="18"/>
                <w:szCs w:val="18"/>
              </w:rPr>
              <w:t xml:space="preserve"> vilket motsvarar </w:t>
            </w:r>
            <w:r w:rsidR="00BF2923">
              <w:rPr>
                <w:rFonts w:asciiTheme="minorHAnsi" w:hAnsiTheme="minorHAnsi" w:cstheme="minorHAnsi"/>
                <w:sz w:val="18"/>
                <w:szCs w:val="18"/>
              </w:rPr>
              <w:t>6,6</w:t>
            </w:r>
            <w:r w:rsidR="00BF2923" w:rsidRPr="00601F9C">
              <w:rPr>
                <w:rFonts w:asciiTheme="minorHAnsi" w:hAnsiTheme="minorHAnsi" w:cstheme="minorHAnsi"/>
                <w:sz w:val="18"/>
                <w:szCs w:val="18"/>
              </w:rPr>
              <w:t>% av den kontrollerade volymen.</w:t>
            </w:r>
            <w:r w:rsidR="0036422F">
              <w:rPr>
                <w:rFonts w:asciiTheme="minorHAnsi" w:hAnsiTheme="minorHAnsi" w:cstheme="minorHAnsi"/>
                <w:sz w:val="18"/>
                <w:szCs w:val="18"/>
              </w:rPr>
              <w:t xml:space="preserve"> I jämförelse med 2024 som var 55 leverantörer. </w:t>
            </w:r>
            <w:r w:rsidR="00BF2923" w:rsidRPr="00601F9C">
              <w:rPr>
                <w:rFonts w:asciiTheme="minorHAnsi" w:hAnsiTheme="minorHAnsi" w:cstheme="minorHAnsi"/>
                <w:b/>
                <w:bCs/>
                <w:i/>
                <w:iCs/>
                <w:sz w:val="18"/>
                <w:szCs w:val="18"/>
              </w:rPr>
              <w:t> </w:t>
            </w:r>
          </w:p>
          <w:p w14:paraId="166386EE" w14:textId="555F9155" w:rsidR="003267A4" w:rsidRPr="003267A4" w:rsidRDefault="00BF2923" w:rsidP="00BF2923">
            <w:pPr>
              <w:rPr>
                <w:rFonts w:asciiTheme="minorHAnsi" w:hAnsiTheme="minorHAnsi" w:cstheme="minorHAnsi"/>
                <w:b/>
                <w:bCs/>
                <w:i/>
                <w:iCs/>
                <w:sz w:val="18"/>
                <w:szCs w:val="18"/>
              </w:rPr>
            </w:pPr>
            <w:r w:rsidRPr="003267A4">
              <w:rPr>
                <w:rFonts w:asciiTheme="minorHAnsi" w:hAnsiTheme="minorHAnsi" w:cstheme="minorHAnsi"/>
                <w:b/>
                <w:bCs/>
                <w:i/>
                <w:iCs/>
                <w:sz w:val="18"/>
                <w:szCs w:val="18"/>
              </w:rPr>
              <w:t>Åtgärd:</w:t>
            </w:r>
            <w:r>
              <w:rPr>
                <w:rFonts w:asciiTheme="minorHAnsi" w:hAnsiTheme="minorHAnsi" w:cstheme="minorHAnsi"/>
                <w:b/>
                <w:bCs/>
                <w:i/>
                <w:iCs/>
                <w:sz w:val="18"/>
                <w:szCs w:val="18"/>
              </w:rPr>
              <w:t xml:space="preserve"> </w:t>
            </w:r>
            <w:r w:rsidRPr="00961BAB">
              <w:rPr>
                <w:rFonts w:asciiTheme="minorHAnsi" w:hAnsiTheme="minorHAnsi" w:cstheme="minorHAnsi"/>
                <w:sz w:val="18"/>
                <w:szCs w:val="18"/>
              </w:rPr>
              <w:t>Vi förlitar oss till samma process som tidigare i arbetet med att säkerställa korrekt upphandlade avtal.</w:t>
            </w:r>
          </w:p>
          <w:p w14:paraId="36B78C0A" w14:textId="041C0CCA" w:rsidR="003267A4" w:rsidRPr="00B158A8" w:rsidRDefault="003267A4" w:rsidP="003267A4">
            <w:pPr>
              <w:rPr>
                <w:rFonts w:asciiTheme="minorHAnsi" w:hAnsiTheme="minorHAnsi" w:cstheme="minorHAnsi"/>
                <w:b/>
                <w:bCs/>
                <w:i/>
                <w:iCs/>
                <w:sz w:val="18"/>
                <w:szCs w:val="18"/>
              </w:rPr>
            </w:pPr>
          </w:p>
        </w:tc>
      </w:tr>
      <w:tr w:rsidR="008308A6" w14:paraId="76DDD2EA" w14:textId="52E82550" w:rsidTr="00B02DD7">
        <w:trPr>
          <w:trHeight w:val="1079"/>
        </w:trPr>
        <w:tc>
          <w:tcPr>
            <w:tcW w:w="1985" w:type="dxa"/>
          </w:tcPr>
          <w:p w14:paraId="6BE381FA" w14:textId="7F0F3D35" w:rsidR="00EA53E9" w:rsidRDefault="00EA53E9" w:rsidP="008308A6">
            <w:pPr>
              <w:rPr>
                <w:rFonts w:asciiTheme="minorHAnsi" w:hAnsiTheme="minorHAnsi"/>
                <w:sz w:val="18"/>
                <w:szCs w:val="18"/>
              </w:rPr>
            </w:pPr>
            <w:r>
              <w:rPr>
                <w:rFonts w:asciiTheme="minorHAnsi" w:hAnsiTheme="minorHAnsi"/>
                <w:sz w:val="18"/>
                <w:szCs w:val="18"/>
              </w:rPr>
              <w:lastRenderedPageBreak/>
              <w:t>Säkerhet</w:t>
            </w:r>
            <w:r w:rsidR="00B02DD7">
              <w:rPr>
                <w:rFonts w:asciiTheme="minorHAnsi" w:hAnsiTheme="minorHAnsi"/>
                <w:sz w:val="18"/>
                <w:szCs w:val="18"/>
              </w:rPr>
              <w:t>senheten</w:t>
            </w:r>
          </w:p>
          <w:p w14:paraId="1396CB38" w14:textId="77777777" w:rsidR="00B02DD7" w:rsidRDefault="00B02DD7" w:rsidP="008308A6">
            <w:pPr>
              <w:rPr>
                <w:rFonts w:asciiTheme="minorHAnsi" w:hAnsiTheme="minorHAnsi"/>
                <w:sz w:val="18"/>
                <w:szCs w:val="18"/>
              </w:rPr>
            </w:pPr>
          </w:p>
          <w:p w14:paraId="03F53798" w14:textId="5E3D2C90" w:rsidR="008308A6" w:rsidRPr="00056DC0" w:rsidRDefault="008308A6" w:rsidP="008308A6">
            <w:pPr>
              <w:rPr>
                <w:rFonts w:asciiTheme="minorHAnsi" w:hAnsiTheme="minorHAnsi"/>
                <w:sz w:val="18"/>
                <w:szCs w:val="18"/>
              </w:rPr>
            </w:pPr>
            <w:r w:rsidRPr="00056DC0">
              <w:rPr>
                <w:rFonts w:asciiTheme="minorHAnsi" w:hAnsiTheme="minorHAnsi"/>
                <w:sz w:val="18"/>
                <w:szCs w:val="18"/>
              </w:rPr>
              <w:t>Korrekt hantering enligt Dataskydds-förordningen. (GDPR)</w:t>
            </w:r>
          </w:p>
          <w:p w14:paraId="13B53CBD" w14:textId="77777777" w:rsidR="008308A6" w:rsidRPr="00056DC0" w:rsidRDefault="008308A6" w:rsidP="00B02DD7">
            <w:pPr>
              <w:rPr>
                <w:rFonts w:asciiTheme="minorHAnsi" w:hAnsiTheme="minorHAnsi" w:cstheme="minorHAnsi"/>
                <w:sz w:val="18"/>
                <w:szCs w:val="18"/>
              </w:rPr>
            </w:pPr>
          </w:p>
        </w:tc>
        <w:tc>
          <w:tcPr>
            <w:tcW w:w="1793" w:type="dxa"/>
          </w:tcPr>
          <w:p w14:paraId="3C0CFC56" w14:textId="74CAF50F" w:rsidR="008308A6" w:rsidRPr="00FA0E34" w:rsidRDefault="008308A6" w:rsidP="00FA0E34">
            <w:pPr>
              <w:spacing w:line="257" w:lineRule="auto"/>
            </w:pPr>
            <w:r w:rsidRPr="001E1248">
              <w:rPr>
                <w:rFonts w:ascii="Calibri" w:eastAsia="Calibri" w:hAnsi="Calibri" w:cs="Calibri"/>
                <w:sz w:val="18"/>
                <w:szCs w:val="18"/>
              </w:rPr>
              <w:t xml:space="preserve">Säkerställa att kraven avseende GDPR beaktas vid upphandlingar, projekt </w:t>
            </w:r>
            <w:proofErr w:type="gramStart"/>
            <w:r w:rsidRPr="001E1248">
              <w:rPr>
                <w:rFonts w:ascii="Calibri" w:eastAsia="Calibri" w:hAnsi="Calibri" w:cs="Calibri"/>
                <w:sz w:val="18"/>
                <w:szCs w:val="18"/>
              </w:rPr>
              <w:t>etc</w:t>
            </w:r>
            <w:r w:rsidR="006E2DC6">
              <w:rPr>
                <w:rFonts w:ascii="Calibri" w:eastAsia="Calibri" w:hAnsi="Calibri" w:cs="Calibri"/>
                <w:sz w:val="18"/>
                <w:szCs w:val="18"/>
              </w:rPr>
              <w:t>.</w:t>
            </w:r>
            <w:proofErr w:type="gramEnd"/>
          </w:p>
        </w:tc>
        <w:tc>
          <w:tcPr>
            <w:tcW w:w="2176" w:type="dxa"/>
          </w:tcPr>
          <w:p w14:paraId="17C3A5F4" w14:textId="76B92F13" w:rsidR="008308A6" w:rsidRPr="001E1248" w:rsidRDefault="008308A6" w:rsidP="008308A6">
            <w:r w:rsidRPr="001E1248">
              <w:rPr>
                <w:rFonts w:ascii="Calibri" w:eastAsia="Calibri" w:hAnsi="Calibri" w:cs="Calibri"/>
                <w:sz w:val="18"/>
                <w:szCs w:val="18"/>
              </w:rPr>
              <w:t>Säkerställa lagefterlevnad</w:t>
            </w:r>
          </w:p>
          <w:p w14:paraId="1ACC385A" w14:textId="22345296" w:rsidR="008308A6" w:rsidRPr="001E1248" w:rsidRDefault="008308A6" w:rsidP="008308A6"/>
          <w:p w14:paraId="165D9210" w14:textId="3D1992AC" w:rsidR="008308A6" w:rsidRPr="001E1248" w:rsidRDefault="008308A6" w:rsidP="008308A6">
            <w:pPr>
              <w:rPr>
                <w:rFonts w:ascii="Calibri" w:eastAsia="Calibri" w:hAnsi="Calibri" w:cs="Calibri"/>
                <w:sz w:val="18"/>
                <w:szCs w:val="18"/>
              </w:rPr>
            </w:pPr>
          </w:p>
        </w:tc>
        <w:tc>
          <w:tcPr>
            <w:tcW w:w="1952" w:type="dxa"/>
          </w:tcPr>
          <w:p w14:paraId="66F228FC" w14:textId="4C510D06" w:rsidR="008308A6" w:rsidRPr="001E1248" w:rsidRDefault="008308A6" w:rsidP="008308A6">
            <w:r w:rsidRPr="001E1248">
              <w:rPr>
                <w:rFonts w:ascii="Calibri" w:eastAsia="Calibri" w:hAnsi="Calibri" w:cs="Calibri"/>
                <w:sz w:val="18"/>
                <w:szCs w:val="18"/>
              </w:rPr>
              <w:t xml:space="preserve">Extern revision via Dataskyddsombudet      </w:t>
            </w:r>
          </w:p>
        </w:tc>
        <w:tc>
          <w:tcPr>
            <w:tcW w:w="6836" w:type="dxa"/>
          </w:tcPr>
          <w:p w14:paraId="1A42321C" w14:textId="7DF794F4" w:rsidR="007D522F" w:rsidRDefault="008308A6" w:rsidP="007D522F">
            <w:pPr>
              <w:rPr>
                <w:rFonts w:asciiTheme="minorHAnsi" w:hAnsiTheme="minorHAnsi" w:cstheme="minorHAnsi"/>
                <w:sz w:val="18"/>
                <w:szCs w:val="18"/>
              </w:rPr>
            </w:pPr>
            <w:r w:rsidRPr="008308A6">
              <w:rPr>
                <w:rFonts w:asciiTheme="minorHAnsi" w:hAnsiTheme="minorHAnsi" w:cstheme="minorHAnsi"/>
                <w:b/>
                <w:bCs/>
                <w:i/>
                <w:iCs/>
                <w:sz w:val="18"/>
                <w:szCs w:val="18"/>
              </w:rPr>
              <w:t>Q1:</w:t>
            </w:r>
            <w:r>
              <w:rPr>
                <w:rFonts w:asciiTheme="minorHAnsi" w:hAnsiTheme="minorHAnsi" w:cstheme="minorHAnsi"/>
                <w:sz w:val="18"/>
                <w:szCs w:val="18"/>
              </w:rPr>
              <w:t xml:space="preserve"> </w:t>
            </w:r>
            <w:r w:rsidR="007D522F">
              <w:rPr>
                <w:rFonts w:asciiTheme="minorHAnsi" w:hAnsiTheme="minorHAnsi" w:cstheme="minorHAnsi"/>
                <w:sz w:val="18"/>
                <w:szCs w:val="18"/>
              </w:rPr>
              <w:t>Efter årsrapporten 2024 kvarstår följande rekommendationer under 2025.</w:t>
            </w:r>
          </w:p>
          <w:p w14:paraId="7121EC37" w14:textId="7CA988ED" w:rsidR="007D522F" w:rsidRPr="007D522F" w:rsidRDefault="007D522F" w:rsidP="007D522F">
            <w:pPr>
              <w:pStyle w:val="Liststycke"/>
              <w:numPr>
                <w:ilvl w:val="0"/>
                <w:numId w:val="14"/>
              </w:numPr>
              <w:rPr>
                <w:rFonts w:asciiTheme="minorHAnsi" w:hAnsiTheme="minorHAnsi" w:cstheme="minorHAnsi"/>
                <w:sz w:val="18"/>
                <w:szCs w:val="18"/>
              </w:rPr>
            </w:pPr>
            <w:r>
              <w:rPr>
                <w:rFonts w:asciiTheme="minorHAnsi" w:hAnsiTheme="minorHAnsi" w:cstheme="minorHAnsi"/>
                <w:sz w:val="18"/>
                <w:szCs w:val="18"/>
              </w:rPr>
              <w:t>Säkerställa en ändamålsenlig och adekvat resurssatt dataskyddsorganisation med tydligt mandat.</w:t>
            </w:r>
          </w:p>
          <w:p w14:paraId="4DB4D18F" w14:textId="474803E0" w:rsidR="007D522F" w:rsidRDefault="007D522F" w:rsidP="007D522F">
            <w:pPr>
              <w:numPr>
                <w:ilvl w:val="0"/>
                <w:numId w:val="14"/>
              </w:numPr>
              <w:rPr>
                <w:rFonts w:asciiTheme="minorHAnsi" w:hAnsiTheme="minorHAnsi" w:cstheme="minorHAnsi"/>
                <w:sz w:val="18"/>
                <w:szCs w:val="18"/>
              </w:rPr>
            </w:pPr>
            <w:r>
              <w:rPr>
                <w:rFonts w:asciiTheme="minorHAnsi" w:hAnsiTheme="minorHAnsi" w:cstheme="minorHAnsi"/>
                <w:sz w:val="18"/>
                <w:szCs w:val="18"/>
              </w:rPr>
              <w:t>Genomföra kartläggning där biträdande anlitas och avgöra i vilka fall det behöver upprättas personauppgiftsbiträdesavtal (PUB-avtal).</w:t>
            </w:r>
          </w:p>
          <w:p w14:paraId="7DCDA2B1" w14:textId="28C6AF4B" w:rsidR="007D522F" w:rsidRDefault="007D522F" w:rsidP="007D522F">
            <w:pPr>
              <w:numPr>
                <w:ilvl w:val="0"/>
                <w:numId w:val="14"/>
              </w:numPr>
              <w:rPr>
                <w:rFonts w:asciiTheme="minorHAnsi" w:hAnsiTheme="minorHAnsi" w:cstheme="minorHAnsi"/>
                <w:sz w:val="18"/>
                <w:szCs w:val="18"/>
              </w:rPr>
            </w:pPr>
            <w:r>
              <w:rPr>
                <w:rFonts w:asciiTheme="minorHAnsi" w:hAnsiTheme="minorHAnsi" w:cstheme="minorHAnsi"/>
                <w:sz w:val="18"/>
                <w:szCs w:val="18"/>
              </w:rPr>
              <w:t>Ta fram och kontrollera anlitade biträden samt kontrollera underbiträden.</w:t>
            </w:r>
          </w:p>
          <w:p w14:paraId="54F02224" w14:textId="63E763A2" w:rsidR="00B02DD7" w:rsidRPr="007D522F" w:rsidRDefault="007D522F" w:rsidP="00B02DD7">
            <w:pPr>
              <w:numPr>
                <w:ilvl w:val="0"/>
                <w:numId w:val="14"/>
              </w:numPr>
              <w:rPr>
                <w:rFonts w:asciiTheme="minorHAnsi" w:hAnsiTheme="minorHAnsi" w:cstheme="minorHAnsi"/>
                <w:sz w:val="18"/>
                <w:szCs w:val="18"/>
              </w:rPr>
            </w:pPr>
            <w:r>
              <w:rPr>
                <w:rFonts w:asciiTheme="minorHAnsi" w:hAnsiTheme="minorHAnsi" w:cstheme="minorHAnsi"/>
                <w:sz w:val="18"/>
                <w:szCs w:val="18"/>
              </w:rPr>
              <w:t>Omhänderta samtliga kvarstående rekommendationer från DSO fördjupade kontroll från 2022 avseende bolagets användning av kamerabevakning.</w:t>
            </w:r>
          </w:p>
          <w:p w14:paraId="60C6F037" w14:textId="77777777" w:rsidR="00BF6C7B" w:rsidRDefault="008308A6" w:rsidP="00B02DD7">
            <w:pPr>
              <w:rPr>
                <w:rFonts w:asciiTheme="minorHAnsi" w:hAnsiTheme="minorHAnsi" w:cstheme="minorHAnsi"/>
                <w:i/>
                <w:iCs/>
                <w:sz w:val="18"/>
                <w:szCs w:val="18"/>
              </w:rPr>
            </w:pPr>
            <w:r w:rsidRPr="008308A6">
              <w:rPr>
                <w:rFonts w:asciiTheme="minorHAnsi" w:hAnsiTheme="minorHAnsi" w:cstheme="minorHAnsi"/>
                <w:b/>
                <w:bCs/>
                <w:i/>
                <w:iCs/>
                <w:sz w:val="18"/>
                <w:szCs w:val="18"/>
              </w:rPr>
              <w:t>Åtgärd</w:t>
            </w:r>
            <w:r w:rsidRPr="008308A6">
              <w:rPr>
                <w:rFonts w:asciiTheme="minorHAnsi" w:hAnsiTheme="minorHAnsi" w:cstheme="minorHAnsi"/>
                <w:i/>
                <w:iCs/>
                <w:sz w:val="18"/>
                <w:szCs w:val="18"/>
              </w:rPr>
              <w:t>:</w:t>
            </w:r>
          </w:p>
          <w:p w14:paraId="04B4B965" w14:textId="599C604B" w:rsidR="006F5ED8" w:rsidRPr="00BF6C7B" w:rsidRDefault="008308A6" w:rsidP="00BF6C7B">
            <w:pPr>
              <w:pStyle w:val="Liststycke"/>
              <w:numPr>
                <w:ilvl w:val="0"/>
                <w:numId w:val="14"/>
              </w:numPr>
              <w:rPr>
                <w:rFonts w:asciiTheme="minorHAnsi" w:hAnsiTheme="minorHAnsi" w:cstheme="minorHAnsi"/>
                <w:sz w:val="18"/>
                <w:szCs w:val="18"/>
              </w:rPr>
            </w:pPr>
            <w:r w:rsidRPr="00BF6C7B">
              <w:rPr>
                <w:rFonts w:asciiTheme="minorHAnsi" w:hAnsiTheme="minorHAnsi" w:cstheme="minorHAnsi"/>
                <w:sz w:val="18"/>
                <w:szCs w:val="18"/>
              </w:rPr>
              <w:t xml:space="preserve"> </w:t>
            </w:r>
            <w:r w:rsidR="007D522F" w:rsidRPr="00BF6C7B">
              <w:rPr>
                <w:rFonts w:asciiTheme="minorHAnsi" w:hAnsiTheme="minorHAnsi" w:cstheme="minorHAnsi"/>
                <w:sz w:val="18"/>
                <w:szCs w:val="18"/>
              </w:rPr>
              <w:t>IT-enheten har fått uppdraget att kartlägga behandlingar där biträden anlitas</w:t>
            </w:r>
            <w:r w:rsidR="00BF6C7B">
              <w:rPr>
                <w:rFonts w:asciiTheme="minorHAnsi" w:hAnsiTheme="minorHAnsi" w:cstheme="minorHAnsi"/>
                <w:sz w:val="18"/>
                <w:szCs w:val="18"/>
              </w:rPr>
              <w:t>.</w:t>
            </w:r>
          </w:p>
          <w:p w14:paraId="022041DE" w14:textId="77777777" w:rsidR="007D522F" w:rsidRDefault="007D522F" w:rsidP="007D522F">
            <w:pPr>
              <w:pStyle w:val="Liststycke"/>
              <w:numPr>
                <w:ilvl w:val="0"/>
                <w:numId w:val="14"/>
              </w:numPr>
              <w:rPr>
                <w:rFonts w:asciiTheme="minorHAnsi" w:hAnsiTheme="minorHAnsi" w:cstheme="minorHAnsi"/>
                <w:sz w:val="18"/>
                <w:szCs w:val="18"/>
              </w:rPr>
            </w:pPr>
            <w:r>
              <w:rPr>
                <w:rFonts w:asciiTheme="minorHAnsi" w:hAnsiTheme="minorHAnsi" w:cstheme="minorHAnsi"/>
                <w:sz w:val="18"/>
                <w:szCs w:val="18"/>
              </w:rPr>
              <w:t>Utkast för styrdokument gällande dataskyddsorganisation och kontroll av biträden är framtagna. Arbetet pågår att koppla samman dessa styrdokument med de dokument som rör informationssäkerhet och som är under framtagning.</w:t>
            </w:r>
          </w:p>
          <w:p w14:paraId="6498D0B7" w14:textId="77777777" w:rsidR="007D522F" w:rsidRDefault="007D522F" w:rsidP="007D522F">
            <w:pPr>
              <w:pStyle w:val="Liststycke"/>
              <w:numPr>
                <w:ilvl w:val="0"/>
                <w:numId w:val="14"/>
              </w:numPr>
              <w:rPr>
                <w:rFonts w:asciiTheme="minorHAnsi" w:hAnsiTheme="minorHAnsi" w:cstheme="minorHAnsi"/>
                <w:sz w:val="18"/>
                <w:szCs w:val="18"/>
              </w:rPr>
            </w:pPr>
            <w:r>
              <w:rPr>
                <w:rFonts w:asciiTheme="minorHAnsi" w:hAnsiTheme="minorHAnsi" w:cstheme="minorHAnsi"/>
                <w:sz w:val="18"/>
                <w:szCs w:val="18"/>
              </w:rPr>
              <w:t>Konsekvensbedömning avseende kamerabevakning på depåer har skickats in till DSO för slutgiltig rekommendation.</w:t>
            </w:r>
          </w:p>
          <w:p w14:paraId="4F1C2425" w14:textId="77777777" w:rsidR="007D522F" w:rsidRDefault="007D522F" w:rsidP="007D522F">
            <w:pPr>
              <w:pStyle w:val="Liststycke"/>
              <w:numPr>
                <w:ilvl w:val="0"/>
                <w:numId w:val="14"/>
              </w:numPr>
              <w:rPr>
                <w:rFonts w:asciiTheme="minorHAnsi" w:hAnsiTheme="minorHAnsi" w:cstheme="minorHAnsi"/>
                <w:sz w:val="18"/>
                <w:szCs w:val="18"/>
              </w:rPr>
            </w:pPr>
            <w:r>
              <w:rPr>
                <w:rFonts w:asciiTheme="minorHAnsi" w:hAnsiTheme="minorHAnsi" w:cstheme="minorHAnsi"/>
                <w:sz w:val="18"/>
                <w:szCs w:val="18"/>
              </w:rPr>
              <w:t>Konsekvensbedömning pågår gällande kamerabevakning på spårvagnarna</w:t>
            </w:r>
            <w:r w:rsidR="00BF6C7B">
              <w:rPr>
                <w:rFonts w:asciiTheme="minorHAnsi" w:hAnsiTheme="minorHAnsi" w:cstheme="minorHAnsi"/>
                <w:sz w:val="18"/>
                <w:szCs w:val="18"/>
              </w:rPr>
              <w:t>. Bolaget väntar på svar från Västtrafik gällande delar av den gemensamma behandlingen.</w:t>
            </w:r>
          </w:p>
          <w:p w14:paraId="373976B4" w14:textId="77777777" w:rsidR="00C31533" w:rsidRDefault="00C31533" w:rsidP="00C31533">
            <w:pPr>
              <w:rPr>
                <w:rFonts w:asciiTheme="minorHAnsi" w:hAnsiTheme="minorHAnsi" w:cstheme="minorHAnsi"/>
                <w:sz w:val="18"/>
                <w:szCs w:val="18"/>
              </w:rPr>
            </w:pPr>
          </w:p>
          <w:p w14:paraId="7E5D21E3" w14:textId="3B7C4597" w:rsidR="00B158A8" w:rsidRPr="00C3677E" w:rsidRDefault="00B158A8" w:rsidP="00B158A8">
            <w:pPr>
              <w:rPr>
                <w:rFonts w:asciiTheme="minorHAnsi" w:hAnsiTheme="minorHAnsi" w:cstheme="minorHAnsi"/>
                <w:b/>
                <w:bCs/>
                <w:sz w:val="18"/>
                <w:szCs w:val="18"/>
              </w:rPr>
            </w:pPr>
            <w:r w:rsidRPr="00C3677E">
              <w:rPr>
                <w:rFonts w:asciiTheme="minorHAnsi" w:hAnsiTheme="minorHAnsi" w:cstheme="minorHAnsi"/>
                <w:b/>
                <w:bCs/>
                <w:i/>
                <w:iCs/>
                <w:sz w:val="18"/>
                <w:szCs w:val="18"/>
              </w:rPr>
              <w:t>Q2:</w:t>
            </w:r>
            <w:r w:rsidRPr="00C3677E">
              <w:rPr>
                <w:rFonts w:asciiTheme="minorHAnsi" w:hAnsiTheme="minorHAnsi" w:cstheme="minorHAnsi"/>
                <w:b/>
                <w:bCs/>
                <w:sz w:val="18"/>
                <w:szCs w:val="18"/>
              </w:rPr>
              <w:t xml:space="preserve"> </w:t>
            </w:r>
          </w:p>
          <w:p w14:paraId="55E9EDA9" w14:textId="77777777" w:rsidR="00B158A8" w:rsidRPr="00EC4A83" w:rsidRDefault="00B158A8" w:rsidP="00B158A8">
            <w:pPr>
              <w:pStyle w:val="Liststycke"/>
              <w:numPr>
                <w:ilvl w:val="0"/>
                <w:numId w:val="14"/>
              </w:numPr>
              <w:spacing w:after="160" w:line="259" w:lineRule="auto"/>
              <w:rPr>
                <w:rFonts w:asciiTheme="minorHAnsi" w:hAnsiTheme="minorHAnsi" w:cstheme="minorHAnsi"/>
                <w:sz w:val="18"/>
                <w:szCs w:val="18"/>
              </w:rPr>
            </w:pPr>
            <w:r w:rsidRPr="00EC4A83">
              <w:rPr>
                <w:rFonts w:asciiTheme="minorHAnsi" w:hAnsiTheme="minorHAnsi" w:cstheme="minorHAnsi"/>
                <w:sz w:val="18"/>
                <w:szCs w:val="18"/>
              </w:rPr>
              <w:t>Arbetet med kartläggning av biträden pågår.</w:t>
            </w:r>
          </w:p>
          <w:p w14:paraId="0A4F5154" w14:textId="77777777" w:rsidR="00B158A8" w:rsidRPr="00EC4A83" w:rsidRDefault="00B158A8" w:rsidP="00B158A8">
            <w:pPr>
              <w:pStyle w:val="Liststycke"/>
              <w:numPr>
                <w:ilvl w:val="0"/>
                <w:numId w:val="14"/>
              </w:numPr>
              <w:spacing w:after="160" w:line="259" w:lineRule="auto"/>
              <w:rPr>
                <w:rFonts w:asciiTheme="minorHAnsi" w:hAnsiTheme="minorHAnsi" w:cstheme="minorHAnsi"/>
                <w:sz w:val="18"/>
                <w:szCs w:val="18"/>
              </w:rPr>
            </w:pPr>
            <w:r w:rsidRPr="00EC4A83">
              <w:rPr>
                <w:rFonts w:asciiTheme="minorHAnsi" w:hAnsiTheme="minorHAnsi" w:cstheme="minorHAnsi"/>
                <w:sz w:val="18"/>
                <w:szCs w:val="18"/>
              </w:rPr>
              <w:t>Arbetet med att ta fram styrdokument för informationssäkerhet fortskred under Q2, avvaktan med fortsatt arbete med styrdokument för dataskydd till dess att dessa är klara.</w:t>
            </w:r>
          </w:p>
          <w:p w14:paraId="1FEFAA55" w14:textId="77777777" w:rsidR="00B158A8" w:rsidRPr="00EC4A83" w:rsidRDefault="00B158A8" w:rsidP="00B158A8">
            <w:pPr>
              <w:pStyle w:val="Liststycke"/>
              <w:numPr>
                <w:ilvl w:val="0"/>
                <w:numId w:val="14"/>
              </w:numPr>
              <w:spacing w:after="160" w:line="259" w:lineRule="auto"/>
              <w:rPr>
                <w:rFonts w:asciiTheme="minorHAnsi" w:hAnsiTheme="minorHAnsi" w:cstheme="minorHAnsi"/>
                <w:sz w:val="18"/>
                <w:szCs w:val="18"/>
              </w:rPr>
            </w:pPr>
            <w:r w:rsidRPr="00EC4A83">
              <w:rPr>
                <w:rFonts w:asciiTheme="minorHAnsi" w:hAnsiTheme="minorHAnsi" w:cstheme="minorHAnsi"/>
                <w:sz w:val="18"/>
                <w:szCs w:val="18"/>
              </w:rPr>
              <w:t>DSO inkom med slutlig rekommendation gällande kamerabevakning på depåer. DSO rekommenderar att GS sammanställer ett mer omfattande underlag gällande de incidenter som ligger till grund för bevakningen på depå Slottsskogen samt Majorna.</w:t>
            </w:r>
          </w:p>
          <w:p w14:paraId="486635CD" w14:textId="77777777" w:rsidR="00B158A8" w:rsidRPr="00EC4A83" w:rsidRDefault="00B158A8" w:rsidP="00B158A8">
            <w:pPr>
              <w:pStyle w:val="Liststycke"/>
              <w:numPr>
                <w:ilvl w:val="0"/>
                <w:numId w:val="14"/>
              </w:numPr>
              <w:spacing w:after="160" w:line="259" w:lineRule="auto"/>
              <w:rPr>
                <w:rFonts w:asciiTheme="minorHAnsi" w:hAnsiTheme="minorHAnsi" w:cstheme="minorHAnsi"/>
                <w:sz w:val="18"/>
                <w:szCs w:val="18"/>
              </w:rPr>
            </w:pPr>
            <w:r w:rsidRPr="00EC4A83">
              <w:rPr>
                <w:rFonts w:asciiTheme="minorHAnsi" w:hAnsiTheme="minorHAnsi" w:cstheme="minorHAnsi"/>
                <w:sz w:val="18"/>
                <w:szCs w:val="18"/>
              </w:rPr>
              <w:t>Bolaget avvaktar svar från Västtrafik gällande kamerabevakning på spårvagnar.</w:t>
            </w:r>
          </w:p>
          <w:p w14:paraId="142AD8C9" w14:textId="77777777" w:rsidR="00B158A8" w:rsidRPr="00EC4A83" w:rsidRDefault="00B158A8" w:rsidP="00B158A8">
            <w:pPr>
              <w:rPr>
                <w:rFonts w:asciiTheme="minorHAnsi" w:hAnsiTheme="minorHAnsi" w:cstheme="minorHAnsi"/>
                <w:sz w:val="18"/>
                <w:szCs w:val="18"/>
              </w:rPr>
            </w:pPr>
            <w:r w:rsidRPr="00EC4A83">
              <w:rPr>
                <w:rFonts w:asciiTheme="minorHAnsi" w:hAnsiTheme="minorHAnsi" w:cstheme="minorHAnsi"/>
                <w:sz w:val="18"/>
                <w:szCs w:val="18"/>
              </w:rPr>
              <w:t>Under kvartalet skedde en personuppgiftsincident som visade på potentiella brister i instruktionerna för, samt information om, utdrag ur positioneringssystemet ISA.</w:t>
            </w:r>
          </w:p>
          <w:p w14:paraId="4ACB4C4B" w14:textId="652615C9" w:rsidR="00B158A8" w:rsidRPr="00EC4A83" w:rsidRDefault="00B158A8" w:rsidP="00B158A8">
            <w:pPr>
              <w:rPr>
                <w:rFonts w:asciiTheme="minorHAnsi" w:hAnsiTheme="minorHAnsi" w:cstheme="minorHAnsi"/>
                <w:sz w:val="18"/>
                <w:szCs w:val="18"/>
              </w:rPr>
            </w:pPr>
            <w:r w:rsidRPr="00EC4A83">
              <w:rPr>
                <w:rFonts w:asciiTheme="minorHAnsi" w:hAnsiTheme="minorHAnsi" w:cstheme="minorHAnsi"/>
                <w:sz w:val="18"/>
                <w:szCs w:val="18"/>
              </w:rPr>
              <w:t>På begäran av dataskyddssamordnare inkom DSO med preliminära rekommendationer gällande risker som uppdagats i arbetet med konsekvensbedömning för utandningsprover för alkohol, UAP.</w:t>
            </w:r>
          </w:p>
          <w:p w14:paraId="0F5035A9" w14:textId="77777777" w:rsidR="00C3677E" w:rsidRPr="00C3677E" w:rsidRDefault="00C3677E" w:rsidP="00C3677E">
            <w:pPr>
              <w:rPr>
                <w:rFonts w:asciiTheme="minorHAnsi" w:hAnsiTheme="minorHAnsi" w:cstheme="minorHAnsi"/>
                <w:b/>
                <w:bCs/>
                <w:i/>
                <w:iCs/>
                <w:sz w:val="18"/>
                <w:szCs w:val="18"/>
              </w:rPr>
            </w:pPr>
            <w:r w:rsidRPr="00C3677E">
              <w:rPr>
                <w:rFonts w:asciiTheme="minorHAnsi" w:hAnsiTheme="minorHAnsi" w:cstheme="minorHAnsi"/>
                <w:b/>
                <w:bCs/>
                <w:i/>
                <w:iCs/>
                <w:sz w:val="18"/>
                <w:szCs w:val="18"/>
              </w:rPr>
              <w:lastRenderedPageBreak/>
              <w:t>Åtgärd:</w:t>
            </w:r>
          </w:p>
          <w:p w14:paraId="132750B7" w14:textId="77777777" w:rsidR="00C3677E" w:rsidRPr="00EC4A83" w:rsidRDefault="00C3677E" w:rsidP="00C3677E">
            <w:pPr>
              <w:pStyle w:val="Liststycke"/>
              <w:numPr>
                <w:ilvl w:val="0"/>
                <w:numId w:val="14"/>
              </w:numPr>
              <w:spacing w:after="160" w:line="259" w:lineRule="auto"/>
              <w:rPr>
                <w:rFonts w:asciiTheme="minorHAnsi" w:hAnsiTheme="minorHAnsi" w:cstheme="minorHAnsi"/>
                <w:sz w:val="18"/>
                <w:szCs w:val="18"/>
              </w:rPr>
            </w:pPr>
            <w:r w:rsidRPr="00EC4A83">
              <w:rPr>
                <w:rFonts w:asciiTheme="minorHAnsi" w:hAnsiTheme="minorHAnsi" w:cstheme="minorHAnsi"/>
                <w:sz w:val="18"/>
                <w:szCs w:val="18"/>
              </w:rPr>
              <w:t>Arbetet med att kartlägga biträden fortskrider.</w:t>
            </w:r>
          </w:p>
          <w:p w14:paraId="6650386C" w14:textId="77777777" w:rsidR="00C3677E" w:rsidRPr="00EC4A83" w:rsidRDefault="00C3677E" w:rsidP="00C3677E">
            <w:pPr>
              <w:pStyle w:val="Liststycke"/>
              <w:numPr>
                <w:ilvl w:val="0"/>
                <w:numId w:val="14"/>
              </w:numPr>
              <w:spacing w:after="160" w:line="259" w:lineRule="auto"/>
              <w:rPr>
                <w:rFonts w:asciiTheme="minorHAnsi" w:hAnsiTheme="minorHAnsi" w:cstheme="minorHAnsi"/>
                <w:sz w:val="18"/>
                <w:szCs w:val="18"/>
              </w:rPr>
            </w:pPr>
            <w:r w:rsidRPr="00EC4A83">
              <w:rPr>
                <w:rFonts w:asciiTheme="minorHAnsi" w:hAnsiTheme="minorHAnsi" w:cstheme="minorHAnsi"/>
                <w:sz w:val="18"/>
                <w:szCs w:val="18"/>
              </w:rPr>
              <w:t>Sammanställning av incidenter på depå Slottsskogen och Majorna påbörjad, förväntas vara klart i Q3.</w:t>
            </w:r>
          </w:p>
          <w:p w14:paraId="2E916D10" w14:textId="77777777" w:rsidR="00C3677E" w:rsidRPr="00EC4A83" w:rsidRDefault="00C3677E" w:rsidP="00C3677E">
            <w:pPr>
              <w:pStyle w:val="Liststycke"/>
              <w:numPr>
                <w:ilvl w:val="0"/>
                <w:numId w:val="14"/>
              </w:numPr>
              <w:spacing w:after="160" w:line="259" w:lineRule="auto"/>
              <w:rPr>
                <w:rFonts w:asciiTheme="minorHAnsi" w:hAnsiTheme="minorHAnsi" w:cstheme="minorHAnsi"/>
                <w:sz w:val="18"/>
                <w:szCs w:val="18"/>
              </w:rPr>
            </w:pPr>
            <w:r w:rsidRPr="00EC4A83">
              <w:rPr>
                <w:rFonts w:asciiTheme="minorHAnsi" w:hAnsiTheme="minorHAnsi" w:cstheme="minorHAnsi"/>
                <w:sz w:val="18"/>
                <w:szCs w:val="18"/>
              </w:rPr>
              <w:t>Rutiner och information gällande utdrag från ISA har uppdaterats.</w:t>
            </w:r>
          </w:p>
          <w:p w14:paraId="1C11D2E2" w14:textId="77777777" w:rsidR="00C3677E" w:rsidRPr="00EC4A83" w:rsidRDefault="00C3677E" w:rsidP="00C3677E">
            <w:pPr>
              <w:pStyle w:val="Liststycke"/>
              <w:numPr>
                <w:ilvl w:val="0"/>
                <w:numId w:val="14"/>
              </w:numPr>
              <w:spacing w:after="160" w:line="259" w:lineRule="auto"/>
              <w:rPr>
                <w:rFonts w:asciiTheme="minorHAnsi" w:hAnsiTheme="minorHAnsi" w:cstheme="minorHAnsi"/>
                <w:sz w:val="18"/>
                <w:szCs w:val="18"/>
              </w:rPr>
            </w:pPr>
            <w:r w:rsidRPr="00EC4A83">
              <w:rPr>
                <w:rFonts w:asciiTheme="minorHAnsi" w:hAnsiTheme="minorHAnsi" w:cstheme="minorHAnsi"/>
                <w:sz w:val="18"/>
                <w:szCs w:val="18"/>
              </w:rPr>
              <w:t>Enklare åtgärder gällande dataskyddsrisker kopplat till UAP har genomförts.</w:t>
            </w:r>
          </w:p>
          <w:p w14:paraId="34FFC0E6" w14:textId="76C116AF" w:rsidR="00BF2923" w:rsidRDefault="00C3677E" w:rsidP="00BF2923">
            <w:pPr>
              <w:rPr>
                <w:rFonts w:asciiTheme="minorHAnsi" w:hAnsiTheme="minorHAnsi" w:cstheme="minorHAnsi"/>
                <w:sz w:val="18"/>
                <w:szCs w:val="18"/>
              </w:rPr>
            </w:pPr>
            <w:r w:rsidRPr="00EC4A83">
              <w:rPr>
                <w:rFonts w:asciiTheme="minorHAnsi" w:hAnsiTheme="minorHAnsi" w:cstheme="minorHAnsi"/>
                <w:sz w:val="18"/>
                <w:szCs w:val="18"/>
              </w:rPr>
              <w:t>Handlingsplan för hantering av kvarstående risker kopplat till UAP har tagits fram.</w:t>
            </w:r>
          </w:p>
          <w:p w14:paraId="7C62E585" w14:textId="77777777" w:rsidR="00BF2923" w:rsidRDefault="00BF2923" w:rsidP="00BF2923">
            <w:pPr>
              <w:rPr>
                <w:rFonts w:asciiTheme="minorHAnsi" w:hAnsiTheme="minorHAnsi" w:cstheme="minorHAnsi"/>
                <w:sz w:val="18"/>
                <w:szCs w:val="18"/>
              </w:rPr>
            </w:pPr>
          </w:p>
          <w:p w14:paraId="52980627" w14:textId="77777777" w:rsidR="00BF2923" w:rsidRPr="002C32DB" w:rsidRDefault="00BF2923" w:rsidP="00BF2923">
            <w:pPr>
              <w:rPr>
                <w:rFonts w:asciiTheme="minorHAnsi" w:hAnsiTheme="minorHAnsi" w:cstheme="minorHAnsi"/>
                <w:sz w:val="18"/>
                <w:szCs w:val="18"/>
              </w:rPr>
            </w:pPr>
            <w:r w:rsidRPr="002C32DB">
              <w:rPr>
                <w:rFonts w:asciiTheme="minorHAnsi" w:hAnsiTheme="minorHAnsi" w:cstheme="minorHAnsi"/>
                <w:b/>
                <w:bCs/>
                <w:i/>
                <w:iCs/>
                <w:sz w:val="18"/>
                <w:szCs w:val="18"/>
              </w:rPr>
              <w:t>Q3:</w:t>
            </w:r>
            <w:r w:rsidRPr="002C32DB">
              <w:rPr>
                <w:rFonts w:asciiTheme="minorHAnsi" w:hAnsiTheme="minorHAnsi" w:cstheme="minorHAnsi"/>
                <w:sz w:val="18"/>
                <w:szCs w:val="18"/>
              </w:rPr>
              <w:t xml:space="preserve"> </w:t>
            </w:r>
          </w:p>
          <w:p w14:paraId="2D30F4C3" w14:textId="77777777" w:rsidR="00BF2923" w:rsidRPr="00EC4A83" w:rsidRDefault="00BF2923" w:rsidP="00BF2923">
            <w:pPr>
              <w:pStyle w:val="Liststycke"/>
              <w:numPr>
                <w:ilvl w:val="0"/>
                <w:numId w:val="14"/>
              </w:numPr>
              <w:spacing w:after="160" w:line="259" w:lineRule="auto"/>
              <w:rPr>
                <w:rFonts w:asciiTheme="minorHAnsi" w:hAnsiTheme="minorHAnsi" w:cstheme="minorHAnsi"/>
                <w:sz w:val="18"/>
                <w:szCs w:val="18"/>
              </w:rPr>
            </w:pPr>
            <w:r w:rsidRPr="00EC4A83">
              <w:rPr>
                <w:rFonts w:asciiTheme="minorHAnsi" w:hAnsiTheme="minorHAnsi" w:cstheme="minorHAnsi"/>
                <w:sz w:val="18"/>
                <w:szCs w:val="18"/>
              </w:rPr>
              <w:t>Arbetet med att kartlägga biträden fortskrider.</w:t>
            </w:r>
          </w:p>
          <w:p w14:paraId="4A2ABA93" w14:textId="77777777" w:rsidR="00BF2923" w:rsidRPr="002C32DB" w:rsidRDefault="00BF2923" w:rsidP="00BF2923">
            <w:pPr>
              <w:pStyle w:val="Liststycke"/>
              <w:numPr>
                <w:ilvl w:val="0"/>
                <w:numId w:val="14"/>
              </w:numPr>
              <w:rPr>
                <w:rFonts w:asciiTheme="minorHAnsi" w:hAnsiTheme="minorHAnsi" w:cstheme="minorHAnsi"/>
                <w:sz w:val="18"/>
                <w:szCs w:val="18"/>
              </w:rPr>
            </w:pPr>
            <w:r w:rsidRPr="001F1894">
              <w:rPr>
                <w:rFonts w:asciiTheme="minorHAnsi" w:hAnsiTheme="minorHAnsi" w:cstheme="minorHAnsi"/>
                <w:sz w:val="18"/>
                <w:szCs w:val="18"/>
              </w:rPr>
              <w:t>Bolaget har skickat in årlig rapportering om dataskyddsarbetet till DSO.</w:t>
            </w:r>
            <w:r>
              <w:rPr>
                <w:rFonts w:asciiTheme="minorHAnsi" w:hAnsiTheme="minorHAnsi" w:cstheme="minorHAnsi"/>
                <w:sz w:val="18"/>
                <w:szCs w:val="18"/>
              </w:rPr>
              <w:t xml:space="preserve"> </w:t>
            </w:r>
          </w:p>
          <w:p w14:paraId="64447C28" w14:textId="32A107AC" w:rsidR="00BF2923" w:rsidRDefault="00BF2923" w:rsidP="00BF2923">
            <w:pPr>
              <w:pStyle w:val="Liststycke"/>
              <w:numPr>
                <w:ilvl w:val="0"/>
                <w:numId w:val="14"/>
              </w:numPr>
              <w:rPr>
                <w:rFonts w:asciiTheme="minorHAnsi" w:hAnsiTheme="minorHAnsi" w:cstheme="minorHAnsi"/>
                <w:sz w:val="18"/>
                <w:szCs w:val="18"/>
              </w:rPr>
            </w:pPr>
            <w:r>
              <w:rPr>
                <w:rFonts w:asciiTheme="minorHAnsi" w:hAnsiTheme="minorHAnsi" w:cstheme="minorHAnsi"/>
                <w:sz w:val="18"/>
                <w:szCs w:val="18"/>
              </w:rPr>
              <w:t xml:space="preserve">Rekrytering av ny Dataskyddssamordnare tillika bolaget Dataskyddskontakt är klar. </w:t>
            </w:r>
          </w:p>
          <w:p w14:paraId="325BF3CF" w14:textId="77777777" w:rsidR="00BF2923" w:rsidRPr="002C32DB" w:rsidRDefault="00BF2923" w:rsidP="00BF2923">
            <w:pPr>
              <w:pStyle w:val="Liststycke"/>
              <w:numPr>
                <w:ilvl w:val="0"/>
                <w:numId w:val="14"/>
              </w:numPr>
              <w:rPr>
                <w:rFonts w:asciiTheme="minorHAnsi" w:hAnsiTheme="minorHAnsi" w:cstheme="minorHAnsi"/>
                <w:sz w:val="18"/>
                <w:szCs w:val="18"/>
              </w:rPr>
            </w:pPr>
            <w:r>
              <w:rPr>
                <w:rFonts w:asciiTheme="minorHAnsi" w:hAnsiTheme="minorHAnsi" w:cstheme="minorHAnsi"/>
                <w:sz w:val="18"/>
                <w:szCs w:val="18"/>
              </w:rPr>
              <w:t>Konsekvensbedömning av nytt system för körjournaler pågår.</w:t>
            </w:r>
          </w:p>
          <w:p w14:paraId="0CA5078C" w14:textId="77777777" w:rsidR="00BF2923" w:rsidRDefault="00BF2923" w:rsidP="00BF2923">
            <w:pPr>
              <w:rPr>
                <w:rFonts w:asciiTheme="minorHAnsi" w:hAnsiTheme="minorHAnsi" w:cstheme="minorHAnsi"/>
                <w:sz w:val="18"/>
                <w:szCs w:val="18"/>
              </w:rPr>
            </w:pPr>
          </w:p>
          <w:p w14:paraId="321F33F1" w14:textId="77777777" w:rsidR="00BF2923" w:rsidRDefault="00BF2923" w:rsidP="00BF2923">
            <w:pPr>
              <w:rPr>
                <w:rFonts w:asciiTheme="minorHAnsi" w:hAnsiTheme="minorHAnsi" w:cstheme="minorHAnsi"/>
                <w:sz w:val="18"/>
                <w:szCs w:val="18"/>
              </w:rPr>
            </w:pPr>
            <w:r>
              <w:rPr>
                <w:rFonts w:asciiTheme="minorHAnsi" w:hAnsiTheme="minorHAnsi" w:cstheme="minorHAnsi"/>
                <w:sz w:val="18"/>
                <w:szCs w:val="18"/>
              </w:rPr>
              <w:t xml:space="preserve">Under kvartalet skedde en omfattande cyberattack gentemot Miljödata som levererar systemet </w:t>
            </w:r>
            <w:proofErr w:type="spellStart"/>
            <w:r>
              <w:rPr>
                <w:rFonts w:asciiTheme="minorHAnsi" w:hAnsiTheme="minorHAnsi" w:cstheme="minorHAnsi"/>
                <w:sz w:val="18"/>
                <w:szCs w:val="18"/>
              </w:rPr>
              <w:t>Adato</w:t>
            </w:r>
            <w:proofErr w:type="spellEnd"/>
            <w:r>
              <w:rPr>
                <w:rFonts w:asciiTheme="minorHAnsi" w:hAnsiTheme="minorHAnsi" w:cstheme="minorHAnsi"/>
                <w:sz w:val="18"/>
                <w:szCs w:val="18"/>
              </w:rPr>
              <w:t xml:space="preserve">. Konsekvensen av detta blev att hundratusentals personuppgifter för anställda inom kommun och region nu är läckta. </w:t>
            </w:r>
          </w:p>
          <w:p w14:paraId="72187339" w14:textId="77777777" w:rsidR="00BF2923" w:rsidRPr="003267A4" w:rsidRDefault="00BF2923" w:rsidP="00BF2923">
            <w:pPr>
              <w:rPr>
                <w:rFonts w:asciiTheme="minorHAnsi" w:hAnsiTheme="minorHAnsi" w:cstheme="minorHAnsi"/>
                <w:b/>
                <w:bCs/>
                <w:i/>
                <w:iCs/>
                <w:sz w:val="18"/>
                <w:szCs w:val="18"/>
              </w:rPr>
            </w:pPr>
          </w:p>
          <w:p w14:paraId="2F094745" w14:textId="77777777" w:rsidR="00BF2923" w:rsidRDefault="00BF2923" w:rsidP="00BF2923">
            <w:pPr>
              <w:rPr>
                <w:rFonts w:asciiTheme="minorHAnsi" w:hAnsiTheme="minorHAnsi" w:cstheme="minorHAnsi"/>
                <w:b/>
                <w:bCs/>
                <w:i/>
                <w:iCs/>
                <w:sz w:val="18"/>
                <w:szCs w:val="18"/>
              </w:rPr>
            </w:pPr>
            <w:r w:rsidRPr="003267A4">
              <w:rPr>
                <w:rFonts w:asciiTheme="minorHAnsi" w:hAnsiTheme="minorHAnsi" w:cstheme="minorHAnsi"/>
                <w:b/>
                <w:bCs/>
                <w:i/>
                <w:iCs/>
                <w:sz w:val="18"/>
                <w:szCs w:val="18"/>
              </w:rPr>
              <w:t>Åtgärd:</w:t>
            </w:r>
            <w:r>
              <w:rPr>
                <w:rFonts w:asciiTheme="minorHAnsi" w:hAnsiTheme="minorHAnsi" w:cstheme="minorHAnsi"/>
                <w:b/>
                <w:bCs/>
                <w:i/>
                <w:iCs/>
                <w:sz w:val="18"/>
                <w:szCs w:val="18"/>
              </w:rPr>
              <w:t xml:space="preserve"> </w:t>
            </w:r>
          </w:p>
          <w:p w14:paraId="11FFFBC2" w14:textId="77777777" w:rsidR="00BF2923" w:rsidRDefault="00BF2923" w:rsidP="00BF2923">
            <w:pPr>
              <w:pStyle w:val="Liststycke"/>
              <w:numPr>
                <w:ilvl w:val="0"/>
                <w:numId w:val="14"/>
              </w:numPr>
              <w:rPr>
                <w:rFonts w:asciiTheme="minorHAnsi" w:hAnsiTheme="minorHAnsi" w:cstheme="minorHAnsi"/>
                <w:sz w:val="18"/>
                <w:szCs w:val="18"/>
              </w:rPr>
            </w:pPr>
            <w:r w:rsidRPr="002C32DB">
              <w:rPr>
                <w:rFonts w:asciiTheme="minorHAnsi" w:hAnsiTheme="minorHAnsi" w:cstheme="minorHAnsi"/>
                <w:sz w:val="18"/>
                <w:szCs w:val="18"/>
              </w:rPr>
              <w:t xml:space="preserve">Bolaget ska anta styrande och stödjande dokument för dataskyddsarbetet för att uppfylla kravet på ett dokumenterat dataskyddsarbete. </w:t>
            </w:r>
          </w:p>
          <w:p w14:paraId="1D3D6CC6" w14:textId="77777777" w:rsidR="00DC6FEC" w:rsidRDefault="00BF2923" w:rsidP="00DC6FEC">
            <w:pPr>
              <w:pStyle w:val="Liststycke"/>
              <w:numPr>
                <w:ilvl w:val="0"/>
                <w:numId w:val="14"/>
              </w:numPr>
              <w:rPr>
                <w:rFonts w:asciiTheme="minorHAnsi" w:hAnsiTheme="minorHAnsi" w:cstheme="minorHAnsi"/>
                <w:sz w:val="18"/>
                <w:szCs w:val="18"/>
              </w:rPr>
            </w:pPr>
            <w:r w:rsidRPr="002C32DB">
              <w:rPr>
                <w:rFonts w:asciiTheme="minorHAnsi" w:hAnsiTheme="minorHAnsi" w:cstheme="minorHAnsi"/>
                <w:sz w:val="18"/>
                <w:szCs w:val="18"/>
              </w:rPr>
              <w:t>Styrande och stödjande dokument för IT- och Informationssäkerhetsarbetet ska antas av bolagsledningen.</w:t>
            </w:r>
          </w:p>
          <w:p w14:paraId="24A565DA" w14:textId="77777777" w:rsidR="003267A4" w:rsidRDefault="00DC6FEC" w:rsidP="00DC6FEC">
            <w:pPr>
              <w:pStyle w:val="Liststycke"/>
              <w:numPr>
                <w:ilvl w:val="0"/>
                <w:numId w:val="14"/>
              </w:numPr>
              <w:rPr>
                <w:rFonts w:asciiTheme="minorHAnsi" w:hAnsiTheme="minorHAnsi" w:cstheme="minorHAnsi"/>
                <w:sz w:val="18"/>
                <w:szCs w:val="18"/>
              </w:rPr>
            </w:pPr>
            <w:r w:rsidRPr="00DC6FEC">
              <w:rPr>
                <w:rFonts w:asciiTheme="minorHAnsi" w:hAnsiTheme="minorHAnsi" w:cstheme="minorHAnsi"/>
                <w:sz w:val="18"/>
                <w:szCs w:val="18"/>
              </w:rPr>
              <w:t>Arbetet med sammanställning av incidenter på depå Slottsskogen och Majorna har blivit något fördröjt. Förväntas vara klart i Q4.</w:t>
            </w:r>
          </w:p>
          <w:p w14:paraId="1CAB55E2" w14:textId="25A1F5AE" w:rsidR="00DC6FEC" w:rsidRPr="00DC6FEC" w:rsidRDefault="00DC6FEC" w:rsidP="00DC6FEC">
            <w:pPr>
              <w:pStyle w:val="Liststycke"/>
              <w:rPr>
                <w:rFonts w:asciiTheme="minorHAnsi" w:hAnsiTheme="minorHAnsi" w:cstheme="minorHAnsi"/>
                <w:sz w:val="18"/>
                <w:szCs w:val="18"/>
              </w:rPr>
            </w:pPr>
          </w:p>
        </w:tc>
      </w:tr>
      <w:tr w:rsidR="00FA0E34" w14:paraId="7BF97FAC" w14:textId="77777777" w:rsidTr="00D974D5">
        <w:trPr>
          <w:trHeight w:val="975"/>
        </w:trPr>
        <w:tc>
          <w:tcPr>
            <w:tcW w:w="1985" w:type="dxa"/>
          </w:tcPr>
          <w:p w14:paraId="1D6C08CA" w14:textId="77777777" w:rsidR="00FA0E34" w:rsidRDefault="00FA0E34" w:rsidP="00FA0E34">
            <w:pPr>
              <w:rPr>
                <w:rFonts w:asciiTheme="minorHAnsi" w:hAnsiTheme="minorHAnsi" w:cstheme="minorHAnsi"/>
                <w:sz w:val="18"/>
                <w:szCs w:val="18"/>
              </w:rPr>
            </w:pPr>
            <w:r>
              <w:rPr>
                <w:rFonts w:asciiTheme="minorHAnsi" w:hAnsiTheme="minorHAnsi" w:cstheme="minorHAnsi"/>
                <w:sz w:val="18"/>
                <w:szCs w:val="18"/>
              </w:rPr>
              <w:lastRenderedPageBreak/>
              <w:t>Ekonomi och upphandling</w:t>
            </w:r>
          </w:p>
          <w:p w14:paraId="5499E2BB" w14:textId="77777777" w:rsidR="00FA0E34" w:rsidRDefault="00FA0E34" w:rsidP="00FA0E34">
            <w:pPr>
              <w:rPr>
                <w:rFonts w:asciiTheme="minorHAnsi" w:hAnsiTheme="minorHAnsi" w:cstheme="minorHAnsi"/>
                <w:sz w:val="18"/>
                <w:szCs w:val="18"/>
              </w:rPr>
            </w:pPr>
          </w:p>
          <w:p w14:paraId="2E9C065D" w14:textId="77777777" w:rsidR="00FA0E34" w:rsidRDefault="00FA0E34" w:rsidP="00FA0E34">
            <w:pPr>
              <w:rPr>
                <w:rFonts w:asciiTheme="minorHAnsi" w:hAnsiTheme="minorHAnsi"/>
                <w:sz w:val="18"/>
                <w:szCs w:val="18"/>
              </w:rPr>
            </w:pPr>
            <w:r w:rsidRPr="683DE236">
              <w:rPr>
                <w:rFonts w:asciiTheme="minorHAnsi" w:hAnsiTheme="minorHAnsi"/>
                <w:sz w:val="18"/>
                <w:szCs w:val="18"/>
              </w:rPr>
              <w:t>Korrekt hantering uta</w:t>
            </w:r>
            <w:r>
              <w:rPr>
                <w:rFonts w:asciiTheme="minorHAnsi" w:hAnsiTheme="minorHAnsi"/>
                <w:sz w:val="18"/>
                <w:szCs w:val="18"/>
              </w:rPr>
              <w:t>v</w:t>
            </w:r>
            <w:r w:rsidRPr="683DE236">
              <w:rPr>
                <w:rFonts w:asciiTheme="minorHAnsi" w:hAnsiTheme="minorHAnsi"/>
                <w:sz w:val="18"/>
                <w:szCs w:val="18"/>
              </w:rPr>
              <w:t xml:space="preserve"> allmänna handlingar</w:t>
            </w:r>
          </w:p>
          <w:p w14:paraId="6E039360" w14:textId="77777777" w:rsidR="00FA0E34" w:rsidRDefault="00FA0E34" w:rsidP="00FA0E34">
            <w:pPr>
              <w:rPr>
                <w:rFonts w:asciiTheme="minorHAnsi" w:hAnsiTheme="minorHAnsi"/>
                <w:sz w:val="18"/>
                <w:szCs w:val="18"/>
              </w:rPr>
            </w:pPr>
          </w:p>
        </w:tc>
        <w:tc>
          <w:tcPr>
            <w:tcW w:w="1793" w:type="dxa"/>
          </w:tcPr>
          <w:p w14:paraId="1A39B5D9" w14:textId="6AA26E88" w:rsidR="00FA0E34" w:rsidRPr="001E1248" w:rsidRDefault="00FA0E34" w:rsidP="00FA0E34">
            <w:pPr>
              <w:spacing w:line="257" w:lineRule="auto"/>
              <w:rPr>
                <w:rFonts w:ascii="Calibri" w:eastAsia="Calibri" w:hAnsi="Calibri" w:cs="Calibri"/>
                <w:sz w:val="18"/>
                <w:szCs w:val="18"/>
              </w:rPr>
            </w:pPr>
            <w:r>
              <w:rPr>
                <w:rFonts w:ascii="Calibri" w:eastAsia="Calibri" w:hAnsi="Calibri" w:cs="Calibri"/>
                <w:sz w:val="18"/>
                <w:szCs w:val="18"/>
              </w:rPr>
              <w:t>Säkerställa korrekt hantering av allmänna handlingar</w:t>
            </w:r>
          </w:p>
        </w:tc>
        <w:tc>
          <w:tcPr>
            <w:tcW w:w="2176" w:type="dxa"/>
          </w:tcPr>
          <w:p w14:paraId="74773956" w14:textId="77777777" w:rsidR="00FA0E34" w:rsidRDefault="00FA0E34" w:rsidP="00FA0E34">
            <w:r w:rsidRPr="58BAA9F4">
              <w:rPr>
                <w:rFonts w:ascii="Calibri" w:eastAsia="Calibri" w:hAnsi="Calibri" w:cs="Calibri"/>
                <w:sz w:val="18"/>
                <w:szCs w:val="18"/>
              </w:rPr>
              <w:t>Säkerställa lagefterlevnad</w:t>
            </w:r>
          </w:p>
          <w:p w14:paraId="1CDF8198" w14:textId="77777777" w:rsidR="00FA0E34" w:rsidRDefault="00FA0E34" w:rsidP="00FA0E34">
            <w:pPr>
              <w:rPr>
                <w:rFonts w:ascii="Calibri" w:eastAsia="Calibri" w:hAnsi="Calibri" w:cs="Calibri"/>
                <w:sz w:val="18"/>
                <w:szCs w:val="18"/>
              </w:rPr>
            </w:pPr>
            <w:r w:rsidRPr="58BAA9F4">
              <w:rPr>
                <w:rFonts w:ascii="Calibri" w:eastAsia="Calibri" w:hAnsi="Calibri" w:cs="Calibri"/>
                <w:sz w:val="18"/>
                <w:szCs w:val="18"/>
              </w:rPr>
              <w:t>Utlämnande vid begäran av allmänna handlingar ska hanteras skyndsamt (1-3 dagar)</w:t>
            </w:r>
          </w:p>
          <w:p w14:paraId="330215EE" w14:textId="77777777" w:rsidR="00FA0E34" w:rsidRPr="001E1248" w:rsidRDefault="00FA0E34" w:rsidP="00FA0E34">
            <w:pPr>
              <w:rPr>
                <w:rFonts w:ascii="Calibri" w:eastAsia="Calibri" w:hAnsi="Calibri" w:cs="Calibri"/>
                <w:sz w:val="18"/>
                <w:szCs w:val="18"/>
              </w:rPr>
            </w:pPr>
          </w:p>
        </w:tc>
        <w:tc>
          <w:tcPr>
            <w:tcW w:w="1952" w:type="dxa"/>
          </w:tcPr>
          <w:p w14:paraId="72102BF7" w14:textId="2A1EFF79" w:rsidR="00FA0E34" w:rsidRPr="001E1248" w:rsidRDefault="00FA0E34" w:rsidP="00FA0E34">
            <w:pPr>
              <w:rPr>
                <w:rFonts w:ascii="Calibri" w:eastAsia="Calibri" w:hAnsi="Calibri" w:cs="Calibri"/>
                <w:sz w:val="18"/>
                <w:szCs w:val="18"/>
              </w:rPr>
            </w:pPr>
            <w:r w:rsidRPr="001E1248">
              <w:rPr>
                <w:rFonts w:ascii="Calibri" w:eastAsia="Calibri" w:hAnsi="Calibri" w:cs="Calibri"/>
                <w:sz w:val="18"/>
                <w:szCs w:val="18"/>
              </w:rPr>
              <w:t>Månadsvis uppföljning via KPI</w:t>
            </w:r>
          </w:p>
        </w:tc>
        <w:tc>
          <w:tcPr>
            <w:tcW w:w="6836" w:type="dxa"/>
          </w:tcPr>
          <w:p w14:paraId="75CFF5EB" w14:textId="769289BA" w:rsidR="004B55E7" w:rsidRDefault="00FA0E34" w:rsidP="004B55E7">
            <w:pPr>
              <w:rPr>
                <w:rFonts w:asciiTheme="minorHAnsi" w:hAnsiTheme="minorHAnsi" w:cstheme="minorHAnsi"/>
                <w:sz w:val="18"/>
                <w:szCs w:val="18"/>
              </w:rPr>
            </w:pPr>
            <w:r w:rsidRPr="00F97BA7">
              <w:rPr>
                <w:rFonts w:asciiTheme="minorHAnsi" w:hAnsiTheme="minorHAnsi" w:cstheme="minorHAnsi"/>
                <w:b/>
                <w:bCs/>
                <w:i/>
                <w:iCs/>
                <w:sz w:val="18"/>
                <w:szCs w:val="18"/>
              </w:rPr>
              <w:t>Q1:</w:t>
            </w:r>
            <w:r>
              <w:rPr>
                <w:rFonts w:asciiTheme="minorHAnsi" w:hAnsiTheme="minorHAnsi" w:cstheme="minorHAnsi"/>
                <w:sz w:val="18"/>
                <w:szCs w:val="18"/>
              </w:rPr>
              <w:t xml:space="preserve"> </w:t>
            </w:r>
            <w:r w:rsidR="004B55E7">
              <w:rPr>
                <w:rFonts w:asciiTheme="minorHAnsi" w:hAnsiTheme="minorHAnsi" w:cstheme="minorHAnsi"/>
                <w:sz w:val="18"/>
                <w:szCs w:val="18"/>
              </w:rPr>
              <w:t>Under kvartalet har det inkommit 66st begäran om utlämnande av allmänna handlingar. Hanteringen har skett skyndsamt</w:t>
            </w:r>
            <w:r w:rsidR="00C36909">
              <w:rPr>
                <w:rFonts w:asciiTheme="minorHAnsi" w:hAnsiTheme="minorHAnsi" w:cstheme="minorHAnsi"/>
                <w:sz w:val="18"/>
                <w:szCs w:val="18"/>
              </w:rPr>
              <w:t xml:space="preserve"> i samtliga begäran förutom vid två begäran</w:t>
            </w:r>
            <w:r w:rsidR="004B55E7">
              <w:rPr>
                <w:rFonts w:asciiTheme="minorHAnsi" w:hAnsiTheme="minorHAnsi" w:cstheme="minorHAnsi"/>
                <w:sz w:val="18"/>
                <w:szCs w:val="18"/>
              </w:rPr>
              <w:t xml:space="preserve">, </w:t>
            </w:r>
            <w:r w:rsidR="00C36909" w:rsidRPr="00C36909">
              <w:rPr>
                <w:rFonts w:asciiTheme="minorHAnsi" w:hAnsiTheme="minorHAnsi" w:cstheme="minorHAnsi"/>
                <w:sz w:val="18"/>
                <w:szCs w:val="18"/>
              </w:rPr>
              <w:t>76</w:t>
            </w:r>
            <w:r w:rsidR="004B55E7" w:rsidRPr="00C36909">
              <w:rPr>
                <w:rFonts w:asciiTheme="minorHAnsi" w:hAnsiTheme="minorHAnsi" w:cstheme="minorHAnsi"/>
                <w:sz w:val="18"/>
                <w:szCs w:val="18"/>
              </w:rPr>
              <w:t xml:space="preserve">% har </w:t>
            </w:r>
            <w:r w:rsidR="00C36909" w:rsidRPr="00C36909">
              <w:rPr>
                <w:rFonts w:asciiTheme="minorHAnsi" w:hAnsiTheme="minorHAnsi" w:cstheme="minorHAnsi"/>
                <w:sz w:val="18"/>
                <w:szCs w:val="18"/>
              </w:rPr>
              <w:t xml:space="preserve">hanterats </w:t>
            </w:r>
            <w:r w:rsidR="004B55E7" w:rsidRPr="00C36909">
              <w:rPr>
                <w:rFonts w:asciiTheme="minorHAnsi" w:hAnsiTheme="minorHAnsi" w:cstheme="minorHAnsi"/>
                <w:sz w:val="18"/>
                <w:szCs w:val="18"/>
              </w:rPr>
              <w:t xml:space="preserve">dag 1, </w:t>
            </w:r>
            <w:r w:rsidR="00C36909" w:rsidRPr="00C36909">
              <w:rPr>
                <w:rFonts w:asciiTheme="minorHAnsi" w:hAnsiTheme="minorHAnsi" w:cstheme="minorHAnsi"/>
                <w:sz w:val="18"/>
                <w:szCs w:val="18"/>
              </w:rPr>
              <w:t>21</w:t>
            </w:r>
            <w:r w:rsidR="004B55E7" w:rsidRPr="00C36909">
              <w:rPr>
                <w:rFonts w:asciiTheme="minorHAnsi" w:hAnsiTheme="minorHAnsi" w:cstheme="minorHAnsi"/>
                <w:sz w:val="18"/>
                <w:szCs w:val="18"/>
              </w:rPr>
              <w:t>% h</w:t>
            </w:r>
            <w:r w:rsidR="004B55E7">
              <w:rPr>
                <w:rFonts w:asciiTheme="minorHAnsi" w:hAnsiTheme="minorHAnsi" w:cstheme="minorHAnsi"/>
                <w:sz w:val="18"/>
                <w:szCs w:val="18"/>
              </w:rPr>
              <w:t xml:space="preserve">ar </w:t>
            </w:r>
            <w:r w:rsidR="00C36909">
              <w:rPr>
                <w:rFonts w:asciiTheme="minorHAnsi" w:hAnsiTheme="minorHAnsi" w:cstheme="minorHAnsi"/>
                <w:sz w:val="18"/>
                <w:szCs w:val="18"/>
              </w:rPr>
              <w:t>hanterats</w:t>
            </w:r>
            <w:r w:rsidR="004B55E7">
              <w:rPr>
                <w:rFonts w:asciiTheme="minorHAnsi" w:hAnsiTheme="minorHAnsi" w:cstheme="minorHAnsi"/>
                <w:sz w:val="18"/>
                <w:szCs w:val="18"/>
              </w:rPr>
              <w:t xml:space="preserve"> dag 2-3</w:t>
            </w:r>
            <w:r w:rsidR="00C36909">
              <w:rPr>
                <w:rFonts w:asciiTheme="minorHAnsi" w:hAnsiTheme="minorHAnsi" w:cstheme="minorHAnsi"/>
                <w:sz w:val="18"/>
                <w:szCs w:val="18"/>
              </w:rPr>
              <w:t>, 3% har hanterats efter mer än 4 dagar.</w:t>
            </w:r>
          </w:p>
          <w:p w14:paraId="2AA30BE2" w14:textId="08F9E4EC" w:rsidR="004B55E7" w:rsidRDefault="004B55E7" w:rsidP="004B55E7">
            <w:pPr>
              <w:rPr>
                <w:rFonts w:asciiTheme="minorHAnsi" w:hAnsiTheme="minorHAnsi" w:cstheme="minorHAnsi"/>
                <w:sz w:val="18"/>
                <w:szCs w:val="18"/>
              </w:rPr>
            </w:pPr>
            <w:r w:rsidRPr="00BF09C5">
              <w:rPr>
                <w:rFonts w:asciiTheme="minorHAnsi" w:hAnsiTheme="minorHAnsi" w:cstheme="minorHAnsi"/>
                <w:b/>
                <w:bCs/>
                <w:i/>
                <w:iCs/>
                <w:sz w:val="18"/>
                <w:szCs w:val="18"/>
              </w:rPr>
              <w:t>Åtgärd:</w:t>
            </w:r>
            <w:r>
              <w:rPr>
                <w:rFonts w:asciiTheme="minorHAnsi" w:hAnsiTheme="minorHAnsi" w:cstheme="minorHAnsi"/>
                <w:sz w:val="18"/>
                <w:szCs w:val="18"/>
              </w:rPr>
              <w:t xml:space="preserve"> In</w:t>
            </w:r>
            <w:r w:rsidRPr="00AF3C9C">
              <w:rPr>
                <w:rFonts w:asciiTheme="minorHAnsi" w:hAnsiTheme="minorHAnsi" w:cstheme="minorHAnsi"/>
                <w:sz w:val="18"/>
                <w:szCs w:val="18"/>
              </w:rPr>
              <w:t>ga avvikelser som kräver åtgärd.</w:t>
            </w:r>
          </w:p>
          <w:p w14:paraId="023B8BC5" w14:textId="4C0BB943" w:rsidR="00FA0E34" w:rsidRDefault="00FA0E34" w:rsidP="00FA0E34">
            <w:pPr>
              <w:rPr>
                <w:rFonts w:asciiTheme="minorHAnsi" w:hAnsiTheme="minorHAnsi" w:cstheme="minorHAnsi"/>
                <w:sz w:val="18"/>
                <w:szCs w:val="18"/>
              </w:rPr>
            </w:pPr>
          </w:p>
          <w:p w14:paraId="47F1734C" w14:textId="189A54A4" w:rsidR="00FA0E34" w:rsidRDefault="00C31533" w:rsidP="00FA0E34">
            <w:pPr>
              <w:rPr>
                <w:rFonts w:asciiTheme="minorHAnsi" w:hAnsiTheme="minorHAnsi" w:cstheme="minorHAnsi"/>
                <w:b/>
                <w:bCs/>
                <w:i/>
                <w:iCs/>
                <w:sz w:val="18"/>
                <w:szCs w:val="18"/>
              </w:rPr>
            </w:pPr>
            <w:r w:rsidRPr="00F27F8E">
              <w:rPr>
                <w:rFonts w:asciiTheme="minorHAnsi" w:hAnsiTheme="minorHAnsi" w:cstheme="minorHAnsi"/>
                <w:b/>
                <w:bCs/>
                <w:i/>
                <w:iCs/>
                <w:sz w:val="18"/>
                <w:szCs w:val="18"/>
              </w:rPr>
              <w:t>Q</w:t>
            </w:r>
            <w:r>
              <w:rPr>
                <w:rFonts w:asciiTheme="minorHAnsi" w:hAnsiTheme="minorHAnsi" w:cstheme="minorHAnsi"/>
                <w:b/>
                <w:bCs/>
                <w:i/>
                <w:iCs/>
                <w:sz w:val="18"/>
                <w:szCs w:val="18"/>
              </w:rPr>
              <w:t>2:</w:t>
            </w:r>
            <w:r w:rsidR="0050371E" w:rsidRPr="0050371E">
              <w:rPr>
                <w:rFonts w:asciiTheme="minorHAnsi" w:hAnsiTheme="minorHAnsi" w:cstheme="minorHAnsi"/>
                <w:sz w:val="18"/>
                <w:szCs w:val="18"/>
              </w:rPr>
              <w:t xml:space="preserve"> Under kvartalet har det inkommit 92st begäran om utlämnande av allmänna handlingar</w:t>
            </w:r>
            <w:r w:rsidR="00D612B3">
              <w:rPr>
                <w:rFonts w:asciiTheme="minorHAnsi" w:hAnsiTheme="minorHAnsi" w:cstheme="minorHAnsi"/>
                <w:sz w:val="18"/>
                <w:szCs w:val="18"/>
              </w:rPr>
              <w:t>, vilket är ca 80% fler jämfört med samma period föregående år. Hanteringen har skett skyndsamt förutom vid tre begäran, 80</w:t>
            </w:r>
            <w:r w:rsidR="00D612B3" w:rsidRPr="00C36909">
              <w:rPr>
                <w:rFonts w:asciiTheme="minorHAnsi" w:hAnsiTheme="minorHAnsi" w:cstheme="minorHAnsi"/>
                <w:sz w:val="18"/>
                <w:szCs w:val="18"/>
              </w:rPr>
              <w:t xml:space="preserve">% har hanterats dag 1, </w:t>
            </w:r>
            <w:r w:rsidR="00D612B3">
              <w:rPr>
                <w:rFonts w:asciiTheme="minorHAnsi" w:hAnsiTheme="minorHAnsi" w:cstheme="minorHAnsi"/>
                <w:sz w:val="18"/>
                <w:szCs w:val="18"/>
              </w:rPr>
              <w:t>16</w:t>
            </w:r>
            <w:r w:rsidR="00D612B3" w:rsidRPr="00C36909">
              <w:rPr>
                <w:rFonts w:asciiTheme="minorHAnsi" w:hAnsiTheme="minorHAnsi" w:cstheme="minorHAnsi"/>
                <w:sz w:val="18"/>
                <w:szCs w:val="18"/>
              </w:rPr>
              <w:t>% h</w:t>
            </w:r>
            <w:r w:rsidR="00D612B3">
              <w:rPr>
                <w:rFonts w:asciiTheme="minorHAnsi" w:hAnsiTheme="minorHAnsi" w:cstheme="minorHAnsi"/>
                <w:sz w:val="18"/>
                <w:szCs w:val="18"/>
              </w:rPr>
              <w:t>ar hanterats dag 2-3, 4% har hanterats efter mer än 4 dagar.</w:t>
            </w:r>
          </w:p>
          <w:p w14:paraId="75C1EDDD" w14:textId="77777777" w:rsidR="00C31533" w:rsidRDefault="00C31533" w:rsidP="00FA0E34">
            <w:pPr>
              <w:rPr>
                <w:rFonts w:asciiTheme="minorHAnsi" w:hAnsiTheme="minorHAnsi" w:cstheme="minorHAnsi"/>
                <w:sz w:val="18"/>
                <w:szCs w:val="18"/>
              </w:rPr>
            </w:pPr>
            <w:r>
              <w:rPr>
                <w:rFonts w:asciiTheme="minorHAnsi" w:hAnsiTheme="minorHAnsi" w:cstheme="minorHAnsi"/>
                <w:b/>
                <w:bCs/>
                <w:i/>
                <w:iCs/>
                <w:sz w:val="18"/>
                <w:szCs w:val="18"/>
              </w:rPr>
              <w:t>Åtgärd:</w:t>
            </w:r>
            <w:r w:rsidR="00D612B3">
              <w:rPr>
                <w:rFonts w:asciiTheme="minorHAnsi" w:hAnsiTheme="minorHAnsi" w:cstheme="minorHAnsi"/>
                <w:b/>
                <w:bCs/>
                <w:i/>
                <w:iCs/>
                <w:sz w:val="18"/>
                <w:szCs w:val="18"/>
              </w:rPr>
              <w:t xml:space="preserve"> </w:t>
            </w:r>
            <w:r w:rsidR="00D612B3">
              <w:rPr>
                <w:rFonts w:asciiTheme="minorHAnsi" w:hAnsiTheme="minorHAnsi" w:cstheme="minorHAnsi"/>
                <w:sz w:val="18"/>
                <w:szCs w:val="18"/>
              </w:rPr>
              <w:t>In</w:t>
            </w:r>
            <w:r w:rsidR="00D612B3" w:rsidRPr="00AF3C9C">
              <w:rPr>
                <w:rFonts w:asciiTheme="minorHAnsi" w:hAnsiTheme="minorHAnsi" w:cstheme="minorHAnsi"/>
                <w:sz w:val="18"/>
                <w:szCs w:val="18"/>
              </w:rPr>
              <w:t>ga avvikelser som kräver åtgärd.</w:t>
            </w:r>
          </w:p>
          <w:p w14:paraId="434F1919" w14:textId="77777777" w:rsidR="003267A4" w:rsidRDefault="003267A4" w:rsidP="00FA0E34">
            <w:pPr>
              <w:rPr>
                <w:rFonts w:asciiTheme="minorHAnsi" w:hAnsiTheme="minorHAnsi" w:cstheme="minorHAnsi"/>
                <w:sz w:val="18"/>
                <w:szCs w:val="18"/>
              </w:rPr>
            </w:pPr>
          </w:p>
          <w:p w14:paraId="4C82A275" w14:textId="23EAEC36" w:rsidR="003267A4" w:rsidRPr="003267A4" w:rsidRDefault="003267A4" w:rsidP="003267A4">
            <w:pPr>
              <w:rPr>
                <w:rFonts w:asciiTheme="minorHAnsi" w:hAnsiTheme="minorHAnsi" w:cstheme="minorHAnsi"/>
                <w:b/>
                <w:bCs/>
                <w:i/>
                <w:iCs/>
                <w:sz w:val="18"/>
                <w:szCs w:val="18"/>
              </w:rPr>
            </w:pPr>
            <w:r w:rsidRPr="003267A4">
              <w:rPr>
                <w:rFonts w:asciiTheme="minorHAnsi" w:hAnsiTheme="minorHAnsi" w:cstheme="minorHAnsi"/>
                <w:b/>
                <w:bCs/>
                <w:i/>
                <w:iCs/>
                <w:sz w:val="18"/>
                <w:szCs w:val="18"/>
              </w:rPr>
              <w:lastRenderedPageBreak/>
              <w:t>Q3:</w:t>
            </w:r>
            <w:r w:rsidR="00BF2923" w:rsidRPr="0050371E">
              <w:rPr>
                <w:rFonts w:asciiTheme="minorHAnsi" w:hAnsiTheme="minorHAnsi" w:cstheme="minorHAnsi"/>
                <w:sz w:val="18"/>
                <w:szCs w:val="18"/>
              </w:rPr>
              <w:t xml:space="preserve"> Under kvartalet har det inkommit </w:t>
            </w:r>
            <w:r w:rsidR="00BF2923">
              <w:rPr>
                <w:rFonts w:asciiTheme="minorHAnsi" w:hAnsiTheme="minorHAnsi" w:cstheme="minorHAnsi"/>
                <w:sz w:val="18"/>
                <w:szCs w:val="18"/>
              </w:rPr>
              <w:t>53</w:t>
            </w:r>
            <w:r w:rsidR="00BF2923" w:rsidRPr="0050371E">
              <w:rPr>
                <w:rFonts w:asciiTheme="minorHAnsi" w:hAnsiTheme="minorHAnsi" w:cstheme="minorHAnsi"/>
                <w:sz w:val="18"/>
                <w:szCs w:val="18"/>
              </w:rPr>
              <w:t>st begäran om utlämnande av allmänna handlingar</w:t>
            </w:r>
            <w:r w:rsidR="00CE18A7">
              <w:rPr>
                <w:rFonts w:asciiTheme="minorHAnsi" w:hAnsiTheme="minorHAnsi" w:cstheme="minorHAnsi"/>
                <w:sz w:val="18"/>
                <w:szCs w:val="18"/>
              </w:rPr>
              <w:t xml:space="preserve">. </w:t>
            </w:r>
            <w:r w:rsidR="00F97BA7">
              <w:rPr>
                <w:rFonts w:asciiTheme="minorHAnsi" w:hAnsiTheme="minorHAnsi" w:cstheme="minorHAnsi"/>
                <w:sz w:val="18"/>
                <w:szCs w:val="18"/>
              </w:rPr>
              <w:t>Ett beslut överklagades</w:t>
            </w:r>
            <w:r w:rsidR="00CE18A7">
              <w:rPr>
                <w:rFonts w:asciiTheme="minorHAnsi" w:hAnsiTheme="minorHAnsi" w:cstheme="minorHAnsi"/>
                <w:sz w:val="18"/>
                <w:szCs w:val="18"/>
              </w:rPr>
              <w:t xml:space="preserve"> till Kammarrätten. </w:t>
            </w:r>
            <w:r w:rsidR="00F97BA7">
              <w:rPr>
                <w:rFonts w:asciiTheme="minorHAnsi" w:hAnsiTheme="minorHAnsi" w:cstheme="minorHAnsi"/>
                <w:sz w:val="18"/>
                <w:szCs w:val="18"/>
              </w:rPr>
              <w:t xml:space="preserve">79% av begäran hanterades dag 1, 15% hanterades inom dag 2-3 och </w:t>
            </w:r>
            <w:r w:rsidR="00E51764">
              <w:rPr>
                <w:rFonts w:asciiTheme="minorHAnsi" w:hAnsiTheme="minorHAnsi" w:cstheme="minorHAnsi"/>
                <w:sz w:val="18"/>
                <w:szCs w:val="18"/>
              </w:rPr>
              <w:t>6</w:t>
            </w:r>
            <w:r w:rsidR="00F97BA7">
              <w:rPr>
                <w:rFonts w:asciiTheme="minorHAnsi" w:hAnsiTheme="minorHAnsi" w:cstheme="minorHAnsi"/>
                <w:sz w:val="18"/>
                <w:szCs w:val="18"/>
              </w:rPr>
              <w:t>% har hanterats efter mer än 4 dagar.</w:t>
            </w:r>
          </w:p>
          <w:p w14:paraId="7173A122" w14:textId="06749568" w:rsidR="00F97BA7" w:rsidRPr="00E51764" w:rsidRDefault="003267A4" w:rsidP="003267A4">
            <w:pPr>
              <w:rPr>
                <w:rFonts w:asciiTheme="minorHAnsi" w:hAnsiTheme="minorHAnsi" w:cstheme="minorHAnsi"/>
                <w:sz w:val="18"/>
                <w:szCs w:val="18"/>
              </w:rPr>
            </w:pPr>
            <w:r w:rsidRPr="003267A4">
              <w:rPr>
                <w:rFonts w:asciiTheme="minorHAnsi" w:hAnsiTheme="minorHAnsi" w:cstheme="minorHAnsi"/>
                <w:b/>
                <w:bCs/>
                <w:i/>
                <w:iCs/>
                <w:sz w:val="18"/>
                <w:szCs w:val="18"/>
              </w:rPr>
              <w:t>Åtgärd:</w:t>
            </w:r>
            <w:r w:rsidR="00F97BA7">
              <w:rPr>
                <w:rFonts w:asciiTheme="minorHAnsi" w:hAnsiTheme="minorHAnsi" w:cstheme="minorHAnsi"/>
                <w:b/>
                <w:bCs/>
                <w:i/>
                <w:iCs/>
                <w:sz w:val="18"/>
                <w:szCs w:val="18"/>
              </w:rPr>
              <w:t xml:space="preserve"> </w:t>
            </w:r>
            <w:r w:rsidR="00F97BA7">
              <w:rPr>
                <w:rFonts w:asciiTheme="minorHAnsi" w:hAnsiTheme="minorHAnsi" w:cstheme="minorHAnsi"/>
                <w:sz w:val="18"/>
                <w:szCs w:val="18"/>
              </w:rPr>
              <w:t>In</w:t>
            </w:r>
            <w:r w:rsidR="00F97BA7" w:rsidRPr="00AF3C9C">
              <w:rPr>
                <w:rFonts w:asciiTheme="minorHAnsi" w:hAnsiTheme="minorHAnsi" w:cstheme="minorHAnsi"/>
                <w:sz w:val="18"/>
                <w:szCs w:val="18"/>
              </w:rPr>
              <w:t>ga avvikelser som kräver åtgärd.</w:t>
            </w:r>
          </w:p>
        </w:tc>
      </w:tr>
      <w:tr w:rsidR="00FA0E34" w14:paraId="17DC2706" w14:textId="77777777" w:rsidTr="00FA0E34">
        <w:trPr>
          <w:trHeight w:val="1364"/>
        </w:trPr>
        <w:tc>
          <w:tcPr>
            <w:tcW w:w="1985" w:type="dxa"/>
          </w:tcPr>
          <w:p w14:paraId="1804431E" w14:textId="4141E62B" w:rsidR="00FA0E34" w:rsidRDefault="00FA0E34" w:rsidP="00FA0E34">
            <w:pPr>
              <w:rPr>
                <w:rFonts w:asciiTheme="minorHAnsi" w:hAnsiTheme="minorHAnsi" w:cstheme="minorHAnsi"/>
                <w:sz w:val="18"/>
                <w:szCs w:val="18"/>
              </w:rPr>
            </w:pPr>
            <w:r>
              <w:rPr>
                <w:rFonts w:asciiTheme="minorHAnsi" w:hAnsiTheme="minorHAnsi" w:cstheme="minorHAnsi"/>
                <w:sz w:val="18"/>
                <w:szCs w:val="18"/>
              </w:rPr>
              <w:lastRenderedPageBreak/>
              <w:t>Ekonomi och upphandling</w:t>
            </w:r>
          </w:p>
          <w:p w14:paraId="768F8BD8" w14:textId="77777777" w:rsidR="00FA0E34" w:rsidRDefault="00FA0E34" w:rsidP="00FA0E34">
            <w:pPr>
              <w:rPr>
                <w:rFonts w:asciiTheme="minorHAnsi" w:hAnsiTheme="minorHAnsi" w:cstheme="minorHAnsi"/>
                <w:sz w:val="18"/>
                <w:szCs w:val="18"/>
              </w:rPr>
            </w:pPr>
            <w:r>
              <w:rPr>
                <w:rFonts w:asciiTheme="minorHAnsi" w:hAnsiTheme="minorHAnsi" w:cstheme="minorHAnsi"/>
                <w:sz w:val="18"/>
                <w:szCs w:val="18"/>
              </w:rPr>
              <w:t>Redovisning och betalning av skatter och avgifter</w:t>
            </w:r>
          </w:p>
          <w:p w14:paraId="28CE281A" w14:textId="77777777" w:rsidR="00FA0E34" w:rsidRDefault="00FA0E34" w:rsidP="00FA0E34">
            <w:pPr>
              <w:rPr>
                <w:rFonts w:asciiTheme="minorHAnsi" w:hAnsiTheme="minorHAnsi" w:cstheme="minorHAnsi"/>
                <w:sz w:val="18"/>
                <w:szCs w:val="18"/>
              </w:rPr>
            </w:pPr>
          </w:p>
        </w:tc>
        <w:tc>
          <w:tcPr>
            <w:tcW w:w="1793" w:type="dxa"/>
          </w:tcPr>
          <w:p w14:paraId="7BF4D547" w14:textId="77777777" w:rsidR="00FA0E34" w:rsidRPr="001E1248" w:rsidRDefault="00FA0E34" w:rsidP="00FA0E34">
            <w:pPr>
              <w:rPr>
                <w:rFonts w:asciiTheme="minorHAnsi" w:hAnsiTheme="minorHAnsi" w:cstheme="minorHAnsi"/>
                <w:sz w:val="18"/>
                <w:szCs w:val="18"/>
              </w:rPr>
            </w:pPr>
            <w:r w:rsidRPr="001E1248">
              <w:rPr>
                <w:rFonts w:asciiTheme="minorHAnsi" w:hAnsiTheme="minorHAnsi" w:cstheme="minorHAnsi"/>
                <w:sz w:val="18"/>
                <w:szCs w:val="18"/>
              </w:rPr>
              <w:t>Följ upp att det finns en ändamålsenlig process på plats för redovisning och betalning av skatter och avgifter.</w:t>
            </w:r>
          </w:p>
          <w:p w14:paraId="7AA6EFB6" w14:textId="77777777" w:rsidR="00FA0E34" w:rsidRPr="001E1248" w:rsidRDefault="00FA0E34" w:rsidP="00FA0E34">
            <w:pPr>
              <w:rPr>
                <w:rFonts w:asciiTheme="minorHAnsi" w:hAnsiTheme="minorHAnsi" w:cstheme="minorHAnsi"/>
                <w:sz w:val="18"/>
                <w:szCs w:val="18"/>
              </w:rPr>
            </w:pPr>
          </w:p>
          <w:p w14:paraId="7147211C" w14:textId="77777777" w:rsidR="00FA0E34" w:rsidRPr="001E1248" w:rsidRDefault="00FA0E34" w:rsidP="00FA0E34">
            <w:pPr>
              <w:rPr>
                <w:rFonts w:asciiTheme="minorHAnsi" w:hAnsiTheme="minorHAnsi" w:cstheme="minorHAnsi"/>
                <w:sz w:val="18"/>
                <w:szCs w:val="18"/>
              </w:rPr>
            </w:pPr>
            <w:r w:rsidRPr="001E1248">
              <w:rPr>
                <w:rFonts w:asciiTheme="minorHAnsi" w:hAnsiTheme="minorHAnsi" w:cstheme="minorHAnsi"/>
                <w:sz w:val="18"/>
                <w:szCs w:val="18"/>
              </w:rPr>
              <w:t xml:space="preserve">Uppföljning av att redovisning och betalning är korrekt och sker i rätt tid. </w:t>
            </w:r>
          </w:p>
          <w:p w14:paraId="50CE2316" w14:textId="77777777" w:rsidR="00FA0E34" w:rsidRPr="001E1248" w:rsidRDefault="00FA0E34" w:rsidP="00FA0E34">
            <w:pPr>
              <w:rPr>
                <w:rFonts w:asciiTheme="minorHAnsi" w:hAnsiTheme="minorHAnsi" w:cstheme="minorHAnsi"/>
                <w:sz w:val="18"/>
                <w:szCs w:val="18"/>
              </w:rPr>
            </w:pPr>
          </w:p>
          <w:p w14:paraId="07E53CCC" w14:textId="0F24DCD6" w:rsidR="00FA0E34" w:rsidRDefault="00FA0E34" w:rsidP="00FA0E34">
            <w:pPr>
              <w:rPr>
                <w:rFonts w:ascii="Calibri" w:eastAsia="Calibri" w:hAnsi="Calibri" w:cs="Calibri"/>
                <w:strike/>
                <w:sz w:val="18"/>
                <w:szCs w:val="18"/>
              </w:rPr>
            </w:pPr>
            <w:r w:rsidRPr="001E1248">
              <w:rPr>
                <w:rFonts w:asciiTheme="minorHAnsi" w:hAnsiTheme="minorHAnsi" w:cstheme="minorHAnsi"/>
                <w:sz w:val="18"/>
                <w:szCs w:val="18"/>
              </w:rPr>
              <w:t xml:space="preserve">Genom stickprov följa upp att processen efterlevs. </w:t>
            </w:r>
          </w:p>
        </w:tc>
        <w:tc>
          <w:tcPr>
            <w:tcW w:w="2176" w:type="dxa"/>
          </w:tcPr>
          <w:p w14:paraId="005A1F4D" w14:textId="1438A90E" w:rsidR="00FA0E34" w:rsidRPr="58BAA9F4" w:rsidRDefault="00FA0E34" w:rsidP="00FA0E34">
            <w:pPr>
              <w:rPr>
                <w:rFonts w:ascii="Calibri" w:eastAsia="Calibri" w:hAnsi="Calibri" w:cs="Calibri"/>
                <w:sz w:val="18"/>
                <w:szCs w:val="18"/>
              </w:rPr>
            </w:pPr>
            <w:r>
              <w:rPr>
                <w:rFonts w:asciiTheme="minorHAnsi" w:hAnsiTheme="minorHAnsi" w:cstheme="minorHAnsi"/>
                <w:sz w:val="18"/>
                <w:szCs w:val="18"/>
              </w:rPr>
              <w:t xml:space="preserve">Säkerställa efterlevnad av fastställd process. Säkerställa att bolaget betalar korrekt skatter, avgifter och moms. </w:t>
            </w:r>
          </w:p>
        </w:tc>
        <w:tc>
          <w:tcPr>
            <w:tcW w:w="1952" w:type="dxa"/>
          </w:tcPr>
          <w:p w14:paraId="5CBA311C" w14:textId="77777777" w:rsidR="00FA0E34" w:rsidRPr="00405977" w:rsidRDefault="00FA0E34" w:rsidP="00FA0E34">
            <w:pPr>
              <w:rPr>
                <w:rFonts w:ascii="Calibri" w:eastAsia="Calibri" w:hAnsi="Calibri" w:cs="Calibri"/>
                <w:sz w:val="18"/>
                <w:szCs w:val="18"/>
              </w:rPr>
            </w:pPr>
            <w:r w:rsidRPr="00405977">
              <w:rPr>
                <w:rFonts w:ascii="Calibri" w:eastAsia="Calibri" w:hAnsi="Calibri" w:cs="Calibri"/>
                <w:sz w:val="18"/>
                <w:szCs w:val="18"/>
              </w:rPr>
              <w:t xml:space="preserve">Via uppföljning av processen. </w:t>
            </w:r>
          </w:p>
          <w:p w14:paraId="6DFAF3C2" w14:textId="77777777" w:rsidR="00FA0E34" w:rsidRPr="00405977" w:rsidRDefault="00FA0E34" w:rsidP="00FA0E34">
            <w:pPr>
              <w:rPr>
                <w:rFonts w:ascii="Calibri" w:eastAsia="Calibri" w:hAnsi="Calibri" w:cs="Calibri"/>
                <w:sz w:val="18"/>
                <w:szCs w:val="18"/>
              </w:rPr>
            </w:pPr>
          </w:p>
          <w:p w14:paraId="4F664B97" w14:textId="77777777" w:rsidR="00FA0E34" w:rsidRPr="00B02DD7" w:rsidRDefault="00FA0E34" w:rsidP="00FA0E34">
            <w:pPr>
              <w:rPr>
                <w:rFonts w:ascii="Calibri" w:eastAsia="Calibri" w:hAnsi="Calibri" w:cs="Calibri"/>
                <w:sz w:val="18"/>
                <w:szCs w:val="18"/>
              </w:rPr>
            </w:pPr>
            <w:r w:rsidRPr="00B02DD7">
              <w:rPr>
                <w:rFonts w:ascii="Calibri" w:eastAsia="Calibri" w:hAnsi="Calibri" w:cs="Calibri"/>
                <w:sz w:val="18"/>
                <w:szCs w:val="18"/>
              </w:rPr>
              <w:t xml:space="preserve">Stickprov av 8st redovisade deklarationer/ inbetalningar </w:t>
            </w:r>
          </w:p>
          <w:p w14:paraId="226ED246" w14:textId="77777777" w:rsidR="00FA0E34" w:rsidRPr="00B02DD7" w:rsidRDefault="00FA0E34" w:rsidP="00FA0E34">
            <w:pPr>
              <w:rPr>
                <w:rFonts w:ascii="Calibri" w:eastAsia="Calibri" w:hAnsi="Calibri" w:cs="Calibri"/>
                <w:sz w:val="18"/>
                <w:szCs w:val="18"/>
              </w:rPr>
            </w:pPr>
            <w:r w:rsidRPr="00B02DD7">
              <w:rPr>
                <w:rFonts w:ascii="Calibri" w:eastAsia="Calibri" w:hAnsi="Calibri" w:cs="Calibri"/>
                <w:sz w:val="18"/>
                <w:szCs w:val="18"/>
              </w:rPr>
              <w:t xml:space="preserve">(2st momsdeklarationer, </w:t>
            </w:r>
          </w:p>
          <w:p w14:paraId="5F68E5C9" w14:textId="77777777" w:rsidR="00FA0E34" w:rsidRDefault="00FA0E34" w:rsidP="00FA0E34">
            <w:pPr>
              <w:rPr>
                <w:rFonts w:ascii="Calibri" w:eastAsia="Calibri" w:hAnsi="Calibri" w:cs="Calibri"/>
                <w:sz w:val="18"/>
                <w:szCs w:val="18"/>
              </w:rPr>
            </w:pPr>
            <w:r w:rsidRPr="00B02DD7">
              <w:rPr>
                <w:rFonts w:ascii="Calibri" w:eastAsia="Calibri" w:hAnsi="Calibri" w:cs="Calibri"/>
                <w:sz w:val="18"/>
                <w:szCs w:val="18"/>
              </w:rPr>
              <w:t>2st arbetsgivardeklationer, 2st energiskatte-deklarationer och 2st preliminärskatte-inbetalningar).</w:t>
            </w:r>
            <w:r w:rsidRPr="00405977">
              <w:rPr>
                <w:rFonts w:ascii="Calibri" w:eastAsia="Calibri" w:hAnsi="Calibri" w:cs="Calibri"/>
                <w:sz w:val="18"/>
                <w:szCs w:val="18"/>
              </w:rPr>
              <w:t xml:space="preserve"> </w:t>
            </w:r>
          </w:p>
          <w:p w14:paraId="1C6F8180" w14:textId="39FFC65C" w:rsidR="00FA0E34" w:rsidRPr="001E1248" w:rsidRDefault="0084204D" w:rsidP="00FA0E34">
            <w:pPr>
              <w:rPr>
                <w:rFonts w:ascii="Calibri" w:eastAsia="Calibri" w:hAnsi="Calibri" w:cs="Calibri"/>
                <w:sz w:val="18"/>
                <w:szCs w:val="18"/>
              </w:rPr>
            </w:pPr>
            <w:r>
              <w:rPr>
                <w:rFonts w:ascii="Calibri" w:eastAsia="Calibri" w:hAnsi="Calibri" w:cs="Calibri"/>
                <w:sz w:val="18"/>
                <w:szCs w:val="18"/>
              </w:rPr>
              <w:t xml:space="preserve">                                </w:t>
            </w:r>
          </w:p>
        </w:tc>
        <w:tc>
          <w:tcPr>
            <w:tcW w:w="6836" w:type="dxa"/>
          </w:tcPr>
          <w:p w14:paraId="6DE26FC4" w14:textId="77777777" w:rsidR="00FA0E34" w:rsidRDefault="00FA0E34" w:rsidP="00FA0E34">
            <w:pPr>
              <w:rPr>
                <w:rFonts w:asciiTheme="minorHAnsi" w:hAnsiTheme="minorHAnsi" w:cstheme="minorHAnsi"/>
                <w:sz w:val="18"/>
                <w:szCs w:val="18"/>
              </w:rPr>
            </w:pPr>
            <w:r w:rsidRPr="00E36BFE">
              <w:rPr>
                <w:rFonts w:asciiTheme="minorHAnsi" w:hAnsiTheme="minorHAnsi" w:cstheme="minorHAnsi"/>
                <w:b/>
                <w:bCs/>
                <w:i/>
                <w:iCs/>
                <w:sz w:val="18"/>
                <w:szCs w:val="18"/>
              </w:rPr>
              <w:t xml:space="preserve"> </w:t>
            </w:r>
            <w:r w:rsidRPr="00E36BFE">
              <w:rPr>
                <w:rFonts w:asciiTheme="minorHAnsi" w:hAnsiTheme="minorHAnsi" w:cstheme="minorHAnsi"/>
                <w:sz w:val="18"/>
                <w:szCs w:val="18"/>
              </w:rPr>
              <w:t xml:space="preserve">Uppföljningen av skatter och avgifter utgörs av debiterad F-skatt, arbetsgivardeklaration, energiskatt och moms. Det finns dokumenterade och ändamålsenliga rutiner på plats. </w:t>
            </w:r>
          </w:p>
          <w:p w14:paraId="4CA2F0D5" w14:textId="77777777" w:rsidR="007B0417" w:rsidRPr="00E36BFE" w:rsidRDefault="007B0417" w:rsidP="00FA0E34">
            <w:pPr>
              <w:rPr>
                <w:rFonts w:asciiTheme="minorHAnsi" w:hAnsiTheme="minorHAnsi" w:cstheme="minorHAnsi"/>
                <w:sz w:val="18"/>
                <w:szCs w:val="18"/>
              </w:rPr>
            </w:pPr>
          </w:p>
          <w:p w14:paraId="06C4780D" w14:textId="1F7FCDD4" w:rsidR="00FA0E34" w:rsidRPr="00E36BFE" w:rsidRDefault="00FA0E34" w:rsidP="00FA0E34">
            <w:pPr>
              <w:rPr>
                <w:rFonts w:asciiTheme="minorHAnsi" w:hAnsiTheme="minorHAnsi" w:cstheme="minorHAnsi"/>
                <w:sz w:val="18"/>
                <w:szCs w:val="18"/>
              </w:rPr>
            </w:pPr>
            <w:r w:rsidRPr="00E36BFE">
              <w:rPr>
                <w:rFonts w:asciiTheme="minorHAnsi" w:hAnsiTheme="minorHAnsi" w:cstheme="minorHAnsi"/>
                <w:b/>
                <w:bCs/>
                <w:i/>
                <w:iCs/>
                <w:sz w:val="18"/>
                <w:szCs w:val="18"/>
              </w:rPr>
              <w:t>Q1</w:t>
            </w:r>
            <w:r w:rsidR="00397AFF">
              <w:rPr>
                <w:rFonts w:asciiTheme="minorHAnsi" w:hAnsiTheme="minorHAnsi" w:cstheme="minorHAnsi"/>
                <w:b/>
                <w:bCs/>
                <w:i/>
                <w:iCs/>
                <w:sz w:val="18"/>
                <w:szCs w:val="18"/>
              </w:rPr>
              <w:t>-Q2</w:t>
            </w:r>
            <w:r w:rsidR="00106E40">
              <w:rPr>
                <w:rFonts w:asciiTheme="minorHAnsi" w:hAnsiTheme="minorHAnsi" w:cstheme="minorHAnsi"/>
                <w:b/>
                <w:bCs/>
                <w:i/>
                <w:iCs/>
                <w:sz w:val="18"/>
                <w:szCs w:val="18"/>
              </w:rPr>
              <w:t>-Q3</w:t>
            </w:r>
            <w:r w:rsidRPr="00E36BFE">
              <w:rPr>
                <w:rFonts w:asciiTheme="minorHAnsi" w:hAnsiTheme="minorHAnsi" w:cstheme="minorHAnsi"/>
                <w:b/>
                <w:bCs/>
                <w:i/>
                <w:iCs/>
                <w:sz w:val="18"/>
                <w:szCs w:val="18"/>
              </w:rPr>
              <w:t>:</w:t>
            </w:r>
            <w:r w:rsidRPr="00E36BFE">
              <w:rPr>
                <w:rFonts w:asciiTheme="minorHAnsi" w:hAnsiTheme="minorHAnsi" w:cstheme="minorHAnsi"/>
                <w:i/>
                <w:iCs/>
                <w:sz w:val="18"/>
                <w:szCs w:val="18"/>
              </w:rPr>
              <w:t xml:space="preserve"> </w:t>
            </w:r>
            <w:r w:rsidRPr="00E36BFE">
              <w:rPr>
                <w:rFonts w:asciiTheme="minorHAnsi" w:hAnsiTheme="minorHAnsi" w:cstheme="minorHAnsi"/>
                <w:sz w:val="18"/>
                <w:szCs w:val="18"/>
              </w:rPr>
              <w:t xml:space="preserve"> </w:t>
            </w:r>
            <w:r w:rsidR="007B0417" w:rsidRPr="00D053DC">
              <w:rPr>
                <w:rFonts w:asciiTheme="minorHAnsi" w:hAnsiTheme="minorHAnsi" w:cstheme="minorHAnsi"/>
                <w:sz w:val="18"/>
                <w:szCs w:val="18"/>
              </w:rPr>
              <w:t xml:space="preserve">Totalt </w:t>
            </w:r>
            <w:r w:rsidR="00106E40">
              <w:rPr>
                <w:rFonts w:asciiTheme="minorHAnsi" w:hAnsiTheme="minorHAnsi" w:cstheme="minorHAnsi"/>
                <w:sz w:val="18"/>
                <w:szCs w:val="18"/>
              </w:rPr>
              <w:t>24</w:t>
            </w:r>
            <w:r w:rsidR="007B0417" w:rsidRPr="00D053DC">
              <w:rPr>
                <w:rFonts w:asciiTheme="minorHAnsi" w:hAnsiTheme="minorHAnsi" w:cstheme="minorHAnsi"/>
                <w:sz w:val="18"/>
                <w:szCs w:val="18"/>
              </w:rPr>
              <w:t xml:space="preserve"> styck stickprov har tagits (två för varje typ). Samtliga stickprov utvisar att dokumenterade rutiner och kontroller har efterlevts och att redovisning och betalning skett i tid. Mot bakgrund av att det enbart upprättas en deklaration per månad, totalt tre per kvartal, tas det två stickprov av varje deklaration.</w:t>
            </w:r>
          </w:p>
          <w:p w14:paraId="5B5E4223" w14:textId="77777777" w:rsidR="00FA0E34" w:rsidRDefault="00FA0E34" w:rsidP="00FA0E34">
            <w:pPr>
              <w:rPr>
                <w:rFonts w:asciiTheme="minorHAnsi" w:hAnsiTheme="minorHAnsi" w:cstheme="minorHAnsi"/>
                <w:sz w:val="18"/>
                <w:szCs w:val="18"/>
              </w:rPr>
            </w:pPr>
            <w:r w:rsidRPr="00E36BFE">
              <w:rPr>
                <w:rFonts w:asciiTheme="minorHAnsi" w:hAnsiTheme="minorHAnsi" w:cstheme="minorHAnsi"/>
                <w:b/>
                <w:bCs/>
                <w:i/>
                <w:iCs/>
                <w:sz w:val="18"/>
                <w:szCs w:val="18"/>
              </w:rPr>
              <w:t xml:space="preserve">Åtgärd: </w:t>
            </w:r>
            <w:r w:rsidR="007B0417" w:rsidRPr="00D053DC">
              <w:rPr>
                <w:rFonts w:asciiTheme="minorHAnsi" w:hAnsiTheme="minorHAnsi" w:cstheme="minorHAnsi"/>
                <w:sz w:val="18"/>
                <w:szCs w:val="18"/>
              </w:rPr>
              <w:t>Inga avvikelser som kräver åtgärd.</w:t>
            </w:r>
          </w:p>
          <w:p w14:paraId="5D83122F" w14:textId="77777777" w:rsidR="003267A4" w:rsidRDefault="003267A4" w:rsidP="00FA0E34">
            <w:pPr>
              <w:rPr>
                <w:rFonts w:asciiTheme="minorHAnsi" w:hAnsiTheme="minorHAnsi" w:cstheme="minorHAnsi"/>
                <w:sz w:val="18"/>
                <w:szCs w:val="18"/>
              </w:rPr>
            </w:pPr>
          </w:p>
          <w:p w14:paraId="36113471" w14:textId="77777777" w:rsidR="00C31533" w:rsidRDefault="00C31533" w:rsidP="00FA0E34">
            <w:pPr>
              <w:rPr>
                <w:rFonts w:asciiTheme="minorHAnsi" w:hAnsiTheme="minorHAnsi" w:cstheme="minorHAnsi"/>
                <w:sz w:val="18"/>
                <w:szCs w:val="18"/>
              </w:rPr>
            </w:pPr>
          </w:p>
          <w:p w14:paraId="7CC7CBA3" w14:textId="543451BD" w:rsidR="00C31533" w:rsidRPr="00C31533" w:rsidRDefault="00C31533" w:rsidP="00397AFF">
            <w:pPr>
              <w:rPr>
                <w:rFonts w:asciiTheme="minorHAnsi" w:hAnsiTheme="minorHAnsi" w:cstheme="minorHAnsi"/>
                <w:b/>
                <w:bCs/>
                <w:i/>
                <w:iCs/>
                <w:sz w:val="18"/>
                <w:szCs w:val="18"/>
              </w:rPr>
            </w:pPr>
          </w:p>
        </w:tc>
      </w:tr>
      <w:tr w:rsidR="00FA0E34" w14:paraId="1E042257" w14:textId="77777777" w:rsidTr="00FA0E34">
        <w:trPr>
          <w:trHeight w:val="691"/>
        </w:trPr>
        <w:tc>
          <w:tcPr>
            <w:tcW w:w="1985" w:type="dxa"/>
          </w:tcPr>
          <w:p w14:paraId="65BFB7FD" w14:textId="77777777" w:rsidR="00FA0E34" w:rsidRDefault="00FA0E34" w:rsidP="00FA0E34">
            <w:pPr>
              <w:rPr>
                <w:rFonts w:asciiTheme="minorHAnsi" w:hAnsiTheme="minorHAnsi" w:cstheme="minorHAnsi"/>
                <w:sz w:val="18"/>
                <w:szCs w:val="18"/>
              </w:rPr>
            </w:pPr>
            <w:r>
              <w:rPr>
                <w:rFonts w:asciiTheme="minorHAnsi" w:hAnsiTheme="minorHAnsi" w:cstheme="minorHAnsi"/>
                <w:sz w:val="18"/>
                <w:szCs w:val="18"/>
              </w:rPr>
              <w:t>Ekonomi och upphandling</w:t>
            </w:r>
          </w:p>
          <w:p w14:paraId="070240D0" w14:textId="77777777" w:rsidR="00FA0E34" w:rsidRDefault="00FA0E34" w:rsidP="00FA0E34">
            <w:pPr>
              <w:rPr>
                <w:rFonts w:asciiTheme="minorHAnsi" w:hAnsiTheme="minorHAnsi" w:cstheme="minorHAnsi"/>
                <w:sz w:val="18"/>
                <w:szCs w:val="18"/>
              </w:rPr>
            </w:pPr>
          </w:p>
          <w:p w14:paraId="7C7D29E6" w14:textId="77777777" w:rsidR="00FA0E34" w:rsidRDefault="00FA0E34" w:rsidP="00FA0E34">
            <w:pPr>
              <w:rPr>
                <w:rFonts w:asciiTheme="minorHAnsi" w:hAnsiTheme="minorHAnsi" w:cstheme="minorHAnsi"/>
                <w:sz w:val="18"/>
                <w:szCs w:val="18"/>
              </w:rPr>
            </w:pPr>
            <w:r>
              <w:rPr>
                <w:rFonts w:asciiTheme="minorHAnsi" w:hAnsiTheme="minorHAnsi" w:cstheme="minorHAnsi"/>
                <w:sz w:val="18"/>
                <w:szCs w:val="18"/>
              </w:rPr>
              <w:t>Investeringsprocess</w:t>
            </w:r>
          </w:p>
          <w:p w14:paraId="68BD618D" w14:textId="77777777" w:rsidR="00FA0E34" w:rsidRDefault="00FA0E34" w:rsidP="00FA0E34">
            <w:pPr>
              <w:rPr>
                <w:rFonts w:asciiTheme="minorHAnsi" w:hAnsiTheme="minorHAnsi" w:cstheme="minorHAnsi"/>
                <w:sz w:val="18"/>
                <w:szCs w:val="18"/>
              </w:rPr>
            </w:pPr>
          </w:p>
          <w:p w14:paraId="4D2B576D" w14:textId="77777777" w:rsidR="00FA0E34" w:rsidRDefault="00FA0E34" w:rsidP="00FA0E34">
            <w:pPr>
              <w:rPr>
                <w:rFonts w:asciiTheme="minorHAnsi" w:hAnsiTheme="minorHAnsi" w:cstheme="minorHAnsi"/>
                <w:sz w:val="18"/>
                <w:szCs w:val="18"/>
              </w:rPr>
            </w:pPr>
          </w:p>
        </w:tc>
        <w:tc>
          <w:tcPr>
            <w:tcW w:w="1793" w:type="dxa"/>
          </w:tcPr>
          <w:p w14:paraId="12C5CD83" w14:textId="445447F2" w:rsidR="00FA0E34" w:rsidRPr="001E1248" w:rsidRDefault="00FA0E34" w:rsidP="00FA0E34">
            <w:pPr>
              <w:rPr>
                <w:rFonts w:asciiTheme="minorHAnsi" w:hAnsiTheme="minorHAnsi" w:cstheme="minorHAnsi"/>
                <w:sz w:val="18"/>
                <w:szCs w:val="18"/>
              </w:rPr>
            </w:pPr>
            <w:r w:rsidRPr="007A6824">
              <w:rPr>
                <w:rFonts w:asciiTheme="minorHAnsi" w:hAnsiTheme="minorHAnsi"/>
                <w:sz w:val="18"/>
                <w:szCs w:val="18"/>
              </w:rPr>
              <w:t xml:space="preserve">Stickprov av </w:t>
            </w:r>
            <w:r>
              <w:rPr>
                <w:rFonts w:asciiTheme="minorHAnsi" w:hAnsiTheme="minorHAnsi"/>
                <w:sz w:val="18"/>
                <w:szCs w:val="18"/>
              </w:rPr>
              <w:t>de beloppsmässigt största aktiverade investeringarna (två styck vid Q1, Q2 och Q3 och fyra styck Q4)</w:t>
            </w:r>
          </w:p>
        </w:tc>
        <w:tc>
          <w:tcPr>
            <w:tcW w:w="2176" w:type="dxa"/>
          </w:tcPr>
          <w:p w14:paraId="4969D70F" w14:textId="7058F411" w:rsidR="00FA0E34" w:rsidRDefault="00FA0E34" w:rsidP="00FA0E34">
            <w:pPr>
              <w:rPr>
                <w:rFonts w:asciiTheme="minorHAnsi" w:hAnsiTheme="minorHAnsi" w:cstheme="minorHAnsi"/>
                <w:sz w:val="18"/>
                <w:szCs w:val="18"/>
              </w:rPr>
            </w:pPr>
            <w:r>
              <w:rPr>
                <w:rFonts w:asciiTheme="minorHAnsi" w:eastAsia="Times New Roman" w:hAnsiTheme="minorHAnsi" w:cstheme="minorHAnsi"/>
                <w:sz w:val="18"/>
                <w:szCs w:val="18"/>
                <w:lang w:eastAsia="sv-SE"/>
              </w:rPr>
              <w:t>Säkerställa att fastställd investeringsprocess efterlevs.</w:t>
            </w:r>
          </w:p>
        </w:tc>
        <w:tc>
          <w:tcPr>
            <w:tcW w:w="1952" w:type="dxa"/>
          </w:tcPr>
          <w:p w14:paraId="19415A7C" w14:textId="77777777" w:rsidR="00FA0E34" w:rsidRDefault="00FA0E34" w:rsidP="00FA0E34">
            <w:pPr>
              <w:rPr>
                <w:rFonts w:asciiTheme="minorHAnsi" w:hAnsiTheme="minorHAnsi" w:cstheme="minorHAnsi"/>
                <w:sz w:val="18"/>
                <w:szCs w:val="18"/>
              </w:rPr>
            </w:pPr>
            <w:r>
              <w:rPr>
                <w:rFonts w:asciiTheme="minorHAnsi" w:hAnsiTheme="minorHAnsi" w:cstheme="minorHAnsi"/>
                <w:sz w:val="18"/>
                <w:szCs w:val="18"/>
              </w:rPr>
              <w:t>Stickprov tas av aktiverade investeringar avseende efterlevnad av investeringsprocessen. Även uppföljning om investeringen finns med i investerings-budget.</w:t>
            </w:r>
          </w:p>
          <w:p w14:paraId="7C6C2453" w14:textId="1F981242" w:rsidR="00FA0E34" w:rsidRPr="00405977" w:rsidRDefault="00FA0E34" w:rsidP="00FA0E34">
            <w:pPr>
              <w:rPr>
                <w:rFonts w:ascii="Calibri" w:eastAsia="Calibri" w:hAnsi="Calibri" w:cs="Calibri"/>
                <w:sz w:val="18"/>
                <w:szCs w:val="18"/>
              </w:rPr>
            </w:pPr>
          </w:p>
        </w:tc>
        <w:tc>
          <w:tcPr>
            <w:tcW w:w="6836" w:type="dxa"/>
          </w:tcPr>
          <w:p w14:paraId="7833F6F8" w14:textId="77777777" w:rsidR="00FA0E34" w:rsidRDefault="00D041CA" w:rsidP="00FA0E34">
            <w:pPr>
              <w:rPr>
                <w:rFonts w:asciiTheme="minorHAnsi" w:hAnsiTheme="minorHAnsi" w:cstheme="minorHAnsi"/>
                <w:sz w:val="18"/>
                <w:szCs w:val="18"/>
              </w:rPr>
            </w:pPr>
            <w:r w:rsidRPr="00C31533">
              <w:rPr>
                <w:rFonts w:asciiTheme="minorHAnsi" w:hAnsiTheme="minorHAnsi" w:cstheme="minorHAnsi"/>
                <w:b/>
                <w:bCs/>
                <w:i/>
                <w:iCs/>
                <w:sz w:val="18"/>
                <w:szCs w:val="18"/>
              </w:rPr>
              <w:t>Q1</w:t>
            </w:r>
            <w:r w:rsidRPr="00D041CA">
              <w:rPr>
                <w:rFonts w:asciiTheme="minorHAnsi" w:hAnsiTheme="minorHAnsi" w:cstheme="minorHAnsi"/>
                <w:b/>
                <w:bCs/>
                <w:sz w:val="18"/>
                <w:szCs w:val="18"/>
              </w:rPr>
              <w:t xml:space="preserve">: </w:t>
            </w:r>
            <w:r>
              <w:rPr>
                <w:rFonts w:asciiTheme="minorHAnsi" w:hAnsiTheme="minorHAnsi" w:cstheme="minorHAnsi"/>
                <w:sz w:val="18"/>
                <w:szCs w:val="18"/>
              </w:rPr>
              <w:t>Under Q1 2025 har inga investeringar aktiverats.</w:t>
            </w:r>
          </w:p>
          <w:p w14:paraId="7C967E07" w14:textId="77777777" w:rsidR="00C31533" w:rsidRDefault="00C31533" w:rsidP="00C31533">
            <w:pPr>
              <w:rPr>
                <w:rFonts w:asciiTheme="minorHAnsi" w:hAnsiTheme="minorHAnsi" w:cstheme="minorHAnsi"/>
                <w:sz w:val="18"/>
                <w:szCs w:val="18"/>
              </w:rPr>
            </w:pPr>
            <w:r w:rsidRPr="00E36BFE">
              <w:rPr>
                <w:rFonts w:asciiTheme="minorHAnsi" w:hAnsiTheme="minorHAnsi" w:cstheme="minorHAnsi"/>
                <w:b/>
                <w:bCs/>
                <w:i/>
                <w:iCs/>
                <w:sz w:val="18"/>
                <w:szCs w:val="18"/>
              </w:rPr>
              <w:t xml:space="preserve">Åtgärd: </w:t>
            </w:r>
            <w:r w:rsidRPr="00D053DC">
              <w:rPr>
                <w:rFonts w:asciiTheme="minorHAnsi" w:hAnsiTheme="minorHAnsi" w:cstheme="minorHAnsi"/>
                <w:sz w:val="18"/>
                <w:szCs w:val="18"/>
              </w:rPr>
              <w:t>Inga avvikelser som kräver åtgärd.</w:t>
            </w:r>
          </w:p>
          <w:p w14:paraId="3DBB951A" w14:textId="77777777" w:rsidR="00C31533" w:rsidRDefault="00C31533" w:rsidP="00FA0E34">
            <w:pPr>
              <w:rPr>
                <w:rFonts w:asciiTheme="minorHAnsi" w:hAnsiTheme="minorHAnsi" w:cstheme="minorHAnsi"/>
                <w:b/>
                <w:bCs/>
                <w:i/>
                <w:iCs/>
                <w:sz w:val="18"/>
                <w:szCs w:val="18"/>
              </w:rPr>
            </w:pPr>
          </w:p>
          <w:p w14:paraId="41CDFFC8" w14:textId="78CBEF3E" w:rsidR="00601F9C" w:rsidRPr="009D0DF9" w:rsidRDefault="00601F9C" w:rsidP="00601F9C">
            <w:pPr>
              <w:rPr>
                <w:rFonts w:asciiTheme="minorHAnsi" w:hAnsiTheme="minorHAnsi" w:cstheme="minorHAnsi"/>
                <w:sz w:val="18"/>
                <w:szCs w:val="18"/>
              </w:rPr>
            </w:pPr>
            <w:r>
              <w:rPr>
                <w:rFonts w:asciiTheme="minorHAnsi" w:hAnsiTheme="minorHAnsi" w:cstheme="minorHAnsi"/>
                <w:b/>
                <w:bCs/>
                <w:i/>
                <w:iCs/>
                <w:sz w:val="18"/>
                <w:szCs w:val="18"/>
              </w:rPr>
              <w:t xml:space="preserve">Q2: </w:t>
            </w:r>
            <w:r>
              <w:rPr>
                <w:rFonts w:asciiTheme="minorHAnsi" w:hAnsiTheme="minorHAnsi" w:cstheme="minorHAnsi"/>
                <w:sz w:val="18"/>
                <w:szCs w:val="18"/>
              </w:rPr>
              <w:t>Under Q2 2025 har 5 investeringar aktiverats. Investeringarna har följt investeringsprocessen dock var 2 av de aktiverade investeringarna inte med i beslutad investeringsbudget.</w:t>
            </w:r>
            <w:r w:rsidR="00E80654">
              <w:rPr>
                <w:rFonts w:asciiTheme="minorHAnsi" w:hAnsiTheme="minorHAnsi" w:cstheme="minorHAnsi"/>
                <w:sz w:val="18"/>
                <w:szCs w:val="18"/>
              </w:rPr>
              <w:t xml:space="preserve"> </w:t>
            </w:r>
          </w:p>
          <w:p w14:paraId="16DA7BA4" w14:textId="77777777" w:rsidR="00601F9C" w:rsidRDefault="00601F9C" w:rsidP="00601F9C">
            <w:pPr>
              <w:rPr>
                <w:rFonts w:asciiTheme="minorHAnsi" w:hAnsiTheme="minorHAnsi" w:cstheme="minorHAnsi"/>
                <w:sz w:val="18"/>
                <w:szCs w:val="18"/>
              </w:rPr>
            </w:pPr>
            <w:r>
              <w:rPr>
                <w:rFonts w:asciiTheme="minorHAnsi" w:hAnsiTheme="minorHAnsi" w:cstheme="minorHAnsi"/>
                <w:b/>
                <w:bCs/>
                <w:i/>
                <w:iCs/>
                <w:sz w:val="18"/>
                <w:szCs w:val="18"/>
              </w:rPr>
              <w:t>Åtgärd:</w:t>
            </w:r>
            <w:r w:rsidRPr="00D053DC">
              <w:rPr>
                <w:rFonts w:asciiTheme="minorHAnsi" w:hAnsiTheme="minorHAnsi" w:cstheme="minorHAnsi"/>
                <w:sz w:val="18"/>
                <w:szCs w:val="18"/>
              </w:rPr>
              <w:t xml:space="preserve"> Inga avvikelser som kräver åtgärd.</w:t>
            </w:r>
          </w:p>
          <w:p w14:paraId="28F82C2D" w14:textId="77777777" w:rsidR="00C31533" w:rsidRDefault="00C31533" w:rsidP="00FA0E34">
            <w:pPr>
              <w:rPr>
                <w:rFonts w:asciiTheme="minorHAnsi" w:hAnsiTheme="minorHAnsi" w:cstheme="minorHAnsi"/>
                <w:b/>
                <w:bCs/>
                <w:i/>
                <w:iCs/>
                <w:sz w:val="18"/>
                <w:szCs w:val="18"/>
              </w:rPr>
            </w:pPr>
          </w:p>
          <w:p w14:paraId="2EC3993C" w14:textId="10347F65" w:rsidR="004F164E" w:rsidRDefault="003267A4" w:rsidP="004F164E">
            <w:pPr>
              <w:rPr>
                <w:rFonts w:asciiTheme="minorHAnsi" w:hAnsiTheme="minorHAnsi" w:cstheme="minorHAnsi"/>
                <w:sz w:val="18"/>
                <w:szCs w:val="18"/>
              </w:rPr>
            </w:pPr>
            <w:r w:rsidRPr="003267A4">
              <w:rPr>
                <w:rFonts w:asciiTheme="minorHAnsi" w:hAnsiTheme="minorHAnsi" w:cstheme="minorHAnsi"/>
                <w:b/>
                <w:bCs/>
                <w:i/>
                <w:iCs/>
                <w:sz w:val="18"/>
                <w:szCs w:val="18"/>
              </w:rPr>
              <w:t>Q3</w:t>
            </w:r>
            <w:r w:rsidR="00BF0F11">
              <w:rPr>
                <w:rFonts w:asciiTheme="minorHAnsi" w:hAnsiTheme="minorHAnsi" w:cstheme="minorHAnsi"/>
                <w:b/>
                <w:bCs/>
                <w:i/>
                <w:iCs/>
                <w:sz w:val="18"/>
                <w:szCs w:val="18"/>
              </w:rPr>
              <w:t xml:space="preserve">: </w:t>
            </w:r>
            <w:r w:rsidR="00BF0F11">
              <w:rPr>
                <w:rFonts w:asciiTheme="minorHAnsi" w:hAnsiTheme="minorHAnsi" w:cstheme="minorHAnsi"/>
                <w:sz w:val="18"/>
                <w:szCs w:val="18"/>
              </w:rPr>
              <w:t xml:space="preserve">Under Q3 </w:t>
            </w:r>
            <w:r w:rsidR="00172411">
              <w:rPr>
                <w:rFonts w:asciiTheme="minorHAnsi" w:hAnsiTheme="minorHAnsi" w:cstheme="minorHAnsi"/>
                <w:sz w:val="18"/>
                <w:szCs w:val="18"/>
              </w:rPr>
              <w:t xml:space="preserve">2025 </w:t>
            </w:r>
            <w:r w:rsidR="00BF0F11">
              <w:rPr>
                <w:rFonts w:asciiTheme="minorHAnsi" w:hAnsiTheme="minorHAnsi" w:cstheme="minorHAnsi"/>
                <w:sz w:val="18"/>
                <w:szCs w:val="18"/>
              </w:rPr>
              <w:t xml:space="preserve">har </w:t>
            </w:r>
            <w:r w:rsidR="00097896">
              <w:rPr>
                <w:rFonts w:asciiTheme="minorHAnsi" w:hAnsiTheme="minorHAnsi" w:cstheme="minorHAnsi"/>
                <w:sz w:val="18"/>
                <w:szCs w:val="18"/>
              </w:rPr>
              <w:t xml:space="preserve">8 investeringar aktiverats. </w:t>
            </w:r>
            <w:r w:rsidR="0086151F">
              <w:rPr>
                <w:rFonts w:asciiTheme="minorHAnsi" w:hAnsiTheme="minorHAnsi" w:cstheme="minorHAnsi"/>
                <w:sz w:val="18"/>
                <w:szCs w:val="18"/>
              </w:rPr>
              <w:t>E</w:t>
            </w:r>
            <w:r w:rsidR="000F71A7">
              <w:rPr>
                <w:rFonts w:asciiTheme="minorHAnsi" w:hAnsiTheme="minorHAnsi" w:cstheme="minorHAnsi"/>
                <w:sz w:val="18"/>
                <w:szCs w:val="18"/>
              </w:rPr>
              <w:t xml:space="preserve">n av investeringarna följde inte processen. </w:t>
            </w:r>
          </w:p>
          <w:p w14:paraId="16DCCED1" w14:textId="7D5DA190" w:rsidR="000F71A7" w:rsidRDefault="000F71A7" w:rsidP="004F164E">
            <w:pPr>
              <w:rPr>
                <w:rFonts w:asciiTheme="minorHAnsi" w:hAnsiTheme="minorHAnsi" w:cstheme="minorHAnsi"/>
                <w:sz w:val="18"/>
                <w:szCs w:val="18"/>
              </w:rPr>
            </w:pPr>
            <w:r>
              <w:rPr>
                <w:rFonts w:asciiTheme="minorHAnsi" w:hAnsiTheme="minorHAnsi" w:cstheme="minorHAnsi"/>
                <w:sz w:val="18"/>
                <w:szCs w:val="18"/>
              </w:rPr>
              <w:t xml:space="preserve">De 8 investeringarna </w:t>
            </w:r>
            <w:r w:rsidR="00226C49">
              <w:rPr>
                <w:rFonts w:asciiTheme="minorHAnsi" w:hAnsiTheme="minorHAnsi" w:cstheme="minorHAnsi"/>
                <w:sz w:val="18"/>
                <w:szCs w:val="18"/>
              </w:rPr>
              <w:t xml:space="preserve">hade tillsammans ett investeringsbelopp som var 589 tkr lägre än äskade medel </w:t>
            </w:r>
            <w:r w:rsidR="00C05059">
              <w:rPr>
                <w:rFonts w:asciiTheme="minorHAnsi" w:hAnsiTheme="minorHAnsi" w:cstheme="minorHAnsi"/>
                <w:sz w:val="18"/>
                <w:szCs w:val="18"/>
              </w:rPr>
              <w:t xml:space="preserve">enligt </w:t>
            </w:r>
            <w:r w:rsidR="00226C49">
              <w:rPr>
                <w:rFonts w:asciiTheme="minorHAnsi" w:hAnsiTheme="minorHAnsi" w:cstheme="minorHAnsi"/>
                <w:sz w:val="18"/>
                <w:szCs w:val="18"/>
              </w:rPr>
              <w:t>investeringsbegäran.</w:t>
            </w:r>
          </w:p>
          <w:p w14:paraId="2453F072" w14:textId="77777777" w:rsidR="003267A4" w:rsidRDefault="003267A4" w:rsidP="004F164E">
            <w:pPr>
              <w:rPr>
                <w:rFonts w:asciiTheme="minorHAnsi" w:hAnsiTheme="minorHAnsi" w:cstheme="minorHAnsi"/>
                <w:sz w:val="18"/>
                <w:szCs w:val="18"/>
              </w:rPr>
            </w:pPr>
            <w:r w:rsidRPr="003267A4">
              <w:rPr>
                <w:rFonts w:asciiTheme="minorHAnsi" w:hAnsiTheme="minorHAnsi" w:cstheme="minorHAnsi"/>
                <w:b/>
                <w:bCs/>
                <w:i/>
                <w:iCs/>
                <w:sz w:val="18"/>
                <w:szCs w:val="18"/>
              </w:rPr>
              <w:t>Åtgärd:</w:t>
            </w:r>
            <w:r w:rsidR="004F164E">
              <w:rPr>
                <w:rFonts w:asciiTheme="minorHAnsi" w:hAnsiTheme="minorHAnsi" w:cstheme="minorHAnsi"/>
                <w:b/>
                <w:bCs/>
                <w:i/>
                <w:iCs/>
                <w:sz w:val="18"/>
                <w:szCs w:val="18"/>
              </w:rPr>
              <w:t xml:space="preserve"> </w:t>
            </w:r>
            <w:r w:rsidR="004F164E">
              <w:rPr>
                <w:rFonts w:asciiTheme="minorHAnsi" w:hAnsiTheme="minorHAnsi" w:cstheme="minorHAnsi"/>
                <w:sz w:val="18"/>
                <w:szCs w:val="18"/>
              </w:rPr>
              <w:t xml:space="preserve">Har informerat berörd enhet </w:t>
            </w:r>
            <w:r w:rsidR="00454162">
              <w:rPr>
                <w:rFonts w:asciiTheme="minorHAnsi" w:hAnsiTheme="minorHAnsi" w:cstheme="minorHAnsi"/>
                <w:sz w:val="18"/>
                <w:szCs w:val="18"/>
              </w:rPr>
              <w:t>som inte följde investeringsprocessen om hur</w:t>
            </w:r>
            <w:r w:rsidR="00205011">
              <w:rPr>
                <w:rFonts w:asciiTheme="minorHAnsi" w:hAnsiTheme="minorHAnsi" w:cstheme="minorHAnsi"/>
                <w:sz w:val="18"/>
                <w:szCs w:val="18"/>
              </w:rPr>
              <w:t xml:space="preserve"> processen fungerar. Deltog på ett av enhetens gemensamma möte.</w:t>
            </w:r>
          </w:p>
          <w:p w14:paraId="5BBA881A" w14:textId="7FA85E3D" w:rsidR="00F97BA7" w:rsidRPr="004F164E" w:rsidRDefault="00F97BA7" w:rsidP="004F164E">
            <w:pPr>
              <w:rPr>
                <w:rFonts w:asciiTheme="minorHAnsi" w:hAnsiTheme="minorHAnsi" w:cstheme="minorHAnsi"/>
                <w:sz w:val="18"/>
                <w:szCs w:val="18"/>
              </w:rPr>
            </w:pPr>
          </w:p>
        </w:tc>
      </w:tr>
    </w:tbl>
    <w:p w14:paraId="7CB06C3F" w14:textId="3BAF98AB" w:rsidR="00D964AD" w:rsidRDefault="00D964AD" w:rsidP="00FA0E34"/>
    <w:sectPr w:rsidR="00D964AD" w:rsidSect="003E1EF9">
      <w:headerReference w:type="even" r:id="rId11"/>
      <w:headerReference w:type="default" r:id="rId12"/>
      <w:footerReference w:type="even" r:id="rId13"/>
      <w:footerReference w:type="default" r:id="rId14"/>
      <w:headerReference w:type="first" r:id="rId15"/>
      <w:footerReference w:type="first" r:id="rId16"/>
      <w:pgSz w:w="16838" w:h="11906" w:orient="landscape"/>
      <w:pgMar w:top="644" w:right="1440" w:bottom="709" w:left="1440" w:header="567"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7B83F" w14:textId="77777777" w:rsidR="00346035" w:rsidRDefault="00346035" w:rsidP="00A232C6">
      <w:pPr>
        <w:spacing w:after="0" w:line="240" w:lineRule="auto"/>
      </w:pPr>
      <w:r>
        <w:separator/>
      </w:r>
    </w:p>
  </w:endnote>
  <w:endnote w:type="continuationSeparator" w:id="0">
    <w:p w14:paraId="1FF05AF7" w14:textId="77777777" w:rsidR="00346035" w:rsidRDefault="00346035" w:rsidP="00A232C6">
      <w:pPr>
        <w:spacing w:after="0" w:line="240" w:lineRule="auto"/>
      </w:pPr>
      <w:r>
        <w:continuationSeparator/>
      </w:r>
    </w:p>
  </w:endnote>
  <w:endnote w:type="continuationNotice" w:id="1">
    <w:p w14:paraId="0D119E6A" w14:textId="77777777" w:rsidR="00346035" w:rsidRDefault="003460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2784A" w14:textId="77777777" w:rsidR="00D612B3" w:rsidRDefault="00D612B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21B3A" w14:textId="77777777" w:rsidR="00D612B3" w:rsidRDefault="00D612B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E435C" w14:textId="77777777" w:rsidR="00D612B3" w:rsidRDefault="00D612B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AAA6D" w14:textId="77777777" w:rsidR="00346035" w:rsidRDefault="00346035" w:rsidP="00A232C6">
      <w:pPr>
        <w:spacing w:after="0" w:line="240" w:lineRule="auto"/>
      </w:pPr>
      <w:r>
        <w:separator/>
      </w:r>
    </w:p>
  </w:footnote>
  <w:footnote w:type="continuationSeparator" w:id="0">
    <w:p w14:paraId="51734E9E" w14:textId="77777777" w:rsidR="00346035" w:rsidRDefault="00346035" w:rsidP="00A232C6">
      <w:pPr>
        <w:spacing w:after="0" w:line="240" w:lineRule="auto"/>
      </w:pPr>
      <w:r>
        <w:continuationSeparator/>
      </w:r>
    </w:p>
  </w:footnote>
  <w:footnote w:type="continuationNotice" w:id="1">
    <w:p w14:paraId="2A88D311" w14:textId="77777777" w:rsidR="00346035" w:rsidRDefault="003460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03B97" w14:textId="77777777" w:rsidR="00D612B3" w:rsidRDefault="00D612B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0" w:type="auto"/>
      <w:tblInd w:w="-11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4B3936" w14:paraId="5A2BB81D" w14:textId="77777777" w:rsidTr="375EC7DE">
      <w:tc>
        <w:tcPr>
          <w:tcW w:w="9016" w:type="dxa"/>
        </w:tcPr>
        <w:p w14:paraId="3102F989" w14:textId="13E07086" w:rsidR="004B3936" w:rsidRDefault="375EC7DE" w:rsidP="002B5331">
          <w:r>
            <w:rPr>
              <w:noProof/>
            </w:rPr>
            <w:drawing>
              <wp:inline distT="0" distB="0" distL="0" distR="0" wp14:anchorId="244991C8" wp14:editId="07A8160E">
                <wp:extent cx="1386133" cy="398145"/>
                <wp:effectExtent l="0" t="0" r="5080" b="1905"/>
                <wp:docPr id="167332987" name="Bildobjekt 167332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3"/>
                        <pic:cNvPicPr/>
                      </pic:nvPicPr>
                      <pic:blipFill>
                        <a:blip r:embed="rId1">
                          <a:extLst>
                            <a:ext uri="{28A0092B-C50C-407E-A947-70E740481C1C}">
                              <a14:useLocalDpi xmlns:a14="http://schemas.microsoft.com/office/drawing/2010/main" val="0"/>
                            </a:ext>
                          </a:extLst>
                        </a:blip>
                        <a:stretch>
                          <a:fillRect/>
                        </a:stretch>
                      </pic:blipFill>
                      <pic:spPr>
                        <a:xfrm>
                          <a:off x="0" y="0"/>
                          <a:ext cx="1390790" cy="399483"/>
                        </a:xfrm>
                        <a:prstGeom prst="rect">
                          <a:avLst/>
                        </a:prstGeom>
                      </pic:spPr>
                    </pic:pic>
                  </a:graphicData>
                </a:graphic>
              </wp:inline>
            </w:drawing>
          </w:r>
        </w:p>
      </w:tc>
    </w:tr>
  </w:tbl>
  <w:p w14:paraId="06541F12" w14:textId="0E1C6D58" w:rsidR="00826B7B" w:rsidRPr="00236EF6" w:rsidRDefault="00826B7B" w:rsidP="002B5331">
    <w:pPr>
      <w:spacing w:after="0"/>
      <w:rPr>
        <w:sz w:val="8"/>
        <w:szCs w:val="8"/>
      </w:rPr>
    </w:pPr>
  </w:p>
  <w:p w14:paraId="345B0848" w14:textId="77777777" w:rsidR="001D5FE0" w:rsidRDefault="001D5FE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AB007" w14:textId="77777777" w:rsidR="00D612B3" w:rsidRDefault="00D612B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408CC"/>
    <w:multiLevelType w:val="hybridMultilevel"/>
    <w:tmpl w:val="4BE896D6"/>
    <w:lvl w:ilvl="0" w:tplc="0F3CDEF6">
      <w:start w:val="1"/>
      <w:numFmt w:val="bullet"/>
      <w:lvlText w:val="·"/>
      <w:lvlJc w:val="left"/>
      <w:pPr>
        <w:ind w:left="720" w:hanging="360"/>
      </w:pPr>
      <w:rPr>
        <w:rFonts w:ascii="Symbol" w:hAnsi="Symbol" w:hint="default"/>
      </w:rPr>
    </w:lvl>
    <w:lvl w:ilvl="1" w:tplc="345648A2">
      <w:start w:val="1"/>
      <w:numFmt w:val="bullet"/>
      <w:lvlText w:val="o"/>
      <w:lvlJc w:val="left"/>
      <w:pPr>
        <w:ind w:left="1440" w:hanging="360"/>
      </w:pPr>
      <w:rPr>
        <w:rFonts w:ascii="Courier New" w:hAnsi="Courier New" w:hint="default"/>
      </w:rPr>
    </w:lvl>
    <w:lvl w:ilvl="2" w:tplc="0054FDBE">
      <w:start w:val="1"/>
      <w:numFmt w:val="bullet"/>
      <w:lvlText w:val=""/>
      <w:lvlJc w:val="left"/>
      <w:pPr>
        <w:ind w:left="2160" w:hanging="360"/>
      </w:pPr>
      <w:rPr>
        <w:rFonts w:ascii="Wingdings" w:hAnsi="Wingdings" w:hint="default"/>
      </w:rPr>
    </w:lvl>
    <w:lvl w:ilvl="3" w:tplc="02E0A062">
      <w:start w:val="1"/>
      <w:numFmt w:val="bullet"/>
      <w:lvlText w:val=""/>
      <w:lvlJc w:val="left"/>
      <w:pPr>
        <w:ind w:left="2880" w:hanging="360"/>
      </w:pPr>
      <w:rPr>
        <w:rFonts w:ascii="Symbol" w:hAnsi="Symbol" w:hint="default"/>
      </w:rPr>
    </w:lvl>
    <w:lvl w:ilvl="4" w:tplc="46D024DE">
      <w:start w:val="1"/>
      <w:numFmt w:val="bullet"/>
      <w:lvlText w:val="o"/>
      <w:lvlJc w:val="left"/>
      <w:pPr>
        <w:ind w:left="3600" w:hanging="360"/>
      </w:pPr>
      <w:rPr>
        <w:rFonts w:ascii="Courier New" w:hAnsi="Courier New" w:hint="default"/>
      </w:rPr>
    </w:lvl>
    <w:lvl w:ilvl="5" w:tplc="D566288C">
      <w:start w:val="1"/>
      <w:numFmt w:val="bullet"/>
      <w:lvlText w:val=""/>
      <w:lvlJc w:val="left"/>
      <w:pPr>
        <w:ind w:left="4320" w:hanging="360"/>
      </w:pPr>
      <w:rPr>
        <w:rFonts w:ascii="Wingdings" w:hAnsi="Wingdings" w:hint="default"/>
      </w:rPr>
    </w:lvl>
    <w:lvl w:ilvl="6" w:tplc="E3D26E5A">
      <w:start w:val="1"/>
      <w:numFmt w:val="bullet"/>
      <w:lvlText w:val=""/>
      <w:lvlJc w:val="left"/>
      <w:pPr>
        <w:ind w:left="5040" w:hanging="360"/>
      </w:pPr>
      <w:rPr>
        <w:rFonts w:ascii="Symbol" w:hAnsi="Symbol" w:hint="default"/>
      </w:rPr>
    </w:lvl>
    <w:lvl w:ilvl="7" w:tplc="DB840236">
      <w:start w:val="1"/>
      <w:numFmt w:val="bullet"/>
      <w:lvlText w:val="o"/>
      <w:lvlJc w:val="left"/>
      <w:pPr>
        <w:ind w:left="5760" w:hanging="360"/>
      </w:pPr>
      <w:rPr>
        <w:rFonts w:ascii="Courier New" w:hAnsi="Courier New" w:hint="default"/>
      </w:rPr>
    </w:lvl>
    <w:lvl w:ilvl="8" w:tplc="464C4576">
      <w:start w:val="1"/>
      <w:numFmt w:val="bullet"/>
      <w:lvlText w:val=""/>
      <w:lvlJc w:val="left"/>
      <w:pPr>
        <w:ind w:left="6480" w:hanging="360"/>
      </w:pPr>
      <w:rPr>
        <w:rFonts w:ascii="Wingdings" w:hAnsi="Wingdings" w:hint="default"/>
      </w:rPr>
    </w:lvl>
  </w:abstractNum>
  <w:abstractNum w:abstractNumId="1" w15:restartNumberingAfterBreak="0">
    <w:nsid w:val="0CD91D31"/>
    <w:multiLevelType w:val="hybridMultilevel"/>
    <w:tmpl w:val="856626B6"/>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E3661A0"/>
    <w:multiLevelType w:val="hybridMultilevel"/>
    <w:tmpl w:val="270AF218"/>
    <w:lvl w:ilvl="0" w:tplc="327042E6">
      <w:start w:val="1"/>
      <w:numFmt w:val="bullet"/>
      <w:lvlText w:val="·"/>
      <w:lvlJc w:val="left"/>
      <w:pPr>
        <w:ind w:left="720" w:hanging="360"/>
      </w:pPr>
      <w:rPr>
        <w:rFonts w:ascii="Symbol" w:hAnsi="Symbol" w:hint="default"/>
      </w:rPr>
    </w:lvl>
    <w:lvl w:ilvl="1" w:tplc="043A81D6">
      <w:start w:val="1"/>
      <w:numFmt w:val="bullet"/>
      <w:lvlText w:val="o"/>
      <w:lvlJc w:val="left"/>
      <w:pPr>
        <w:ind w:left="1440" w:hanging="360"/>
      </w:pPr>
      <w:rPr>
        <w:rFonts w:ascii="Courier New" w:hAnsi="Courier New" w:hint="default"/>
      </w:rPr>
    </w:lvl>
    <w:lvl w:ilvl="2" w:tplc="88886C66">
      <w:start w:val="1"/>
      <w:numFmt w:val="bullet"/>
      <w:lvlText w:val=""/>
      <w:lvlJc w:val="left"/>
      <w:pPr>
        <w:ind w:left="2160" w:hanging="360"/>
      </w:pPr>
      <w:rPr>
        <w:rFonts w:ascii="Wingdings" w:hAnsi="Wingdings" w:hint="default"/>
      </w:rPr>
    </w:lvl>
    <w:lvl w:ilvl="3" w:tplc="1584EE40">
      <w:start w:val="1"/>
      <w:numFmt w:val="bullet"/>
      <w:lvlText w:val=""/>
      <w:lvlJc w:val="left"/>
      <w:pPr>
        <w:ind w:left="2880" w:hanging="360"/>
      </w:pPr>
      <w:rPr>
        <w:rFonts w:ascii="Symbol" w:hAnsi="Symbol" w:hint="default"/>
      </w:rPr>
    </w:lvl>
    <w:lvl w:ilvl="4" w:tplc="B414D5C6">
      <w:start w:val="1"/>
      <w:numFmt w:val="bullet"/>
      <w:lvlText w:val="o"/>
      <w:lvlJc w:val="left"/>
      <w:pPr>
        <w:ind w:left="3600" w:hanging="360"/>
      </w:pPr>
      <w:rPr>
        <w:rFonts w:ascii="Courier New" w:hAnsi="Courier New" w:hint="default"/>
      </w:rPr>
    </w:lvl>
    <w:lvl w:ilvl="5" w:tplc="98C8B662">
      <w:start w:val="1"/>
      <w:numFmt w:val="bullet"/>
      <w:lvlText w:val=""/>
      <w:lvlJc w:val="left"/>
      <w:pPr>
        <w:ind w:left="4320" w:hanging="360"/>
      </w:pPr>
      <w:rPr>
        <w:rFonts w:ascii="Wingdings" w:hAnsi="Wingdings" w:hint="default"/>
      </w:rPr>
    </w:lvl>
    <w:lvl w:ilvl="6" w:tplc="83F83AF2">
      <w:start w:val="1"/>
      <w:numFmt w:val="bullet"/>
      <w:lvlText w:val=""/>
      <w:lvlJc w:val="left"/>
      <w:pPr>
        <w:ind w:left="5040" w:hanging="360"/>
      </w:pPr>
      <w:rPr>
        <w:rFonts w:ascii="Symbol" w:hAnsi="Symbol" w:hint="default"/>
      </w:rPr>
    </w:lvl>
    <w:lvl w:ilvl="7" w:tplc="CB1EEFA6">
      <w:start w:val="1"/>
      <w:numFmt w:val="bullet"/>
      <w:lvlText w:val="o"/>
      <w:lvlJc w:val="left"/>
      <w:pPr>
        <w:ind w:left="5760" w:hanging="360"/>
      </w:pPr>
      <w:rPr>
        <w:rFonts w:ascii="Courier New" w:hAnsi="Courier New" w:hint="default"/>
      </w:rPr>
    </w:lvl>
    <w:lvl w:ilvl="8" w:tplc="76B8FBCA">
      <w:start w:val="1"/>
      <w:numFmt w:val="bullet"/>
      <w:lvlText w:val=""/>
      <w:lvlJc w:val="left"/>
      <w:pPr>
        <w:ind w:left="6480" w:hanging="360"/>
      </w:pPr>
      <w:rPr>
        <w:rFonts w:ascii="Wingdings" w:hAnsi="Wingdings" w:hint="default"/>
      </w:rPr>
    </w:lvl>
  </w:abstractNum>
  <w:abstractNum w:abstractNumId="3" w15:restartNumberingAfterBreak="0">
    <w:nsid w:val="157D10C0"/>
    <w:multiLevelType w:val="hybridMultilevel"/>
    <w:tmpl w:val="AB30BF36"/>
    <w:lvl w:ilvl="0" w:tplc="0BDC6BBE">
      <w:start w:val="1"/>
      <w:numFmt w:val="bullet"/>
      <w:lvlText w:val="·"/>
      <w:lvlJc w:val="left"/>
      <w:pPr>
        <w:ind w:left="720" w:hanging="360"/>
      </w:pPr>
      <w:rPr>
        <w:rFonts w:ascii="Symbol" w:hAnsi="Symbol" w:hint="default"/>
      </w:rPr>
    </w:lvl>
    <w:lvl w:ilvl="1" w:tplc="B3C290D8">
      <w:start w:val="1"/>
      <w:numFmt w:val="bullet"/>
      <w:lvlText w:val="o"/>
      <w:lvlJc w:val="left"/>
      <w:pPr>
        <w:ind w:left="1440" w:hanging="360"/>
      </w:pPr>
      <w:rPr>
        <w:rFonts w:ascii="Courier New" w:hAnsi="Courier New" w:hint="default"/>
      </w:rPr>
    </w:lvl>
    <w:lvl w:ilvl="2" w:tplc="5992C3AA">
      <w:start w:val="1"/>
      <w:numFmt w:val="bullet"/>
      <w:lvlText w:val=""/>
      <w:lvlJc w:val="left"/>
      <w:pPr>
        <w:ind w:left="2160" w:hanging="360"/>
      </w:pPr>
      <w:rPr>
        <w:rFonts w:ascii="Wingdings" w:hAnsi="Wingdings" w:hint="default"/>
      </w:rPr>
    </w:lvl>
    <w:lvl w:ilvl="3" w:tplc="F1562DE6">
      <w:start w:val="1"/>
      <w:numFmt w:val="bullet"/>
      <w:lvlText w:val=""/>
      <w:lvlJc w:val="left"/>
      <w:pPr>
        <w:ind w:left="2880" w:hanging="360"/>
      </w:pPr>
      <w:rPr>
        <w:rFonts w:ascii="Symbol" w:hAnsi="Symbol" w:hint="default"/>
      </w:rPr>
    </w:lvl>
    <w:lvl w:ilvl="4" w:tplc="51522B58">
      <w:start w:val="1"/>
      <w:numFmt w:val="bullet"/>
      <w:lvlText w:val="o"/>
      <w:lvlJc w:val="left"/>
      <w:pPr>
        <w:ind w:left="3600" w:hanging="360"/>
      </w:pPr>
      <w:rPr>
        <w:rFonts w:ascii="Courier New" w:hAnsi="Courier New" w:hint="default"/>
      </w:rPr>
    </w:lvl>
    <w:lvl w:ilvl="5" w:tplc="2182D408">
      <w:start w:val="1"/>
      <w:numFmt w:val="bullet"/>
      <w:lvlText w:val=""/>
      <w:lvlJc w:val="left"/>
      <w:pPr>
        <w:ind w:left="4320" w:hanging="360"/>
      </w:pPr>
      <w:rPr>
        <w:rFonts w:ascii="Wingdings" w:hAnsi="Wingdings" w:hint="default"/>
      </w:rPr>
    </w:lvl>
    <w:lvl w:ilvl="6" w:tplc="D7C41E3A">
      <w:start w:val="1"/>
      <w:numFmt w:val="bullet"/>
      <w:lvlText w:val=""/>
      <w:lvlJc w:val="left"/>
      <w:pPr>
        <w:ind w:left="5040" w:hanging="360"/>
      </w:pPr>
      <w:rPr>
        <w:rFonts w:ascii="Symbol" w:hAnsi="Symbol" w:hint="default"/>
      </w:rPr>
    </w:lvl>
    <w:lvl w:ilvl="7" w:tplc="ECEE2456">
      <w:start w:val="1"/>
      <w:numFmt w:val="bullet"/>
      <w:lvlText w:val="o"/>
      <w:lvlJc w:val="left"/>
      <w:pPr>
        <w:ind w:left="5760" w:hanging="360"/>
      </w:pPr>
      <w:rPr>
        <w:rFonts w:ascii="Courier New" w:hAnsi="Courier New" w:hint="default"/>
      </w:rPr>
    </w:lvl>
    <w:lvl w:ilvl="8" w:tplc="716E1612">
      <w:start w:val="1"/>
      <w:numFmt w:val="bullet"/>
      <w:lvlText w:val=""/>
      <w:lvlJc w:val="left"/>
      <w:pPr>
        <w:ind w:left="6480" w:hanging="360"/>
      </w:pPr>
      <w:rPr>
        <w:rFonts w:ascii="Wingdings" w:hAnsi="Wingdings" w:hint="default"/>
      </w:rPr>
    </w:lvl>
  </w:abstractNum>
  <w:abstractNum w:abstractNumId="4" w15:restartNumberingAfterBreak="0">
    <w:nsid w:val="233153CF"/>
    <w:multiLevelType w:val="hybridMultilevel"/>
    <w:tmpl w:val="DE027C4C"/>
    <w:lvl w:ilvl="0" w:tplc="E91A40E4">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643227D"/>
    <w:multiLevelType w:val="hybridMultilevel"/>
    <w:tmpl w:val="7D88451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84D3E35"/>
    <w:multiLevelType w:val="hybridMultilevel"/>
    <w:tmpl w:val="0F9C0EEA"/>
    <w:lvl w:ilvl="0" w:tplc="8C2A9E84">
      <w:start w:val="1"/>
      <w:numFmt w:val="decimal"/>
      <w:lvlText w:val="%1."/>
      <w:lvlJc w:val="left"/>
      <w:pPr>
        <w:ind w:left="720" w:hanging="360"/>
      </w:pPr>
      <w:rPr>
        <w:rFonts w:hint="default"/>
        <w:i/>
        <w:iCs/>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2CA26F17"/>
    <w:multiLevelType w:val="hybridMultilevel"/>
    <w:tmpl w:val="290E6E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71C8589F"/>
    <w:multiLevelType w:val="hybridMultilevel"/>
    <w:tmpl w:val="9FBA42EC"/>
    <w:lvl w:ilvl="0" w:tplc="ED289EBC">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3957A04"/>
    <w:multiLevelType w:val="hybridMultilevel"/>
    <w:tmpl w:val="A096331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3FF5833"/>
    <w:multiLevelType w:val="hybridMultilevel"/>
    <w:tmpl w:val="C42E8B02"/>
    <w:lvl w:ilvl="0" w:tplc="332A1866">
      <w:start w:val="1"/>
      <w:numFmt w:val="decimal"/>
      <w:lvlText w:val="%1."/>
      <w:lvlJc w:val="left"/>
      <w:pPr>
        <w:ind w:left="711" w:hanging="360"/>
      </w:pPr>
      <w:rPr>
        <w:rFonts w:hint="default"/>
        <w:i/>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9FD442F"/>
    <w:multiLevelType w:val="hybridMultilevel"/>
    <w:tmpl w:val="F6968A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A3B71C4"/>
    <w:multiLevelType w:val="hybridMultilevel"/>
    <w:tmpl w:val="84B48432"/>
    <w:lvl w:ilvl="0" w:tplc="9FB42882">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342049260">
    <w:abstractNumId w:val="3"/>
  </w:num>
  <w:num w:numId="2" w16cid:durableId="1078862933">
    <w:abstractNumId w:val="0"/>
  </w:num>
  <w:num w:numId="3" w16cid:durableId="932055427">
    <w:abstractNumId w:val="2"/>
  </w:num>
  <w:num w:numId="4" w16cid:durableId="1259755338">
    <w:abstractNumId w:val="11"/>
  </w:num>
  <w:num w:numId="5" w16cid:durableId="215166458">
    <w:abstractNumId w:val="5"/>
  </w:num>
  <w:num w:numId="6" w16cid:durableId="429010274">
    <w:abstractNumId w:val="1"/>
  </w:num>
  <w:num w:numId="7" w16cid:durableId="673149449">
    <w:abstractNumId w:val="7"/>
  </w:num>
  <w:num w:numId="8" w16cid:durableId="1907061756">
    <w:abstractNumId w:val="9"/>
  </w:num>
  <w:num w:numId="9" w16cid:durableId="922104137">
    <w:abstractNumId w:val="4"/>
  </w:num>
  <w:num w:numId="10" w16cid:durableId="2039427006">
    <w:abstractNumId w:val="12"/>
  </w:num>
  <w:num w:numId="11" w16cid:durableId="154997465">
    <w:abstractNumId w:val="6"/>
  </w:num>
  <w:num w:numId="12" w16cid:durableId="1787961118">
    <w:abstractNumId w:val="10"/>
  </w:num>
  <w:num w:numId="13" w16cid:durableId="316879478">
    <w:abstractNumId w:val="8"/>
  </w:num>
  <w:num w:numId="14" w16cid:durableId="10633307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9C702F8"/>
    <w:rsid w:val="000019D1"/>
    <w:rsid w:val="00002C6B"/>
    <w:rsid w:val="0001197A"/>
    <w:rsid w:val="000123DE"/>
    <w:rsid w:val="00013444"/>
    <w:rsid w:val="0001410E"/>
    <w:rsid w:val="00015D2E"/>
    <w:rsid w:val="000162A6"/>
    <w:rsid w:val="00020C44"/>
    <w:rsid w:val="0002173A"/>
    <w:rsid w:val="000339E2"/>
    <w:rsid w:val="00037649"/>
    <w:rsid w:val="00047080"/>
    <w:rsid w:val="000470AB"/>
    <w:rsid w:val="00047FE8"/>
    <w:rsid w:val="000552F0"/>
    <w:rsid w:val="00056DC0"/>
    <w:rsid w:val="000630D9"/>
    <w:rsid w:val="000662FA"/>
    <w:rsid w:val="0007148A"/>
    <w:rsid w:val="00071FB6"/>
    <w:rsid w:val="00092792"/>
    <w:rsid w:val="00097896"/>
    <w:rsid w:val="000A1125"/>
    <w:rsid w:val="000A24C2"/>
    <w:rsid w:val="000A3482"/>
    <w:rsid w:val="000A43E8"/>
    <w:rsid w:val="000A5E53"/>
    <w:rsid w:val="000A676A"/>
    <w:rsid w:val="000B0B3E"/>
    <w:rsid w:val="000B2A6D"/>
    <w:rsid w:val="000B4207"/>
    <w:rsid w:val="000B655D"/>
    <w:rsid w:val="000C1AA2"/>
    <w:rsid w:val="000C2B34"/>
    <w:rsid w:val="000C53A7"/>
    <w:rsid w:val="000D34D8"/>
    <w:rsid w:val="000D588C"/>
    <w:rsid w:val="000E2511"/>
    <w:rsid w:val="000E3D31"/>
    <w:rsid w:val="000F0FCB"/>
    <w:rsid w:val="000F2383"/>
    <w:rsid w:val="000F33EB"/>
    <w:rsid w:val="000F71A7"/>
    <w:rsid w:val="000F7953"/>
    <w:rsid w:val="000F7EA2"/>
    <w:rsid w:val="00106E40"/>
    <w:rsid w:val="00111EFA"/>
    <w:rsid w:val="00112822"/>
    <w:rsid w:val="001135DE"/>
    <w:rsid w:val="00113C0B"/>
    <w:rsid w:val="00113CD4"/>
    <w:rsid w:val="00115AC6"/>
    <w:rsid w:val="00120C45"/>
    <w:rsid w:val="00123A91"/>
    <w:rsid w:val="00125D61"/>
    <w:rsid w:val="0012664F"/>
    <w:rsid w:val="001270B1"/>
    <w:rsid w:val="001336A6"/>
    <w:rsid w:val="00133C14"/>
    <w:rsid w:val="00136E32"/>
    <w:rsid w:val="001375AA"/>
    <w:rsid w:val="00137616"/>
    <w:rsid w:val="001420B4"/>
    <w:rsid w:val="00142C56"/>
    <w:rsid w:val="00143FE4"/>
    <w:rsid w:val="0015107A"/>
    <w:rsid w:val="00165E15"/>
    <w:rsid w:val="0016681C"/>
    <w:rsid w:val="001723B3"/>
    <w:rsid w:val="00172411"/>
    <w:rsid w:val="001742F2"/>
    <w:rsid w:val="00175AE5"/>
    <w:rsid w:val="00176DB6"/>
    <w:rsid w:val="00180271"/>
    <w:rsid w:val="00184D08"/>
    <w:rsid w:val="00185948"/>
    <w:rsid w:val="001949B5"/>
    <w:rsid w:val="0019509C"/>
    <w:rsid w:val="00195125"/>
    <w:rsid w:val="001A0703"/>
    <w:rsid w:val="001A4101"/>
    <w:rsid w:val="001A7068"/>
    <w:rsid w:val="001B3565"/>
    <w:rsid w:val="001B3F7E"/>
    <w:rsid w:val="001B7110"/>
    <w:rsid w:val="001B779B"/>
    <w:rsid w:val="001B7B0F"/>
    <w:rsid w:val="001C1AAB"/>
    <w:rsid w:val="001C32B4"/>
    <w:rsid w:val="001C4472"/>
    <w:rsid w:val="001C4C1C"/>
    <w:rsid w:val="001C71AC"/>
    <w:rsid w:val="001C7AD2"/>
    <w:rsid w:val="001D0B67"/>
    <w:rsid w:val="001D3158"/>
    <w:rsid w:val="001D4FAF"/>
    <w:rsid w:val="001D5FE0"/>
    <w:rsid w:val="001D6524"/>
    <w:rsid w:val="001E1248"/>
    <w:rsid w:val="001E1436"/>
    <w:rsid w:val="001E5E68"/>
    <w:rsid w:val="001E7248"/>
    <w:rsid w:val="001E7603"/>
    <w:rsid w:val="001F101B"/>
    <w:rsid w:val="001F5F38"/>
    <w:rsid w:val="002021F3"/>
    <w:rsid w:val="00203271"/>
    <w:rsid w:val="00203618"/>
    <w:rsid w:val="00205011"/>
    <w:rsid w:val="00205165"/>
    <w:rsid w:val="00205959"/>
    <w:rsid w:val="0020628F"/>
    <w:rsid w:val="002067C0"/>
    <w:rsid w:val="00206A49"/>
    <w:rsid w:val="00213F75"/>
    <w:rsid w:val="00225EAC"/>
    <w:rsid w:val="00226C49"/>
    <w:rsid w:val="00230AF1"/>
    <w:rsid w:val="00231C28"/>
    <w:rsid w:val="00235C72"/>
    <w:rsid w:val="00236EF6"/>
    <w:rsid w:val="002377CE"/>
    <w:rsid w:val="00237C41"/>
    <w:rsid w:val="00241649"/>
    <w:rsid w:val="00243527"/>
    <w:rsid w:val="00247375"/>
    <w:rsid w:val="0025164C"/>
    <w:rsid w:val="002555B0"/>
    <w:rsid w:val="0026008B"/>
    <w:rsid w:val="002637CF"/>
    <w:rsid w:val="002661DE"/>
    <w:rsid w:val="0027108F"/>
    <w:rsid w:val="0027641E"/>
    <w:rsid w:val="002809EE"/>
    <w:rsid w:val="00282667"/>
    <w:rsid w:val="00283AD3"/>
    <w:rsid w:val="002850A7"/>
    <w:rsid w:val="00287125"/>
    <w:rsid w:val="002902EE"/>
    <w:rsid w:val="00292B9B"/>
    <w:rsid w:val="002A0329"/>
    <w:rsid w:val="002A1C23"/>
    <w:rsid w:val="002A4BFE"/>
    <w:rsid w:val="002A6FB1"/>
    <w:rsid w:val="002B377C"/>
    <w:rsid w:val="002B5331"/>
    <w:rsid w:val="002B6358"/>
    <w:rsid w:val="002B6E6A"/>
    <w:rsid w:val="002C3556"/>
    <w:rsid w:val="002C4E15"/>
    <w:rsid w:val="002D2248"/>
    <w:rsid w:val="002D5458"/>
    <w:rsid w:val="002D6ED3"/>
    <w:rsid w:val="002E25EB"/>
    <w:rsid w:val="002E3898"/>
    <w:rsid w:val="002F015C"/>
    <w:rsid w:val="002F2D9C"/>
    <w:rsid w:val="002F2DB1"/>
    <w:rsid w:val="002F2F54"/>
    <w:rsid w:val="003049B8"/>
    <w:rsid w:val="003051A0"/>
    <w:rsid w:val="003074E7"/>
    <w:rsid w:val="00314614"/>
    <w:rsid w:val="00322B0C"/>
    <w:rsid w:val="00325437"/>
    <w:rsid w:val="00325E58"/>
    <w:rsid w:val="003267A4"/>
    <w:rsid w:val="00331DB9"/>
    <w:rsid w:val="0033375D"/>
    <w:rsid w:val="00335CC2"/>
    <w:rsid w:val="0033622B"/>
    <w:rsid w:val="00337393"/>
    <w:rsid w:val="003375F4"/>
    <w:rsid w:val="0034353C"/>
    <w:rsid w:val="0034396F"/>
    <w:rsid w:val="0034584D"/>
    <w:rsid w:val="00346035"/>
    <w:rsid w:val="00346ED5"/>
    <w:rsid w:val="003526EB"/>
    <w:rsid w:val="00352ACC"/>
    <w:rsid w:val="00357A87"/>
    <w:rsid w:val="00362AB4"/>
    <w:rsid w:val="003633E4"/>
    <w:rsid w:val="003636F7"/>
    <w:rsid w:val="0036422F"/>
    <w:rsid w:val="00365F2A"/>
    <w:rsid w:val="003663BE"/>
    <w:rsid w:val="00371D08"/>
    <w:rsid w:val="00374C65"/>
    <w:rsid w:val="00374CA2"/>
    <w:rsid w:val="0037779A"/>
    <w:rsid w:val="003821B3"/>
    <w:rsid w:val="00382BD1"/>
    <w:rsid w:val="0038664D"/>
    <w:rsid w:val="00394D12"/>
    <w:rsid w:val="0039683A"/>
    <w:rsid w:val="00397AFF"/>
    <w:rsid w:val="003A0370"/>
    <w:rsid w:val="003A08F6"/>
    <w:rsid w:val="003A16F9"/>
    <w:rsid w:val="003A4B2B"/>
    <w:rsid w:val="003A4E75"/>
    <w:rsid w:val="003B09FE"/>
    <w:rsid w:val="003B34ED"/>
    <w:rsid w:val="003B4B4B"/>
    <w:rsid w:val="003B5237"/>
    <w:rsid w:val="003B542D"/>
    <w:rsid w:val="003B7C74"/>
    <w:rsid w:val="003C1479"/>
    <w:rsid w:val="003C3CFF"/>
    <w:rsid w:val="003C72B3"/>
    <w:rsid w:val="003D0121"/>
    <w:rsid w:val="003D4CF9"/>
    <w:rsid w:val="003D52B8"/>
    <w:rsid w:val="003E1EF9"/>
    <w:rsid w:val="003E3827"/>
    <w:rsid w:val="003E3DE1"/>
    <w:rsid w:val="003E4E98"/>
    <w:rsid w:val="003E7FB0"/>
    <w:rsid w:val="003F0CC5"/>
    <w:rsid w:val="003F1538"/>
    <w:rsid w:val="003F19ED"/>
    <w:rsid w:val="003F6FD0"/>
    <w:rsid w:val="003F71BD"/>
    <w:rsid w:val="00401699"/>
    <w:rsid w:val="00401D66"/>
    <w:rsid w:val="00402BCA"/>
    <w:rsid w:val="00403915"/>
    <w:rsid w:val="00410735"/>
    <w:rsid w:val="00415040"/>
    <w:rsid w:val="00416EFE"/>
    <w:rsid w:val="0042047F"/>
    <w:rsid w:val="00422F72"/>
    <w:rsid w:val="0042601C"/>
    <w:rsid w:val="004263F2"/>
    <w:rsid w:val="0043098F"/>
    <w:rsid w:val="004314F3"/>
    <w:rsid w:val="00437644"/>
    <w:rsid w:val="00441A2A"/>
    <w:rsid w:val="00454162"/>
    <w:rsid w:val="004549AE"/>
    <w:rsid w:val="00455740"/>
    <w:rsid w:val="00457056"/>
    <w:rsid w:val="004709D9"/>
    <w:rsid w:val="004851BF"/>
    <w:rsid w:val="0048656E"/>
    <w:rsid w:val="00496DA4"/>
    <w:rsid w:val="00497ABD"/>
    <w:rsid w:val="004A2DB4"/>
    <w:rsid w:val="004A468C"/>
    <w:rsid w:val="004A57AB"/>
    <w:rsid w:val="004B04B5"/>
    <w:rsid w:val="004B3936"/>
    <w:rsid w:val="004B55E7"/>
    <w:rsid w:val="004C2D90"/>
    <w:rsid w:val="004C30F7"/>
    <w:rsid w:val="004C3213"/>
    <w:rsid w:val="004C459F"/>
    <w:rsid w:val="004C6C12"/>
    <w:rsid w:val="004D701B"/>
    <w:rsid w:val="004E01D8"/>
    <w:rsid w:val="004E0DDA"/>
    <w:rsid w:val="004E4851"/>
    <w:rsid w:val="004E4CF1"/>
    <w:rsid w:val="004E4D92"/>
    <w:rsid w:val="004E645F"/>
    <w:rsid w:val="004F164E"/>
    <w:rsid w:val="004F5138"/>
    <w:rsid w:val="005000B1"/>
    <w:rsid w:val="00502828"/>
    <w:rsid w:val="0050371E"/>
    <w:rsid w:val="005049DB"/>
    <w:rsid w:val="00504E1A"/>
    <w:rsid w:val="00506581"/>
    <w:rsid w:val="00513345"/>
    <w:rsid w:val="0052207A"/>
    <w:rsid w:val="00524470"/>
    <w:rsid w:val="0052526C"/>
    <w:rsid w:val="00527BB2"/>
    <w:rsid w:val="00530FC7"/>
    <w:rsid w:val="005318D7"/>
    <w:rsid w:val="00532314"/>
    <w:rsid w:val="00534A56"/>
    <w:rsid w:val="00534C39"/>
    <w:rsid w:val="00541A3F"/>
    <w:rsid w:val="00541BD3"/>
    <w:rsid w:val="0054260A"/>
    <w:rsid w:val="00542D9C"/>
    <w:rsid w:val="0055028F"/>
    <w:rsid w:val="0055175C"/>
    <w:rsid w:val="00563FF8"/>
    <w:rsid w:val="005673C4"/>
    <w:rsid w:val="00567E66"/>
    <w:rsid w:val="00571F1B"/>
    <w:rsid w:val="00575E93"/>
    <w:rsid w:val="005820ED"/>
    <w:rsid w:val="00585800"/>
    <w:rsid w:val="00585D44"/>
    <w:rsid w:val="00597AB8"/>
    <w:rsid w:val="005A05C3"/>
    <w:rsid w:val="005A49E8"/>
    <w:rsid w:val="005B0A64"/>
    <w:rsid w:val="005B17D6"/>
    <w:rsid w:val="005B35C4"/>
    <w:rsid w:val="005B3B2E"/>
    <w:rsid w:val="005B590E"/>
    <w:rsid w:val="005C2C9D"/>
    <w:rsid w:val="005C3E94"/>
    <w:rsid w:val="005C416A"/>
    <w:rsid w:val="005C7EB9"/>
    <w:rsid w:val="005D3E13"/>
    <w:rsid w:val="005D7940"/>
    <w:rsid w:val="005E266E"/>
    <w:rsid w:val="005E4A8C"/>
    <w:rsid w:val="005E7B8E"/>
    <w:rsid w:val="005F46B0"/>
    <w:rsid w:val="005F55C5"/>
    <w:rsid w:val="005F7453"/>
    <w:rsid w:val="00601F9C"/>
    <w:rsid w:val="006067F2"/>
    <w:rsid w:val="00607BFC"/>
    <w:rsid w:val="006124A6"/>
    <w:rsid w:val="006126BF"/>
    <w:rsid w:val="00612A66"/>
    <w:rsid w:val="00612DF6"/>
    <w:rsid w:val="00613F88"/>
    <w:rsid w:val="00616930"/>
    <w:rsid w:val="00617100"/>
    <w:rsid w:val="00621F4E"/>
    <w:rsid w:val="006229B3"/>
    <w:rsid w:val="006230A2"/>
    <w:rsid w:val="00625BA7"/>
    <w:rsid w:val="00626CF4"/>
    <w:rsid w:val="00633BF6"/>
    <w:rsid w:val="0063550D"/>
    <w:rsid w:val="006363FF"/>
    <w:rsid w:val="00641F04"/>
    <w:rsid w:val="00644155"/>
    <w:rsid w:val="00647C2D"/>
    <w:rsid w:val="00654F2D"/>
    <w:rsid w:val="0065590B"/>
    <w:rsid w:val="00661D81"/>
    <w:rsid w:val="0066204C"/>
    <w:rsid w:val="00662DD9"/>
    <w:rsid w:val="0066406A"/>
    <w:rsid w:val="006702FC"/>
    <w:rsid w:val="006707A1"/>
    <w:rsid w:val="0067278D"/>
    <w:rsid w:val="0067632A"/>
    <w:rsid w:val="00677363"/>
    <w:rsid w:val="006818D9"/>
    <w:rsid w:val="00685D6A"/>
    <w:rsid w:val="00690693"/>
    <w:rsid w:val="00691185"/>
    <w:rsid w:val="00692935"/>
    <w:rsid w:val="00693AB9"/>
    <w:rsid w:val="00693F03"/>
    <w:rsid w:val="00696D86"/>
    <w:rsid w:val="006A02A4"/>
    <w:rsid w:val="006A19C2"/>
    <w:rsid w:val="006A2620"/>
    <w:rsid w:val="006A51F7"/>
    <w:rsid w:val="006B2BFE"/>
    <w:rsid w:val="006B498D"/>
    <w:rsid w:val="006C3101"/>
    <w:rsid w:val="006C359F"/>
    <w:rsid w:val="006C6E22"/>
    <w:rsid w:val="006D0A6E"/>
    <w:rsid w:val="006D18EB"/>
    <w:rsid w:val="006D2712"/>
    <w:rsid w:val="006D46A7"/>
    <w:rsid w:val="006E0EEE"/>
    <w:rsid w:val="006E2DC6"/>
    <w:rsid w:val="006E3218"/>
    <w:rsid w:val="006E43FF"/>
    <w:rsid w:val="006E5302"/>
    <w:rsid w:val="006E609C"/>
    <w:rsid w:val="006F216D"/>
    <w:rsid w:val="006F4323"/>
    <w:rsid w:val="006F5ED8"/>
    <w:rsid w:val="006F6609"/>
    <w:rsid w:val="007018AE"/>
    <w:rsid w:val="007032CB"/>
    <w:rsid w:val="00710242"/>
    <w:rsid w:val="00714815"/>
    <w:rsid w:val="00716134"/>
    <w:rsid w:val="007178C5"/>
    <w:rsid w:val="00730D88"/>
    <w:rsid w:val="007325ED"/>
    <w:rsid w:val="007349EB"/>
    <w:rsid w:val="007378DA"/>
    <w:rsid w:val="007465E3"/>
    <w:rsid w:val="00747706"/>
    <w:rsid w:val="00752F39"/>
    <w:rsid w:val="007531AA"/>
    <w:rsid w:val="00756CDF"/>
    <w:rsid w:val="007622AB"/>
    <w:rsid w:val="00763E70"/>
    <w:rsid w:val="00765EA0"/>
    <w:rsid w:val="0076640F"/>
    <w:rsid w:val="007719A3"/>
    <w:rsid w:val="007733AA"/>
    <w:rsid w:val="00774769"/>
    <w:rsid w:val="007747FA"/>
    <w:rsid w:val="00777033"/>
    <w:rsid w:val="0078002B"/>
    <w:rsid w:val="00782186"/>
    <w:rsid w:val="00787F81"/>
    <w:rsid w:val="007924EE"/>
    <w:rsid w:val="00793D4C"/>
    <w:rsid w:val="00795398"/>
    <w:rsid w:val="007972AC"/>
    <w:rsid w:val="007A3014"/>
    <w:rsid w:val="007A6824"/>
    <w:rsid w:val="007B0417"/>
    <w:rsid w:val="007B157A"/>
    <w:rsid w:val="007B1E14"/>
    <w:rsid w:val="007B223A"/>
    <w:rsid w:val="007B2C6D"/>
    <w:rsid w:val="007B7901"/>
    <w:rsid w:val="007C02C5"/>
    <w:rsid w:val="007C0593"/>
    <w:rsid w:val="007C26A2"/>
    <w:rsid w:val="007C27A4"/>
    <w:rsid w:val="007C60CD"/>
    <w:rsid w:val="007D1BF2"/>
    <w:rsid w:val="007D522F"/>
    <w:rsid w:val="007D5EE2"/>
    <w:rsid w:val="007D79C5"/>
    <w:rsid w:val="007E0DA1"/>
    <w:rsid w:val="007E2A34"/>
    <w:rsid w:val="007E3D97"/>
    <w:rsid w:val="007E6B05"/>
    <w:rsid w:val="007E783E"/>
    <w:rsid w:val="007F0781"/>
    <w:rsid w:val="007F14DE"/>
    <w:rsid w:val="007F2148"/>
    <w:rsid w:val="007F3478"/>
    <w:rsid w:val="007F567C"/>
    <w:rsid w:val="007F73B3"/>
    <w:rsid w:val="00803147"/>
    <w:rsid w:val="00804E44"/>
    <w:rsid w:val="0081216F"/>
    <w:rsid w:val="008134D9"/>
    <w:rsid w:val="00813AC1"/>
    <w:rsid w:val="00815C45"/>
    <w:rsid w:val="008227B5"/>
    <w:rsid w:val="0082663F"/>
    <w:rsid w:val="00826B7B"/>
    <w:rsid w:val="008308A6"/>
    <w:rsid w:val="00831135"/>
    <w:rsid w:val="00831F9C"/>
    <w:rsid w:val="00832F26"/>
    <w:rsid w:val="00834411"/>
    <w:rsid w:val="00836172"/>
    <w:rsid w:val="00836C86"/>
    <w:rsid w:val="00836F77"/>
    <w:rsid w:val="0084204D"/>
    <w:rsid w:val="008425B3"/>
    <w:rsid w:val="00843096"/>
    <w:rsid w:val="008468F1"/>
    <w:rsid w:val="00851E1E"/>
    <w:rsid w:val="00852D73"/>
    <w:rsid w:val="00854895"/>
    <w:rsid w:val="0085724D"/>
    <w:rsid w:val="00860A61"/>
    <w:rsid w:val="0086151F"/>
    <w:rsid w:val="00863681"/>
    <w:rsid w:val="00863A5E"/>
    <w:rsid w:val="00864BC5"/>
    <w:rsid w:val="00867039"/>
    <w:rsid w:val="00867E76"/>
    <w:rsid w:val="008711FA"/>
    <w:rsid w:val="008776E6"/>
    <w:rsid w:val="008817E9"/>
    <w:rsid w:val="0088447B"/>
    <w:rsid w:val="00891D72"/>
    <w:rsid w:val="00893E50"/>
    <w:rsid w:val="00893ED6"/>
    <w:rsid w:val="008960A6"/>
    <w:rsid w:val="00896E62"/>
    <w:rsid w:val="008A013E"/>
    <w:rsid w:val="008A032C"/>
    <w:rsid w:val="008A6B4C"/>
    <w:rsid w:val="008A7D32"/>
    <w:rsid w:val="008B38ED"/>
    <w:rsid w:val="008B6FC2"/>
    <w:rsid w:val="008C47BA"/>
    <w:rsid w:val="008C4E39"/>
    <w:rsid w:val="008D46B2"/>
    <w:rsid w:val="008D5058"/>
    <w:rsid w:val="008D5205"/>
    <w:rsid w:val="008D7AEE"/>
    <w:rsid w:val="008E3EEF"/>
    <w:rsid w:val="008E49F9"/>
    <w:rsid w:val="008F3F9B"/>
    <w:rsid w:val="008F73DE"/>
    <w:rsid w:val="00900BAD"/>
    <w:rsid w:val="00905576"/>
    <w:rsid w:val="0090561D"/>
    <w:rsid w:val="00905DE9"/>
    <w:rsid w:val="00915A9A"/>
    <w:rsid w:val="00917A68"/>
    <w:rsid w:val="00921019"/>
    <w:rsid w:val="0092288C"/>
    <w:rsid w:val="00924B53"/>
    <w:rsid w:val="009334AE"/>
    <w:rsid w:val="00933AC9"/>
    <w:rsid w:val="009369AC"/>
    <w:rsid w:val="00937037"/>
    <w:rsid w:val="00940859"/>
    <w:rsid w:val="00940FCA"/>
    <w:rsid w:val="009437D7"/>
    <w:rsid w:val="0094749F"/>
    <w:rsid w:val="00947ED6"/>
    <w:rsid w:val="00950800"/>
    <w:rsid w:val="009544A2"/>
    <w:rsid w:val="00954674"/>
    <w:rsid w:val="00955668"/>
    <w:rsid w:val="00955A91"/>
    <w:rsid w:val="00955BAE"/>
    <w:rsid w:val="00960FCF"/>
    <w:rsid w:val="009752A4"/>
    <w:rsid w:val="009767B7"/>
    <w:rsid w:val="00980DAB"/>
    <w:rsid w:val="00984558"/>
    <w:rsid w:val="009847B2"/>
    <w:rsid w:val="009877A6"/>
    <w:rsid w:val="00991DE4"/>
    <w:rsid w:val="00995CEE"/>
    <w:rsid w:val="00997AC7"/>
    <w:rsid w:val="00997CE1"/>
    <w:rsid w:val="009A2375"/>
    <w:rsid w:val="009A2AB0"/>
    <w:rsid w:val="009A67FC"/>
    <w:rsid w:val="009A7677"/>
    <w:rsid w:val="009B0435"/>
    <w:rsid w:val="009B12E8"/>
    <w:rsid w:val="009B2C22"/>
    <w:rsid w:val="009B2F6E"/>
    <w:rsid w:val="009B35A6"/>
    <w:rsid w:val="009C17C7"/>
    <w:rsid w:val="009C31B8"/>
    <w:rsid w:val="009C3755"/>
    <w:rsid w:val="009D1C9E"/>
    <w:rsid w:val="009D6BE1"/>
    <w:rsid w:val="009D728A"/>
    <w:rsid w:val="00A00846"/>
    <w:rsid w:val="00A10166"/>
    <w:rsid w:val="00A1189C"/>
    <w:rsid w:val="00A14987"/>
    <w:rsid w:val="00A155D5"/>
    <w:rsid w:val="00A1760B"/>
    <w:rsid w:val="00A232C6"/>
    <w:rsid w:val="00A2429D"/>
    <w:rsid w:val="00A27A80"/>
    <w:rsid w:val="00A3031A"/>
    <w:rsid w:val="00A32146"/>
    <w:rsid w:val="00A3239F"/>
    <w:rsid w:val="00A34E30"/>
    <w:rsid w:val="00A356A3"/>
    <w:rsid w:val="00A3660D"/>
    <w:rsid w:val="00A424F3"/>
    <w:rsid w:val="00A44C80"/>
    <w:rsid w:val="00A454B4"/>
    <w:rsid w:val="00A62554"/>
    <w:rsid w:val="00A628FD"/>
    <w:rsid w:val="00A63DD2"/>
    <w:rsid w:val="00A6483A"/>
    <w:rsid w:val="00A657C8"/>
    <w:rsid w:val="00A6676B"/>
    <w:rsid w:val="00A66CD2"/>
    <w:rsid w:val="00A73F71"/>
    <w:rsid w:val="00A77B35"/>
    <w:rsid w:val="00A876A7"/>
    <w:rsid w:val="00A90984"/>
    <w:rsid w:val="00A919A6"/>
    <w:rsid w:val="00A9241B"/>
    <w:rsid w:val="00A952E5"/>
    <w:rsid w:val="00AA19CC"/>
    <w:rsid w:val="00AA2833"/>
    <w:rsid w:val="00AA6337"/>
    <w:rsid w:val="00AA7DE5"/>
    <w:rsid w:val="00AB3A62"/>
    <w:rsid w:val="00AB47C1"/>
    <w:rsid w:val="00AB7DEC"/>
    <w:rsid w:val="00AC0030"/>
    <w:rsid w:val="00AC296C"/>
    <w:rsid w:val="00AC5E5D"/>
    <w:rsid w:val="00AD32F6"/>
    <w:rsid w:val="00AD4622"/>
    <w:rsid w:val="00AD600D"/>
    <w:rsid w:val="00AD6FAB"/>
    <w:rsid w:val="00AE415B"/>
    <w:rsid w:val="00AF36BB"/>
    <w:rsid w:val="00AF3C9C"/>
    <w:rsid w:val="00AF5638"/>
    <w:rsid w:val="00AF5A8D"/>
    <w:rsid w:val="00AF7ACC"/>
    <w:rsid w:val="00B00165"/>
    <w:rsid w:val="00B02DD7"/>
    <w:rsid w:val="00B0510F"/>
    <w:rsid w:val="00B066FB"/>
    <w:rsid w:val="00B10863"/>
    <w:rsid w:val="00B12D17"/>
    <w:rsid w:val="00B1531F"/>
    <w:rsid w:val="00B158A8"/>
    <w:rsid w:val="00B16E50"/>
    <w:rsid w:val="00B215A0"/>
    <w:rsid w:val="00B21F62"/>
    <w:rsid w:val="00B22C4F"/>
    <w:rsid w:val="00B23443"/>
    <w:rsid w:val="00B24A97"/>
    <w:rsid w:val="00B27754"/>
    <w:rsid w:val="00B409BF"/>
    <w:rsid w:val="00B44425"/>
    <w:rsid w:val="00B458A3"/>
    <w:rsid w:val="00B500B6"/>
    <w:rsid w:val="00B605F5"/>
    <w:rsid w:val="00B62BF0"/>
    <w:rsid w:val="00B63BBA"/>
    <w:rsid w:val="00B63DE7"/>
    <w:rsid w:val="00B65802"/>
    <w:rsid w:val="00B671E5"/>
    <w:rsid w:val="00B70B26"/>
    <w:rsid w:val="00B717BA"/>
    <w:rsid w:val="00B75ECB"/>
    <w:rsid w:val="00B774CF"/>
    <w:rsid w:val="00B8077A"/>
    <w:rsid w:val="00B81639"/>
    <w:rsid w:val="00B835CA"/>
    <w:rsid w:val="00B84A36"/>
    <w:rsid w:val="00B918F7"/>
    <w:rsid w:val="00B92058"/>
    <w:rsid w:val="00B924F2"/>
    <w:rsid w:val="00B95162"/>
    <w:rsid w:val="00B9530B"/>
    <w:rsid w:val="00BA5457"/>
    <w:rsid w:val="00BA6BF3"/>
    <w:rsid w:val="00BA6EF4"/>
    <w:rsid w:val="00BB33ED"/>
    <w:rsid w:val="00BB62F7"/>
    <w:rsid w:val="00BB7962"/>
    <w:rsid w:val="00BC2818"/>
    <w:rsid w:val="00BD7DC5"/>
    <w:rsid w:val="00BD7DEC"/>
    <w:rsid w:val="00BE171F"/>
    <w:rsid w:val="00BE298A"/>
    <w:rsid w:val="00BE6932"/>
    <w:rsid w:val="00BF09C5"/>
    <w:rsid w:val="00BF0F11"/>
    <w:rsid w:val="00BF2923"/>
    <w:rsid w:val="00BF48A6"/>
    <w:rsid w:val="00BF5855"/>
    <w:rsid w:val="00BF6C7B"/>
    <w:rsid w:val="00BF70A4"/>
    <w:rsid w:val="00BF77C1"/>
    <w:rsid w:val="00C00CBA"/>
    <w:rsid w:val="00C0158C"/>
    <w:rsid w:val="00C02422"/>
    <w:rsid w:val="00C04206"/>
    <w:rsid w:val="00C0466C"/>
    <w:rsid w:val="00C05059"/>
    <w:rsid w:val="00C061AA"/>
    <w:rsid w:val="00C1279B"/>
    <w:rsid w:val="00C1512B"/>
    <w:rsid w:val="00C21A7E"/>
    <w:rsid w:val="00C24E9C"/>
    <w:rsid w:val="00C25654"/>
    <w:rsid w:val="00C26060"/>
    <w:rsid w:val="00C26163"/>
    <w:rsid w:val="00C27406"/>
    <w:rsid w:val="00C310C1"/>
    <w:rsid w:val="00C31533"/>
    <w:rsid w:val="00C316C4"/>
    <w:rsid w:val="00C321A2"/>
    <w:rsid w:val="00C35234"/>
    <w:rsid w:val="00C3677E"/>
    <w:rsid w:val="00C36909"/>
    <w:rsid w:val="00C36EA5"/>
    <w:rsid w:val="00C41062"/>
    <w:rsid w:val="00C41064"/>
    <w:rsid w:val="00C43A36"/>
    <w:rsid w:val="00C53419"/>
    <w:rsid w:val="00C55E1E"/>
    <w:rsid w:val="00C57A2A"/>
    <w:rsid w:val="00C57D88"/>
    <w:rsid w:val="00C61239"/>
    <w:rsid w:val="00C63EE9"/>
    <w:rsid w:val="00C72929"/>
    <w:rsid w:val="00C72A75"/>
    <w:rsid w:val="00C72F82"/>
    <w:rsid w:val="00C746AC"/>
    <w:rsid w:val="00C76AB9"/>
    <w:rsid w:val="00C77E12"/>
    <w:rsid w:val="00C811B1"/>
    <w:rsid w:val="00C82090"/>
    <w:rsid w:val="00C86987"/>
    <w:rsid w:val="00C874B9"/>
    <w:rsid w:val="00C929FA"/>
    <w:rsid w:val="00C9303B"/>
    <w:rsid w:val="00C95A41"/>
    <w:rsid w:val="00CA3827"/>
    <w:rsid w:val="00CB3CFB"/>
    <w:rsid w:val="00CB5F43"/>
    <w:rsid w:val="00CB6FD8"/>
    <w:rsid w:val="00CC27A8"/>
    <w:rsid w:val="00CC7372"/>
    <w:rsid w:val="00CD13ED"/>
    <w:rsid w:val="00CD49FE"/>
    <w:rsid w:val="00CE110A"/>
    <w:rsid w:val="00CE18A7"/>
    <w:rsid w:val="00CE3CD2"/>
    <w:rsid w:val="00CF1897"/>
    <w:rsid w:val="00CF6B9A"/>
    <w:rsid w:val="00CF6D6D"/>
    <w:rsid w:val="00CF6DA3"/>
    <w:rsid w:val="00D02975"/>
    <w:rsid w:val="00D02AA2"/>
    <w:rsid w:val="00D041CA"/>
    <w:rsid w:val="00D043A2"/>
    <w:rsid w:val="00D052FB"/>
    <w:rsid w:val="00D1148E"/>
    <w:rsid w:val="00D11B3A"/>
    <w:rsid w:val="00D13AA4"/>
    <w:rsid w:val="00D17EFD"/>
    <w:rsid w:val="00D217A8"/>
    <w:rsid w:val="00D24C37"/>
    <w:rsid w:val="00D24CD6"/>
    <w:rsid w:val="00D26859"/>
    <w:rsid w:val="00D275F9"/>
    <w:rsid w:val="00D27815"/>
    <w:rsid w:val="00D315AC"/>
    <w:rsid w:val="00D32643"/>
    <w:rsid w:val="00D33528"/>
    <w:rsid w:val="00D3606E"/>
    <w:rsid w:val="00D3685E"/>
    <w:rsid w:val="00D36CBE"/>
    <w:rsid w:val="00D37622"/>
    <w:rsid w:val="00D405EC"/>
    <w:rsid w:val="00D41982"/>
    <w:rsid w:val="00D424B4"/>
    <w:rsid w:val="00D46120"/>
    <w:rsid w:val="00D46EAE"/>
    <w:rsid w:val="00D50041"/>
    <w:rsid w:val="00D51C66"/>
    <w:rsid w:val="00D575A7"/>
    <w:rsid w:val="00D60461"/>
    <w:rsid w:val="00D612B3"/>
    <w:rsid w:val="00D61AAB"/>
    <w:rsid w:val="00D62D93"/>
    <w:rsid w:val="00D6360C"/>
    <w:rsid w:val="00D65244"/>
    <w:rsid w:val="00D706B8"/>
    <w:rsid w:val="00D759F0"/>
    <w:rsid w:val="00D77091"/>
    <w:rsid w:val="00D77F10"/>
    <w:rsid w:val="00D80BE5"/>
    <w:rsid w:val="00D811D2"/>
    <w:rsid w:val="00D8198F"/>
    <w:rsid w:val="00D90DA9"/>
    <w:rsid w:val="00D95199"/>
    <w:rsid w:val="00D964AD"/>
    <w:rsid w:val="00D974D5"/>
    <w:rsid w:val="00DA4B58"/>
    <w:rsid w:val="00DA5ABC"/>
    <w:rsid w:val="00DA7A72"/>
    <w:rsid w:val="00DC6735"/>
    <w:rsid w:val="00DC6FEC"/>
    <w:rsid w:val="00DD0BA1"/>
    <w:rsid w:val="00DD11CC"/>
    <w:rsid w:val="00DD33B8"/>
    <w:rsid w:val="00DD4179"/>
    <w:rsid w:val="00DD54EB"/>
    <w:rsid w:val="00DD6812"/>
    <w:rsid w:val="00DE3DC3"/>
    <w:rsid w:val="00DF1A9B"/>
    <w:rsid w:val="00DF1E04"/>
    <w:rsid w:val="00DF687B"/>
    <w:rsid w:val="00DF7D14"/>
    <w:rsid w:val="00E02722"/>
    <w:rsid w:val="00E0431F"/>
    <w:rsid w:val="00E04EF7"/>
    <w:rsid w:val="00E121CC"/>
    <w:rsid w:val="00E144CD"/>
    <w:rsid w:val="00E16A8B"/>
    <w:rsid w:val="00E2538D"/>
    <w:rsid w:val="00E27500"/>
    <w:rsid w:val="00E30317"/>
    <w:rsid w:val="00E36BFE"/>
    <w:rsid w:val="00E416C6"/>
    <w:rsid w:val="00E427ED"/>
    <w:rsid w:val="00E50557"/>
    <w:rsid w:val="00E505D2"/>
    <w:rsid w:val="00E51491"/>
    <w:rsid w:val="00E51764"/>
    <w:rsid w:val="00E5527E"/>
    <w:rsid w:val="00E553A8"/>
    <w:rsid w:val="00E73FEF"/>
    <w:rsid w:val="00E80654"/>
    <w:rsid w:val="00E80729"/>
    <w:rsid w:val="00E81056"/>
    <w:rsid w:val="00E812A0"/>
    <w:rsid w:val="00E81A42"/>
    <w:rsid w:val="00E83C9A"/>
    <w:rsid w:val="00E85708"/>
    <w:rsid w:val="00E8725E"/>
    <w:rsid w:val="00E92A38"/>
    <w:rsid w:val="00E95CA4"/>
    <w:rsid w:val="00E97F43"/>
    <w:rsid w:val="00EA0A6E"/>
    <w:rsid w:val="00EA23A6"/>
    <w:rsid w:val="00EA48B2"/>
    <w:rsid w:val="00EA5106"/>
    <w:rsid w:val="00EA53E9"/>
    <w:rsid w:val="00EA6220"/>
    <w:rsid w:val="00EB35E4"/>
    <w:rsid w:val="00EB6E91"/>
    <w:rsid w:val="00ED2DF3"/>
    <w:rsid w:val="00ED333A"/>
    <w:rsid w:val="00EE5290"/>
    <w:rsid w:val="00EE7AEB"/>
    <w:rsid w:val="00EF2BE7"/>
    <w:rsid w:val="00EF38E9"/>
    <w:rsid w:val="00EF3CE1"/>
    <w:rsid w:val="00EF61D4"/>
    <w:rsid w:val="00EF771C"/>
    <w:rsid w:val="00F01332"/>
    <w:rsid w:val="00F01761"/>
    <w:rsid w:val="00F03839"/>
    <w:rsid w:val="00F05002"/>
    <w:rsid w:val="00F132D9"/>
    <w:rsid w:val="00F14168"/>
    <w:rsid w:val="00F14824"/>
    <w:rsid w:val="00F14F24"/>
    <w:rsid w:val="00F168E2"/>
    <w:rsid w:val="00F16E3D"/>
    <w:rsid w:val="00F223D6"/>
    <w:rsid w:val="00F22BB1"/>
    <w:rsid w:val="00F2351D"/>
    <w:rsid w:val="00F235D1"/>
    <w:rsid w:val="00F23C03"/>
    <w:rsid w:val="00F2592C"/>
    <w:rsid w:val="00F26900"/>
    <w:rsid w:val="00F279E4"/>
    <w:rsid w:val="00F27F8E"/>
    <w:rsid w:val="00F339CB"/>
    <w:rsid w:val="00F33BA4"/>
    <w:rsid w:val="00F34075"/>
    <w:rsid w:val="00F37CCD"/>
    <w:rsid w:val="00F41C00"/>
    <w:rsid w:val="00F41D5E"/>
    <w:rsid w:val="00F43C16"/>
    <w:rsid w:val="00F504DC"/>
    <w:rsid w:val="00F55690"/>
    <w:rsid w:val="00F5757A"/>
    <w:rsid w:val="00F66BCC"/>
    <w:rsid w:val="00F67CBD"/>
    <w:rsid w:val="00F70553"/>
    <w:rsid w:val="00F70B3B"/>
    <w:rsid w:val="00F72552"/>
    <w:rsid w:val="00F802DF"/>
    <w:rsid w:val="00F837D7"/>
    <w:rsid w:val="00F8449D"/>
    <w:rsid w:val="00F85A7C"/>
    <w:rsid w:val="00F85ED9"/>
    <w:rsid w:val="00F86CDB"/>
    <w:rsid w:val="00F86DFB"/>
    <w:rsid w:val="00F87BB3"/>
    <w:rsid w:val="00F914F5"/>
    <w:rsid w:val="00F93CE5"/>
    <w:rsid w:val="00F93ECD"/>
    <w:rsid w:val="00F97BA7"/>
    <w:rsid w:val="00FA09A0"/>
    <w:rsid w:val="00FA0E34"/>
    <w:rsid w:val="00FA1112"/>
    <w:rsid w:val="00FA2BED"/>
    <w:rsid w:val="00FA38B0"/>
    <w:rsid w:val="00FA60B0"/>
    <w:rsid w:val="00FB628B"/>
    <w:rsid w:val="00FB6DA7"/>
    <w:rsid w:val="00FC04C7"/>
    <w:rsid w:val="00FC47BD"/>
    <w:rsid w:val="00FD0193"/>
    <w:rsid w:val="00FD05D9"/>
    <w:rsid w:val="00FE3083"/>
    <w:rsid w:val="00FE4E72"/>
    <w:rsid w:val="00FF1F02"/>
    <w:rsid w:val="00FF272C"/>
    <w:rsid w:val="00FF45D9"/>
    <w:rsid w:val="00FF5014"/>
    <w:rsid w:val="00FF7993"/>
    <w:rsid w:val="012E4F6A"/>
    <w:rsid w:val="024D050C"/>
    <w:rsid w:val="045EAA33"/>
    <w:rsid w:val="04D51EF8"/>
    <w:rsid w:val="0531844F"/>
    <w:rsid w:val="073088CA"/>
    <w:rsid w:val="0794E5CE"/>
    <w:rsid w:val="08C1A0C1"/>
    <w:rsid w:val="08E42BE3"/>
    <w:rsid w:val="0912B839"/>
    <w:rsid w:val="0A42F82E"/>
    <w:rsid w:val="0A850627"/>
    <w:rsid w:val="0B4FB0AD"/>
    <w:rsid w:val="0B699D44"/>
    <w:rsid w:val="0B981AB3"/>
    <w:rsid w:val="0EA40503"/>
    <w:rsid w:val="1276EFAF"/>
    <w:rsid w:val="13A18A81"/>
    <w:rsid w:val="14D780BD"/>
    <w:rsid w:val="15D0DD24"/>
    <w:rsid w:val="169E9F26"/>
    <w:rsid w:val="1727EBDE"/>
    <w:rsid w:val="177C41C2"/>
    <w:rsid w:val="18A2EE4F"/>
    <w:rsid w:val="19CD9605"/>
    <w:rsid w:val="1A10CC05"/>
    <w:rsid w:val="1AA0A7D1"/>
    <w:rsid w:val="1BC3A7F4"/>
    <w:rsid w:val="1D6F75FC"/>
    <w:rsid w:val="1DA60B1D"/>
    <w:rsid w:val="1E6A1C09"/>
    <w:rsid w:val="1F574C06"/>
    <w:rsid w:val="1FFA54E1"/>
    <w:rsid w:val="20A3799F"/>
    <w:rsid w:val="20A716BE"/>
    <w:rsid w:val="226F7EFF"/>
    <w:rsid w:val="22B9E57A"/>
    <w:rsid w:val="22E17370"/>
    <w:rsid w:val="23E65CE1"/>
    <w:rsid w:val="247D43D1"/>
    <w:rsid w:val="2685DDE1"/>
    <w:rsid w:val="291EF215"/>
    <w:rsid w:val="2A4DF904"/>
    <w:rsid w:val="2DFAA9D1"/>
    <w:rsid w:val="2E9AD07F"/>
    <w:rsid w:val="2EAE789C"/>
    <w:rsid w:val="2F427A79"/>
    <w:rsid w:val="2F843A12"/>
    <w:rsid w:val="2FD4FB88"/>
    <w:rsid w:val="31717712"/>
    <w:rsid w:val="31BE3392"/>
    <w:rsid w:val="32523B97"/>
    <w:rsid w:val="3291D4A2"/>
    <w:rsid w:val="3354695A"/>
    <w:rsid w:val="33820B21"/>
    <w:rsid w:val="36B6689A"/>
    <w:rsid w:val="375EC7DE"/>
    <w:rsid w:val="38645B31"/>
    <w:rsid w:val="3962B571"/>
    <w:rsid w:val="39B9DCC5"/>
    <w:rsid w:val="39CC1B47"/>
    <w:rsid w:val="3ADE986F"/>
    <w:rsid w:val="3B093F55"/>
    <w:rsid w:val="3BD56D98"/>
    <w:rsid w:val="3C22D3D4"/>
    <w:rsid w:val="3D241140"/>
    <w:rsid w:val="3E9D60D8"/>
    <w:rsid w:val="3FF9002A"/>
    <w:rsid w:val="3FFF6F8C"/>
    <w:rsid w:val="40A119FA"/>
    <w:rsid w:val="4158D9AF"/>
    <w:rsid w:val="417DF8EB"/>
    <w:rsid w:val="419B3FED"/>
    <w:rsid w:val="4330A0EC"/>
    <w:rsid w:val="43FD5AAA"/>
    <w:rsid w:val="44262B18"/>
    <w:rsid w:val="4804120F"/>
    <w:rsid w:val="487D73DF"/>
    <w:rsid w:val="48C92896"/>
    <w:rsid w:val="4B3BB2D1"/>
    <w:rsid w:val="4B6C986C"/>
    <w:rsid w:val="4C6E52EA"/>
    <w:rsid w:val="4CA6B739"/>
    <w:rsid w:val="4CD96834"/>
    <w:rsid w:val="4D299D12"/>
    <w:rsid w:val="4F77494F"/>
    <w:rsid w:val="575CF9B9"/>
    <w:rsid w:val="58BAA9F4"/>
    <w:rsid w:val="591E04B3"/>
    <w:rsid w:val="5AB9D514"/>
    <w:rsid w:val="5B97FE09"/>
    <w:rsid w:val="5CB4C05E"/>
    <w:rsid w:val="5CD70D0D"/>
    <w:rsid w:val="5DD91FBE"/>
    <w:rsid w:val="5DE169EF"/>
    <w:rsid w:val="5E9164E3"/>
    <w:rsid w:val="5F15352F"/>
    <w:rsid w:val="60A4E24D"/>
    <w:rsid w:val="61082AA7"/>
    <w:rsid w:val="61C905A5"/>
    <w:rsid w:val="63BEE9D7"/>
    <w:rsid w:val="6482636E"/>
    <w:rsid w:val="65B60B33"/>
    <w:rsid w:val="65E13870"/>
    <w:rsid w:val="6676312D"/>
    <w:rsid w:val="683DE236"/>
    <w:rsid w:val="69372410"/>
    <w:rsid w:val="69C702F8"/>
    <w:rsid w:val="6A5B2261"/>
    <w:rsid w:val="6A87A8EB"/>
    <w:rsid w:val="6B7E447A"/>
    <w:rsid w:val="6B92B827"/>
    <w:rsid w:val="6BD8C657"/>
    <w:rsid w:val="6C1D2194"/>
    <w:rsid w:val="6CF4AF53"/>
    <w:rsid w:val="6D56F773"/>
    <w:rsid w:val="6FCEBDF9"/>
    <w:rsid w:val="70A4C8D8"/>
    <w:rsid w:val="722F1F26"/>
    <w:rsid w:val="7287333F"/>
    <w:rsid w:val="74412A9D"/>
    <w:rsid w:val="74559466"/>
    <w:rsid w:val="750BEBBB"/>
    <w:rsid w:val="77F9FE9A"/>
    <w:rsid w:val="78CAC787"/>
    <w:rsid w:val="7995CEFB"/>
    <w:rsid w:val="7B161A8C"/>
    <w:rsid w:val="7C800C8D"/>
    <w:rsid w:val="7E008CCB"/>
    <w:rsid w:val="7E52C9D4"/>
    <w:rsid w:val="7F11891C"/>
    <w:rsid w:val="7FEE9A35"/>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702F8"/>
  <w15:chartTrackingRefBased/>
  <w15:docId w15:val="{C70851A2-B0F1-42CC-8E00-66AC2CFE8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0A4"/>
    <w:rPr>
      <w:rFonts w:ascii="Franklin Gothic Book" w:hAnsi="Franklin Gothic Book"/>
    </w:rPr>
  </w:style>
  <w:style w:type="paragraph" w:styleId="Rubrik1">
    <w:name w:val="heading 1"/>
    <w:basedOn w:val="Normal"/>
    <w:next w:val="Normal"/>
    <w:link w:val="Rubrik1Char"/>
    <w:uiPriority w:val="9"/>
    <w:qFormat/>
    <w:rsid w:val="007178C5"/>
    <w:pPr>
      <w:keepNext/>
      <w:keepLines/>
      <w:spacing w:before="240" w:after="0"/>
      <w:outlineLvl w:val="0"/>
    </w:pPr>
    <w:rPr>
      <w:rFonts w:ascii="Franklin Gothic Medium" w:eastAsiaTheme="majorEastAsia" w:hAnsi="Franklin Gothic Medium" w:cstheme="majorBidi"/>
      <w:color w:val="00458A"/>
      <w:sz w:val="40"/>
      <w:szCs w:val="32"/>
    </w:rPr>
  </w:style>
  <w:style w:type="paragraph" w:styleId="Rubrik2">
    <w:name w:val="heading 2"/>
    <w:basedOn w:val="Normal"/>
    <w:next w:val="Normal"/>
    <w:link w:val="Rubrik2Char"/>
    <w:uiPriority w:val="9"/>
    <w:unhideWhenUsed/>
    <w:qFormat/>
    <w:rsid w:val="007178C5"/>
    <w:pPr>
      <w:keepNext/>
      <w:keepLines/>
      <w:spacing w:before="40" w:after="0"/>
      <w:outlineLvl w:val="1"/>
    </w:pPr>
    <w:rPr>
      <w:rFonts w:ascii="Franklin Gothic Medium" w:eastAsiaTheme="majorEastAsia" w:hAnsi="Franklin Gothic Medium" w:cstheme="majorBidi"/>
      <w:color w:val="00458A"/>
      <w:sz w:val="30"/>
      <w:szCs w:val="26"/>
    </w:rPr>
  </w:style>
  <w:style w:type="paragraph" w:styleId="Rubrik3">
    <w:name w:val="heading 3"/>
    <w:basedOn w:val="Normal"/>
    <w:next w:val="Normal"/>
    <w:link w:val="Rubrik3Char"/>
    <w:uiPriority w:val="9"/>
    <w:unhideWhenUsed/>
    <w:qFormat/>
    <w:rsid w:val="007178C5"/>
    <w:pPr>
      <w:keepNext/>
      <w:keepLines/>
      <w:spacing w:before="40" w:after="0"/>
      <w:outlineLvl w:val="2"/>
    </w:pPr>
    <w:rPr>
      <w:rFonts w:ascii="Franklin Gothic Medium" w:eastAsiaTheme="majorEastAsia" w:hAnsi="Franklin Gothic Medium" w:cstheme="majorBidi"/>
      <w:color w:val="00458A"/>
      <w:sz w:val="26"/>
      <w:szCs w:val="24"/>
    </w:rPr>
  </w:style>
  <w:style w:type="paragraph" w:styleId="Rubrik4">
    <w:name w:val="heading 4"/>
    <w:basedOn w:val="Normal"/>
    <w:next w:val="Normal"/>
    <w:link w:val="Rubrik4Char"/>
    <w:uiPriority w:val="9"/>
    <w:unhideWhenUsed/>
    <w:qFormat/>
    <w:rsid w:val="00A356A3"/>
    <w:pPr>
      <w:keepNext/>
      <w:keepLines/>
      <w:spacing w:before="40" w:after="0"/>
      <w:outlineLvl w:val="3"/>
    </w:pPr>
    <w:rPr>
      <w:rFonts w:ascii="Franklin Gothic Medium" w:eastAsiaTheme="majorEastAsia" w:hAnsi="Franklin Gothic Medium" w:cstheme="majorBidi"/>
      <w:iCs/>
      <w:color w:val="00458A"/>
      <w:sz w:val="23"/>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A232C6"/>
    <w:pPr>
      <w:tabs>
        <w:tab w:val="center" w:pos="4513"/>
        <w:tab w:val="right" w:pos="9026"/>
      </w:tabs>
      <w:spacing w:after="0" w:line="240" w:lineRule="auto"/>
    </w:pPr>
  </w:style>
  <w:style w:type="character" w:customStyle="1" w:styleId="SidhuvudChar">
    <w:name w:val="Sidhuvud Char"/>
    <w:basedOn w:val="Standardstycketeckensnitt"/>
    <w:link w:val="Sidhuvud"/>
    <w:uiPriority w:val="99"/>
    <w:rsid w:val="00A232C6"/>
  </w:style>
  <w:style w:type="paragraph" w:styleId="Sidfot">
    <w:name w:val="footer"/>
    <w:basedOn w:val="Normal"/>
    <w:link w:val="SidfotChar"/>
    <w:uiPriority w:val="99"/>
    <w:unhideWhenUsed/>
    <w:rsid w:val="00A232C6"/>
    <w:pPr>
      <w:tabs>
        <w:tab w:val="center" w:pos="4513"/>
        <w:tab w:val="right" w:pos="9026"/>
      </w:tabs>
      <w:spacing w:after="0" w:line="240" w:lineRule="auto"/>
    </w:pPr>
  </w:style>
  <w:style w:type="character" w:customStyle="1" w:styleId="SidfotChar">
    <w:name w:val="Sidfot Char"/>
    <w:basedOn w:val="Standardstycketeckensnitt"/>
    <w:link w:val="Sidfot"/>
    <w:uiPriority w:val="99"/>
    <w:rsid w:val="00A232C6"/>
  </w:style>
  <w:style w:type="table" w:styleId="Tabellrutnt">
    <w:name w:val="Table Grid"/>
    <w:basedOn w:val="Normaltabell"/>
    <w:uiPriority w:val="39"/>
    <w:rsid w:val="003F6F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3F6FD0"/>
    <w:rPr>
      <w:color w:val="808080"/>
    </w:rPr>
  </w:style>
  <w:style w:type="character" w:customStyle="1" w:styleId="Rubrik1Char">
    <w:name w:val="Rubrik 1 Char"/>
    <w:basedOn w:val="Standardstycketeckensnitt"/>
    <w:link w:val="Rubrik1"/>
    <w:uiPriority w:val="9"/>
    <w:rsid w:val="007178C5"/>
    <w:rPr>
      <w:rFonts w:ascii="Franklin Gothic Medium" w:eastAsiaTheme="majorEastAsia" w:hAnsi="Franklin Gothic Medium" w:cstheme="majorBidi"/>
      <w:color w:val="00458A"/>
      <w:sz w:val="40"/>
      <w:szCs w:val="32"/>
    </w:rPr>
  </w:style>
  <w:style w:type="character" w:customStyle="1" w:styleId="Rubrik2Char">
    <w:name w:val="Rubrik 2 Char"/>
    <w:basedOn w:val="Standardstycketeckensnitt"/>
    <w:link w:val="Rubrik2"/>
    <w:uiPriority w:val="9"/>
    <w:rsid w:val="007178C5"/>
    <w:rPr>
      <w:rFonts w:ascii="Franklin Gothic Medium" w:eastAsiaTheme="majorEastAsia" w:hAnsi="Franklin Gothic Medium" w:cstheme="majorBidi"/>
      <w:color w:val="00458A"/>
      <w:sz w:val="30"/>
      <w:szCs w:val="26"/>
    </w:rPr>
  </w:style>
  <w:style w:type="character" w:customStyle="1" w:styleId="Rubrik3Char">
    <w:name w:val="Rubrik 3 Char"/>
    <w:basedOn w:val="Standardstycketeckensnitt"/>
    <w:link w:val="Rubrik3"/>
    <w:uiPriority w:val="9"/>
    <w:rsid w:val="007178C5"/>
    <w:rPr>
      <w:rFonts w:ascii="Franklin Gothic Medium" w:eastAsiaTheme="majorEastAsia" w:hAnsi="Franklin Gothic Medium" w:cstheme="majorBidi"/>
      <w:color w:val="00458A"/>
      <w:sz w:val="26"/>
      <w:szCs w:val="24"/>
    </w:rPr>
  </w:style>
  <w:style w:type="character" w:customStyle="1" w:styleId="Rubrik4Char">
    <w:name w:val="Rubrik 4 Char"/>
    <w:basedOn w:val="Standardstycketeckensnitt"/>
    <w:link w:val="Rubrik4"/>
    <w:uiPriority w:val="9"/>
    <w:rsid w:val="00A356A3"/>
    <w:rPr>
      <w:rFonts w:ascii="Franklin Gothic Medium" w:eastAsiaTheme="majorEastAsia" w:hAnsi="Franklin Gothic Medium" w:cstheme="majorBidi"/>
      <w:iCs/>
      <w:color w:val="00458A"/>
      <w:sz w:val="23"/>
    </w:rPr>
  </w:style>
  <w:style w:type="paragraph" w:styleId="Liststycke">
    <w:name w:val="List Paragraph"/>
    <w:basedOn w:val="Normal"/>
    <w:uiPriority w:val="34"/>
    <w:qFormat/>
    <w:rsid w:val="00616930"/>
    <w:pPr>
      <w:ind w:left="720"/>
      <w:contextualSpacing/>
    </w:pPr>
  </w:style>
  <w:style w:type="character" w:styleId="Kommentarsreferens">
    <w:name w:val="annotation reference"/>
    <w:basedOn w:val="Standardstycketeckensnitt"/>
    <w:uiPriority w:val="99"/>
    <w:semiHidden/>
    <w:unhideWhenUsed/>
    <w:rsid w:val="001D4FAF"/>
    <w:rPr>
      <w:sz w:val="16"/>
      <w:szCs w:val="16"/>
    </w:rPr>
  </w:style>
  <w:style w:type="paragraph" w:styleId="Kommentarer">
    <w:name w:val="annotation text"/>
    <w:basedOn w:val="Normal"/>
    <w:link w:val="KommentarerChar"/>
    <w:uiPriority w:val="99"/>
    <w:unhideWhenUsed/>
    <w:rsid w:val="001D4FAF"/>
    <w:pPr>
      <w:spacing w:line="240" w:lineRule="auto"/>
    </w:pPr>
    <w:rPr>
      <w:sz w:val="20"/>
      <w:szCs w:val="20"/>
    </w:rPr>
  </w:style>
  <w:style w:type="character" w:customStyle="1" w:styleId="KommentarerChar">
    <w:name w:val="Kommentarer Char"/>
    <w:basedOn w:val="Standardstycketeckensnitt"/>
    <w:link w:val="Kommentarer"/>
    <w:uiPriority w:val="99"/>
    <w:rsid w:val="001D4FAF"/>
    <w:rPr>
      <w:rFonts w:ascii="Franklin Gothic Book" w:hAnsi="Franklin Gothic Book"/>
      <w:sz w:val="20"/>
      <w:szCs w:val="20"/>
    </w:rPr>
  </w:style>
  <w:style w:type="paragraph" w:styleId="Kommentarsmne">
    <w:name w:val="annotation subject"/>
    <w:basedOn w:val="Kommentarer"/>
    <w:next w:val="Kommentarer"/>
    <w:link w:val="KommentarsmneChar"/>
    <w:uiPriority w:val="99"/>
    <w:semiHidden/>
    <w:unhideWhenUsed/>
    <w:rsid w:val="001D4FAF"/>
    <w:rPr>
      <w:b/>
      <w:bCs/>
    </w:rPr>
  </w:style>
  <w:style w:type="character" w:customStyle="1" w:styleId="KommentarsmneChar">
    <w:name w:val="Kommentarsämne Char"/>
    <w:basedOn w:val="KommentarerChar"/>
    <w:link w:val="Kommentarsmne"/>
    <w:uiPriority w:val="99"/>
    <w:semiHidden/>
    <w:rsid w:val="001D4FAF"/>
    <w:rPr>
      <w:rFonts w:ascii="Franklin Gothic Book" w:hAnsi="Franklin Gothic Book"/>
      <w:b/>
      <w:bCs/>
      <w:sz w:val="20"/>
      <w:szCs w:val="20"/>
    </w:rPr>
  </w:style>
  <w:style w:type="paragraph" w:styleId="Ballongtext">
    <w:name w:val="Balloon Text"/>
    <w:basedOn w:val="Normal"/>
    <w:link w:val="BallongtextChar"/>
    <w:uiPriority w:val="99"/>
    <w:semiHidden/>
    <w:unhideWhenUsed/>
    <w:rsid w:val="001D4FAF"/>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1D4FAF"/>
    <w:rPr>
      <w:rFonts w:ascii="Segoe UI" w:hAnsi="Segoe UI" w:cs="Segoe UI"/>
      <w:sz w:val="18"/>
      <w:szCs w:val="18"/>
    </w:rPr>
  </w:style>
  <w:style w:type="paragraph" w:styleId="Normalwebb">
    <w:name w:val="Normal (Web)"/>
    <w:basedOn w:val="Normal"/>
    <w:uiPriority w:val="99"/>
    <w:unhideWhenUsed/>
    <w:rsid w:val="0042047F"/>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fontsizexlarge">
    <w:name w:val="fontsizexlarge"/>
    <w:basedOn w:val="Standardstycketeckensnitt"/>
    <w:rsid w:val="0042047F"/>
  </w:style>
  <w:style w:type="character" w:styleId="Hyperlnk">
    <w:name w:val="Hyperlink"/>
    <w:basedOn w:val="Standardstycketeckensnitt"/>
    <w:uiPriority w:val="99"/>
    <w:unhideWhenUsed/>
    <w:rsid w:val="001F5F38"/>
    <w:rPr>
      <w:color w:val="0563C1" w:themeColor="hyperlink"/>
      <w:u w:val="single"/>
    </w:rPr>
  </w:style>
  <w:style w:type="character" w:styleId="Olstomnmnande">
    <w:name w:val="Unresolved Mention"/>
    <w:basedOn w:val="Standardstycketeckensnitt"/>
    <w:uiPriority w:val="99"/>
    <w:semiHidden/>
    <w:unhideWhenUsed/>
    <w:rsid w:val="001F5F38"/>
    <w:rPr>
      <w:color w:val="605E5C"/>
      <w:shd w:val="clear" w:color="auto" w:fill="E1DFDD"/>
    </w:rPr>
  </w:style>
  <w:style w:type="character" w:styleId="AnvndHyperlnk">
    <w:name w:val="FollowedHyperlink"/>
    <w:basedOn w:val="Standardstycketeckensnitt"/>
    <w:uiPriority w:val="99"/>
    <w:semiHidden/>
    <w:unhideWhenUsed/>
    <w:rsid w:val="001F5F38"/>
    <w:rPr>
      <w:color w:val="954F72" w:themeColor="followedHyperlink"/>
      <w:u w:val="single"/>
    </w:rPr>
  </w:style>
  <w:style w:type="character" w:customStyle="1" w:styleId="ui-provider">
    <w:name w:val="ui-provider"/>
    <w:basedOn w:val="Standardstycketeckensnitt"/>
    <w:rsid w:val="000D588C"/>
  </w:style>
  <w:style w:type="paragraph" w:customStyle="1" w:styleId="xmsonormal">
    <w:name w:val="x_msonormal"/>
    <w:basedOn w:val="Normal"/>
    <w:rsid w:val="00D974D5"/>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17454">
      <w:bodyDiv w:val="1"/>
      <w:marLeft w:val="0"/>
      <w:marRight w:val="0"/>
      <w:marTop w:val="0"/>
      <w:marBottom w:val="0"/>
      <w:divBdr>
        <w:top w:val="none" w:sz="0" w:space="0" w:color="auto"/>
        <w:left w:val="none" w:sz="0" w:space="0" w:color="auto"/>
        <w:bottom w:val="none" w:sz="0" w:space="0" w:color="auto"/>
        <w:right w:val="none" w:sz="0" w:space="0" w:color="auto"/>
      </w:divBdr>
      <w:divsChild>
        <w:div w:id="788822613">
          <w:marLeft w:val="0"/>
          <w:marRight w:val="0"/>
          <w:marTop w:val="0"/>
          <w:marBottom w:val="0"/>
          <w:divBdr>
            <w:top w:val="none" w:sz="0" w:space="0" w:color="auto"/>
            <w:left w:val="none" w:sz="0" w:space="0" w:color="auto"/>
            <w:bottom w:val="none" w:sz="0" w:space="0" w:color="auto"/>
            <w:right w:val="none" w:sz="0" w:space="0" w:color="auto"/>
          </w:divBdr>
        </w:div>
        <w:div w:id="717902120">
          <w:marLeft w:val="0"/>
          <w:marRight w:val="0"/>
          <w:marTop w:val="0"/>
          <w:marBottom w:val="0"/>
          <w:divBdr>
            <w:top w:val="none" w:sz="0" w:space="0" w:color="auto"/>
            <w:left w:val="none" w:sz="0" w:space="0" w:color="auto"/>
            <w:bottom w:val="none" w:sz="0" w:space="0" w:color="auto"/>
            <w:right w:val="none" w:sz="0" w:space="0" w:color="auto"/>
          </w:divBdr>
        </w:div>
      </w:divsChild>
    </w:div>
    <w:div w:id="155272846">
      <w:bodyDiv w:val="1"/>
      <w:marLeft w:val="0"/>
      <w:marRight w:val="0"/>
      <w:marTop w:val="0"/>
      <w:marBottom w:val="0"/>
      <w:divBdr>
        <w:top w:val="none" w:sz="0" w:space="0" w:color="auto"/>
        <w:left w:val="none" w:sz="0" w:space="0" w:color="auto"/>
        <w:bottom w:val="none" w:sz="0" w:space="0" w:color="auto"/>
        <w:right w:val="none" w:sz="0" w:space="0" w:color="auto"/>
      </w:divBdr>
    </w:div>
    <w:div w:id="174265980">
      <w:bodyDiv w:val="1"/>
      <w:marLeft w:val="0"/>
      <w:marRight w:val="0"/>
      <w:marTop w:val="0"/>
      <w:marBottom w:val="0"/>
      <w:divBdr>
        <w:top w:val="none" w:sz="0" w:space="0" w:color="auto"/>
        <w:left w:val="none" w:sz="0" w:space="0" w:color="auto"/>
        <w:bottom w:val="none" w:sz="0" w:space="0" w:color="auto"/>
        <w:right w:val="none" w:sz="0" w:space="0" w:color="auto"/>
      </w:divBdr>
      <w:divsChild>
        <w:div w:id="1104574238">
          <w:marLeft w:val="0"/>
          <w:marRight w:val="0"/>
          <w:marTop w:val="0"/>
          <w:marBottom w:val="0"/>
          <w:divBdr>
            <w:top w:val="none" w:sz="0" w:space="0" w:color="auto"/>
            <w:left w:val="none" w:sz="0" w:space="0" w:color="auto"/>
            <w:bottom w:val="none" w:sz="0" w:space="0" w:color="auto"/>
            <w:right w:val="none" w:sz="0" w:space="0" w:color="auto"/>
          </w:divBdr>
        </w:div>
        <w:div w:id="1396665129">
          <w:marLeft w:val="0"/>
          <w:marRight w:val="0"/>
          <w:marTop w:val="0"/>
          <w:marBottom w:val="0"/>
          <w:divBdr>
            <w:top w:val="none" w:sz="0" w:space="0" w:color="auto"/>
            <w:left w:val="none" w:sz="0" w:space="0" w:color="auto"/>
            <w:bottom w:val="none" w:sz="0" w:space="0" w:color="auto"/>
            <w:right w:val="none" w:sz="0" w:space="0" w:color="auto"/>
          </w:divBdr>
        </w:div>
        <w:div w:id="997227565">
          <w:marLeft w:val="0"/>
          <w:marRight w:val="0"/>
          <w:marTop w:val="0"/>
          <w:marBottom w:val="0"/>
          <w:divBdr>
            <w:top w:val="none" w:sz="0" w:space="0" w:color="auto"/>
            <w:left w:val="none" w:sz="0" w:space="0" w:color="auto"/>
            <w:bottom w:val="none" w:sz="0" w:space="0" w:color="auto"/>
            <w:right w:val="none" w:sz="0" w:space="0" w:color="auto"/>
          </w:divBdr>
        </w:div>
      </w:divsChild>
    </w:div>
    <w:div w:id="240064384">
      <w:bodyDiv w:val="1"/>
      <w:marLeft w:val="0"/>
      <w:marRight w:val="0"/>
      <w:marTop w:val="0"/>
      <w:marBottom w:val="0"/>
      <w:divBdr>
        <w:top w:val="none" w:sz="0" w:space="0" w:color="auto"/>
        <w:left w:val="none" w:sz="0" w:space="0" w:color="auto"/>
        <w:bottom w:val="none" w:sz="0" w:space="0" w:color="auto"/>
        <w:right w:val="none" w:sz="0" w:space="0" w:color="auto"/>
      </w:divBdr>
      <w:divsChild>
        <w:div w:id="2102677911">
          <w:marLeft w:val="0"/>
          <w:marRight w:val="0"/>
          <w:marTop w:val="0"/>
          <w:marBottom w:val="0"/>
          <w:divBdr>
            <w:top w:val="none" w:sz="0" w:space="0" w:color="auto"/>
            <w:left w:val="none" w:sz="0" w:space="0" w:color="auto"/>
            <w:bottom w:val="none" w:sz="0" w:space="0" w:color="auto"/>
            <w:right w:val="none" w:sz="0" w:space="0" w:color="auto"/>
          </w:divBdr>
        </w:div>
        <w:div w:id="769356174">
          <w:marLeft w:val="0"/>
          <w:marRight w:val="0"/>
          <w:marTop w:val="0"/>
          <w:marBottom w:val="0"/>
          <w:divBdr>
            <w:top w:val="none" w:sz="0" w:space="0" w:color="auto"/>
            <w:left w:val="none" w:sz="0" w:space="0" w:color="auto"/>
            <w:bottom w:val="none" w:sz="0" w:space="0" w:color="auto"/>
            <w:right w:val="none" w:sz="0" w:space="0" w:color="auto"/>
          </w:divBdr>
        </w:div>
      </w:divsChild>
    </w:div>
    <w:div w:id="382213634">
      <w:bodyDiv w:val="1"/>
      <w:marLeft w:val="0"/>
      <w:marRight w:val="0"/>
      <w:marTop w:val="0"/>
      <w:marBottom w:val="0"/>
      <w:divBdr>
        <w:top w:val="none" w:sz="0" w:space="0" w:color="auto"/>
        <w:left w:val="none" w:sz="0" w:space="0" w:color="auto"/>
        <w:bottom w:val="none" w:sz="0" w:space="0" w:color="auto"/>
        <w:right w:val="none" w:sz="0" w:space="0" w:color="auto"/>
      </w:divBdr>
      <w:divsChild>
        <w:div w:id="1088774146">
          <w:marLeft w:val="0"/>
          <w:marRight w:val="0"/>
          <w:marTop w:val="0"/>
          <w:marBottom w:val="0"/>
          <w:divBdr>
            <w:top w:val="none" w:sz="0" w:space="0" w:color="auto"/>
            <w:left w:val="none" w:sz="0" w:space="0" w:color="auto"/>
            <w:bottom w:val="none" w:sz="0" w:space="0" w:color="auto"/>
            <w:right w:val="none" w:sz="0" w:space="0" w:color="auto"/>
          </w:divBdr>
        </w:div>
        <w:div w:id="1131630855">
          <w:marLeft w:val="0"/>
          <w:marRight w:val="0"/>
          <w:marTop w:val="0"/>
          <w:marBottom w:val="0"/>
          <w:divBdr>
            <w:top w:val="none" w:sz="0" w:space="0" w:color="auto"/>
            <w:left w:val="none" w:sz="0" w:space="0" w:color="auto"/>
            <w:bottom w:val="none" w:sz="0" w:space="0" w:color="auto"/>
            <w:right w:val="none" w:sz="0" w:space="0" w:color="auto"/>
          </w:divBdr>
        </w:div>
      </w:divsChild>
    </w:div>
    <w:div w:id="389886754">
      <w:bodyDiv w:val="1"/>
      <w:marLeft w:val="0"/>
      <w:marRight w:val="0"/>
      <w:marTop w:val="0"/>
      <w:marBottom w:val="0"/>
      <w:divBdr>
        <w:top w:val="none" w:sz="0" w:space="0" w:color="auto"/>
        <w:left w:val="none" w:sz="0" w:space="0" w:color="auto"/>
        <w:bottom w:val="none" w:sz="0" w:space="0" w:color="auto"/>
        <w:right w:val="none" w:sz="0" w:space="0" w:color="auto"/>
      </w:divBdr>
      <w:divsChild>
        <w:div w:id="1571425378">
          <w:marLeft w:val="0"/>
          <w:marRight w:val="0"/>
          <w:marTop w:val="0"/>
          <w:marBottom w:val="0"/>
          <w:divBdr>
            <w:top w:val="none" w:sz="0" w:space="0" w:color="auto"/>
            <w:left w:val="none" w:sz="0" w:space="0" w:color="auto"/>
            <w:bottom w:val="none" w:sz="0" w:space="0" w:color="auto"/>
            <w:right w:val="none" w:sz="0" w:space="0" w:color="auto"/>
          </w:divBdr>
        </w:div>
        <w:div w:id="466240741">
          <w:marLeft w:val="0"/>
          <w:marRight w:val="0"/>
          <w:marTop w:val="0"/>
          <w:marBottom w:val="0"/>
          <w:divBdr>
            <w:top w:val="none" w:sz="0" w:space="0" w:color="auto"/>
            <w:left w:val="none" w:sz="0" w:space="0" w:color="auto"/>
            <w:bottom w:val="none" w:sz="0" w:space="0" w:color="auto"/>
            <w:right w:val="none" w:sz="0" w:space="0" w:color="auto"/>
          </w:divBdr>
        </w:div>
      </w:divsChild>
    </w:div>
    <w:div w:id="410934385">
      <w:bodyDiv w:val="1"/>
      <w:marLeft w:val="0"/>
      <w:marRight w:val="0"/>
      <w:marTop w:val="0"/>
      <w:marBottom w:val="0"/>
      <w:divBdr>
        <w:top w:val="none" w:sz="0" w:space="0" w:color="auto"/>
        <w:left w:val="none" w:sz="0" w:space="0" w:color="auto"/>
        <w:bottom w:val="none" w:sz="0" w:space="0" w:color="auto"/>
        <w:right w:val="none" w:sz="0" w:space="0" w:color="auto"/>
      </w:divBdr>
    </w:div>
    <w:div w:id="681585965">
      <w:bodyDiv w:val="1"/>
      <w:marLeft w:val="0"/>
      <w:marRight w:val="0"/>
      <w:marTop w:val="0"/>
      <w:marBottom w:val="0"/>
      <w:divBdr>
        <w:top w:val="none" w:sz="0" w:space="0" w:color="auto"/>
        <w:left w:val="none" w:sz="0" w:space="0" w:color="auto"/>
        <w:bottom w:val="none" w:sz="0" w:space="0" w:color="auto"/>
        <w:right w:val="none" w:sz="0" w:space="0" w:color="auto"/>
      </w:divBdr>
      <w:divsChild>
        <w:div w:id="2116514468">
          <w:marLeft w:val="0"/>
          <w:marRight w:val="0"/>
          <w:marTop w:val="0"/>
          <w:marBottom w:val="0"/>
          <w:divBdr>
            <w:top w:val="none" w:sz="0" w:space="0" w:color="auto"/>
            <w:left w:val="none" w:sz="0" w:space="0" w:color="auto"/>
            <w:bottom w:val="none" w:sz="0" w:space="0" w:color="auto"/>
            <w:right w:val="none" w:sz="0" w:space="0" w:color="auto"/>
          </w:divBdr>
        </w:div>
        <w:div w:id="874587193">
          <w:marLeft w:val="0"/>
          <w:marRight w:val="0"/>
          <w:marTop w:val="0"/>
          <w:marBottom w:val="0"/>
          <w:divBdr>
            <w:top w:val="none" w:sz="0" w:space="0" w:color="auto"/>
            <w:left w:val="none" w:sz="0" w:space="0" w:color="auto"/>
            <w:bottom w:val="none" w:sz="0" w:space="0" w:color="auto"/>
            <w:right w:val="none" w:sz="0" w:space="0" w:color="auto"/>
          </w:divBdr>
        </w:div>
      </w:divsChild>
    </w:div>
    <w:div w:id="780955542">
      <w:bodyDiv w:val="1"/>
      <w:marLeft w:val="0"/>
      <w:marRight w:val="0"/>
      <w:marTop w:val="0"/>
      <w:marBottom w:val="0"/>
      <w:divBdr>
        <w:top w:val="none" w:sz="0" w:space="0" w:color="auto"/>
        <w:left w:val="none" w:sz="0" w:space="0" w:color="auto"/>
        <w:bottom w:val="none" w:sz="0" w:space="0" w:color="auto"/>
        <w:right w:val="none" w:sz="0" w:space="0" w:color="auto"/>
      </w:divBdr>
    </w:div>
    <w:div w:id="845633944">
      <w:bodyDiv w:val="1"/>
      <w:marLeft w:val="0"/>
      <w:marRight w:val="0"/>
      <w:marTop w:val="0"/>
      <w:marBottom w:val="0"/>
      <w:divBdr>
        <w:top w:val="none" w:sz="0" w:space="0" w:color="auto"/>
        <w:left w:val="none" w:sz="0" w:space="0" w:color="auto"/>
        <w:bottom w:val="none" w:sz="0" w:space="0" w:color="auto"/>
        <w:right w:val="none" w:sz="0" w:space="0" w:color="auto"/>
      </w:divBdr>
      <w:divsChild>
        <w:div w:id="1261718358">
          <w:marLeft w:val="0"/>
          <w:marRight w:val="0"/>
          <w:marTop w:val="0"/>
          <w:marBottom w:val="0"/>
          <w:divBdr>
            <w:top w:val="none" w:sz="0" w:space="0" w:color="auto"/>
            <w:left w:val="none" w:sz="0" w:space="0" w:color="auto"/>
            <w:bottom w:val="none" w:sz="0" w:space="0" w:color="auto"/>
            <w:right w:val="none" w:sz="0" w:space="0" w:color="auto"/>
          </w:divBdr>
        </w:div>
        <w:div w:id="1390112410">
          <w:marLeft w:val="0"/>
          <w:marRight w:val="0"/>
          <w:marTop w:val="0"/>
          <w:marBottom w:val="0"/>
          <w:divBdr>
            <w:top w:val="none" w:sz="0" w:space="0" w:color="auto"/>
            <w:left w:val="none" w:sz="0" w:space="0" w:color="auto"/>
            <w:bottom w:val="none" w:sz="0" w:space="0" w:color="auto"/>
            <w:right w:val="none" w:sz="0" w:space="0" w:color="auto"/>
          </w:divBdr>
        </w:div>
      </w:divsChild>
    </w:div>
    <w:div w:id="898638303">
      <w:bodyDiv w:val="1"/>
      <w:marLeft w:val="0"/>
      <w:marRight w:val="0"/>
      <w:marTop w:val="0"/>
      <w:marBottom w:val="0"/>
      <w:divBdr>
        <w:top w:val="none" w:sz="0" w:space="0" w:color="auto"/>
        <w:left w:val="none" w:sz="0" w:space="0" w:color="auto"/>
        <w:bottom w:val="none" w:sz="0" w:space="0" w:color="auto"/>
        <w:right w:val="none" w:sz="0" w:space="0" w:color="auto"/>
      </w:divBdr>
    </w:div>
    <w:div w:id="1209804853">
      <w:bodyDiv w:val="1"/>
      <w:marLeft w:val="0"/>
      <w:marRight w:val="0"/>
      <w:marTop w:val="0"/>
      <w:marBottom w:val="0"/>
      <w:divBdr>
        <w:top w:val="none" w:sz="0" w:space="0" w:color="auto"/>
        <w:left w:val="none" w:sz="0" w:space="0" w:color="auto"/>
        <w:bottom w:val="none" w:sz="0" w:space="0" w:color="auto"/>
        <w:right w:val="none" w:sz="0" w:space="0" w:color="auto"/>
      </w:divBdr>
    </w:div>
    <w:div w:id="1269123646">
      <w:bodyDiv w:val="1"/>
      <w:marLeft w:val="0"/>
      <w:marRight w:val="0"/>
      <w:marTop w:val="0"/>
      <w:marBottom w:val="0"/>
      <w:divBdr>
        <w:top w:val="none" w:sz="0" w:space="0" w:color="auto"/>
        <w:left w:val="none" w:sz="0" w:space="0" w:color="auto"/>
        <w:bottom w:val="none" w:sz="0" w:space="0" w:color="auto"/>
        <w:right w:val="none" w:sz="0" w:space="0" w:color="auto"/>
      </w:divBdr>
      <w:divsChild>
        <w:div w:id="299313355">
          <w:marLeft w:val="0"/>
          <w:marRight w:val="0"/>
          <w:marTop w:val="0"/>
          <w:marBottom w:val="0"/>
          <w:divBdr>
            <w:top w:val="none" w:sz="0" w:space="0" w:color="auto"/>
            <w:left w:val="none" w:sz="0" w:space="0" w:color="auto"/>
            <w:bottom w:val="none" w:sz="0" w:space="0" w:color="auto"/>
            <w:right w:val="none" w:sz="0" w:space="0" w:color="auto"/>
          </w:divBdr>
        </w:div>
        <w:div w:id="319500880">
          <w:marLeft w:val="0"/>
          <w:marRight w:val="0"/>
          <w:marTop w:val="0"/>
          <w:marBottom w:val="0"/>
          <w:divBdr>
            <w:top w:val="none" w:sz="0" w:space="0" w:color="auto"/>
            <w:left w:val="none" w:sz="0" w:space="0" w:color="auto"/>
            <w:bottom w:val="none" w:sz="0" w:space="0" w:color="auto"/>
            <w:right w:val="none" w:sz="0" w:space="0" w:color="auto"/>
          </w:divBdr>
        </w:div>
        <w:div w:id="492650239">
          <w:marLeft w:val="0"/>
          <w:marRight w:val="0"/>
          <w:marTop w:val="0"/>
          <w:marBottom w:val="0"/>
          <w:divBdr>
            <w:top w:val="none" w:sz="0" w:space="0" w:color="auto"/>
            <w:left w:val="none" w:sz="0" w:space="0" w:color="auto"/>
            <w:bottom w:val="none" w:sz="0" w:space="0" w:color="auto"/>
            <w:right w:val="none" w:sz="0" w:space="0" w:color="auto"/>
          </w:divBdr>
        </w:div>
        <w:div w:id="783616890">
          <w:marLeft w:val="0"/>
          <w:marRight w:val="0"/>
          <w:marTop w:val="0"/>
          <w:marBottom w:val="0"/>
          <w:divBdr>
            <w:top w:val="none" w:sz="0" w:space="0" w:color="auto"/>
            <w:left w:val="none" w:sz="0" w:space="0" w:color="auto"/>
            <w:bottom w:val="none" w:sz="0" w:space="0" w:color="auto"/>
            <w:right w:val="none" w:sz="0" w:space="0" w:color="auto"/>
          </w:divBdr>
        </w:div>
        <w:div w:id="1173179771">
          <w:marLeft w:val="0"/>
          <w:marRight w:val="0"/>
          <w:marTop w:val="0"/>
          <w:marBottom w:val="0"/>
          <w:divBdr>
            <w:top w:val="none" w:sz="0" w:space="0" w:color="auto"/>
            <w:left w:val="none" w:sz="0" w:space="0" w:color="auto"/>
            <w:bottom w:val="none" w:sz="0" w:space="0" w:color="auto"/>
            <w:right w:val="none" w:sz="0" w:space="0" w:color="auto"/>
          </w:divBdr>
        </w:div>
      </w:divsChild>
    </w:div>
    <w:div w:id="1346515319">
      <w:bodyDiv w:val="1"/>
      <w:marLeft w:val="0"/>
      <w:marRight w:val="0"/>
      <w:marTop w:val="0"/>
      <w:marBottom w:val="0"/>
      <w:divBdr>
        <w:top w:val="none" w:sz="0" w:space="0" w:color="auto"/>
        <w:left w:val="none" w:sz="0" w:space="0" w:color="auto"/>
        <w:bottom w:val="none" w:sz="0" w:space="0" w:color="auto"/>
        <w:right w:val="none" w:sz="0" w:space="0" w:color="auto"/>
      </w:divBdr>
      <w:divsChild>
        <w:div w:id="1511527227">
          <w:marLeft w:val="0"/>
          <w:marRight w:val="0"/>
          <w:marTop w:val="0"/>
          <w:marBottom w:val="0"/>
          <w:divBdr>
            <w:top w:val="none" w:sz="0" w:space="0" w:color="auto"/>
            <w:left w:val="none" w:sz="0" w:space="0" w:color="auto"/>
            <w:bottom w:val="none" w:sz="0" w:space="0" w:color="auto"/>
            <w:right w:val="none" w:sz="0" w:space="0" w:color="auto"/>
          </w:divBdr>
        </w:div>
        <w:div w:id="1036084230">
          <w:marLeft w:val="0"/>
          <w:marRight w:val="0"/>
          <w:marTop w:val="0"/>
          <w:marBottom w:val="0"/>
          <w:divBdr>
            <w:top w:val="none" w:sz="0" w:space="0" w:color="auto"/>
            <w:left w:val="none" w:sz="0" w:space="0" w:color="auto"/>
            <w:bottom w:val="none" w:sz="0" w:space="0" w:color="auto"/>
            <w:right w:val="none" w:sz="0" w:space="0" w:color="auto"/>
          </w:divBdr>
        </w:div>
      </w:divsChild>
    </w:div>
    <w:div w:id="1393846839">
      <w:bodyDiv w:val="1"/>
      <w:marLeft w:val="0"/>
      <w:marRight w:val="0"/>
      <w:marTop w:val="0"/>
      <w:marBottom w:val="0"/>
      <w:divBdr>
        <w:top w:val="none" w:sz="0" w:space="0" w:color="auto"/>
        <w:left w:val="none" w:sz="0" w:space="0" w:color="auto"/>
        <w:bottom w:val="none" w:sz="0" w:space="0" w:color="auto"/>
        <w:right w:val="none" w:sz="0" w:space="0" w:color="auto"/>
      </w:divBdr>
    </w:div>
    <w:div w:id="1531918899">
      <w:bodyDiv w:val="1"/>
      <w:marLeft w:val="0"/>
      <w:marRight w:val="0"/>
      <w:marTop w:val="0"/>
      <w:marBottom w:val="0"/>
      <w:divBdr>
        <w:top w:val="none" w:sz="0" w:space="0" w:color="auto"/>
        <w:left w:val="none" w:sz="0" w:space="0" w:color="auto"/>
        <w:bottom w:val="none" w:sz="0" w:space="0" w:color="auto"/>
        <w:right w:val="none" w:sz="0" w:space="0" w:color="auto"/>
      </w:divBdr>
    </w:div>
    <w:div w:id="1612124642">
      <w:bodyDiv w:val="1"/>
      <w:marLeft w:val="0"/>
      <w:marRight w:val="0"/>
      <w:marTop w:val="0"/>
      <w:marBottom w:val="0"/>
      <w:divBdr>
        <w:top w:val="none" w:sz="0" w:space="0" w:color="auto"/>
        <w:left w:val="none" w:sz="0" w:space="0" w:color="auto"/>
        <w:bottom w:val="none" w:sz="0" w:space="0" w:color="auto"/>
        <w:right w:val="none" w:sz="0" w:space="0" w:color="auto"/>
      </w:divBdr>
    </w:div>
    <w:div w:id="1682656768">
      <w:bodyDiv w:val="1"/>
      <w:marLeft w:val="0"/>
      <w:marRight w:val="0"/>
      <w:marTop w:val="0"/>
      <w:marBottom w:val="0"/>
      <w:divBdr>
        <w:top w:val="none" w:sz="0" w:space="0" w:color="auto"/>
        <w:left w:val="none" w:sz="0" w:space="0" w:color="auto"/>
        <w:bottom w:val="none" w:sz="0" w:space="0" w:color="auto"/>
        <w:right w:val="none" w:sz="0" w:space="0" w:color="auto"/>
      </w:divBdr>
      <w:divsChild>
        <w:div w:id="1754157699">
          <w:marLeft w:val="0"/>
          <w:marRight w:val="0"/>
          <w:marTop w:val="0"/>
          <w:marBottom w:val="0"/>
          <w:divBdr>
            <w:top w:val="none" w:sz="0" w:space="0" w:color="auto"/>
            <w:left w:val="none" w:sz="0" w:space="0" w:color="auto"/>
            <w:bottom w:val="none" w:sz="0" w:space="0" w:color="auto"/>
            <w:right w:val="none" w:sz="0" w:space="0" w:color="auto"/>
          </w:divBdr>
        </w:div>
        <w:div w:id="91173038">
          <w:marLeft w:val="0"/>
          <w:marRight w:val="0"/>
          <w:marTop w:val="0"/>
          <w:marBottom w:val="0"/>
          <w:divBdr>
            <w:top w:val="none" w:sz="0" w:space="0" w:color="auto"/>
            <w:left w:val="none" w:sz="0" w:space="0" w:color="auto"/>
            <w:bottom w:val="none" w:sz="0" w:space="0" w:color="auto"/>
            <w:right w:val="none" w:sz="0" w:space="0" w:color="auto"/>
          </w:divBdr>
        </w:div>
        <w:div w:id="525097382">
          <w:marLeft w:val="0"/>
          <w:marRight w:val="0"/>
          <w:marTop w:val="0"/>
          <w:marBottom w:val="0"/>
          <w:divBdr>
            <w:top w:val="none" w:sz="0" w:space="0" w:color="auto"/>
            <w:left w:val="none" w:sz="0" w:space="0" w:color="auto"/>
            <w:bottom w:val="none" w:sz="0" w:space="0" w:color="auto"/>
            <w:right w:val="none" w:sz="0" w:space="0" w:color="auto"/>
          </w:divBdr>
        </w:div>
      </w:divsChild>
    </w:div>
    <w:div w:id="1699040661">
      <w:bodyDiv w:val="1"/>
      <w:marLeft w:val="0"/>
      <w:marRight w:val="0"/>
      <w:marTop w:val="0"/>
      <w:marBottom w:val="0"/>
      <w:divBdr>
        <w:top w:val="none" w:sz="0" w:space="0" w:color="auto"/>
        <w:left w:val="none" w:sz="0" w:space="0" w:color="auto"/>
        <w:bottom w:val="none" w:sz="0" w:space="0" w:color="auto"/>
        <w:right w:val="none" w:sz="0" w:space="0" w:color="auto"/>
      </w:divBdr>
      <w:divsChild>
        <w:div w:id="780421390">
          <w:marLeft w:val="0"/>
          <w:marRight w:val="0"/>
          <w:marTop w:val="0"/>
          <w:marBottom w:val="0"/>
          <w:divBdr>
            <w:top w:val="none" w:sz="0" w:space="0" w:color="auto"/>
            <w:left w:val="none" w:sz="0" w:space="0" w:color="auto"/>
            <w:bottom w:val="none" w:sz="0" w:space="0" w:color="auto"/>
            <w:right w:val="none" w:sz="0" w:space="0" w:color="auto"/>
          </w:divBdr>
        </w:div>
        <w:div w:id="933632828">
          <w:marLeft w:val="0"/>
          <w:marRight w:val="0"/>
          <w:marTop w:val="0"/>
          <w:marBottom w:val="0"/>
          <w:divBdr>
            <w:top w:val="none" w:sz="0" w:space="0" w:color="auto"/>
            <w:left w:val="none" w:sz="0" w:space="0" w:color="auto"/>
            <w:bottom w:val="none" w:sz="0" w:space="0" w:color="auto"/>
            <w:right w:val="none" w:sz="0" w:space="0" w:color="auto"/>
          </w:divBdr>
        </w:div>
      </w:divsChild>
    </w:div>
    <w:div w:id="1744403263">
      <w:bodyDiv w:val="1"/>
      <w:marLeft w:val="0"/>
      <w:marRight w:val="0"/>
      <w:marTop w:val="0"/>
      <w:marBottom w:val="0"/>
      <w:divBdr>
        <w:top w:val="none" w:sz="0" w:space="0" w:color="auto"/>
        <w:left w:val="none" w:sz="0" w:space="0" w:color="auto"/>
        <w:bottom w:val="none" w:sz="0" w:space="0" w:color="auto"/>
        <w:right w:val="none" w:sz="0" w:space="0" w:color="auto"/>
      </w:divBdr>
    </w:div>
    <w:div w:id="1789280843">
      <w:bodyDiv w:val="1"/>
      <w:marLeft w:val="0"/>
      <w:marRight w:val="0"/>
      <w:marTop w:val="0"/>
      <w:marBottom w:val="0"/>
      <w:divBdr>
        <w:top w:val="none" w:sz="0" w:space="0" w:color="auto"/>
        <w:left w:val="none" w:sz="0" w:space="0" w:color="auto"/>
        <w:bottom w:val="none" w:sz="0" w:space="0" w:color="auto"/>
        <w:right w:val="none" w:sz="0" w:space="0" w:color="auto"/>
      </w:divBdr>
      <w:divsChild>
        <w:div w:id="311297689">
          <w:marLeft w:val="0"/>
          <w:marRight w:val="0"/>
          <w:marTop w:val="0"/>
          <w:marBottom w:val="0"/>
          <w:divBdr>
            <w:top w:val="none" w:sz="0" w:space="0" w:color="auto"/>
            <w:left w:val="none" w:sz="0" w:space="0" w:color="auto"/>
            <w:bottom w:val="none" w:sz="0" w:space="0" w:color="auto"/>
            <w:right w:val="none" w:sz="0" w:space="0" w:color="auto"/>
          </w:divBdr>
        </w:div>
        <w:div w:id="365104368">
          <w:marLeft w:val="0"/>
          <w:marRight w:val="0"/>
          <w:marTop w:val="0"/>
          <w:marBottom w:val="0"/>
          <w:divBdr>
            <w:top w:val="none" w:sz="0" w:space="0" w:color="auto"/>
            <w:left w:val="none" w:sz="0" w:space="0" w:color="auto"/>
            <w:bottom w:val="none" w:sz="0" w:space="0" w:color="auto"/>
            <w:right w:val="none" w:sz="0" w:space="0" w:color="auto"/>
          </w:divBdr>
        </w:div>
      </w:divsChild>
    </w:div>
    <w:div w:id="1900893947">
      <w:bodyDiv w:val="1"/>
      <w:marLeft w:val="0"/>
      <w:marRight w:val="0"/>
      <w:marTop w:val="0"/>
      <w:marBottom w:val="0"/>
      <w:divBdr>
        <w:top w:val="none" w:sz="0" w:space="0" w:color="auto"/>
        <w:left w:val="none" w:sz="0" w:space="0" w:color="auto"/>
        <w:bottom w:val="none" w:sz="0" w:space="0" w:color="auto"/>
        <w:right w:val="none" w:sz="0" w:space="0" w:color="auto"/>
      </w:divBdr>
    </w:div>
    <w:div w:id="2013603729">
      <w:bodyDiv w:val="1"/>
      <w:marLeft w:val="0"/>
      <w:marRight w:val="0"/>
      <w:marTop w:val="0"/>
      <w:marBottom w:val="0"/>
      <w:divBdr>
        <w:top w:val="none" w:sz="0" w:space="0" w:color="auto"/>
        <w:left w:val="none" w:sz="0" w:space="0" w:color="auto"/>
        <w:bottom w:val="none" w:sz="0" w:space="0" w:color="auto"/>
        <w:right w:val="none" w:sz="0" w:space="0" w:color="auto"/>
      </w:divBdr>
      <w:divsChild>
        <w:div w:id="965892073">
          <w:marLeft w:val="0"/>
          <w:marRight w:val="0"/>
          <w:marTop w:val="0"/>
          <w:marBottom w:val="0"/>
          <w:divBdr>
            <w:top w:val="none" w:sz="0" w:space="0" w:color="auto"/>
            <w:left w:val="none" w:sz="0" w:space="0" w:color="auto"/>
            <w:bottom w:val="none" w:sz="0" w:space="0" w:color="auto"/>
            <w:right w:val="none" w:sz="0" w:space="0" w:color="auto"/>
          </w:divBdr>
        </w:div>
        <w:div w:id="493955298">
          <w:marLeft w:val="0"/>
          <w:marRight w:val="0"/>
          <w:marTop w:val="0"/>
          <w:marBottom w:val="0"/>
          <w:divBdr>
            <w:top w:val="none" w:sz="0" w:space="0" w:color="auto"/>
            <w:left w:val="none" w:sz="0" w:space="0" w:color="auto"/>
            <w:bottom w:val="none" w:sz="0" w:space="0" w:color="auto"/>
            <w:right w:val="none" w:sz="0" w:space="0" w:color="auto"/>
          </w:divBdr>
        </w:div>
      </w:divsChild>
    </w:div>
    <w:div w:id="2039500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GS_CreatedBy xmlns="755c8f9b-822f-4636-9607-23da29755c34">
      <UserInfo>
        <DisplayName>Linnea Pontusson</DisplayName>
        <AccountId>1208</AccountId>
        <AccountType/>
      </UserInfo>
    </GS_CreatedBy>
    <GS_RegistrationNo xmlns="755c8f9b-822f-4636-9607-23da29755c34" xsi:nil="true"/>
    <GS_VersionCanea xmlns="755c8f9b-822f-4636-9607-23da29755c34" xsi:nil="true"/>
    <GS_Publiceratav xmlns="755c8f9b-822f-4636-9607-23da29755c34">
      <UserInfo>
        <DisplayName/>
        <AccountId xsi:nil="true"/>
        <AccountType/>
      </UserInfo>
    </GS_Publiceratav>
    <GS_CreatedByCanea xmlns="755c8f9b-822f-4636-9607-23da29755c34" xsi:nil="true"/>
    <GS_Faststallandebeslutatav_Note xmlns="755c8f9b-822f-4636-9607-23da29755c34">
      <Terms xmlns="http://schemas.microsoft.com/office/infopath/2007/PartnerControls"/>
    </GS_Faststallandebeslutatav_Note>
    <GS_Approver xmlns="755c8f9b-822f-4636-9607-23da29755c34">
      <UserInfo>
        <DisplayName>Bernt-Erik Johansson</DisplayName>
        <AccountId>35</AccountId>
        <AccountType/>
      </UserInfo>
    </GS_Approver>
    <GS_Dokumentagare xmlns="755c8f9b-822f-4636-9607-23da29755c34">
      <UserInfo>
        <DisplayName/>
        <AccountId xsi:nil="true"/>
        <AccountType/>
      </UserInfo>
    </GS_Dokumentagare>
    <GS_DecisionDate xmlns="755c8f9b-822f-4636-9607-23da29755c34"/>
    <GS_Inspector xmlns="755c8f9b-822f-4636-9607-23da29755c34">
      <UserInfo>
        <DisplayName>Helene Fendell</DisplayName>
        <AccountId>56</AccountId>
        <AccountType/>
      </UserInfo>
    </GS_Inspector>
    <GS_Klassificering_Note xmlns="755c8f9b-822f-4636-9607-23da29755c34">
      <Terms xmlns="http://schemas.microsoft.com/office/infopath/2007/PartnerControls">
        <TermInfo xmlns="http://schemas.microsoft.com/office/infopath/2007/PartnerControls">
          <TermName xmlns="http://schemas.microsoft.com/office/infopath/2007/PartnerControls">1.7 Bedriva systematiskt arbetsmiljöarbete</TermName>
          <TermId xmlns="http://schemas.microsoft.com/office/infopath/2007/PartnerControls">eb3fa1e9-92c9-4300-9a45-aad1111148e7</TermId>
        </TermInfo>
      </Terms>
    </GS_Klassificering_Note>
    <GS_Dokumenttyp_Note xmlns="755c8f9b-822f-4636-9607-23da29755c34">
      <Terms xmlns="http://schemas.microsoft.com/office/infopath/2007/PartnerControls">
        <TermInfo xmlns="http://schemas.microsoft.com/office/infopath/2007/PartnerControls">
          <TermName xmlns="http://schemas.microsoft.com/office/infopath/2007/PartnerControls">Formulär</TermName>
          <TermId xmlns="http://schemas.microsoft.com/office/infopath/2007/PartnerControls">db74e49a-6277-410b-a0fc-ba2c5e69d915</TermId>
        </TermInfo>
      </Terms>
    </GS_Dokumenttyp_Note>
    <n4ad85ac9c2f4148b9a131b12e66d97e xmlns="755c8f9b-822f-4636-9607-23da29755c34">
      <Terms xmlns="http://schemas.microsoft.com/office/infopath/2007/PartnerControls">
        <TermInfo xmlns="http://schemas.microsoft.com/office/infopath/2007/PartnerControls">
          <TermName xmlns="http://schemas.microsoft.com/office/infopath/2007/PartnerControls">Säkersställa resa och spårvägsbolag</TermName>
          <TermId xmlns="http://schemas.microsoft.com/office/infopath/2007/PartnerControls">1caeb858-6007-4ac7-bdc5-db5bda002029</TermId>
        </TermInfo>
      </Terms>
    </n4ad85ac9c2f4148b9a131b12e66d97e>
    <GS_SenastPublicerad xmlns="755c8f9b-822f-4636-9607-23da29755c34">1.0</GS_SenastPublicerad>
    <TaxCatchAll xmlns="755c8f9b-822f-4636-9607-23da29755c34">
      <Value>61</Value>
      <Value>95</Value>
      <Value>86</Value>
      <Value>28</Value>
    </TaxCatchAll>
    <_Flow_SignoffStatus xmlns="a7df33df-ac1a-4ebe-946c-6e113c2d96b3" xsi:nil="true"/>
    <TaxCatchAllLabel xmlns="755c8f9b-822f-4636-9607-23da29755c34" xsi:nil="true"/>
    <CFC_Organisation_Note xmlns="755c8f9b-822f-4636-9607-23da29755c34">
      <Terms xmlns="http://schemas.microsoft.com/office/infopath/2007/PartnerControls">
        <TermInfo xmlns="http://schemas.microsoft.com/office/infopath/2007/PartnerControls">
          <TermName xmlns="http://schemas.microsoft.com/office/infopath/2007/PartnerControls">SKIP och förbättring</TermName>
          <TermId xmlns="http://schemas.microsoft.com/office/infopath/2007/PartnerControls">a048f27c-8a72-4f50-b1c2-f9acc2b04d9b</TermId>
        </TermInfo>
      </Terms>
    </CFC_Organisation_Not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tödjande dokument" ma:contentTypeID="0x0101008B2B8ADAAF6E3942AF2378D9432F475400898E3BD050D8A649950CF744E29D7029" ma:contentTypeVersion="42" ma:contentTypeDescription="Styrande dokument" ma:contentTypeScope="" ma:versionID="3c3409d15e13f0b465b5bb0bfc73e857">
  <xsd:schema xmlns:xsd="http://www.w3.org/2001/XMLSchema" xmlns:xs="http://www.w3.org/2001/XMLSchema" xmlns:p="http://schemas.microsoft.com/office/2006/metadata/properties" xmlns:ns2="755c8f9b-822f-4636-9607-23da29755c34" xmlns:ns3="a7df33df-ac1a-4ebe-946c-6e113c2d96b3" targetNamespace="http://schemas.microsoft.com/office/2006/metadata/properties" ma:root="true" ma:fieldsID="4b7038f6d769055a9e8fc5b6fb913528" ns2:_="" ns3:_="">
    <xsd:import namespace="755c8f9b-822f-4636-9607-23da29755c34"/>
    <xsd:import namespace="a7df33df-ac1a-4ebe-946c-6e113c2d96b3"/>
    <xsd:element name="properties">
      <xsd:complexType>
        <xsd:sequence>
          <xsd:element name="documentManagement">
            <xsd:complexType>
              <xsd:all>
                <xsd:element ref="ns2:GS_Dokumentagare" minOccurs="0"/>
                <xsd:element ref="ns2:GS_DecisionDate" minOccurs="0"/>
                <xsd:element ref="ns2:GS_CreatedBy"/>
                <xsd:element ref="ns2:GS_Inspector"/>
                <xsd:element ref="ns2:GS_Approver"/>
                <xsd:element ref="ns2:GS_RegistrationNo" minOccurs="0"/>
                <xsd:element ref="ns2:GS_SenastPublicerad" minOccurs="0"/>
                <xsd:element ref="ns3:_Flow_SignoffStatus" minOccurs="0"/>
                <xsd:element ref="ns2:GS_Publiceratav" minOccurs="0"/>
                <xsd:element ref="ns2:GS_VersionCanea" minOccurs="0"/>
                <xsd:element ref="ns2:n4ad85ac9c2f4148b9a131b12e66d97e" minOccurs="0"/>
                <xsd:element ref="ns2:GS_Dokumenttyp_Note" minOccurs="0"/>
                <xsd:element ref="ns2:TaxCatchAllLabel" minOccurs="0"/>
                <xsd:element ref="ns2:GS_Klassificering_Note"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2:TaxCatchAll" minOccurs="0"/>
                <xsd:element ref="ns2:GS_Faststallandebeslutatav_Note" minOccurs="0"/>
                <xsd:element ref="ns2:CFC_Organisation_Note" minOccurs="0"/>
                <xsd:element ref="ns2:GS_CreatedByCanea" minOccurs="0"/>
                <xsd:element ref="ns3:MediaServiceDateTaken" minOccurs="0"/>
                <xsd:element ref="ns3:MediaServiceAuto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c8f9b-822f-4636-9607-23da29755c34" elementFormDefault="qualified">
    <xsd:import namespace="http://schemas.microsoft.com/office/2006/documentManagement/types"/>
    <xsd:import namespace="http://schemas.microsoft.com/office/infopath/2007/PartnerControls"/>
    <xsd:element name="GS_Dokumentagare" ma:index="4" nillable="true" ma:displayName="Dokumentägare" ma:hidden="true" ma:internalName="GS_Dokumentagare"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S_DecisionDate" ma:index="5" nillable="true" ma:displayName="Fastställt datum" ma:format="DateOnly" ma:internalName="GS_DecisionDate" ma:readOnly="false">
      <xsd:simpleType>
        <xsd:restriction base="dms:DateTime"/>
      </xsd:simpleType>
    </xsd:element>
    <xsd:element name="GS_CreatedBy" ma:index="6" ma:displayName="Framtagare" ma:list="UserInfo" ma:SharePointGroup="0" ma:internalName="GS_Creat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GS_Inspector" ma:index="7" ma:displayName="Granskare" ma:description="Endast informationscontroller valbar" ma:list="UserInfo" ma:SharePointGroup="1111" ma:internalName="GS_Inspecto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GS_Approver" ma:index="8" ma:displayName="Godkännare" ma:list="UserInfo" ma:SharePointGroup="0" ma:internalName="GS_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GS_RegistrationNo" ma:index="10" nillable="true" ma:displayName="Diarienummer" ma:internalName="GS_RegistrationNo" ma:readOnly="false">
      <xsd:simpleType>
        <xsd:restriction base="dms:Text">
          <xsd:maxLength value="255"/>
        </xsd:restriction>
      </xsd:simpleType>
    </xsd:element>
    <xsd:element name="GS_SenastPublicerad" ma:index="12" nillable="true" ma:displayName="Senaste version" ma:internalName="GS_SenastPublicerad" ma:readOnly="false">
      <xsd:simpleType>
        <xsd:restriction base="dms:Text">
          <xsd:maxLength value="255"/>
        </xsd:restriction>
      </xsd:simpleType>
    </xsd:element>
    <xsd:element name="GS_Publiceratav" ma:index="15" nillable="true" ma:displayName="Publicerat av" ma:hidden="true" ma:internalName="GS_Publiceratav"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S_VersionCanea" ma:index="16" nillable="true" ma:displayName="Version-Canea" ma:hidden="true" ma:internalName="GS_VersionCanea" ma:readOnly="false">
      <xsd:simpleType>
        <xsd:restriction base="dms:Text">
          <xsd:maxLength value="255"/>
        </xsd:restriction>
      </xsd:simpleType>
    </xsd:element>
    <xsd:element name="n4ad85ac9c2f4148b9a131b12e66d97e" ma:index="19" ma:taxonomy="true" ma:internalName="n4ad85ac9c2f4148b9a131b12e66d97e" ma:taxonomyFieldName="GS_ProcessTerm" ma:displayName="Processtillhörighet" ma:readOnly="false" ma:default="" ma:fieldId="{74ad85ac-9c2f-4148-b9a1-31b12e66d97e}" ma:sspId="bc164f40-a31a-4c94-ad25-bf9dd5948277" ma:termSetId="8c4b1002-76be-4c33-b894-990c374040e3" ma:anchorId="00000000-0000-0000-0000-000000000000" ma:open="false" ma:isKeyword="false">
      <xsd:complexType>
        <xsd:sequence>
          <xsd:element ref="pc:Terms" minOccurs="0" maxOccurs="1"/>
        </xsd:sequence>
      </xsd:complexType>
    </xsd:element>
    <xsd:element name="GS_Dokumenttyp_Note" ma:index="20" ma:taxonomy="true" ma:internalName="GS_Dokumenttyp_Note" ma:taxonomyFieldName="GS_Dokumenttyp" ma:displayName="Handlingstyp" ma:readOnly="false" ma:default="" ma:fieldId="{39fbecca-e9ec-4c8b-acf6-3bef8f78a734}" ma:sspId="bc164f40-a31a-4c94-ad25-bf9dd5948277" ma:termSetId="e3793e5e-90fc-4ada-9bd3-ba18f9d58ea7" ma:anchorId="d9f5dc30-3f70-4231-a9e4-8008aed5ee5d" ma:open="false" ma:isKeyword="false">
      <xsd:complexType>
        <xsd:sequence>
          <xsd:element ref="pc:Terms" minOccurs="0" maxOccurs="1"/>
        </xsd:sequence>
      </xsd:complexType>
    </xsd:element>
    <xsd:element name="TaxCatchAllLabel" ma:index="21" nillable="true" ma:displayName="Taxonomy Catch All Column1" ma:hidden="true" ma:list="{7f009cc9-3bb1-4eb7-8a46-adc4868cf3d7}" ma:internalName="TaxCatchAllLabel" ma:readOnly="false" ma:showField="CatchAllDataLabel" ma:web="755c8f9b-822f-4636-9607-23da29755c34">
      <xsd:complexType>
        <xsd:complexContent>
          <xsd:extension base="dms:MultiChoiceLookup">
            <xsd:sequence>
              <xsd:element name="Value" type="dms:Lookup" maxOccurs="unbounded" minOccurs="0" nillable="true"/>
            </xsd:sequence>
          </xsd:extension>
        </xsd:complexContent>
      </xsd:complexType>
    </xsd:element>
    <xsd:element name="GS_Klassificering_Note" ma:index="23" ma:taxonomy="true" ma:internalName="GS_Klassificering_Note" ma:taxonomyFieldName="GS_Klassificering" ma:displayName="Klassificering" ma:default="" ma:fieldId="{0be387ad-5fbf-4468-85d0-921a0865ceca}" ma:sspId="bc164f40-a31a-4c94-ad25-bf9dd5948277" ma:termSetId="a7d44f82-d650-4141-8c5a-afe85e93df7e" ma:anchorId="00000000-0000-0000-0000-000000000000" ma:open="false" ma:isKeyword="false">
      <xsd:complexType>
        <xsd:sequence>
          <xsd:element ref="pc:Terms" minOccurs="0" maxOccurs="1"/>
        </xsd:sequence>
      </xsd:complexType>
    </xsd:element>
    <xsd:element name="SharedWithUsers" ma:index="28" nillable="true" ma:displayName="Delat med"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Delat med information" ma:hidden="true" ma:internalName="SharedWithDetails" ma:readOnly="true">
      <xsd:simpleType>
        <xsd:restriction base="dms:Note"/>
      </xsd:simpleType>
    </xsd:element>
    <xsd:element name="TaxCatchAll" ma:index="30" nillable="true" ma:displayName="Taxonomy Catch All Column" ma:hidden="true" ma:list="{7f009cc9-3bb1-4eb7-8a46-adc4868cf3d7}" ma:internalName="TaxCatchAll" ma:readOnly="false" ma:showField="CatchAllData" ma:web="755c8f9b-822f-4636-9607-23da29755c34">
      <xsd:complexType>
        <xsd:complexContent>
          <xsd:extension base="dms:MultiChoiceLookup">
            <xsd:sequence>
              <xsd:element name="Value" type="dms:Lookup" maxOccurs="unbounded" minOccurs="0" nillable="true"/>
            </xsd:sequence>
          </xsd:extension>
        </xsd:complexContent>
      </xsd:complexType>
    </xsd:element>
    <xsd:element name="GS_Faststallandebeslutatav_Note" ma:index="32" nillable="true" ma:taxonomy="true" ma:internalName="GS_Faststallandebeslutatav_Note" ma:taxonomyFieldName="GS_Faststallandebeslutatav" ma:displayName="Fastställande beslutat av" ma:readOnly="false" ma:fieldId="{927a1df8-e2ef-4b3f-b9bf-de2d854ea2f2}" ma:sspId="bc164f40-a31a-4c94-ad25-bf9dd5948277" ma:termSetId="30d2da1d-ae45-4e9d-9e4b-660d733d2bfb" ma:anchorId="00000000-0000-0000-0000-000000000000" ma:open="false" ma:isKeyword="false">
      <xsd:complexType>
        <xsd:sequence>
          <xsd:element ref="pc:Terms" minOccurs="0" maxOccurs="1"/>
        </xsd:sequence>
      </xsd:complexType>
    </xsd:element>
    <xsd:element name="CFC_Organisation_Note" ma:index="35" ma:taxonomy="true" ma:internalName="CFC_Organisation_Note" ma:taxonomyFieldName="CFC_Organisation" ma:displayName="Organisation" ma:readOnly="false" ma:fieldId="{431a960e-7b05-476b-a22e-3a15ec47b55e}" ma:sspId="bc164f40-a31a-4c94-ad25-bf9dd5948277" ma:termSetId="c0a5006d-e359-43c3-ba62-01994032e1bf" ma:anchorId="00000000-0000-0000-0000-000000000000" ma:open="false" ma:isKeyword="false">
      <xsd:complexType>
        <xsd:sequence>
          <xsd:element ref="pc:Terms" minOccurs="0" maxOccurs="1"/>
        </xsd:sequence>
      </xsd:complexType>
    </xsd:element>
    <xsd:element name="GS_CreatedByCanea" ma:index="36" nillable="true" ma:displayName="Framtagare-Canea" ma:hidden="true" ma:internalName="GS_CreatedByCanea"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df33df-ac1a-4ebe-946c-6e113c2d96b3" elementFormDefault="qualified">
    <xsd:import namespace="http://schemas.microsoft.com/office/2006/documentManagement/types"/>
    <xsd:import namespace="http://schemas.microsoft.com/office/infopath/2007/PartnerControls"/>
    <xsd:element name="_Flow_SignoffStatus" ma:index="13" nillable="true" ma:displayName="Godkännandestatus" ma:internalName="Godk_x00e4_nnandestatus" ma:readOnly="false">
      <xsd:simpleType>
        <xsd:restriction base="dms:Text"/>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hidden="true" ma:internalName="MediaServiceKeyPoints" ma:readOnly="true">
      <xsd:simpleType>
        <xsd:restriction base="dms:Note"/>
      </xsd:simpleType>
    </xsd:element>
    <xsd:element name="MediaServiceDateTaken" ma:index="37" nillable="true" ma:displayName="MediaServiceDateTaken" ma:hidden="true" ma:internalName="MediaServiceDateTaken" ma:readOnly="true">
      <xsd:simpleType>
        <xsd:restriction base="dms:Text"/>
      </xsd:simpleType>
    </xsd:element>
    <xsd:element name="MediaServiceAutoTags" ma:index="38" nillable="true" ma:displayName="Tags" ma:internalName="MediaServiceAutoTag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E3D72A-8B5A-4303-AC56-C64C0339AD80}">
  <ds:schemaRefs>
    <ds:schemaRef ds:uri="http://schemas.microsoft.com/office/2006/metadata/properties"/>
    <ds:schemaRef ds:uri="http://schemas.microsoft.com/office/infopath/2007/PartnerControls"/>
    <ds:schemaRef ds:uri="755c8f9b-822f-4636-9607-23da29755c34"/>
    <ds:schemaRef ds:uri="a7df33df-ac1a-4ebe-946c-6e113c2d96b3"/>
  </ds:schemaRefs>
</ds:datastoreItem>
</file>

<file path=customXml/itemProps2.xml><?xml version="1.0" encoding="utf-8"?>
<ds:datastoreItem xmlns:ds="http://schemas.openxmlformats.org/officeDocument/2006/customXml" ds:itemID="{65608BF9-D0E9-4F0E-AAE4-76C76E79D192}">
  <ds:schemaRefs>
    <ds:schemaRef ds:uri="http://schemas.openxmlformats.org/officeDocument/2006/bibliography"/>
  </ds:schemaRefs>
</ds:datastoreItem>
</file>

<file path=customXml/itemProps3.xml><?xml version="1.0" encoding="utf-8"?>
<ds:datastoreItem xmlns:ds="http://schemas.openxmlformats.org/officeDocument/2006/customXml" ds:itemID="{91D6B24B-D8ED-4A0D-9EC9-0F98D2AD23A0}">
  <ds:schemaRefs>
    <ds:schemaRef ds:uri="http://schemas.microsoft.com/sharepoint/v3/contenttype/forms"/>
  </ds:schemaRefs>
</ds:datastoreItem>
</file>

<file path=customXml/itemProps4.xml><?xml version="1.0" encoding="utf-8"?>
<ds:datastoreItem xmlns:ds="http://schemas.openxmlformats.org/officeDocument/2006/customXml" ds:itemID="{570C413F-50E7-4270-9845-7884F9F17B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c8f9b-822f-4636-9607-23da29755c34"/>
    <ds:schemaRef ds:uri="a7df33df-ac1a-4ebe-946c-6e113c2d96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2632</Words>
  <Characters>13953</Characters>
  <Application>Microsoft Office Word</Application>
  <DocSecurity>0</DocSecurity>
  <Lines>116</Lines>
  <Paragraphs>33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Rudenwall</dc:creator>
  <cp:keywords/>
  <dc:description/>
  <cp:lastModifiedBy>Helene Fendell</cp:lastModifiedBy>
  <cp:revision>2</cp:revision>
  <cp:lastPrinted>2024-08-15T08:26:00Z</cp:lastPrinted>
  <dcterms:created xsi:type="dcterms:W3CDTF">2025-10-13T13:33:00Z</dcterms:created>
  <dcterms:modified xsi:type="dcterms:W3CDTF">2025-10-13T13:33:00Z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0x0101008B2B8ADAAF6E3942AF2378D9432F475400898E3BD050D8A649950CF744E29D7029</vt:lpwstr>
  </property>
  <property fmtid="{D5CDD505-2E9C-101B-9397-08002B2CF9AE}" pid="3" name="GS_Klassificering">
    <vt:lpwstr>95;#1.7 Bedriva systematiskt arbetsmiljöarbete|eb3fa1e9-92c9-4300-9a45-aad1111148e7</vt:lpwstr>
  </property>
  <property fmtid="{D5CDD505-2E9C-101B-9397-08002B2CF9AE}" pid="4" name="GS_Dokumenttyp">
    <vt:lpwstr>28;#Formulär|db74e49a-6277-410b-a0fc-ba2c5e69d915</vt:lpwstr>
  </property>
  <property fmtid="{D5CDD505-2E9C-101B-9397-08002B2CF9AE}" pid="5" name="GS_Faststallandebeslutatav">
    <vt:lpwstr/>
  </property>
  <property fmtid="{D5CDD505-2E9C-101B-9397-08002B2CF9AE}" pid="6" name="GS_ProcessTerm">
    <vt:lpwstr>86;#Säkersställa resa och spårvägsbolag|1caeb858-6007-4ac7-bdc5-db5bda002029</vt:lpwstr>
  </property>
  <property fmtid="{D5CDD505-2E9C-101B-9397-08002B2CF9AE}" pid="7" name="CFC_Organisation">
    <vt:lpwstr>61;#SKIP och förbättring|a048f27c-8a72-4f50-b1c2-f9acc2b04d9b</vt:lpwstr>
  </property>
</Properties>
</file>