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68" w:type="dxa"/>
        <w:tblInd w:w="115" w:type="dxa"/>
        <w:tblCellMar>
          <w:top w:w="113" w:type="dxa"/>
          <w:left w:w="115" w:type="dxa"/>
          <w:bottom w:w="113" w:type="dxa"/>
          <w:right w:w="115" w:type="dxa"/>
        </w:tblCellMar>
        <w:tblLook w:val="0000" w:firstRow="0" w:lastRow="0" w:firstColumn="0" w:lastColumn="0" w:noHBand="0" w:noVBand="0"/>
      </w:tblPr>
      <w:tblGrid>
        <w:gridCol w:w="3654"/>
        <w:gridCol w:w="6814"/>
      </w:tblGrid>
      <w:tr w:rsidR="00A32C22" w:rsidRPr="00EF62E0" w14:paraId="3BF07109" w14:textId="77777777" w:rsidTr="00A465AA">
        <w:trPr>
          <w:trHeight w:val="144"/>
        </w:trPr>
        <w:tc>
          <w:tcPr>
            <w:tcW w:w="10468" w:type="dxa"/>
            <w:gridSpan w:val="2"/>
            <w:tcBorders>
              <w:left w:val="nil"/>
              <w:right w:val="nil"/>
            </w:tcBorders>
            <w:shd w:val="clear" w:color="auto" w:fill="auto"/>
            <w:vAlign w:val="center"/>
          </w:tcPr>
          <w:p w14:paraId="7FF67C98" w14:textId="77777777" w:rsidR="00D12EAC" w:rsidRPr="00E67E8E" w:rsidRDefault="008A4DCE" w:rsidP="00D12EAC">
            <w:pPr>
              <w:spacing w:after="240"/>
              <w:rPr>
                <w:rFonts w:ascii="Calibri Light" w:hAnsi="Calibri Light"/>
                <w:i/>
                <w:color w:val="44546A"/>
                <w:sz w:val="24"/>
                <w:lang w:val="sv-SE"/>
              </w:rPr>
            </w:pPr>
            <w:r>
              <w:rPr>
                <w:rFonts w:ascii="Calibri Light" w:hAnsi="Calibri Light"/>
                <w:i/>
                <w:color w:val="44546A"/>
                <w:sz w:val="24"/>
                <w:lang w:val="sv-SE"/>
              </w:rPr>
              <w:t>Konsulter IT - data</w:t>
            </w:r>
          </w:p>
          <w:p w14:paraId="2E16CE2D" w14:textId="77777777" w:rsidR="00331EC5" w:rsidRPr="00497433" w:rsidRDefault="00BF0933" w:rsidP="00D12EAC">
            <w:pPr>
              <w:rPr>
                <w:rFonts w:ascii="Calibri Light" w:hAnsi="Calibri Light"/>
                <w:i/>
                <w:iCs/>
                <w:color w:val="44546A"/>
                <w:sz w:val="28"/>
                <w:lang w:val="sv-SE"/>
              </w:rPr>
            </w:pPr>
            <w:r w:rsidRPr="00497433">
              <w:rPr>
                <w:rStyle w:val="Betoning"/>
                <w:rFonts w:ascii="Calibri Light" w:hAnsi="Calibri Light"/>
                <w:i w:val="0"/>
                <w:color w:val="44546A"/>
                <w:sz w:val="36"/>
                <w:lang w:val="sv-SE"/>
              </w:rPr>
              <w:t>Förfrågan – Förnyad konkurrensutsättning</w:t>
            </w:r>
          </w:p>
        </w:tc>
      </w:tr>
      <w:tr w:rsidR="00D72F9C" w:rsidRPr="0021723C" w14:paraId="25D38C0F" w14:textId="77777777" w:rsidTr="00A465AA">
        <w:trPr>
          <w:trHeight w:val="360"/>
        </w:trPr>
        <w:tc>
          <w:tcPr>
            <w:tcW w:w="3654" w:type="dxa"/>
            <w:tcBorders>
              <w:top w:val="double" w:sz="4" w:space="0" w:color="auto"/>
              <w:bottom w:val="dotted" w:sz="4" w:space="0" w:color="auto"/>
              <w:right w:val="dotted" w:sz="4" w:space="0" w:color="auto"/>
            </w:tcBorders>
            <w:shd w:val="clear" w:color="auto" w:fill="auto"/>
          </w:tcPr>
          <w:p w14:paraId="122D3433" w14:textId="77777777" w:rsidR="00D72F9C" w:rsidRPr="00977CBD" w:rsidRDefault="00D72F9C" w:rsidP="00D15C12">
            <w:pPr>
              <w:pStyle w:val="Fltetikett"/>
              <w:spacing w:before="0"/>
              <w:rPr>
                <w:lang w:val="sv-SE"/>
              </w:rPr>
            </w:pPr>
            <w:r w:rsidRPr="00977CBD">
              <w:rPr>
                <w:lang w:val="sv-SE"/>
              </w:rPr>
              <w:t>Referens</w:t>
            </w:r>
          </w:p>
        </w:tc>
        <w:tc>
          <w:tcPr>
            <w:tcW w:w="6814" w:type="dxa"/>
            <w:tcBorders>
              <w:top w:val="double" w:sz="4" w:space="0" w:color="auto"/>
              <w:left w:val="dotted" w:sz="4" w:space="0" w:color="auto"/>
              <w:bottom w:val="dotted" w:sz="4" w:space="0" w:color="auto"/>
            </w:tcBorders>
            <w:shd w:val="clear" w:color="auto" w:fill="auto"/>
            <w:vAlign w:val="center"/>
          </w:tcPr>
          <w:p w14:paraId="6B383867" w14:textId="45221F79" w:rsidR="00D72F9C" w:rsidRPr="00E20428" w:rsidRDefault="007E293A" w:rsidP="00D72F9C">
            <w:pPr>
              <w:pStyle w:val="Flttext"/>
              <w:spacing w:before="0"/>
              <w:rPr>
                <w:iCs/>
                <w:lang w:val="sv-SE"/>
              </w:rPr>
            </w:pPr>
            <w:r w:rsidRPr="00E20428">
              <w:rPr>
                <w:iCs/>
                <w:lang w:val="sv-SE"/>
              </w:rPr>
              <w:t>Konsulttjänster inom web</w:t>
            </w:r>
            <w:r w:rsidR="003C55CC" w:rsidRPr="00E20428">
              <w:rPr>
                <w:iCs/>
                <w:lang w:val="sv-SE"/>
              </w:rPr>
              <w:t>b</w:t>
            </w:r>
            <w:r w:rsidRPr="00E20428">
              <w:rPr>
                <w:iCs/>
                <w:lang w:val="sv-SE"/>
              </w:rPr>
              <w:t>utveckling</w:t>
            </w:r>
          </w:p>
          <w:p w14:paraId="66D8CA3E" w14:textId="1239DBA4" w:rsidR="00D72F9C" w:rsidRPr="00977CBD" w:rsidRDefault="003C55CC" w:rsidP="00D72F9C">
            <w:pPr>
              <w:pStyle w:val="Flttext"/>
              <w:spacing w:before="0"/>
              <w:rPr>
                <w:lang w:val="sv-SE"/>
              </w:rPr>
            </w:pPr>
            <w:r w:rsidRPr="00E20428">
              <w:rPr>
                <w:iCs/>
                <w:lang w:val="sv-SE"/>
              </w:rPr>
              <w:t>IK22350</w:t>
            </w:r>
          </w:p>
        </w:tc>
      </w:tr>
      <w:tr w:rsidR="00F958F1" w:rsidRPr="00EF62E0" w14:paraId="46F45BAB" w14:textId="77777777" w:rsidTr="00A465AA">
        <w:trPr>
          <w:trHeight w:val="360"/>
        </w:trPr>
        <w:tc>
          <w:tcPr>
            <w:tcW w:w="3654" w:type="dxa"/>
            <w:tcBorders>
              <w:top w:val="double" w:sz="4" w:space="0" w:color="auto"/>
              <w:bottom w:val="dotted" w:sz="4" w:space="0" w:color="auto"/>
              <w:right w:val="dotted" w:sz="4" w:space="0" w:color="auto"/>
            </w:tcBorders>
            <w:shd w:val="clear" w:color="auto" w:fill="auto"/>
          </w:tcPr>
          <w:p w14:paraId="3FB0E5A1" w14:textId="77777777" w:rsidR="00F958F1" w:rsidRPr="00977CBD" w:rsidRDefault="00B8706D" w:rsidP="00D15C12">
            <w:pPr>
              <w:pStyle w:val="Fltetikett"/>
              <w:spacing w:before="0"/>
              <w:rPr>
                <w:lang w:val="sv-SE"/>
              </w:rPr>
            </w:pPr>
            <w:bookmarkStart w:id="0" w:name="MinuteTopicSection"/>
            <w:r w:rsidRPr="00977CBD">
              <w:rPr>
                <w:lang w:val="sv-SE"/>
              </w:rPr>
              <w:t xml:space="preserve">Inbjudan att lämna anbud </w:t>
            </w:r>
          </w:p>
        </w:tc>
        <w:tc>
          <w:tcPr>
            <w:tcW w:w="6814" w:type="dxa"/>
            <w:tcBorders>
              <w:top w:val="double" w:sz="4" w:space="0" w:color="auto"/>
              <w:left w:val="dotted" w:sz="4" w:space="0" w:color="auto"/>
              <w:bottom w:val="dotted" w:sz="4" w:space="0" w:color="auto"/>
            </w:tcBorders>
            <w:shd w:val="clear" w:color="auto" w:fill="auto"/>
            <w:vAlign w:val="center"/>
          </w:tcPr>
          <w:p w14:paraId="00662497" w14:textId="19D2DEE2" w:rsidR="00B17455" w:rsidRDefault="0057091F" w:rsidP="00E11CC6">
            <w:pPr>
              <w:pStyle w:val="Flttext"/>
              <w:spacing w:before="0"/>
              <w:rPr>
                <w:color w:val="FF0000"/>
                <w:lang w:val="sv-SE"/>
              </w:rPr>
            </w:pPr>
            <w:r w:rsidRPr="00977CBD">
              <w:rPr>
                <w:lang w:val="sv-SE"/>
              </w:rPr>
              <w:t xml:space="preserve">Detta är </w:t>
            </w:r>
            <w:r w:rsidR="00F31E92" w:rsidRPr="00977CBD">
              <w:rPr>
                <w:lang w:val="sv-SE"/>
              </w:rPr>
              <w:t xml:space="preserve">en </w:t>
            </w:r>
            <w:r w:rsidR="00520E53" w:rsidRPr="00977CBD">
              <w:rPr>
                <w:lang w:val="sv-SE"/>
              </w:rPr>
              <w:t>anbudsinbjudan</w:t>
            </w:r>
            <w:r w:rsidR="00B8706D" w:rsidRPr="00977CBD">
              <w:rPr>
                <w:lang w:val="sv-SE"/>
              </w:rPr>
              <w:t xml:space="preserve"> </w:t>
            </w:r>
            <w:r w:rsidR="00FC2275" w:rsidRPr="00977CBD">
              <w:rPr>
                <w:lang w:val="sv-SE"/>
              </w:rPr>
              <w:t xml:space="preserve">att delta i förnyad konkurrensutsättning </w:t>
            </w:r>
            <w:r w:rsidR="00B8706D" w:rsidRPr="00977CBD">
              <w:rPr>
                <w:lang w:val="sv-SE"/>
              </w:rPr>
              <w:t xml:space="preserve">inom </w:t>
            </w:r>
            <w:r w:rsidR="00AB4982" w:rsidRPr="00977CBD">
              <w:rPr>
                <w:lang w:val="sv-SE"/>
              </w:rPr>
              <w:t>ram</w:t>
            </w:r>
            <w:r w:rsidR="00DB2C6C" w:rsidRPr="00977CBD">
              <w:rPr>
                <w:lang w:val="sv-SE"/>
              </w:rPr>
              <w:t>avtal</w:t>
            </w:r>
            <w:r w:rsidR="00C565B0" w:rsidRPr="00977CBD">
              <w:rPr>
                <w:lang w:val="sv-SE"/>
              </w:rPr>
              <w:t>skategorin</w:t>
            </w:r>
            <w:r w:rsidR="00331EC5" w:rsidRPr="00977CBD">
              <w:rPr>
                <w:lang w:val="sv-SE"/>
              </w:rPr>
              <w:t xml:space="preserve"> </w:t>
            </w:r>
            <w:r w:rsidR="008A4DCE">
              <w:rPr>
                <w:b/>
                <w:i/>
                <w:lang w:val="sv-SE"/>
              </w:rPr>
              <w:t xml:space="preserve">Konsulter IT – data </w:t>
            </w:r>
            <w:r w:rsidR="00E20428">
              <w:rPr>
                <w:b/>
                <w:i/>
                <w:lang w:val="sv-SE"/>
              </w:rPr>
              <w:t xml:space="preserve">webbutveckling. </w:t>
            </w:r>
            <w:r w:rsidR="00FC2275" w:rsidRPr="00303D52">
              <w:rPr>
                <w:lang w:val="sv-SE"/>
              </w:rPr>
              <w:t>Den</w:t>
            </w:r>
            <w:r w:rsidR="00E159EC">
              <w:rPr>
                <w:lang w:val="sv-SE"/>
              </w:rPr>
              <w:t xml:space="preserve"> här </w:t>
            </w:r>
            <w:r w:rsidR="00FC2275" w:rsidRPr="00303D52">
              <w:rPr>
                <w:lang w:val="sv-SE"/>
              </w:rPr>
              <w:t>inbjudan har skickats till alla ramavtalsleverantörer inom aktuellt avtalsområde.</w:t>
            </w:r>
          </w:p>
          <w:p w14:paraId="699652D3" w14:textId="77777777" w:rsidR="00F71086" w:rsidRPr="00F71086" w:rsidRDefault="00F71086" w:rsidP="00F71086">
            <w:pPr>
              <w:autoSpaceDE w:val="0"/>
              <w:autoSpaceDN w:val="0"/>
              <w:adjustRightInd w:val="0"/>
              <w:rPr>
                <w:sz w:val="18"/>
                <w:szCs w:val="18"/>
                <w:lang w:val="sv-SE" w:eastAsia="sv-SE"/>
              </w:rPr>
            </w:pPr>
            <w:r w:rsidRPr="00F71086">
              <w:rPr>
                <w:sz w:val="18"/>
                <w:szCs w:val="18"/>
                <w:lang w:val="sv-SE" w:eastAsia="sv-SE"/>
              </w:rPr>
              <w:t>Ramavtalsleverantörerna är skyldiga</w:t>
            </w:r>
            <w:r>
              <w:rPr>
                <w:sz w:val="18"/>
                <w:szCs w:val="18"/>
                <w:lang w:val="sv-SE" w:eastAsia="sv-SE"/>
              </w:rPr>
              <w:t xml:space="preserve"> att lämna avropssvar</w:t>
            </w:r>
            <w:r w:rsidRPr="00F71086">
              <w:rPr>
                <w:sz w:val="18"/>
                <w:szCs w:val="18"/>
                <w:lang w:val="sv-SE" w:eastAsia="sv-SE"/>
              </w:rPr>
              <w:t xml:space="preserve"> även då</w:t>
            </w:r>
            <w:r>
              <w:rPr>
                <w:sz w:val="18"/>
                <w:szCs w:val="18"/>
                <w:lang w:val="sv-SE" w:eastAsia="sv-SE"/>
              </w:rPr>
              <w:t xml:space="preserve"> </w:t>
            </w:r>
            <w:r w:rsidRPr="00F71086">
              <w:rPr>
                <w:sz w:val="18"/>
                <w:szCs w:val="18"/>
                <w:lang w:val="sv-SE" w:eastAsia="sv-SE"/>
              </w:rPr>
              <w:t>tjänsten inte kan erbjudas och orsaken till detta ska anges i anbudssvaret</w:t>
            </w:r>
            <w:r>
              <w:rPr>
                <w:sz w:val="18"/>
                <w:szCs w:val="18"/>
                <w:lang w:val="sv-SE" w:eastAsia="sv-SE"/>
              </w:rPr>
              <w:t>.</w:t>
            </w:r>
          </w:p>
        </w:tc>
      </w:tr>
      <w:tr w:rsidR="00DB2C6C" w:rsidRPr="00EF62E0" w14:paraId="4BB7A733" w14:textId="77777777" w:rsidTr="00A465AA">
        <w:trPr>
          <w:trHeight w:val="360"/>
        </w:trPr>
        <w:tc>
          <w:tcPr>
            <w:tcW w:w="3654" w:type="dxa"/>
            <w:tcBorders>
              <w:top w:val="dotted" w:sz="4" w:space="0" w:color="auto"/>
              <w:bottom w:val="dotted" w:sz="4" w:space="0" w:color="auto"/>
              <w:right w:val="dotted" w:sz="4" w:space="0" w:color="auto"/>
            </w:tcBorders>
            <w:shd w:val="clear" w:color="auto" w:fill="auto"/>
          </w:tcPr>
          <w:p w14:paraId="276D9061" w14:textId="77777777" w:rsidR="00DB2C6C" w:rsidRPr="00977CBD" w:rsidRDefault="00B8706D" w:rsidP="00F31E92">
            <w:pPr>
              <w:pStyle w:val="Fltetikett"/>
              <w:spacing w:before="0"/>
              <w:rPr>
                <w:lang w:val="sv-SE"/>
              </w:rPr>
            </w:pPr>
            <w:r w:rsidRPr="00977CBD">
              <w:rPr>
                <w:lang w:val="sv-SE"/>
              </w:rPr>
              <w:t xml:space="preserve">Beskrivning av </w:t>
            </w:r>
            <w:r w:rsidR="00F31E92" w:rsidRPr="00977CBD">
              <w:rPr>
                <w:lang w:val="sv-SE"/>
              </w:rPr>
              <w:t>uppdragsgivaren</w:t>
            </w:r>
          </w:p>
        </w:tc>
        <w:tc>
          <w:tcPr>
            <w:tcW w:w="6814" w:type="dxa"/>
            <w:tcBorders>
              <w:top w:val="dotted" w:sz="4" w:space="0" w:color="auto"/>
              <w:left w:val="dotted" w:sz="4" w:space="0" w:color="auto"/>
              <w:bottom w:val="dotted" w:sz="4" w:space="0" w:color="auto"/>
            </w:tcBorders>
            <w:shd w:val="clear" w:color="auto" w:fill="auto"/>
            <w:vAlign w:val="center"/>
          </w:tcPr>
          <w:p w14:paraId="196CA99D" w14:textId="15EBE8C6" w:rsidR="009269C0" w:rsidRDefault="0021723C" w:rsidP="009269C0">
            <w:pPr>
              <w:pStyle w:val="Flttext"/>
              <w:rPr>
                <w:iCs/>
                <w:lang w:val="sv-SE"/>
              </w:rPr>
            </w:pPr>
            <w:r w:rsidRPr="00E159EC">
              <w:rPr>
                <w:iCs/>
                <w:lang w:val="sv-SE"/>
              </w:rPr>
              <w:t>Boplats Göteborg AB</w:t>
            </w:r>
            <w:r w:rsidR="00DA7CA7" w:rsidRPr="00E159EC">
              <w:rPr>
                <w:iCs/>
                <w:lang w:val="sv-SE"/>
              </w:rPr>
              <w:t xml:space="preserve"> (”Boplats”)</w:t>
            </w:r>
            <w:r w:rsidRPr="00E159EC">
              <w:rPr>
                <w:iCs/>
                <w:lang w:val="sv-SE"/>
              </w:rPr>
              <w:t xml:space="preserve"> är en kommunal bostadsförmedling med uppdrag att förmedla lägenheter inom pendlingsavstånd till Göteborg</w:t>
            </w:r>
            <w:r>
              <w:rPr>
                <w:iCs/>
                <w:lang w:val="sv-SE"/>
              </w:rPr>
              <w:t xml:space="preserve">. </w:t>
            </w:r>
            <w:r w:rsidR="00DA7CA7">
              <w:rPr>
                <w:iCs/>
                <w:lang w:val="sv-SE"/>
              </w:rPr>
              <w:t xml:space="preserve">Bolaget är helägt av Göteborgs Stad och utgör ett av stadens verktyg för att säkerställa en likvärdig och icke-diskriminerande förmedling av bostäder. </w:t>
            </w:r>
            <w:r w:rsidR="009269C0">
              <w:rPr>
                <w:iCs/>
                <w:lang w:val="sv-SE"/>
              </w:rPr>
              <w:t>Bolaget förmedlar ca 6000–7000 bostäder per år.</w:t>
            </w:r>
          </w:p>
          <w:p w14:paraId="37F03092" w14:textId="40E7A284" w:rsidR="009269C0" w:rsidRDefault="009269C0" w:rsidP="009269C0">
            <w:pPr>
              <w:pStyle w:val="Flttext"/>
              <w:rPr>
                <w:iCs/>
                <w:lang w:val="sv-SE"/>
              </w:rPr>
            </w:pPr>
            <w:r w:rsidRPr="009269C0">
              <w:rPr>
                <w:iCs/>
                <w:lang w:val="sv-SE"/>
              </w:rPr>
              <w:t xml:space="preserve">Bostadsförmedlingen </w:t>
            </w:r>
            <w:r>
              <w:rPr>
                <w:iCs/>
                <w:lang w:val="sv-SE"/>
              </w:rPr>
              <w:t xml:space="preserve">sker </w:t>
            </w:r>
            <w:r w:rsidRPr="009269C0">
              <w:rPr>
                <w:iCs/>
                <w:lang w:val="sv-SE"/>
              </w:rPr>
              <w:t>digital</w:t>
            </w:r>
            <w:r>
              <w:rPr>
                <w:iCs/>
                <w:lang w:val="sv-SE"/>
              </w:rPr>
              <w:t>t</w:t>
            </w:r>
            <w:r w:rsidRPr="009269C0">
              <w:rPr>
                <w:iCs/>
                <w:lang w:val="sv-SE"/>
              </w:rPr>
              <w:t xml:space="preserve"> </w:t>
            </w:r>
            <w:r>
              <w:rPr>
                <w:iCs/>
                <w:lang w:val="sv-SE"/>
              </w:rPr>
              <w:t>via</w:t>
            </w:r>
            <w:r w:rsidRPr="009269C0">
              <w:rPr>
                <w:iCs/>
                <w:lang w:val="sv-SE"/>
              </w:rPr>
              <w:t xml:space="preserve"> ett integrerat system</w:t>
            </w:r>
            <w:r>
              <w:rPr>
                <w:iCs/>
                <w:lang w:val="sv-SE"/>
              </w:rPr>
              <w:t xml:space="preserve"> (”Förmedlingssystemet”) </w:t>
            </w:r>
            <w:r w:rsidRPr="009269C0">
              <w:rPr>
                <w:iCs/>
                <w:lang w:val="sv-SE"/>
              </w:rPr>
              <w:t>där Boplats personal, annonserande hyresvärdar, och de bostadssökande använder tjänsten</w:t>
            </w:r>
            <w:r>
              <w:rPr>
                <w:iCs/>
                <w:lang w:val="sv-SE"/>
              </w:rPr>
              <w:t xml:space="preserve"> </w:t>
            </w:r>
            <w:r w:rsidRPr="009269C0">
              <w:rPr>
                <w:iCs/>
                <w:lang w:val="sv-SE"/>
              </w:rPr>
              <w:t>via webbplatsen</w:t>
            </w:r>
            <w:r>
              <w:rPr>
                <w:iCs/>
                <w:lang w:val="sv-SE"/>
              </w:rPr>
              <w:t xml:space="preserve"> </w:t>
            </w:r>
            <w:r w:rsidRPr="009269C0">
              <w:rPr>
                <w:iCs/>
                <w:lang w:val="sv-SE"/>
              </w:rPr>
              <w:t>boplats.se. Boplats äger och utvecklar detta system</w:t>
            </w:r>
            <w:r w:rsidR="00E20428">
              <w:rPr>
                <w:iCs/>
                <w:lang w:val="sv-SE"/>
              </w:rPr>
              <w:t xml:space="preserve"> som är avsett för annonsering av lediga bostäder och administration av inkomna intresseanmälningar. Fler än 50 hyresvärdar är anslutna till Boplats nuvarande system och i kunddatabasen finns det ca 290 000 bostadssökande registrerade</w:t>
            </w:r>
            <w:r w:rsidRPr="009269C0">
              <w:rPr>
                <w:iCs/>
                <w:lang w:val="sv-SE"/>
              </w:rPr>
              <w:t>.</w:t>
            </w:r>
            <w:r>
              <w:rPr>
                <w:iCs/>
                <w:lang w:val="sv-SE"/>
              </w:rPr>
              <w:t xml:space="preserve"> Alla bostäder som annonseras via boplats.se förmedlas efter kötid. </w:t>
            </w:r>
          </w:p>
          <w:p w14:paraId="723B5416" w14:textId="1152714E" w:rsidR="009269C0" w:rsidRDefault="009269C0" w:rsidP="009269C0">
            <w:pPr>
              <w:pStyle w:val="Flttext"/>
              <w:rPr>
                <w:iCs/>
                <w:lang w:val="sv-SE"/>
              </w:rPr>
            </w:pPr>
            <w:r>
              <w:rPr>
                <w:iCs/>
                <w:lang w:val="sv-SE"/>
              </w:rPr>
              <w:t>Förmedlingssystemet</w:t>
            </w:r>
            <w:r w:rsidR="00E20428">
              <w:rPr>
                <w:iCs/>
                <w:lang w:val="sv-SE"/>
              </w:rPr>
              <w:t xml:space="preserve"> är</w:t>
            </w:r>
            <w:r>
              <w:rPr>
                <w:iCs/>
                <w:lang w:val="sv-SE"/>
              </w:rPr>
              <w:t xml:space="preserve"> </w:t>
            </w:r>
            <w:r w:rsidR="00FA5299">
              <w:rPr>
                <w:iCs/>
                <w:lang w:val="sv-SE"/>
              </w:rPr>
              <w:t xml:space="preserve">en webapplikation som </w:t>
            </w:r>
            <w:r>
              <w:rPr>
                <w:iCs/>
                <w:lang w:val="sv-SE"/>
              </w:rPr>
              <w:t xml:space="preserve">består av en publik del som vänder sig till bostadssökande och en administrativ del där Boplats bostadsförmedlare sköter uthyrningsprocessen i uppdrag från de anslutna hyresvärdarna. De anslutna hyresvärdarna har viss tillgång till den administrativa delen för annonsering och mottagande av hyresgästförslag. </w:t>
            </w:r>
          </w:p>
          <w:p w14:paraId="3148AA3D" w14:textId="42A4C85C" w:rsidR="00E20428" w:rsidRPr="0021723C" w:rsidRDefault="00FA5299" w:rsidP="009269C0">
            <w:pPr>
              <w:pStyle w:val="Flttext"/>
              <w:rPr>
                <w:iCs/>
                <w:lang w:val="sv-SE"/>
              </w:rPr>
            </w:pPr>
            <w:r>
              <w:rPr>
                <w:iCs/>
                <w:lang w:val="sv-SE"/>
              </w:rPr>
              <w:t xml:space="preserve">Boplats har idag ett avtal med en systemleverantör som utvecklar och förvaltar Boplats förmedlingssystem. Både förmedlingssystemet och utvecklingsmiljön använder Apple </w:t>
            </w:r>
            <w:proofErr w:type="spellStart"/>
            <w:r>
              <w:rPr>
                <w:iCs/>
                <w:lang w:val="sv-SE"/>
              </w:rPr>
              <w:t>OsX</w:t>
            </w:r>
            <w:proofErr w:type="spellEnd"/>
            <w:r>
              <w:rPr>
                <w:iCs/>
                <w:lang w:val="sv-SE"/>
              </w:rPr>
              <w:t xml:space="preserve"> och Apple-hårdvara. Applikationsservrarna är fysiska </w:t>
            </w:r>
            <w:proofErr w:type="spellStart"/>
            <w:r>
              <w:rPr>
                <w:iCs/>
                <w:lang w:val="sv-SE"/>
              </w:rPr>
              <w:t>mac</w:t>
            </w:r>
            <w:proofErr w:type="spellEnd"/>
            <w:r>
              <w:rPr>
                <w:iCs/>
                <w:lang w:val="sv-SE"/>
              </w:rPr>
              <w:t>-minis och webbservern (Apache) och databasservern (</w:t>
            </w:r>
            <w:proofErr w:type="spellStart"/>
            <w:r>
              <w:rPr>
                <w:iCs/>
                <w:lang w:val="sv-SE"/>
              </w:rPr>
              <w:t>Frontbase</w:t>
            </w:r>
            <w:proofErr w:type="spellEnd"/>
            <w:r>
              <w:rPr>
                <w:iCs/>
                <w:lang w:val="sv-SE"/>
              </w:rPr>
              <w:t>) körs båda under Linux (</w:t>
            </w:r>
            <w:proofErr w:type="spellStart"/>
            <w:r>
              <w:rPr>
                <w:iCs/>
                <w:lang w:val="sv-SE"/>
              </w:rPr>
              <w:t>Debian</w:t>
            </w:r>
            <w:proofErr w:type="spellEnd"/>
            <w:r>
              <w:rPr>
                <w:iCs/>
                <w:lang w:val="sv-SE"/>
              </w:rPr>
              <w:t xml:space="preserve">). </w:t>
            </w:r>
            <w:r w:rsidR="00E20428">
              <w:rPr>
                <w:iCs/>
                <w:lang w:val="sv-SE"/>
              </w:rPr>
              <w:t xml:space="preserve">Den externa systemleverantören utvecklar systemet tillsammans med personal på Boplats. </w:t>
            </w:r>
          </w:p>
        </w:tc>
      </w:tr>
      <w:tr w:rsidR="00F31E92" w:rsidRPr="00EF62E0" w14:paraId="36FE57DC" w14:textId="77777777" w:rsidTr="00A465AA">
        <w:trPr>
          <w:trHeight w:val="360"/>
        </w:trPr>
        <w:tc>
          <w:tcPr>
            <w:tcW w:w="3654" w:type="dxa"/>
            <w:tcBorders>
              <w:top w:val="dotted" w:sz="4" w:space="0" w:color="auto"/>
              <w:bottom w:val="dotted" w:sz="4" w:space="0" w:color="auto"/>
              <w:right w:val="dotted" w:sz="4" w:space="0" w:color="auto"/>
            </w:tcBorders>
            <w:shd w:val="clear" w:color="auto" w:fill="auto"/>
          </w:tcPr>
          <w:p w14:paraId="5F961C7A" w14:textId="77777777" w:rsidR="00F31E92" w:rsidRPr="00977CBD" w:rsidRDefault="00A465AA" w:rsidP="00F31E92">
            <w:pPr>
              <w:pStyle w:val="Fltetikett"/>
              <w:spacing w:before="0"/>
              <w:rPr>
                <w:lang w:val="sv-SE"/>
              </w:rPr>
            </w:pPr>
            <w:bookmarkStart w:id="1" w:name="_Hlk168306050"/>
            <w:r w:rsidRPr="00977CBD">
              <w:rPr>
                <w:lang w:val="sv-SE"/>
              </w:rPr>
              <w:t>Beskrivning av uppdrag</w:t>
            </w:r>
          </w:p>
        </w:tc>
        <w:tc>
          <w:tcPr>
            <w:tcW w:w="6814" w:type="dxa"/>
            <w:tcBorders>
              <w:top w:val="dotted" w:sz="4" w:space="0" w:color="auto"/>
              <w:left w:val="dotted" w:sz="4" w:space="0" w:color="auto"/>
              <w:bottom w:val="dotted" w:sz="4" w:space="0" w:color="auto"/>
            </w:tcBorders>
            <w:shd w:val="clear" w:color="auto" w:fill="auto"/>
            <w:vAlign w:val="center"/>
          </w:tcPr>
          <w:p w14:paraId="3BCAF6E5" w14:textId="0104D675" w:rsidR="0010620B" w:rsidRPr="007E293A" w:rsidRDefault="009269C0" w:rsidP="00DA7CA7">
            <w:pPr>
              <w:pStyle w:val="Flttext"/>
              <w:rPr>
                <w:iCs/>
                <w:lang w:val="sv-SE"/>
              </w:rPr>
            </w:pPr>
            <w:r w:rsidRPr="0010620B">
              <w:rPr>
                <w:iCs/>
                <w:lang w:val="sv-SE"/>
              </w:rPr>
              <w:t>Boplats har som mål</w:t>
            </w:r>
            <w:r w:rsidR="00FA5299" w:rsidRPr="0010620B">
              <w:rPr>
                <w:iCs/>
                <w:lang w:val="sv-SE"/>
              </w:rPr>
              <w:t xml:space="preserve">sättning att andelen användare som upplever Boplats system som modernt, effektivt och användarvänligt ska öka. För att uppnå målsättningen söker Boplats en extern part att driva projektet tillsammans med. </w:t>
            </w:r>
          </w:p>
          <w:p w14:paraId="4B15CC66" w14:textId="77777777" w:rsidR="00FA5299" w:rsidRDefault="00FA5299" w:rsidP="00DA7CA7">
            <w:pPr>
              <w:pStyle w:val="Flttext"/>
              <w:rPr>
                <w:iCs/>
                <w:color w:val="FF0000"/>
                <w:lang w:val="sv-SE"/>
              </w:rPr>
            </w:pPr>
          </w:p>
          <w:p w14:paraId="4B25612D" w14:textId="03B409E1" w:rsidR="002E5D88" w:rsidRPr="002E5D88" w:rsidRDefault="002E5D88" w:rsidP="00DA7CA7">
            <w:pPr>
              <w:pStyle w:val="Flttext"/>
              <w:rPr>
                <w:iCs/>
                <w:lang w:val="sv-SE"/>
              </w:rPr>
            </w:pPr>
            <w:r w:rsidRPr="002E5D88">
              <w:rPr>
                <w:iCs/>
                <w:lang w:val="sv-SE"/>
              </w:rPr>
              <w:t>Uppdraget ska utföras på löpande räkning och avser utveckling och förvaltning av Boplats förmedlingssystem. Uppdrag ska ske genom särskild uppdragsbekräftelse från Boplats.</w:t>
            </w:r>
          </w:p>
          <w:p w14:paraId="54F43EDD" w14:textId="77777777" w:rsidR="002E5D88" w:rsidRPr="002E5D88" w:rsidRDefault="002E5D88" w:rsidP="00DA7CA7">
            <w:pPr>
              <w:pStyle w:val="Flttext"/>
              <w:rPr>
                <w:iCs/>
                <w:lang w:val="sv-SE"/>
              </w:rPr>
            </w:pPr>
          </w:p>
          <w:p w14:paraId="33D33092" w14:textId="740DEAC3" w:rsidR="002E5D88" w:rsidRPr="002E5D88" w:rsidRDefault="002E5D88" w:rsidP="00DA7CA7">
            <w:pPr>
              <w:pStyle w:val="Flttext"/>
              <w:rPr>
                <w:iCs/>
                <w:lang w:val="sv-SE"/>
              </w:rPr>
            </w:pPr>
            <w:r w:rsidRPr="002E5D88">
              <w:rPr>
                <w:iCs/>
                <w:lang w:val="sv-SE"/>
              </w:rPr>
              <w:t xml:space="preserve">Uppskattat ordervärde är </w:t>
            </w:r>
            <w:r w:rsidRPr="002E5D88">
              <w:rPr>
                <w:b/>
                <w:bCs/>
                <w:iCs/>
                <w:lang w:val="sv-SE"/>
              </w:rPr>
              <w:t>14 400 000 kr.</w:t>
            </w:r>
            <w:r w:rsidRPr="002E5D88">
              <w:rPr>
                <w:iCs/>
                <w:lang w:val="sv-SE"/>
              </w:rPr>
              <w:t xml:space="preserve"> Den uppskattade volymen innebär enbart ett riktmärke och Boplats kan inte garantera att volymen uppnås under avtalstiden.</w:t>
            </w:r>
          </w:p>
          <w:p w14:paraId="406A3E2B" w14:textId="77777777" w:rsidR="002E5D88" w:rsidRDefault="002E5D88" w:rsidP="00DA7CA7">
            <w:pPr>
              <w:pStyle w:val="Flttext"/>
              <w:rPr>
                <w:iCs/>
                <w:color w:val="FF0000"/>
                <w:lang w:val="sv-SE"/>
              </w:rPr>
            </w:pPr>
          </w:p>
          <w:p w14:paraId="78F0551E" w14:textId="457FA991" w:rsidR="00FA5299" w:rsidRPr="009269C0" w:rsidRDefault="00FA5299" w:rsidP="00DA7CA7">
            <w:pPr>
              <w:pStyle w:val="Flttext"/>
              <w:rPr>
                <w:iCs/>
                <w:color w:val="FF0000"/>
                <w:lang w:val="sv-SE"/>
              </w:rPr>
            </w:pPr>
            <w:r w:rsidRPr="00E20428">
              <w:rPr>
                <w:iCs/>
                <w:lang w:val="sv-SE"/>
              </w:rPr>
              <w:t xml:space="preserve">Omfattningen och krav för tjänsten </w:t>
            </w:r>
            <w:r w:rsidR="00E20428">
              <w:rPr>
                <w:iCs/>
                <w:lang w:val="sv-SE"/>
              </w:rPr>
              <w:t>presenteras</w:t>
            </w:r>
            <w:r w:rsidRPr="00E20428">
              <w:rPr>
                <w:iCs/>
                <w:lang w:val="sv-SE"/>
              </w:rPr>
              <w:t xml:space="preserve"> i </w:t>
            </w:r>
            <w:r w:rsidRPr="00E20428">
              <w:rPr>
                <w:b/>
                <w:bCs/>
                <w:iCs/>
                <w:lang w:val="sv-SE"/>
              </w:rPr>
              <w:t>bilaga 1</w:t>
            </w:r>
            <w:r w:rsidR="00E20428">
              <w:rPr>
                <w:b/>
                <w:bCs/>
                <w:iCs/>
                <w:lang w:val="sv-SE"/>
              </w:rPr>
              <w:t xml:space="preserve"> – Ska-krav</w:t>
            </w:r>
            <w:r w:rsidRPr="00E20428">
              <w:rPr>
                <w:b/>
                <w:bCs/>
                <w:iCs/>
                <w:lang w:val="sv-SE"/>
              </w:rPr>
              <w:t>.</w:t>
            </w:r>
            <w:r>
              <w:rPr>
                <w:iCs/>
                <w:color w:val="FF0000"/>
                <w:lang w:val="sv-SE"/>
              </w:rPr>
              <w:t xml:space="preserve"> </w:t>
            </w:r>
          </w:p>
        </w:tc>
      </w:tr>
      <w:bookmarkEnd w:id="1"/>
      <w:tr w:rsidR="00E11CC6" w:rsidRPr="00EF62E0" w14:paraId="15235FB2" w14:textId="77777777" w:rsidTr="00A465AA">
        <w:trPr>
          <w:trHeight w:val="360"/>
        </w:trPr>
        <w:tc>
          <w:tcPr>
            <w:tcW w:w="3654" w:type="dxa"/>
            <w:tcBorders>
              <w:top w:val="dotted" w:sz="4" w:space="0" w:color="auto"/>
              <w:bottom w:val="dotted" w:sz="4" w:space="0" w:color="auto"/>
              <w:right w:val="dotted" w:sz="4" w:space="0" w:color="auto"/>
            </w:tcBorders>
            <w:shd w:val="clear" w:color="auto" w:fill="auto"/>
          </w:tcPr>
          <w:p w14:paraId="567D656B" w14:textId="77777777" w:rsidR="00E11CC6" w:rsidRPr="00977CBD" w:rsidRDefault="003802DD" w:rsidP="00F31E92">
            <w:pPr>
              <w:pStyle w:val="Fltetikett"/>
              <w:spacing w:before="0"/>
              <w:rPr>
                <w:lang w:val="sv-SE"/>
              </w:rPr>
            </w:pPr>
            <w:r w:rsidRPr="00977CBD">
              <w:rPr>
                <w:lang w:val="sv-SE"/>
              </w:rPr>
              <w:t>Tidsperiod</w:t>
            </w:r>
          </w:p>
        </w:tc>
        <w:tc>
          <w:tcPr>
            <w:tcW w:w="6814" w:type="dxa"/>
            <w:tcBorders>
              <w:top w:val="dotted" w:sz="4" w:space="0" w:color="auto"/>
              <w:left w:val="dotted" w:sz="4" w:space="0" w:color="auto"/>
              <w:bottom w:val="dotted" w:sz="4" w:space="0" w:color="auto"/>
            </w:tcBorders>
            <w:shd w:val="clear" w:color="auto" w:fill="auto"/>
            <w:vAlign w:val="center"/>
          </w:tcPr>
          <w:p w14:paraId="23A89330" w14:textId="1E367EB0" w:rsidR="002E5D88" w:rsidRPr="00977CBD" w:rsidRDefault="00C37008" w:rsidP="00E873BB">
            <w:pPr>
              <w:pStyle w:val="Flttext"/>
              <w:spacing w:before="0"/>
              <w:rPr>
                <w:lang w:val="sv-SE"/>
              </w:rPr>
            </w:pPr>
            <w:r w:rsidRPr="00977CBD">
              <w:rPr>
                <w:lang w:val="sv-SE"/>
              </w:rPr>
              <w:t xml:space="preserve">Uppdraget gäller från och </w:t>
            </w:r>
            <w:r w:rsidRPr="00E159EC">
              <w:rPr>
                <w:lang w:val="sv-SE"/>
              </w:rPr>
              <w:t xml:space="preserve">med </w:t>
            </w:r>
            <w:r w:rsidR="00E20428" w:rsidRPr="00E159EC">
              <w:rPr>
                <w:b/>
                <w:bCs/>
                <w:lang w:val="sv-SE"/>
              </w:rPr>
              <w:t>2024-08-01</w:t>
            </w:r>
            <w:r w:rsidR="00E20428" w:rsidRPr="00E159EC">
              <w:rPr>
                <w:i/>
                <w:lang w:val="sv-SE"/>
              </w:rPr>
              <w:t xml:space="preserve"> </w:t>
            </w:r>
            <w:r w:rsidRPr="00977CBD">
              <w:rPr>
                <w:lang w:val="sv-SE"/>
              </w:rPr>
              <w:t xml:space="preserve">till och med </w:t>
            </w:r>
            <w:r w:rsidR="00E159EC" w:rsidRPr="00E159EC">
              <w:rPr>
                <w:b/>
                <w:bCs/>
                <w:lang w:val="sv-SE"/>
              </w:rPr>
              <w:t>2026-01-31</w:t>
            </w:r>
            <w:r w:rsidRPr="00977CBD">
              <w:rPr>
                <w:lang w:val="sv-SE"/>
              </w:rPr>
              <w:t>.</w:t>
            </w:r>
            <w:r w:rsidR="00F71086">
              <w:rPr>
                <w:lang w:val="sv-SE"/>
              </w:rPr>
              <w:t xml:space="preserve"> </w:t>
            </w:r>
            <w:r w:rsidR="00A909D6">
              <w:rPr>
                <w:lang w:val="sv-SE"/>
              </w:rPr>
              <w:t>Boplats ska ha opt</w:t>
            </w:r>
            <w:r w:rsidR="002E5D88">
              <w:rPr>
                <w:lang w:val="sv-SE"/>
              </w:rPr>
              <w:t>io</w:t>
            </w:r>
            <w:r w:rsidR="00A909D6">
              <w:rPr>
                <w:lang w:val="sv-SE"/>
              </w:rPr>
              <w:t xml:space="preserve">n att förlänga </w:t>
            </w:r>
            <w:r w:rsidR="0010620B">
              <w:rPr>
                <w:lang w:val="sv-SE"/>
              </w:rPr>
              <w:t>avtalet</w:t>
            </w:r>
            <w:r w:rsidR="00A909D6">
              <w:rPr>
                <w:lang w:val="sv-SE"/>
              </w:rPr>
              <w:t xml:space="preserve"> med ytterligare ett år.</w:t>
            </w:r>
          </w:p>
        </w:tc>
      </w:tr>
      <w:tr w:rsidR="00802719" w:rsidRPr="00EF62E0" w14:paraId="43BD3CB3" w14:textId="77777777" w:rsidTr="00A465AA">
        <w:trPr>
          <w:trHeight w:val="360"/>
        </w:trPr>
        <w:tc>
          <w:tcPr>
            <w:tcW w:w="3654" w:type="dxa"/>
            <w:tcBorders>
              <w:top w:val="dotted" w:sz="4" w:space="0" w:color="auto"/>
              <w:bottom w:val="dotted" w:sz="4" w:space="0" w:color="auto"/>
              <w:right w:val="dotted" w:sz="4" w:space="0" w:color="auto"/>
            </w:tcBorders>
            <w:shd w:val="clear" w:color="auto" w:fill="auto"/>
          </w:tcPr>
          <w:p w14:paraId="091AFF8B" w14:textId="77777777" w:rsidR="00802719" w:rsidRPr="00977CBD" w:rsidRDefault="003802DD" w:rsidP="00802719">
            <w:pPr>
              <w:pStyle w:val="Fltetikett"/>
              <w:spacing w:before="0"/>
              <w:rPr>
                <w:lang w:val="sv-SE"/>
              </w:rPr>
            </w:pPr>
            <w:r w:rsidRPr="00977CBD">
              <w:rPr>
                <w:lang w:val="sv-SE"/>
              </w:rPr>
              <w:lastRenderedPageBreak/>
              <w:t>Bilagor</w:t>
            </w:r>
          </w:p>
        </w:tc>
        <w:tc>
          <w:tcPr>
            <w:tcW w:w="6814" w:type="dxa"/>
            <w:tcBorders>
              <w:top w:val="dotted" w:sz="4" w:space="0" w:color="auto"/>
              <w:left w:val="dotted" w:sz="4" w:space="0" w:color="auto"/>
              <w:bottom w:val="dotted" w:sz="4" w:space="0" w:color="auto"/>
            </w:tcBorders>
            <w:shd w:val="clear" w:color="auto" w:fill="auto"/>
            <w:vAlign w:val="center"/>
          </w:tcPr>
          <w:p w14:paraId="3241190D" w14:textId="77777777" w:rsidR="003843BA" w:rsidRPr="00E20428" w:rsidRDefault="00E20428" w:rsidP="00C37008">
            <w:pPr>
              <w:pStyle w:val="Flttext"/>
              <w:spacing w:before="0"/>
              <w:rPr>
                <w:iCs/>
                <w:lang w:val="sv-SE"/>
              </w:rPr>
            </w:pPr>
            <w:r w:rsidRPr="00E20428">
              <w:rPr>
                <w:iCs/>
                <w:lang w:val="sv-SE"/>
              </w:rPr>
              <w:t>Bilaga 1 – Ska-krav</w:t>
            </w:r>
          </w:p>
          <w:p w14:paraId="3D0C50AB" w14:textId="60FC9525" w:rsidR="00E20428" w:rsidRPr="00E20428" w:rsidRDefault="00E20428" w:rsidP="00C37008">
            <w:pPr>
              <w:pStyle w:val="Flttext"/>
              <w:spacing w:before="0"/>
              <w:rPr>
                <w:iCs/>
                <w:lang w:val="sv-SE"/>
              </w:rPr>
            </w:pPr>
            <w:r w:rsidRPr="00E20428">
              <w:rPr>
                <w:iCs/>
                <w:lang w:val="sv-SE"/>
              </w:rPr>
              <w:t>Bilaga 2 – Utvärderingsmodell</w:t>
            </w:r>
          </w:p>
          <w:p w14:paraId="6BCA1CBC" w14:textId="709363AF" w:rsidR="00E20428" w:rsidRPr="00E20428" w:rsidRDefault="00E20428" w:rsidP="00C37008">
            <w:pPr>
              <w:pStyle w:val="Flttext"/>
              <w:spacing w:before="0"/>
              <w:rPr>
                <w:iCs/>
                <w:lang w:val="sv-SE"/>
              </w:rPr>
            </w:pPr>
            <w:r w:rsidRPr="00E20428">
              <w:rPr>
                <w:iCs/>
                <w:lang w:val="sv-SE"/>
              </w:rPr>
              <w:t>Excelfil för priser</w:t>
            </w:r>
          </w:p>
        </w:tc>
      </w:tr>
      <w:tr w:rsidR="00802719" w:rsidRPr="00EF62E0" w14:paraId="3FEBBAE0" w14:textId="77777777" w:rsidTr="00A465AA">
        <w:trPr>
          <w:trHeight w:val="360"/>
        </w:trPr>
        <w:tc>
          <w:tcPr>
            <w:tcW w:w="3654" w:type="dxa"/>
            <w:tcBorders>
              <w:top w:val="dotted" w:sz="4" w:space="0" w:color="auto"/>
              <w:bottom w:val="dotted" w:sz="4" w:space="0" w:color="auto"/>
              <w:right w:val="dotted" w:sz="4" w:space="0" w:color="auto"/>
            </w:tcBorders>
            <w:shd w:val="clear" w:color="auto" w:fill="auto"/>
          </w:tcPr>
          <w:p w14:paraId="4DCE8827" w14:textId="77777777" w:rsidR="00802719" w:rsidRPr="00977CBD" w:rsidRDefault="00830E93" w:rsidP="007D5C81">
            <w:pPr>
              <w:pStyle w:val="Fltetikett"/>
              <w:spacing w:before="0"/>
              <w:rPr>
                <w:lang w:val="sv-SE"/>
              </w:rPr>
            </w:pPr>
            <w:r w:rsidRPr="00977CBD">
              <w:rPr>
                <w:lang w:val="sv-SE"/>
              </w:rPr>
              <w:t xml:space="preserve">Anbudet ska </w:t>
            </w:r>
            <w:r w:rsidR="00C37008" w:rsidRPr="00977CBD">
              <w:rPr>
                <w:lang w:val="sv-SE"/>
              </w:rPr>
              <w:t>innehåll</w:t>
            </w:r>
            <w:r w:rsidRPr="00977CBD">
              <w:rPr>
                <w:lang w:val="sv-SE"/>
              </w:rPr>
              <w:t>a</w:t>
            </w:r>
          </w:p>
        </w:tc>
        <w:tc>
          <w:tcPr>
            <w:tcW w:w="6814" w:type="dxa"/>
            <w:tcBorders>
              <w:top w:val="dotted" w:sz="4" w:space="0" w:color="auto"/>
              <w:left w:val="dotted" w:sz="4" w:space="0" w:color="auto"/>
              <w:bottom w:val="dotted" w:sz="4" w:space="0" w:color="auto"/>
            </w:tcBorders>
            <w:shd w:val="clear" w:color="auto" w:fill="auto"/>
            <w:vAlign w:val="center"/>
          </w:tcPr>
          <w:p w14:paraId="0974B265" w14:textId="77777777" w:rsidR="0010620B" w:rsidRPr="00B27E86" w:rsidRDefault="0010620B" w:rsidP="0010620B">
            <w:pPr>
              <w:rPr>
                <w:lang w:val="sv-SE"/>
              </w:rPr>
            </w:pPr>
            <w:r w:rsidRPr="00B27E86">
              <w:rPr>
                <w:lang w:val="sv-SE"/>
              </w:rPr>
              <w:t>Anbudsgivaren ska i sitt anbud bifoga:</w:t>
            </w:r>
          </w:p>
          <w:p w14:paraId="7A7906B5" w14:textId="77777777" w:rsidR="0010620B" w:rsidRPr="00B27E86" w:rsidRDefault="0010620B" w:rsidP="0010620B">
            <w:pPr>
              <w:rPr>
                <w:b/>
                <w:bCs/>
                <w:lang w:val="sv-SE"/>
              </w:rPr>
            </w:pPr>
          </w:p>
          <w:p w14:paraId="79DD954A" w14:textId="4E7D49E2" w:rsidR="00303D52" w:rsidRPr="00B27E86" w:rsidRDefault="00B27E86" w:rsidP="00B27E86">
            <w:pPr>
              <w:rPr>
                <w:b/>
                <w:bCs/>
                <w:lang w:val="sv-SE"/>
              </w:rPr>
            </w:pPr>
            <w:r w:rsidRPr="00B27E86">
              <w:rPr>
                <w:b/>
                <w:bCs/>
                <w:lang w:val="sv-SE"/>
              </w:rPr>
              <w:t xml:space="preserve">2. </w:t>
            </w:r>
            <w:r w:rsidR="00303D52" w:rsidRPr="00B27E86">
              <w:rPr>
                <w:b/>
                <w:bCs/>
                <w:lang w:val="sv-SE"/>
              </w:rPr>
              <w:t xml:space="preserve">Anbudspresentation </w:t>
            </w:r>
          </w:p>
          <w:p w14:paraId="47B58E0E" w14:textId="35A8E12D" w:rsidR="00B27E86" w:rsidRPr="00B27E86" w:rsidRDefault="00B27E86" w:rsidP="00B27E86">
            <w:pPr>
              <w:rPr>
                <w:lang w:val="sv-SE"/>
              </w:rPr>
            </w:pPr>
            <w:r>
              <w:rPr>
                <w:lang w:val="sv-SE"/>
              </w:rPr>
              <w:t>Leverantören ska inkomma med en presentation som visar att kraven på tjänsten som efterfrågas uppfylls.</w:t>
            </w:r>
          </w:p>
          <w:p w14:paraId="6894EAEE" w14:textId="77777777" w:rsidR="001C2269" w:rsidRPr="00B27E86" w:rsidRDefault="001C2269" w:rsidP="0010620B">
            <w:pPr>
              <w:rPr>
                <w:lang w:val="sv-SE"/>
              </w:rPr>
            </w:pPr>
          </w:p>
          <w:p w14:paraId="426417E4" w14:textId="03C436A1" w:rsidR="0010620B" w:rsidRPr="00B27E86" w:rsidRDefault="00B27E86" w:rsidP="0010620B">
            <w:pPr>
              <w:rPr>
                <w:b/>
                <w:bCs/>
                <w:lang w:val="sv-SE"/>
              </w:rPr>
            </w:pPr>
            <w:r w:rsidRPr="00B27E86">
              <w:rPr>
                <w:b/>
                <w:bCs/>
                <w:lang w:val="sv-SE"/>
              </w:rPr>
              <w:t>3</w:t>
            </w:r>
            <w:r w:rsidR="001C2269" w:rsidRPr="00B27E86">
              <w:rPr>
                <w:b/>
                <w:bCs/>
                <w:lang w:val="sv-SE"/>
              </w:rPr>
              <w:t xml:space="preserve">. </w:t>
            </w:r>
            <w:r w:rsidR="00303D52" w:rsidRPr="00B27E86">
              <w:rPr>
                <w:b/>
                <w:bCs/>
                <w:lang w:val="sv-SE"/>
              </w:rPr>
              <w:t xml:space="preserve">Presentation av team med </w:t>
            </w:r>
            <w:r w:rsidR="0010620B" w:rsidRPr="00B27E86">
              <w:rPr>
                <w:b/>
                <w:bCs/>
                <w:lang w:val="sv-SE"/>
              </w:rPr>
              <w:t xml:space="preserve">CV för samtliga offererade konsulter. </w:t>
            </w:r>
          </w:p>
          <w:p w14:paraId="245C62A1" w14:textId="15FF1D8F" w:rsidR="00501406" w:rsidRPr="00B27E86" w:rsidRDefault="00501406" w:rsidP="0010620B">
            <w:pPr>
              <w:rPr>
                <w:lang w:val="sv-SE"/>
              </w:rPr>
            </w:pPr>
            <w:r w:rsidRPr="00B27E86">
              <w:rPr>
                <w:lang w:val="sv-SE"/>
              </w:rPr>
              <w:t xml:space="preserve">Leverantören ska </w:t>
            </w:r>
            <w:r w:rsidR="00B27E86" w:rsidRPr="00B27E86">
              <w:rPr>
                <w:lang w:val="sv-SE"/>
              </w:rPr>
              <w:t xml:space="preserve">offerera konsulter enligt bilaga 1 och visa att konsulterna uppfyller kraven som ställs på team och kompetensnivå. </w:t>
            </w:r>
          </w:p>
          <w:p w14:paraId="1265747A" w14:textId="77777777" w:rsidR="001C2269" w:rsidRPr="00B27E86" w:rsidRDefault="001C2269" w:rsidP="0010620B">
            <w:pPr>
              <w:rPr>
                <w:lang w:val="sv-SE"/>
              </w:rPr>
            </w:pPr>
          </w:p>
          <w:p w14:paraId="16032000" w14:textId="2AD341EF" w:rsidR="002E5D88" w:rsidRPr="00B27E86" w:rsidRDefault="00B27E86" w:rsidP="0010620B">
            <w:pPr>
              <w:rPr>
                <w:b/>
                <w:bCs/>
                <w:lang w:val="sv-SE"/>
              </w:rPr>
            </w:pPr>
            <w:r w:rsidRPr="00B27E86">
              <w:rPr>
                <w:b/>
                <w:bCs/>
                <w:lang w:val="sv-SE"/>
              </w:rPr>
              <w:t>4</w:t>
            </w:r>
            <w:r w:rsidR="001C2269" w:rsidRPr="00B27E86">
              <w:rPr>
                <w:b/>
                <w:bCs/>
                <w:lang w:val="sv-SE"/>
              </w:rPr>
              <w:t xml:space="preserve">. </w:t>
            </w:r>
            <w:r w:rsidR="00303D52" w:rsidRPr="00B27E86">
              <w:rPr>
                <w:b/>
                <w:bCs/>
                <w:lang w:val="sv-SE"/>
              </w:rPr>
              <w:t>Referens</w:t>
            </w:r>
            <w:r w:rsidR="001C2269" w:rsidRPr="00B27E86">
              <w:rPr>
                <w:b/>
                <w:bCs/>
                <w:lang w:val="sv-SE"/>
              </w:rPr>
              <w:t>förteckning</w:t>
            </w:r>
          </w:p>
          <w:p w14:paraId="7591C927" w14:textId="2C48211C" w:rsidR="001C2269" w:rsidRPr="00B27E86" w:rsidRDefault="001C2269" w:rsidP="0010620B">
            <w:pPr>
              <w:rPr>
                <w:lang w:val="sv-SE"/>
              </w:rPr>
            </w:pPr>
            <w:r w:rsidRPr="00B27E86">
              <w:rPr>
                <w:lang w:val="sv-SE"/>
              </w:rPr>
              <w:t xml:space="preserve">Leverantören ska lämna en referensförteckning </w:t>
            </w:r>
            <w:r w:rsidR="00501406" w:rsidRPr="00B27E86">
              <w:rPr>
                <w:lang w:val="sv-SE"/>
              </w:rPr>
              <w:t xml:space="preserve">för minst två referenser </w:t>
            </w:r>
            <w:r w:rsidRPr="00B27E86">
              <w:rPr>
                <w:lang w:val="sv-SE"/>
              </w:rPr>
              <w:t>med en kort beskrivning av uppdraget, period för uppdragets genomförande och kontaktuppgifter till referensperson (namn, organisation, e-postadress och telefonnummer).</w:t>
            </w:r>
          </w:p>
          <w:p w14:paraId="74C6FE6D" w14:textId="77777777" w:rsidR="001C2269" w:rsidRPr="00B27E86" w:rsidRDefault="001C2269" w:rsidP="0010620B">
            <w:pPr>
              <w:rPr>
                <w:lang w:val="sv-SE"/>
              </w:rPr>
            </w:pPr>
          </w:p>
          <w:p w14:paraId="25FEFA08" w14:textId="27D035A7" w:rsidR="0010620B" w:rsidRPr="00B27E86" w:rsidRDefault="00B27E86" w:rsidP="0010620B">
            <w:pPr>
              <w:rPr>
                <w:b/>
                <w:bCs/>
                <w:lang w:val="sv-SE"/>
              </w:rPr>
            </w:pPr>
            <w:r w:rsidRPr="00B27E86">
              <w:rPr>
                <w:b/>
                <w:bCs/>
                <w:lang w:val="sv-SE"/>
              </w:rPr>
              <w:t>5</w:t>
            </w:r>
            <w:r w:rsidR="001C2269" w:rsidRPr="00B27E86">
              <w:rPr>
                <w:b/>
                <w:bCs/>
                <w:lang w:val="sv-SE"/>
              </w:rPr>
              <w:t xml:space="preserve">. </w:t>
            </w:r>
            <w:r w:rsidR="0010620B" w:rsidRPr="00B27E86">
              <w:rPr>
                <w:b/>
                <w:bCs/>
                <w:lang w:val="sv-SE"/>
              </w:rPr>
              <w:t>Beskrivning av arbetssätt</w:t>
            </w:r>
          </w:p>
          <w:p w14:paraId="79C2787C" w14:textId="7B37F21B" w:rsidR="00B27E86" w:rsidRPr="00B27E86" w:rsidRDefault="00B27E86" w:rsidP="0010620B">
            <w:pPr>
              <w:rPr>
                <w:lang w:val="sv-SE"/>
              </w:rPr>
            </w:pPr>
            <w:r w:rsidRPr="00B27E86">
              <w:rPr>
                <w:lang w:val="sv-SE"/>
              </w:rPr>
              <w:t>Leverantören ska beskriva hur kraven på arbetssätt uppfylls.</w:t>
            </w:r>
          </w:p>
          <w:p w14:paraId="191F4CF5" w14:textId="74E3CD2E" w:rsidR="00501406" w:rsidRPr="00B27E86" w:rsidRDefault="00501406" w:rsidP="0010620B">
            <w:pPr>
              <w:rPr>
                <w:lang w:val="sv-SE"/>
              </w:rPr>
            </w:pPr>
            <w:r w:rsidRPr="00B27E86">
              <w:rPr>
                <w:lang w:val="sv-SE"/>
              </w:rPr>
              <w:t xml:space="preserve">Uppgifterna kommer ligga till grund för utvärderingen av anbudet. </w:t>
            </w:r>
          </w:p>
          <w:p w14:paraId="1FF04C44" w14:textId="77777777" w:rsidR="001C2269" w:rsidRPr="00B27E86" w:rsidRDefault="001C2269" w:rsidP="0010620B">
            <w:pPr>
              <w:rPr>
                <w:lang w:val="sv-SE"/>
              </w:rPr>
            </w:pPr>
          </w:p>
          <w:p w14:paraId="41A98B8E" w14:textId="1B197146" w:rsidR="0010620B" w:rsidRPr="00B27E86" w:rsidRDefault="00B27E86" w:rsidP="0010620B">
            <w:pPr>
              <w:rPr>
                <w:b/>
                <w:bCs/>
                <w:lang w:val="sv-SE"/>
              </w:rPr>
            </w:pPr>
            <w:r w:rsidRPr="00B27E86">
              <w:rPr>
                <w:b/>
                <w:bCs/>
                <w:lang w:val="sv-SE"/>
              </w:rPr>
              <w:t>6</w:t>
            </w:r>
            <w:r w:rsidR="001C2269" w:rsidRPr="00B27E86">
              <w:rPr>
                <w:b/>
                <w:bCs/>
                <w:lang w:val="sv-SE"/>
              </w:rPr>
              <w:t xml:space="preserve">. </w:t>
            </w:r>
            <w:r w:rsidR="0095448C" w:rsidRPr="00B27E86">
              <w:rPr>
                <w:b/>
                <w:bCs/>
                <w:lang w:val="sv-SE"/>
              </w:rPr>
              <w:t xml:space="preserve">Beskrivning av </w:t>
            </w:r>
            <w:proofErr w:type="spellStart"/>
            <w:r w:rsidR="0095448C" w:rsidRPr="00B27E86">
              <w:rPr>
                <w:b/>
                <w:bCs/>
                <w:lang w:val="sv-SE"/>
              </w:rPr>
              <w:t>kundcase</w:t>
            </w:r>
            <w:proofErr w:type="spellEnd"/>
          </w:p>
          <w:p w14:paraId="0FF46191" w14:textId="56EC7C84" w:rsidR="00B27E86" w:rsidRPr="00B27E86" w:rsidRDefault="00B27E86" w:rsidP="0010620B">
            <w:pPr>
              <w:rPr>
                <w:lang w:val="sv-SE"/>
              </w:rPr>
            </w:pPr>
            <w:r w:rsidRPr="00B27E86">
              <w:rPr>
                <w:lang w:val="sv-SE"/>
              </w:rPr>
              <w:t xml:space="preserve">Leverantören ska beskriva ett </w:t>
            </w:r>
            <w:proofErr w:type="spellStart"/>
            <w:r w:rsidRPr="00B27E86">
              <w:rPr>
                <w:lang w:val="sv-SE"/>
              </w:rPr>
              <w:t>kundcase</w:t>
            </w:r>
            <w:proofErr w:type="spellEnd"/>
            <w:r w:rsidRPr="00B27E86">
              <w:rPr>
                <w:lang w:val="sv-SE"/>
              </w:rPr>
              <w:t xml:space="preserve"> för liknande uppdrag.</w:t>
            </w:r>
          </w:p>
          <w:p w14:paraId="161EE32B" w14:textId="7A34D527" w:rsidR="00501406" w:rsidRPr="00B27E86" w:rsidRDefault="00501406" w:rsidP="0010620B">
            <w:pPr>
              <w:rPr>
                <w:lang w:val="sv-SE"/>
              </w:rPr>
            </w:pPr>
            <w:r w:rsidRPr="00B27E86">
              <w:rPr>
                <w:lang w:val="sv-SE"/>
              </w:rPr>
              <w:t>Uppgifterna kommer ligga till grund för utvärderingen av anbudet.</w:t>
            </w:r>
          </w:p>
          <w:p w14:paraId="16767D94" w14:textId="77777777" w:rsidR="001C2269" w:rsidRPr="00B27E86" w:rsidRDefault="001C2269" w:rsidP="0010620B">
            <w:pPr>
              <w:rPr>
                <w:lang w:val="sv-SE"/>
              </w:rPr>
            </w:pPr>
          </w:p>
          <w:p w14:paraId="77B9D67A" w14:textId="42C97774" w:rsidR="0010620B" w:rsidRPr="00B27E86" w:rsidRDefault="00B27E86" w:rsidP="0010620B">
            <w:pPr>
              <w:rPr>
                <w:b/>
                <w:bCs/>
                <w:lang w:val="sv-SE"/>
              </w:rPr>
            </w:pPr>
            <w:r w:rsidRPr="00B27E86">
              <w:rPr>
                <w:b/>
                <w:bCs/>
                <w:lang w:val="sv-SE"/>
              </w:rPr>
              <w:t>7</w:t>
            </w:r>
            <w:r w:rsidR="001C2269" w:rsidRPr="00B27E86">
              <w:rPr>
                <w:b/>
                <w:bCs/>
                <w:lang w:val="sv-SE"/>
              </w:rPr>
              <w:t xml:space="preserve">. </w:t>
            </w:r>
            <w:r w:rsidR="0010620B" w:rsidRPr="00B27E86">
              <w:rPr>
                <w:b/>
                <w:bCs/>
                <w:lang w:val="sv-SE"/>
              </w:rPr>
              <w:t xml:space="preserve">Ifylld </w:t>
            </w:r>
            <w:proofErr w:type="spellStart"/>
            <w:r w:rsidR="0010620B" w:rsidRPr="00B27E86">
              <w:rPr>
                <w:b/>
                <w:bCs/>
                <w:lang w:val="sv-SE"/>
              </w:rPr>
              <w:t>prisbilaga</w:t>
            </w:r>
            <w:proofErr w:type="spellEnd"/>
          </w:p>
          <w:p w14:paraId="516C7873" w14:textId="2307EB1A" w:rsidR="00563D66" w:rsidRPr="00B27E86" w:rsidRDefault="00563D66" w:rsidP="0010620B">
            <w:pPr>
              <w:rPr>
                <w:lang w:val="sv-SE"/>
              </w:rPr>
            </w:pPr>
            <w:r w:rsidRPr="00B27E86">
              <w:rPr>
                <w:lang w:val="sv-SE"/>
              </w:rPr>
              <w:t xml:space="preserve">Leverantören ska fylla i timpriser för offererade konsulter i bifogad </w:t>
            </w:r>
            <w:proofErr w:type="spellStart"/>
            <w:r w:rsidRPr="00B27E86">
              <w:rPr>
                <w:lang w:val="sv-SE"/>
              </w:rPr>
              <w:t>excel</w:t>
            </w:r>
            <w:proofErr w:type="spellEnd"/>
            <w:r w:rsidRPr="00B27E86">
              <w:rPr>
                <w:lang w:val="sv-SE"/>
              </w:rPr>
              <w:t xml:space="preserve"> fil. </w:t>
            </w:r>
            <w:r w:rsidR="00501406" w:rsidRPr="00B27E86">
              <w:rPr>
                <w:lang w:val="sv-SE"/>
              </w:rPr>
              <w:t xml:space="preserve">Uppgifterna kommer att ligga till grund för utvärderingen av anbudet. </w:t>
            </w:r>
          </w:p>
          <w:p w14:paraId="074A13F1" w14:textId="7CC6C51D" w:rsidR="00830E93" w:rsidRPr="00B27E86" w:rsidRDefault="00830E93" w:rsidP="0010620B">
            <w:pPr>
              <w:rPr>
                <w:color w:val="FF0000"/>
                <w:lang w:val="sv-SE"/>
              </w:rPr>
            </w:pPr>
          </w:p>
        </w:tc>
      </w:tr>
      <w:tr w:rsidR="00830E93" w:rsidRPr="00EF62E0" w14:paraId="62EE0996" w14:textId="77777777" w:rsidTr="00A465AA">
        <w:trPr>
          <w:trHeight w:val="360"/>
        </w:trPr>
        <w:tc>
          <w:tcPr>
            <w:tcW w:w="3654" w:type="dxa"/>
            <w:tcBorders>
              <w:top w:val="dotted" w:sz="4" w:space="0" w:color="auto"/>
              <w:bottom w:val="dotted" w:sz="4" w:space="0" w:color="auto"/>
              <w:right w:val="dotted" w:sz="4" w:space="0" w:color="auto"/>
            </w:tcBorders>
            <w:shd w:val="clear" w:color="auto" w:fill="auto"/>
          </w:tcPr>
          <w:p w14:paraId="40AA65EE" w14:textId="77777777" w:rsidR="00830E93" w:rsidRPr="00977CBD" w:rsidRDefault="00830E93" w:rsidP="007D5C81">
            <w:pPr>
              <w:pStyle w:val="Fltetikett"/>
              <w:spacing w:before="0"/>
              <w:rPr>
                <w:lang w:val="sv-SE"/>
              </w:rPr>
            </w:pPr>
            <w:r w:rsidRPr="00977CBD">
              <w:rPr>
                <w:lang w:val="sv-SE"/>
              </w:rPr>
              <w:t>Bedömning av anbud</w:t>
            </w:r>
          </w:p>
        </w:tc>
        <w:tc>
          <w:tcPr>
            <w:tcW w:w="6814" w:type="dxa"/>
            <w:tcBorders>
              <w:top w:val="dotted" w:sz="4" w:space="0" w:color="auto"/>
              <w:left w:val="dotted" w:sz="4" w:space="0" w:color="auto"/>
              <w:bottom w:val="dotted" w:sz="4" w:space="0" w:color="auto"/>
            </w:tcBorders>
            <w:shd w:val="clear" w:color="auto" w:fill="auto"/>
            <w:vAlign w:val="center"/>
          </w:tcPr>
          <w:p w14:paraId="1CE41A0F" w14:textId="04F36DE0" w:rsidR="0013142A" w:rsidRPr="00E159EC" w:rsidRDefault="0013142A" w:rsidP="00E44F0B">
            <w:pPr>
              <w:pStyle w:val="Flttext"/>
              <w:rPr>
                <w:rStyle w:val="label-bold12"/>
                <w:b w:val="0"/>
                <w:color w:val="auto"/>
                <w:sz w:val="19"/>
                <w:szCs w:val="19"/>
                <w:lang w:val="sv-SE"/>
              </w:rPr>
            </w:pPr>
            <w:r w:rsidRPr="00977CBD">
              <w:rPr>
                <w:rStyle w:val="label-bold12"/>
                <w:b w:val="0"/>
                <w:color w:val="auto"/>
                <w:sz w:val="19"/>
                <w:szCs w:val="19"/>
                <w:lang w:val="sv-SE"/>
              </w:rPr>
              <w:t xml:space="preserve">Bedömning av inkomna anbud görs utifrån </w:t>
            </w:r>
            <w:r w:rsidRPr="00E159EC">
              <w:rPr>
                <w:rStyle w:val="label-bold12"/>
                <w:b w:val="0"/>
                <w:color w:val="auto"/>
                <w:sz w:val="19"/>
                <w:szCs w:val="19"/>
                <w:lang w:val="sv-SE"/>
              </w:rPr>
              <w:t xml:space="preserve">nedan </w:t>
            </w:r>
            <w:r w:rsidR="00E159EC" w:rsidRPr="00E159EC">
              <w:rPr>
                <w:rStyle w:val="label-bold12"/>
                <w:b w:val="0"/>
                <w:color w:val="auto"/>
                <w:sz w:val="19"/>
                <w:szCs w:val="19"/>
                <w:lang w:val="sv-SE"/>
              </w:rPr>
              <w:t>k</w:t>
            </w:r>
            <w:r w:rsidR="001C2269" w:rsidRPr="00E159EC">
              <w:rPr>
                <w:rStyle w:val="label-bold12"/>
                <w:b w:val="0"/>
                <w:sz w:val="19"/>
                <w:szCs w:val="19"/>
                <w:lang w:val="sv-SE"/>
              </w:rPr>
              <w:t>riterier</w:t>
            </w:r>
            <w:r w:rsidR="00E159EC" w:rsidRPr="00E159EC">
              <w:rPr>
                <w:rStyle w:val="label-bold12"/>
                <w:b w:val="0"/>
                <w:sz w:val="19"/>
                <w:szCs w:val="19"/>
                <w:lang w:val="sv-SE"/>
              </w:rPr>
              <w:t xml:space="preserve"> och viktning</w:t>
            </w:r>
          </w:p>
          <w:p w14:paraId="75C88524" w14:textId="1875C7CF" w:rsidR="0013142A" w:rsidRPr="002E5D88" w:rsidRDefault="00F71086" w:rsidP="0013142A">
            <w:pPr>
              <w:rPr>
                <w:b/>
                <w:bCs/>
                <w:iCs/>
                <w:lang w:val="sv-SE"/>
              </w:rPr>
            </w:pPr>
            <w:r w:rsidRPr="002E5D88">
              <w:rPr>
                <w:b/>
                <w:bCs/>
                <w:iCs/>
                <w:lang w:val="sv-SE"/>
              </w:rPr>
              <w:t>- Timpris</w:t>
            </w:r>
            <w:r w:rsidR="00E159EC" w:rsidRPr="002E5D88">
              <w:rPr>
                <w:b/>
                <w:bCs/>
                <w:iCs/>
                <w:lang w:val="sv-SE"/>
              </w:rPr>
              <w:t xml:space="preserve"> (40%)</w:t>
            </w:r>
          </w:p>
          <w:p w14:paraId="28A8B229" w14:textId="5E45683A" w:rsidR="00F71086" w:rsidRPr="002E5D88" w:rsidRDefault="00F71086" w:rsidP="0013142A">
            <w:pPr>
              <w:rPr>
                <w:b/>
                <w:bCs/>
                <w:iCs/>
                <w:lang w:val="sv-SE"/>
              </w:rPr>
            </w:pPr>
            <w:r w:rsidRPr="002E5D88">
              <w:rPr>
                <w:b/>
                <w:bCs/>
                <w:iCs/>
                <w:lang w:val="sv-SE"/>
              </w:rPr>
              <w:t xml:space="preserve">- </w:t>
            </w:r>
            <w:proofErr w:type="spellStart"/>
            <w:r w:rsidR="00303D52" w:rsidRPr="002E5D88">
              <w:rPr>
                <w:b/>
                <w:bCs/>
                <w:iCs/>
                <w:lang w:val="sv-SE"/>
              </w:rPr>
              <w:t>Kundcase</w:t>
            </w:r>
            <w:proofErr w:type="spellEnd"/>
            <w:r w:rsidR="0013142A" w:rsidRPr="002E5D88">
              <w:rPr>
                <w:b/>
                <w:bCs/>
                <w:iCs/>
                <w:lang w:val="sv-SE"/>
              </w:rPr>
              <w:t xml:space="preserve"> </w:t>
            </w:r>
            <w:r w:rsidR="00E159EC" w:rsidRPr="002E5D88">
              <w:rPr>
                <w:b/>
                <w:bCs/>
                <w:iCs/>
                <w:lang w:val="sv-SE"/>
              </w:rPr>
              <w:t>(30%)</w:t>
            </w:r>
          </w:p>
          <w:p w14:paraId="3FE309F2" w14:textId="77777777" w:rsidR="0013142A" w:rsidRPr="002E5D88" w:rsidRDefault="00F71086" w:rsidP="00F71086">
            <w:pPr>
              <w:rPr>
                <w:b/>
                <w:bCs/>
                <w:iCs/>
                <w:lang w:val="sv-SE"/>
              </w:rPr>
            </w:pPr>
            <w:r w:rsidRPr="002E5D88">
              <w:rPr>
                <w:b/>
                <w:bCs/>
                <w:iCs/>
                <w:lang w:val="sv-SE"/>
              </w:rPr>
              <w:t xml:space="preserve">- </w:t>
            </w:r>
            <w:proofErr w:type="spellStart"/>
            <w:r w:rsidRPr="002E5D88">
              <w:rPr>
                <w:b/>
                <w:bCs/>
                <w:iCs/>
                <w:lang w:val="sv-SE"/>
              </w:rPr>
              <w:t>Konsultjänstens</w:t>
            </w:r>
            <w:proofErr w:type="spellEnd"/>
            <w:r w:rsidRPr="002E5D88">
              <w:rPr>
                <w:b/>
                <w:bCs/>
                <w:iCs/>
                <w:lang w:val="sv-SE"/>
              </w:rPr>
              <w:t xml:space="preserve"> kvalit</w:t>
            </w:r>
            <w:r w:rsidR="0010620B" w:rsidRPr="002E5D88">
              <w:rPr>
                <w:b/>
                <w:bCs/>
                <w:iCs/>
                <w:lang w:val="sv-SE"/>
              </w:rPr>
              <w:t>é</w:t>
            </w:r>
            <w:r w:rsidR="00E159EC" w:rsidRPr="002E5D88">
              <w:rPr>
                <w:b/>
                <w:bCs/>
                <w:iCs/>
                <w:lang w:val="sv-SE"/>
              </w:rPr>
              <w:t xml:space="preserve"> (30%)</w:t>
            </w:r>
          </w:p>
          <w:p w14:paraId="45C305F0" w14:textId="77777777" w:rsidR="00E159EC" w:rsidRPr="002E5D88" w:rsidRDefault="00E159EC" w:rsidP="00F71086">
            <w:pPr>
              <w:rPr>
                <w:iCs/>
                <w:lang w:val="sv-SE"/>
              </w:rPr>
            </w:pPr>
          </w:p>
          <w:p w14:paraId="73DF91EC" w14:textId="65C7A852" w:rsidR="00E159EC" w:rsidRPr="00977CBD" w:rsidRDefault="00E159EC" w:rsidP="00F71086">
            <w:pPr>
              <w:rPr>
                <w:i/>
                <w:color w:val="FF0000"/>
                <w:lang w:val="sv-SE"/>
              </w:rPr>
            </w:pPr>
            <w:r w:rsidRPr="00E159EC">
              <w:rPr>
                <w:rStyle w:val="label-bold12"/>
                <w:b w:val="0"/>
                <w:bCs w:val="0"/>
                <w:lang w:val="sv-SE"/>
              </w:rPr>
              <w:t>Boplats Göteborg AB kommer anta det anbud som är mest ekonomiskt fördelaktigt, dvs. har det lägsta jämförelsetalet.</w:t>
            </w:r>
          </w:p>
        </w:tc>
      </w:tr>
      <w:tr w:rsidR="005811F7" w:rsidRPr="00EF62E0" w14:paraId="3417B888" w14:textId="77777777" w:rsidTr="00A465AA">
        <w:trPr>
          <w:trHeight w:val="360"/>
        </w:trPr>
        <w:tc>
          <w:tcPr>
            <w:tcW w:w="3654" w:type="dxa"/>
            <w:tcBorders>
              <w:top w:val="dotted" w:sz="4" w:space="0" w:color="auto"/>
              <w:bottom w:val="dotted" w:sz="4" w:space="0" w:color="auto"/>
              <w:right w:val="dotted" w:sz="4" w:space="0" w:color="auto"/>
            </w:tcBorders>
            <w:shd w:val="clear" w:color="auto" w:fill="auto"/>
          </w:tcPr>
          <w:p w14:paraId="60F2AD43" w14:textId="77777777" w:rsidR="005811F7" w:rsidRPr="00977CBD" w:rsidRDefault="005811F7" w:rsidP="007D5C81">
            <w:pPr>
              <w:pStyle w:val="Fltetikett"/>
              <w:spacing w:before="0"/>
              <w:rPr>
                <w:lang w:val="sv-SE"/>
              </w:rPr>
            </w:pPr>
            <w:r w:rsidRPr="00977CBD">
              <w:rPr>
                <w:lang w:val="sv-SE"/>
              </w:rPr>
              <w:t>Metod för bedömning av anbud</w:t>
            </w:r>
          </w:p>
        </w:tc>
        <w:tc>
          <w:tcPr>
            <w:tcW w:w="6814" w:type="dxa"/>
            <w:tcBorders>
              <w:top w:val="dotted" w:sz="4" w:space="0" w:color="auto"/>
              <w:left w:val="dotted" w:sz="4" w:space="0" w:color="auto"/>
              <w:bottom w:val="dotted" w:sz="4" w:space="0" w:color="auto"/>
            </w:tcBorders>
            <w:shd w:val="clear" w:color="auto" w:fill="auto"/>
            <w:vAlign w:val="center"/>
          </w:tcPr>
          <w:p w14:paraId="56CD7E4F" w14:textId="77CD0203" w:rsidR="007E293A" w:rsidRDefault="0095448C" w:rsidP="005811F7">
            <w:pPr>
              <w:pStyle w:val="Flttext"/>
              <w:rPr>
                <w:rStyle w:val="label-bold12"/>
                <w:b w:val="0"/>
                <w:bCs w:val="0"/>
                <w:lang w:val="sv-SE"/>
              </w:rPr>
            </w:pPr>
            <w:r w:rsidRPr="00E159EC">
              <w:rPr>
                <w:rStyle w:val="label-bold12"/>
                <w:b w:val="0"/>
                <w:bCs w:val="0"/>
                <w:lang w:val="sv-SE"/>
              </w:rPr>
              <w:t xml:space="preserve">De anbud som uppfyller uppställda krav kommer utvärderas enligt en mervärdesmodell baserat på ett ”jämförelsetal”. Metoden innebär att pris och övriga kriterier viktas samman med hjälp av ett omräkningstal som sätts på övriga </w:t>
            </w:r>
            <w:r w:rsidR="00E159EC">
              <w:rPr>
                <w:rStyle w:val="label-bold12"/>
                <w:b w:val="0"/>
                <w:bCs w:val="0"/>
                <w:lang w:val="sv-SE"/>
              </w:rPr>
              <w:t>kriterier.</w:t>
            </w:r>
            <w:r w:rsidRPr="00E159EC">
              <w:rPr>
                <w:rStyle w:val="label-bold12"/>
                <w:b w:val="0"/>
                <w:bCs w:val="0"/>
                <w:lang w:val="sv-SE"/>
              </w:rPr>
              <w:t xml:space="preserve"> </w:t>
            </w:r>
          </w:p>
          <w:p w14:paraId="7B7ACA9B" w14:textId="77777777" w:rsidR="00E159EC" w:rsidRDefault="00E159EC" w:rsidP="005811F7">
            <w:pPr>
              <w:pStyle w:val="Flttext"/>
              <w:rPr>
                <w:color w:val="000000"/>
                <w:sz w:val="18"/>
                <w:szCs w:val="18"/>
                <w:lang w:val="sv-SE"/>
              </w:rPr>
            </w:pPr>
          </w:p>
          <w:p w14:paraId="58EDC126" w14:textId="5C870C22" w:rsidR="00E159EC" w:rsidRPr="002E5D88" w:rsidRDefault="00E159EC" w:rsidP="005811F7">
            <w:pPr>
              <w:pStyle w:val="Flttext"/>
              <w:rPr>
                <w:lang w:val="sv-SE"/>
              </w:rPr>
            </w:pPr>
            <w:r w:rsidRPr="00E159EC">
              <w:rPr>
                <w:lang w:val="sv-SE"/>
              </w:rPr>
              <w:t>Bedömningsprocessen och modellen för b</w:t>
            </w:r>
            <w:r>
              <w:rPr>
                <w:lang w:val="sv-SE"/>
              </w:rPr>
              <w:t>e</w:t>
            </w:r>
            <w:r w:rsidRPr="00E159EC">
              <w:rPr>
                <w:lang w:val="sv-SE"/>
              </w:rPr>
              <w:t>d</w:t>
            </w:r>
            <w:r>
              <w:rPr>
                <w:lang w:val="sv-SE"/>
              </w:rPr>
              <w:t>ö</w:t>
            </w:r>
            <w:r w:rsidRPr="00E159EC">
              <w:rPr>
                <w:lang w:val="sv-SE"/>
              </w:rPr>
              <w:t>m</w:t>
            </w:r>
            <w:r>
              <w:rPr>
                <w:lang w:val="sv-SE"/>
              </w:rPr>
              <w:t>n</w:t>
            </w:r>
            <w:r w:rsidRPr="00E159EC">
              <w:rPr>
                <w:lang w:val="sv-SE"/>
              </w:rPr>
              <w:t>i</w:t>
            </w:r>
            <w:r>
              <w:rPr>
                <w:lang w:val="sv-SE"/>
              </w:rPr>
              <w:t>n</w:t>
            </w:r>
            <w:r w:rsidRPr="00E159EC">
              <w:rPr>
                <w:lang w:val="sv-SE"/>
              </w:rPr>
              <w:t>g</w:t>
            </w:r>
            <w:r>
              <w:rPr>
                <w:lang w:val="sv-SE"/>
              </w:rPr>
              <w:t xml:space="preserve"> </w:t>
            </w:r>
            <w:r w:rsidRPr="00E159EC">
              <w:rPr>
                <w:lang w:val="sv-SE"/>
              </w:rPr>
              <w:t>p</w:t>
            </w:r>
            <w:r>
              <w:rPr>
                <w:lang w:val="sv-SE"/>
              </w:rPr>
              <w:t>r</w:t>
            </w:r>
            <w:r w:rsidRPr="00E159EC">
              <w:rPr>
                <w:lang w:val="sv-SE"/>
              </w:rPr>
              <w:t>e</w:t>
            </w:r>
            <w:r>
              <w:rPr>
                <w:lang w:val="sv-SE"/>
              </w:rPr>
              <w:t>s</w:t>
            </w:r>
            <w:r w:rsidRPr="00E159EC">
              <w:rPr>
                <w:lang w:val="sv-SE"/>
              </w:rPr>
              <w:t>e</w:t>
            </w:r>
            <w:r>
              <w:rPr>
                <w:lang w:val="sv-SE"/>
              </w:rPr>
              <w:t>n</w:t>
            </w:r>
            <w:r w:rsidRPr="00E159EC">
              <w:rPr>
                <w:lang w:val="sv-SE"/>
              </w:rPr>
              <w:t>t</w:t>
            </w:r>
            <w:r>
              <w:rPr>
                <w:lang w:val="sv-SE"/>
              </w:rPr>
              <w:t>e</w:t>
            </w:r>
            <w:r w:rsidRPr="00E159EC">
              <w:rPr>
                <w:lang w:val="sv-SE"/>
              </w:rPr>
              <w:t>r</w:t>
            </w:r>
            <w:r>
              <w:rPr>
                <w:lang w:val="sv-SE"/>
              </w:rPr>
              <w:t>a</w:t>
            </w:r>
            <w:r w:rsidRPr="00E159EC">
              <w:rPr>
                <w:lang w:val="sv-SE"/>
              </w:rPr>
              <w:t>s</w:t>
            </w:r>
            <w:r>
              <w:rPr>
                <w:lang w:val="sv-SE"/>
              </w:rPr>
              <w:t xml:space="preserve"> </w:t>
            </w:r>
            <w:r w:rsidRPr="00E159EC">
              <w:rPr>
                <w:lang w:val="sv-SE"/>
              </w:rPr>
              <w:t>i</w:t>
            </w:r>
            <w:r>
              <w:rPr>
                <w:lang w:val="sv-SE"/>
              </w:rPr>
              <w:t xml:space="preserve"> </w:t>
            </w:r>
            <w:r w:rsidRPr="00563D66">
              <w:rPr>
                <w:b/>
                <w:bCs/>
                <w:lang w:val="sv-SE"/>
              </w:rPr>
              <w:t>bilaga 2 – bedömningsmodell.</w:t>
            </w:r>
          </w:p>
        </w:tc>
      </w:tr>
      <w:tr w:rsidR="00AF1781" w:rsidRPr="00EF62E0" w14:paraId="4D95D9CF" w14:textId="77777777" w:rsidTr="00A465AA">
        <w:trPr>
          <w:trHeight w:val="360"/>
        </w:trPr>
        <w:tc>
          <w:tcPr>
            <w:tcW w:w="3654" w:type="dxa"/>
            <w:tcBorders>
              <w:top w:val="dotted" w:sz="4" w:space="0" w:color="auto"/>
              <w:bottom w:val="dotted" w:sz="4" w:space="0" w:color="auto"/>
              <w:right w:val="dotted" w:sz="4" w:space="0" w:color="auto"/>
            </w:tcBorders>
            <w:shd w:val="clear" w:color="auto" w:fill="auto"/>
          </w:tcPr>
          <w:p w14:paraId="0D0EF833" w14:textId="77777777" w:rsidR="00AF1781" w:rsidRPr="00977CBD" w:rsidRDefault="00AF1781" w:rsidP="007D5C81">
            <w:pPr>
              <w:pStyle w:val="Fltetikett"/>
              <w:spacing w:before="0"/>
              <w:rPr>
                <w:lang w:val="sv-SE"/>
              </w:rPr>
            </w:pPr>
            <w:r w:rsidRPr="00977CBD">
              <w:rPr>
                <w:lang w:val="sv-SE"/>
              </w:rPr>
              <w:t>Beslut</w:t>
            </w:r>
          </w:p>
        </w:tc>
        <w:tc>
          <w:tcPr>
            <w:tcW w:w="6814" w:type="dxa"/>
            <w:tcBorders>
              <w:top w:val="dotted" w:sz="4" w:space="0" w:color="auto"/>
              <w:left w:val="dotted" w:sz="4" w:space="0" w:color="auto"/>
              <w:bottom w:val="dotted" w:sz="4" w:space="0" w:color="auto"/>
            </w:tcBorders>
            <w:shd w:val="clear" w:color="auto" w:fill="auto"/>
            <w:vAlign w:val="center"/>
          </w:tcPr>
          <w:p w14:paraId="12547840" w14:textId="78B213E6" w:rsidR="00AF1781" w:rsidRPr="00977CBD" w:rsidRDefault="00AF1781" w:rsidP="00C57C01">
            <w:pPr>
              <w:autoSpaceDE w:val="0"/>
              <w:autoSpaceDN w:val="0"/>
              <w:adjustRightInd w:val="0"/>
              <w:rPr>
                <w:rStyle w:val="label-bold12"/>
                <w:b w:val="0"/>
                <w:bCs w:val="0"/>
                <w:color w:val="auto"/>
                <w:sz w:val="19"/>
                <w:szCs w:val="19"/>
                <w:lang w:val="sv-SE" w:eastAsia="sv-SE"/>
              </w:rPr>
            </w:pPr>
            <w:r w:rsidRPr="00977CBD">
              <w:rPr>
                <w:lang w:val="sv-SE" w:eastAsia="sv-SE"/>
              </w:rPr>
              <w:t xml:space="preserve">Efter genomförd förnyad konkurrensutsättning fattar </w:t>
            </w:r>
            <w:r w:rsidR="0010620B">
              <w:rPr>
                <w:lang w:val="sv-SE" w:eastAsia="sv-SE"/>
              </w:rPr>
              <w:t>Boplats Göteborg AB</w:t>
            </w:r>
            <w:r w:rsidRPr="00977CBD">
              <w:rPr>
                <w:lang w:val="sv-SE" w:eastAsia="sv-SE"/>
              </w:rPr>
              <w:t xml:space="preserve"> tilldelningsbeslut. Underrättelse om</w:t>
            </w:r>
            <w:r w:rsidR="00C57C01" w:rsidRPr="00977CBD">
              <w:rPr>
                <w:lang w:val="sv-SE" w:eastAsia="sv-SE"/>
              </w:rPr>
              <w:t xml:space="preserve"> </w:t>
            </w:r>
            <w:r w:rsidRPr="00977CBD">
              <w:rPr>
                <w:lang w:val="sv-SE" w:eastAsia="sv-SE"/>
              </w:rPr>
              <w:t>tilldelningsbeslut tillsänds samtliga Leverantörer som lämnat anbud. Ett civilrättsligt bindande avtal mellan</w:t>
            </w:r>
            <w:r w:rsidR="00C57C01" w:rsidRPr="00977CBD">
              <w:rPr>
                <w:lang w:val="sv-SE" w:eastAsia="sv-SE"/>
              </w:rPr>
              <w:t xml:space="preserve"> </w:t>
            </w:r>
            <w:r w:rsidR="0010620B">
              <w:rPr>
                <w:lang w:val="sv-SE" w:eastAsia="sv-SE"/>
              </w:rPr>
              <w:t xml:space="preserve">Boplats Göteborg AB </w:t>
            </w:r>
            <w:r w:rsidR="00C57C01" w:rsidRPr="00977CBD">
              <w:rPr>
                <w:lang w:val="sv-SE" w:eastAsia="sv-SE"/>
              </w:rPr>
              <w:t>och vinnande Leverantör</w:t>
            </w:r>
            <w:r w:rsidR="0010620B">
              <w:rPr>
                <w:lang w:val="sv-SE" w:eastAsia="sv-SE"/>
              </w:rPr>
              <w:t xml:space="preserve"> </w:t>
            </w:r>
            <w:r w:rsidR="00C57C01" w:rsidRPr="00977CBD">
              <w:rPr>
                <w:lang w:val="sv-SE" w:eastAsia="sv-SE"/>
              </w:rPr>
              <w:t>sluts genom att ett under</w:t>
            </w:r>
            <w:r w:rsidRPr="00977CBD">
              <w:rPr>
                <w:lang w:val="sv-SE" w:eastAsia="sv-SE"/>
              </w:rPr>
              <w:t>avtal undertecknas</w:t>
            </w:r>
            <w:r w:rsidR="00C57C01" w:rsidRPr="00977CBD">
              <w:rPr>
                <w:lang w:val="sv-SE" w:eastAsia="sv-SE"/>
              </w:rPr>
              <w:t xml:space="preserve"> </w:t>
            </w:r>
            <w:r w:rsidRPr="00977CBD">
              <w:rPr>
                <w:lang w:val="sv-SE" w:eastAsia="sv-SE"/>
              </w:rPr>
              <w:t>av båda parter och träder tidigast i kraft först efter det att tiden för avtalsspärren löpt ut.</w:t>
            </w:r>
          </w:p>
        </w:tc>
      </w:tr>
      <w:tr w:rsidR="00802719" w:rsidRPr="00EF62E0" w14:paraId="556721B6" w14:textId="77777777" w:rsidTr="00A465AA">
        <w:trPr>
          <w:trHeight w:val="360"/>
        </w:trPr>
        <w:tc>
          <w:tcPr>
            <w:tcW w:w="3654" w:type="dxa"/>
            <w:tcBorders>
              <w:top w:val="dotted" w:sz="4" w:space="0" w:color="auto"/>
              <w:bottom w:val="dotted" w:sz="4" w:space="0" w:color="auto"/>
              <w:right w:val="dotted" w:sz="4" w:space="0" w:color="auto"/>
            </w:tcBorders>
            <w:shd w:val="clear" w:color="auto" w:fill="auto"/>
          </w:tcPr>
          <w:p w14:paraId="08D1BAA3" w14:textId="77777777" w:rsidR="00802719" w:rsidRPr="00977CBD" w:rsidRDefault="00D31D75" w:rsidP="007D5C81">
            <w:pPr>
              <w:pStyle w:val="Fltetikett"/>
              <w:spacing w:before="0"/>
              <w:rPr>
                <w:lang w:val="sv-SE"/>
              </w:rPr>
            </w:pPr>
            <w:r w:rsidRPr="00977CBD">
              <w:rPr>
                <w:lang w:val="sv-SE"/>
              </w:rPr>
              <w:t>Anbudets giltighetstid</w:t>
            </w:r>
          </w:p>
        </w:tc>
        <w:tc>
          <w:tcPr>
            <w:tcW w:w="6814" w:type="dxa"/>
            <w:tcBorders>
              <w:top w:val="dotted" w:sz="4" w:space="0" w:color="auto"/>
              <w:left w:val="dotted" w:sz="4" w:space="0" w:color="auto"/>
              <w:bottom w:val="dotted" w:sz="4" w:space="0" w:color="auto"/>
            </w:tcBorders>
            <w:shd w:val="clear" w:color="auto" w:fill="auto"/>
            <w:vAlign w:val="center"/>
          </w:tcPr>
          <w:p w14:paraId="0210B11C" w14:textId="6C0A3D35" w:rsidR="003D2F74" w:rsidRPr="00977CBD" w:rsidRDefault="00E44F0B" w:rsidP="00E96602">
            <w:pPr>
              <w:pStyle w:val="Flttext"/>
              <w:rPr>
                <w:i/>
                <w:color w:val="FF0000"/>
                <w:lang w:val="sv-SE"/>
              </w:rPr>
            </w:pPr>
            <w:r w:rsidRPr="00977CBD">
              <w:rPr>
                <w:lang w:val="sv-SE"/>
              </w:rPr>
              <w:t>Leverantören är bunden av sitt anbud</w:t>
            </w:r>
            <w:r w:rsidR="00E96602" w:rsidRPr="00977CBD">
              <w:rPr>
                <w:lang w:val="sv-SE"/>
              </w:rPr>
              <w:t xml:space="preserve"> </w:t>
            </w:r>
            <w:r w:rsidR="0010620B">
              <w:rPr>
                <w:lang w:val="sv-SE"/>
              </w:rPr>
              <w:t xml:space="preserve">2 </w:t>
            </w:r>
            <w:r w:rsidRPr="00977CBD">
              <w:rPr>
                <w:lang w:val="sv-SE"/>
              </w:rPr>
              <w:t xml:space="preserve">månader efter sista anbudsdag. För det fall </w:t>
            </w:r>
            <w:r w:rsidR="00C061C0" w:rsidRPr="00977CBD">
              <w:rPr>
                <w:lang w:val="sv-SE"/>
              </w:rPr>
              <w:t>den förnyade konkurrensutsättningen</w:t>
            </w:r>
            <w:r w:rsidRPr="00977CBD">
              <w:rPr>
                <w:lang w:val="sv-SE"/>
              </w:rPr>
              <w:t xml:space="preserve"> blir föremål för överprövning är Leverantören bunden av anbudet fram till och med en månad efter den tid då eventuell överprövning avslutats genom lagakraftvunnen dom. </w:t>
            </w:r>
          </w:p>
        </w:tc>
      </w:tr>
      <w:tr w:rsidR="00A663FD" w:rsidRPr="00EF62E0" w14:paraId="7B2E0D00" w14:textId="77777777" w:rsidTr="00A465AA">
        <w:trPr>
          <w:trHeight w:val="360"/>
        </w:trPr>
        <w:tc>
          <w:tcPr>
            <w:tcW w:w="3654" w:type="dxa"/>
            <w:tcBorders>
              <w:top w:val="dotted" w:sz="4" w:space="0" w:color="auto"/>
              <w:bottom w:val="dotted" w:sz="4" w:space="0" w:color="auto"/>
              <w:right w:val="dotted" w:sz="4" w:space="0" w:color="auto"/>
            </w:tcBorders>
            <w:shd w:val="clear" w:color="auto" w:fill="auto"/>
          </w:tcPr>
          <w:p w14:paraId="70853934" w14:textId="77777777" w:rsidR="00A663FD" w:rsidRPr="00977CBD" w:rsidRDefault="00A663FD" w:rsidP="007D5C81">
            <w:pPr>
              <w:pStyle w:val="Fltetikett"/>
              <w:spacing w:before="0"/>
              <w:rPr>
                <w:lang w:val="sv-SE"/>
              </w:rPr>
            </w:pPr>
            <w:r w:rsidRPr="00977CBD">
              <w:rPr>
                <w:lang w:val="sv-SE"/>
              </w:rPr>
              <w:lastRenderedPageBreak/>
              <w:t xml:space="preserve">Sista </w:t>
            </w:r>
            <w:r w:rsidR="00A8270D" w:rsidRPr="00977CBD">
              <w:rPr>
                <w:lang w:val="sv-SE"/>
              </w:rPr>
              <w:t>dag för inlämnande av anbud</w:t>
            </w:r>
          </w:p>
        </w:tc>
        <w:tc>
          <w:tcPr>
            <w:tcW w:w="6814" w:type="dxa"/>
            <w:tcBorders>
              <w:top w:val="dotted" w:sz="4" w:space="0" w:color="auto"/>
              <w:left w:val="dotted" w:sz="4" w:space="0" w:color="auto"/>
              <w:bottom w:val="dotted" w:sz="4" w:space="0" w:color="auto"/>
            </w:tcBorders>
            <w:shd w:val="clear" w:color="auto" w:fill="auto"/>
            <w:vAlign w:val="center"/>
          </w:tcPr>
          <w:p w14:paraId="41A89377" w14:textId="6C790324" w:rsidR="00A8270D" w:rsidRPr="00977CBD" w:rsidRDefault="00A8270D" w:rsidP="000C16BB">
            <w:pPr>
              <w:pStyle w:val="Flttext"/>
              <w:spacing w:before="0"/>
              <w:rPr>
                <w:lang w:val="sv-SE"/>
              </w:rPr>
            </w:pPr>
            <w:r w:rsidRPr="00977CBD">
              <w:rPr>
                <w:lang w:val="sv-SE"/>
              </w:rPr>
              <w:t xml:space="preserve">Sista dag för inlämnande av anbud är </w:t>
            </w:r>
            <w:r w:rsidR="00E159EC" w:rsidRPr="00E159EC">
              <w:rPr>
                <w:b/>
                <w:bCs/>
                <w:iCs/>
                <w:lang w:val="sv-SE"/>
              </w:rPr>
              <w:t>2024-06-</w:t>
            </w:r>
            <w:r w:rsidR="00E159EC">
              <w:rPr>
                <w:b/>
                <w:bCs/>
                <w:iCs/>
                <w:lang w:val="sv-SE"/>
              </w:rPr>
              <w:t>24.</w:t>
            </w:r>
            <w:r w:rsidR="000C16BB" w:rsidRPr="00E159EC">
              <w:rPr>
                <w:iCs/>
                <w:lang w:val="sv-SE"/>
              </w:rPr>
              <w:t xml:space="preserve"> Anbud</w:t>
            </w:r>
            <w:r w:rsidR="000C16BB" w:rsidRPr="00E159EC">
              <w:rPr>
                <w:lang w:val="sv-SE"/>
              </w:rPr>
              <w:t xml:space="preserve"> </w:t>
            </w:r>
            <w:r w:rsidR="000C16BB" w:rsidRPr="00977CBD">
              <w:rPr>
                <w:lang w:val="sv-SE"/>
              </w:rPr>
              <w:t>inkomna efter angiven tidsfrist beaktas inte.</w:t>
            </w:r>
          </w:p>
        </w:tc>
      </w:tr>
      <w:tr w:rsidR="00D31D75" w:rsidRPr="00EF62E0" w14:paraId="3918B14A" w14:textId="77777777" w:rsidTr="00A465AA">
        <w:trPr>
          <w:trHeight w:val="360"/>
        </w:trPr>
        <w:tc>
          <w:tcPr>
            <w:tcW w:w="3654" w:type="dxa"/>
            <w:tcBorders>
              <w:top w:val="dotted" w:sz="4" w:space="0" w:color="auto"/>
              <w:bottom w:val="dotted" w:sz="4" w:space="0" w:color="auto"/>
              <w:right w:val="dotted" w:sz="4" w:space="0" w:color="auto"/>
            </w:tcBorders>
            <w:shd w:val="clear" w:color="auto" w:fill="auto"/>
          </w:tcPr>
          <w:p w14:paraId="30B5B1DC" w14:textId="77777777" w:rsidR="00D31D75" w:rsidRPr="00977CBD" w:rsidRDefault="00A8270D" w:rsidP="00D31D75">
            <w:pPr>
              <w:pStyle w:val="Fltetikett"/>
              <w:spacing w:before="0"/>
              <w:rPr>
                <w:lang w:val="sv-SE"/>
              </w:rPr>
            </w:pPr>
            <w:r w:rsidRPr="00977CBD">
              <w:rPr>
                <w:lang w:val="sv-SE"/>
              </w:rPr>
              <w:t>Anbud</w:t>
            </w:r>
            <w:r w:rsidR="00830E93" w:rsidRPr="00977CBD">
              <w:rPr>
                <w:lang w:val="sv-SE"/>
              </w:rPr>
              <w:t xml:space="preserve"> ska</w:t>
            </w:r>
            <w:r w:rsidRPr="00977CBD">
              <w:rPr>
                <w:lang w:val="sv-SE"/>
              </w:rPr>
              <w:t xml:space="preserve"> skickas in på följande sätt</w:t>
            </w:r>
          </w:p>
        </w:tc>
        <w:tc>
          <w:tcPr>
            <w:tcW w:w="6814" w:type="dxa"/>
            <w:tcBorders>
              <w:top w:val="dotted" w:sz="4" w:space="0" w:color="auto"/>
              <w:left w:val="dotted" w:sz="4" w:space="0" w:color="auto"/>
              <w:bottom w:val="dotted" w:sz="4" w:space="0" w:color="auto"/>
            </w:tcBorders>
            <w:shd w:val="clear" w:color="auto" w:fill="auto"/>
            <w:vAlign w:val="center"/>
          </w:tcPr>
          <w:p w14:paraId="45751E50" w14:textId="77777777" w:rsidR="00D31D75" w:rsidRPr="00977CBD" w:rsidRDefault="002376AC" w:rsidP="00D31D75">
            <w:pPr>
              <w:pStyle w:val="Flttext"/>
              <w:spacing w:before="0"/>
              <w:rPr>
                <w:lang w:val="sv-SE"/>
              </w:rPr>
            </w:pPr>
            <w:r w:rsidRPr="00977CBD">
              <w:rPr>
                <w:lang w:val="sv-SE"/>
              </w:rPr>
              <w:t xml:space="preserve">Anbud skickas in via </w:t>
            </w:r>
            <w:proofErr w:type="spellStart"/>
            <w:r w:rsidR="00417384">
              <w:rPr>
                <w:lang w:val="sv-SE"/>
              </w:rPr>
              <w:t>Proceedo</w:t>
            </w:r>
            <w:proofErr w:type="spellEnd"/>
            <w:r w:rsidRPr="00977CBD">
              <w:rPr>
                <w:lang w:val="sv-SE"/>
              </w:rPr>
              <w:t>.</w:t>
            </w:r>
          </w:p>
        </w:tc>
      </w:tr>
      <w:tr w:rsidR="00782D34" w:rsidRPr="00EF62E0" w14:paraId="1A13F85D" w14:textId="77777777" w:rsidTr="00A465AA">
        <w:trPr>
          <w:trHeight w:val="360"/>
        </w:trPr>
        <w:tc>
          <w:tcPr>
            <w:tcW w:w="3654" w:type="dxa"/>
            <w:tcBorders>
              <w:top w:val="dotted" w:sz="4" w:space="0" w:color="auto"/>
              <w:bottom w:val="dotted" w:sz="4" w:space="0" w:color="auto"/>
              <w:right w:val="dotted" w:sz="4" w:space="0" w:color="auto"/>
            </w:tcBorders>
            <w:shd w:val="clear" w:color="auto" w:fill="auto"/>
          </w:tcPr>
          <w:p w14:paraId="03562FA4" w14:textId="77777777" w:rsidR="00782D34" w:rsidRPr="00977CBD" w:rsidRDefault="00782D34" w:rsidP="00D31D75">
            <w:pPr>
              <w:pStyle w:val="Fltetikett"/>
              <w:spacing w:before="0"/>
              <w:rPr>
                <w:lang w:val="sv-SE"/>
              </w:rPr>
            </w:pPr>
            <w:r w:rsidRPr="00977CBD">
              <w:rPr>
                <w:lang w:val="sv-SE"/>
              </w:rPr>
              <w:t>Frågor under anbudstiden</w:t>
            </w:r>
          </w:p>
        </w:tc>
        <w:tc>
          <w:tcPr>
            <w:tcW w:w="6814" w:type="dxa"/>
            <w:tcBorders>
              <w:top w:val="dotted" w:sz="4" w:space="0" w:color="auto"/>
              <w:left w:val="dotted" w:sz="4" w:space="0" w:color="auto"/>
              <w:bottom w:val="dotted" w:sz="4" w:space="0" w:color="auto"/>
            </w:tcBorders>
            <w:shd w:val="clear" w:color="auto" w:fill="auto"/>
            <w:vAlign w:val="center"/>
          </w:tcPr>
          <w:p w14:paraId="1C6E4C32" w14:textId="77777777" w:rsidR="00B777A3" w:rsidRPr="00E159EC" w:rsidRDefault="00B777A3" w:rsidP="00B777A3">
            <w:pPr>
              <w:pStyle w:val="Flttext"/>
              <w:spacing w:before="0"/>
              <w:rPr>
                <w:lang w:val="sv-SE"/>
              </w:rPr>
            </w:pPr>
            <w:r w:rsidRPr="00977CBD">
              <w:rPr>
                <w:lang w:val="sv-SE"/>
              </w:rPr>
              <w:t>Finner Leverantör</w:t>
            </w:r>
            <w:r w:rsidR="00E62F1B" w:rsidRPr="00977CBD">
              <w:rPr>
                <w:lang w:val="sv-SE"/>
              </w:rPr>
              <w:t>en att inbjudan eller eventuellt</w:t>
            </w:r>
            <w:r w:rsidRPr="00977CBD">
              <w:rPr>
                <w:lang w:val="sv-SE"/>
              </w:rPr>
              <w:t xml:space="preserve"> tillhörande dokument i något </w:t>
            </w:r>
            <w:r w:rsidRPr="00E159EC">
              <w:rPr>
                <w:lang w:val="sv-SE"/>
              </w:rPr>
              <w:t xml:space="preserve">avseende är oklart eller har något att anföra mot dess innehåll, ska detta omedelbart och under anbudstiden skriftligen meddelas till Beställaren via </w:t>
            </w:r>
            <w:proofErr w:type="spellStart"/>
            <w:r w:rsidR="00417384" w:rsidRPr="00E159EC">
              <w:rPr>
                <w:lang w:val="sv-SE"/>
              </w:rPr>
              <w:t>Proceedo</w:t>
            </w:r>
            <w:proofErr w:type="spellEnd"/>
            <w:r w:rsidRPr="00E159EC">
              <w:rPr>
                <w:lang w:val="sv-SE"/>
              </w:rPr>
              <w:t xml:space="preserve"> där även svar </w:t>
            </w:r>
            <w:r w:rsidR="004D739E" w:rsidRPr="00E159EC">
              <w:rPr>
                <w:lang w:val="sv-SE"/>
              </w:rPr>
              <w:t xml:space="preserve">på frågor </w:t>
            </w:r>
            <w:r w:rsidRPr="00E159EC">
              <w:rPr>
                <w:lang w:val="sv-SE"/>
              </w:rPr>
              <w:t xml:space="preserve">kommer meddelas. </w:t>
            </w:r>
            <w:r w:rsidR="002B7B5C" w:rsidRPr="00E159EC">
              <w:rPr>
                <w:lang w:val="sv-SE"/>
              </w:rPr>
              <w:t>Normalt publiceras svar inom två (2) arbetsdagar från det att frågan inkommit.</w:t>
            </w:r>
          </w:p>
          <w:p w14:paraId="4E6DD4AF" w14:textId="77777777" w:rsidR="00B777A3" w:rsidRPr="00E159EC" w:rsidRDefault="00B777A3" w:rsidP="00B777A3">
            <w:pPr>
              <w:pStyle w:val="Flttext"/>
              <w:spacing w:before="0"/>
              <w:rPr>
                <w:lang w:val="sv-SE"/>
              </w:rPr>
            </w:pPr>
            <w:r w:rsidRPr="00E159EC">
              <w:rPr>
                <w:lang w:val="sv-SE"/>
              </w:rPr>
              <w:t xml:space="preserve">Leverantören ska själv se till att denne tar del av svar på frågor och eventuell övrig information </w:t>
            </w:r>
            <w:r w:rsidR="004D739E" w:rsidRPr="00E159EC">
              <w:rPr>
                <w:lang w:val="sv-SE"/>
              </w:rPr>
              <w:t xml:space="preserve">som Beställaren meddelar via </w:t>
            </w:r>
            <w:proofErr w:type="spellStart"/>
            <w:r w:rsidR="00417384" w:rsidRPr="00E159EC">
              <w:rPr>
                <w:lang w:val="sv-SE"/>
              </w:rPr>
              <w:t>Proceedo</w:t>
            </w:r>
            <w:proofErr w:type="spellEnd"/>
            <w:r w:rsidR="004D739E" w:rsidRPr="00E159EC">
              <w:rPr>
                <w:lang w:val="sv-SE"/>
              </w:rPr>
              <w:t xml:space="preserve"> </w:t>
            </w:r>
            <w:r w:rsidRPr="00E159EC">
              <w:rPr>
                <w:lang w:val="sv-SE"/>
              </w:rPr>
              <w:t>under anbudstiden.</w:t>
            </w:r>
          </w:p>
          <w:p w14:paraId="66851217" w14:textId="258BF08B" w:rsidR="00782D34" w:rsidRPr="00977CBD" w:rsidRDefault="002376AC" w:rsidP="002376AC">
            <w:pPr>
              <w:pStyle w:val="Flttext"/>
              <w:rPr>
                <w:i/>
                <w:color w:val="FF0000"/>
                <w:lang w:val="sv-SE"/>
              </w:rPr>
            </w:pPr>
            <w:r w:rsidRPr="00E159EC">
              <w:rPr>
                <w:lang w:val="sv-SE"/>
              </w:rPr>
              <w:t xml:space="preserve">Sista dag att ställa frågor är </w:t>
            </w:r>
            <w:r w:rsidR="00E159EC" w:rsidRPr="00E159EC">
              <w:rPr>
                <w:lang w:val="sv-SE"/>
              </w:rPr>
              <w:t>2024-06-19.</w:t>
            </w:r>
            <w:r w:rsidRPr="00E159EC">
              <w:rPr>
                <w:b/>
                <w:lang w:val="sv-SE"/>
              </w:rPr>
              <w:t xml:space="preserve"> </w:t>
            </w:r>
            <w:r w:rsidRPr="00E159EC">
              <w:rPr>
                <w:lang w:val="sv-SE"/>
              </w:rPr>
              <w:t>Frågor som ställts efter detta datum kommer inte att besvaras.</w:t>
            </w:r>
            <w:r w:rsidRPr="00E159EC">
              <w:rPr>
                <w:i/>
                <w:lang w:val="sv-SE"/>
              </w:rPr>
              <w:t xml:space="preserve"> Svar på frågor publiceras sista gången </w:t>
            </w:r>
            <w:r w:rsidR="00E159EC" w:rsidRPr="00E159EC">
              <w:rPr>
                <w:i/>
                <w:lang w:val="sv-SE"/>
              </w:rPr>
              <w:t>2</w:t>
            </w:r>
            <w:r w:rsidRPr="00E159EC">
              <w:rPr>
                <w:i/>
                <w:lang w:val="sv-SE"/>
              </w:rPr>
              <w:t xml:space="preserve"> dagar före sista anbudsdag.</w:t>
            </w:r>
          </w:p>
        </w:tc>
      </w:tr>
      <w:tr w:rsidR="0087391A" w:rsidRPr="00977CBD" w14:paraId="1B0C570A" w14:textId="77777777" w:rsidTr="00A465AA">
        <w:trPr>
          <w:trHeight w:val="360"/>
        </w:trPr>
        <w:tc>
          <w:tcPr>
            <w:tcW w:w="3654" w:type="dxa"/>
            <w:tcBorders>
              <w:top w:val="dotted" w:sz="4" w:space="0" w:color="auto"/>
              <w:bottom w:val="dotted" w:sz="4" w:space="0" w:color="auto"/>
              <w:right w:val="dotted" w:sz="4" w:space="0" w:color="auto"/>
            </w:tcBorders>
            <w:shd w:val="clear" w:color="auto" w:fill="auto"/>
          </w:tcPr>
          <w:p w14:paraId="0B2BD2DE" w14:textId="77777777" w:rsidR="0087391A" w:rsidRPr="00977CBD" w:rsidRDefault="0087391A" w:rsidP="00D31D75">
            <w:pPr>
              <w:pStyle w:val="Fltetikett"/>
              <w:spacing w:before="0"/>
              <w:rPr>
                <w:lang w:val="sv-SE"/>
              </w:rPr>
            </w:pPr>
            <w:r w:rsidRPr="00977CBD">
              <w:rPr>
                <w:lang w:val="sv-SE"/>
              </w:rPr>
              <w:t>Begäran om sekretess</w:t>
            </w:r>
          </w:p>
        </w:tc>
        <w:tc>
          <w:tcPr>
            <w:tcW w:w="6814" w:type="dxa"/>
            <w:tcBorders>
              <w:top w:val="dotted" w:sz="4" w:space="0" w:color="auto"/>
              <w:left w:val="dotted" w:sz="4" w:space="0" w:color="auto"/>
              <w:bottom w:val="dotted" w:sz="4" w:space="0" w:color="auto"/>
            </w:tcBorders>
            <w:shd w:val="clear" w:color="auto" w:fill="auto"/>
            <w:vAlign w:val="center"/>
          </w:tcPr>
          <w:p w14:paraId="2B454247" w14:textId="77777777" w:rsidR="0087391A" w:rsidRPr="00977CBD" w:rsidRDefault="00BD2892" w:rsidP="00B777A3">
            <w:pPr>
              <w:pStyle w:val="Flttext"/>
              <w:spacing w:before="0"/>
              <w:rPr>
                <w:lang w:val="sv-SE"/>
              </w:rPr>
            </w:pPr>
            <w:r w:rsidRPr="00977CBD">
              <w:rPr>
                <w:color w:val="000000"/>
                <w:lang w:val="sv-SE" w:eastAsia="sv-SE"/>
              </w:rPr>
              <w:t>Anbudssekretess råder fram till dess upphandlingen offentliggjorts,</w:t>
            </w:r>
            <w:r w:rsidRPr="00977CBD">
              <w:rPr>
                <w:rStyle w:val="apple-converted-space"/>
                <w:color w:val="000000"/>
                <w:shd w:val="clear" w:color="auto" w:fill="F5F5F5"/>
                <w:lang w:val="sv-SE"/>
              </w:rPr>
              <w:t> </w:t>
            </w:r>
            <w:r w:rsidRPr="00977CBD">
              <w:rPr>
                <w:color w:val="000000"/>
                <w:lang w:val="sv-SE" w:eastAsia="sv-SE"/>
              </w:rPr>
              <w:t xml:space="preserve">beslut fattats eller den förnyade konkurrensutsättningen på annat sätt avslutats. Därefter blir anbuden som huvudregel offentliga. Undantag från offentlighetsprincipen är om delar av anbudet omfattas av s.k. kommersiell sekretess. Om ni åberopar kommersiell sekretess </w:t>
            </w:r>
            <w:r w:rsidRPr="00977CBD">
              <w:rPr>
                <w:i/>
                <w:color w:val="000000"/>
                <w:lang w:val="sv-SE" w:eastAsia="sv-SE"/>
              </w:rPr>
              <w:t>(31 kap. 16§ Offentlighets- och sekretesslagen)</w:t>
            </w:r>
            <w:r w:rsidRPr="00977CBD">
              <w:rPr>
                <w:color w:val="000000"/>
                <w:lang w:val="sv-SE" w:eastAsia="sv-SE"/>
              </w:rPr>
              <w:t>, ska detta anges i en separat bilaga som bifogas anbudet. En sådan begäran ska vara preciserad med vilka uppgifter som avses samt vilken skada ni skulle lida om uppgifterna lämnas ut. Bilagan namnges lämpligen "Sekretessbegäran".</w:t>
            </w:r>
          </w:p>
        </w:tc>
      </w:tr>
      <w:tr w:rsidR="0087391A" w:rsidRPr="00EF62E0" w14:paraId="6B963271" w14:textId="77777777" w:rsidTr="00A465AA">
        <w:trPr>
          <w:trHeight w:val="360"/>
        </w:trPr>
        <w:tc>
          <w:tcPr>
            <w:tcW w:w="3654" w:type="dxa"/>
            <w:tcBorders>
              <w:top w:val="dotted" w:sz="4" w:space="0" w:color="auto"/>
              <w:bottom w:val="dotted" w:sz="4" w:space="0" w:color="auto"/>
              <w:right w:val="dotted" w:sz="4" w:space="0" w:color="auto"/>
            </w:tcBorders>
            <w:shd w:val="clear" w:color="auto" w:fill="auto"/>
          </w:tcPr>
          <w:p w14:paraId="4373EBC8" w14:textId="77777777" w:rsidR="0087391A" w:rsidRPr="00977CBD" w:rsidRDefault="0087391A" w:rsidP="00D31D75">
            <w:pPr>
              <w:pStyle w:val="Fltetikett"/>
              <w:spacing w:before="0"/>
              <w:rPr>
                <w:lang w:val="sv-SE"/>
              </w:rPr>
            </w:pPr>
            <w:r w:rsidRPr="00977CBD">
              <w:rPr>
                <w:lang w:val="sv-SE"/>
              </w:rPr>
              <w:t>Avtalsvillkor</w:t>
            </w:r>
          </w:p>
        </w:tc>
        <w:tc>
          <w:tcPr>
            <w:tcW w:w="6814" w:type="dxa"/>
            <w:tcBorders>
              <w:top w:val="dotted" w:sz="4" w:space="0" w:color="auto"/>
              <w:left w:val="dotted" w:sz="4" w:space="0" w:color="auto"/>
              <w:bottom w:val="dotted" w:sz="4" w:space="0" w:color="auto"/>
            </w:tcBorders>
            <w:shd w:val="clear" w:color="auto" w:fill="auto"/>
            <w:vAlign w:val="center"/>
          </w:tcPr>
          <w:p w14:paraId="32BBD990" w14:textId="77777777" w:rsidR="0087391A" w:rsidRPr="00977CBD" w:rsidRDefault="0087391A" w:rsidP="00B777A3">
            <w:pPr>
              <w:pStyle w:val="Flttext"/>
              <w:spacing w:before="0"/>
              <w:rPr>
                <w:lang w:val="sv-SE"/>
              </w:rPr>
            </w:pPr>
            <w:r w:rsidRPr="00977CBD">
              <w:rPr>
                <w:color w:val="000000"/>
                <w:lang w:val="sv-SE" w:eastAsia="sv-SE"/>
              </w:rPr>
              <w:t>Observera att fastställda villkor i Ramavtalet inte kan omförhandlas i den förnyade konkurrensutsättningen. Om det är nödvändigt får dock villkoren preciseras och kompletteras. Det är då fråga om att förfina eller komplettera villkoren i Ramavtalet för att fånga upp särskilda omständigheter som behöver uppfyllas för att kunna</w:t>
            </w:r>
            <w:r w:rsidR="00FA7D8B" w:rsidRPr="00977CBD">
              <w:rPr>
                <w:color w:val="000000"/>
                <w:lang w:val="sv-SE" w:eastAsia="sv-SE"/>
              </w:rPr>
              <w:t xml:space="preserve"> fullgöra ett enskilt uppdrag</w:t>
            </w:r>
            <w:r w:rsidRPr="00977CBD">
              <w:rPr>
                <w:color w:val="000000"/>
                <w:lang w:val="sv-SE" w:eastAsia="sv-SE"/>
              </w:rPr>
              <w:t>.</w:t>
            </w:r>
            <w:r w:rsidR="00FA7D8B" w:rsidRPr="00977CBD">
              <w:rPr>
                <w:color w:val="000000"/>
                <w:lang w:val="sv-SE" w:eastAsia="sv-SE"/>
              </w:rPr>
              <w:t xml:space="preserve"> </w:t>
            </w:r>
          </w:p>
        </w:tc>
      </w:tr>
      <w:bookmarkEnd w:id="0"/>
    </w:tbl>
    <w:p w14:paraId="7C19FDAD" w14:textId="77777777" w:rsidR="00F958F1" w:rsidRPr="00977CBD" w:rsidRDefault="00F958F1" w:rsidP="002B7B5C">
      <w:pPr>
        <w:rPr>
          <w:lang w:val="sv-SE"/>
        </w:rPr>
      </w:pPr>
    </w:p>
    <w:sectPr w:rsidR="00F958F1" w:rsidRPr="00977CBD" w:rsidSect="007E293A">
      <w:headerReference w:type="default" r:id="rId11"/>
      <w:pgSz w:w="11907" w:h="16839"/>
      <w:pgMar w:top="1008" w:right="1008" w:bottom="1008" w:left="1008" w:header="90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55B97" w14:textId="77777777" w:rsidR="00A81981" w:rsidRDefault="00A81981" w:rsidP="00E62EEE">
      <w:r>
        <w:separator/>
      </w:r>
    </w:p>
  </w:endnote>
  <w:endnote w:type="continuationSeparator" w:id="0">
    <w:p w14:paraId="7A3BEA21" w14:textId="77777777" w:rsidR="00A81981" w:rsidRDefault="00A81981" w:rsidP="00E6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95CE8" w14:textId="77777777" w:rsidR="00A81981" w:rsidRDefault="00A81981" w:rsidP="00E62EEE">
      <w:r>
        <w:separator/>
      </w:r>
    </w:p>
  </w:footnote>
  <w:footnote w:type="continuationSeparator" w:id="0">
    <w:p w14:paraId="46E54886" w14:textId="77777777" w:rsidR="00A81981" w:rsidRDefault="00A81981" w:rsidP="00E62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E543" w14:textId="7F59CF24" w:rsidR="00F96FA5" w:rsidRPr="007E293A" w:rsidRDefault="003C55CC">
    <w:pPr>
      <w:pStyle w:val="Sidhuvud"/>
      <w:rPr>
        <w:noProof/>
        <w:color w:val="538135"/>
        <w:lang w:val="sv-SE" w:eastAsia="sv-SE"/>
      </w:rPr>
    </w:pPr>
    <w:r>
      <w:rPr>
        <w:noProof/>
      </w:rPr>
      <w:drawing>
        <wp:anchor distT="0" distB="0" distL="114300" distR="114300" simplePos="0" relativeHeight="251659264" behindDoc="1" locked="0" layoutInCell="1" allowOverlap="1" wp14:anchorId="6BEF3B96" wp14:editId="213EC009">
          <wp:simplePos x="0" y="0"/>
          <wp:positionH relativeFrom="margin">
            <wp:posOffset>3175</wp:posOffset>
          </wp:positionH>
          <wp:positionV relativeFrom="margin">
            <wp:posOffset>-609600</wp:posOffset>
          </wp:positionV>
          <wp:extent cx="1775460" cy="44577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00520E53">
      <w:rPr>
        <w:noProof/>
        <w:color w:val="538135"/>
        <w:lang w:val="sv-SE" w:eastAsia="sv-SE"/>
      </w:rPr>
      <w:tab/>
    </w:r>
    <w:r w:rsidR="00B8706D" w:rsidRPr="007A2136">
      <w:rPr>
        <w:rFonts w:ascii="Calibri" w:hAnsi="Calibri"/>
        <w:noProof/>
        <w:sz w:val="20"/>
        <w:szCs w:val="20"/>
        <w:lang w:val="sv-SE" w:eastAsia="sv-SE"/>
      </w:rPr>
      <w:tab/>
    </w:r>
    <w:r w:rsidR="00520E53" w:rsidRPr="007A2136">
      <w:rPr>
        <w:rFonts w:ascii="Calibri" w:hAnsi="Calibri"/>
        <w:noProof/>
        <w:sz w:val="20"/>
        <w:szCs w:val="20"/>
        <w:lang w:val="sv-SE" w:eastAsia="sv-SE"/>
      </w:rPr>
      <w:t>Datum</w:t>
    </w:r>
    <w:r w:rsidR="007E293A">
      <w:rPr>
        <w:rFonts w:ascii="Calibri" w:hAnsi="Calibri"/>
        <w:noProof/>
        <w:sz w:val="20"/>
        <w:szCs w:val="20"/>
        <w:lang w:val="sv-SE" w:eastAsia="sv-SE"/>
      </w:rPr>
      <w:t xml:space="preserve"> 2024-06-10</w:t>
    </w:r>
  </w:p>
  <w:p w14:paraId="6153F961" w14:textId="77777777" w:rsidR="00B8706D" w:rsidRPr="00B8706D" w:rsidRDefault="00B8706D">
    <w:pPr>
      <w:pStyle w:val="Sidhuvud"/>
      <w:rPr>
        <w:lang w:val="sv-SE"/>
      </w:rPr>
    </w:pPr>
    <w:r>
      <w:rPr>
        <w:noProof/>
        <w:color w:val="FF0000"/>
        <w:lang w:val="sv-SE" w:eastAsia="sv-SE"/>
      </w:rPr>
      <w:tab/>
    </w:r>
    <w:r>
      <w:rPr>
        <w:noProof/>
        <w:color w:val="FF0000"/>
        <w:lang w:val="sv-SE" w:eastAsia="sv-SE"/>
      </w:rPr>
      <w:tab/>
    </w:r>
  </w:p>
  <w:p w14:paraId="6D92E75C" w14:textId="77777777" w:rsidR="00F96FA5" w:rsidRPr="00EB599C" w:rsidRDefault="00F96FA5" w:rsidP="00A63B2F">
    <w:pPr>
      <w:pStyle w:val="Sidhuvud"/>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C66"/>
    <w:multiLevelType w:val="hybridMultilevel"/>
    <w:tmpl w:val="6CF432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42B04FE"/>
    <w:multiLevelType w:val="hybridMultilevel"/>
    <w:tmpl w:val="4AB8D27C"/>
    <w:lvl w:ilvl="0" w:tplc="EC52BB2E">
      <w:start w:val="1"/>
      <w:numFmt w:val="bullet"/>
      <w:lvlText w:val="»"/>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186F53"/>
    <w:multiLevelType w:val="hybridMultilevel"/>
    <w:tmpl w:val="180E2142"/>
    <w:lvl w:ilvl="0" w:tplc="EC52BB2E">
      <w:start w:val="1"/>
      <w:numFmt w:val="bullet"/>
      <w:lvlText w:val="»"/>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81222DD"/>
    <w:multiLevelType w:val="hybridMultilevel"/>
    <w:tmpl w:val="9F24AF8E"/>
    <w:lvl w:ilvl="0" w:tplc="939C7582">
      <w:start w:val="2009"/>
      <w:numFmt w:val="bullet"/>
      <w:lvlText w:val="-"/>
      <w:lvlJc w:val="left"/>
      <w:pPr>
        <w:ind w:left="720" w:hanging="360"/>
      </w:pPr>
      <w:rPr>
        <w:rFonts w:ascii="Calibri" w:eastAsia="Times New Roman"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3522EF"/>
    <w:multiLevelType w:val="hybridMultilevel"/>
    <w:tmpl w:val="A9362BA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236464EF"/>
    <w:multiLevelType w:val="hybridMultilevel"/>
    <w:tmpl w:val="CF6C1CA8"/>
    <w:lvl w:ilvl="0" w:tplc="EC52BB2E">
      <w:start w:val="1"/>
      <w:numFmt w:val="bullet"/>
      <w:lvlText w:val="»"/>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85462C0"/>
    <w:multiLevelType w:val="hybridMultilevel"/>
    <w:tmpl w:val="0EAAF31A"/>
    <w:lvl w:ilvl="0" w:tplc="041D0001">
      <w:start w:val="2007"/>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CB6BB7"/>
    <w:multiLevelType w:val="hybridMultilevel"/>
    <w:tmpl w:val="569C04E8"/>
    <w:lvl w:ilvl="0" w:tplc="EC52BB2E">
      <w:start w:val="1"/>
      <w:numFmt w:val="bullet"/>
      <w:lvlText w:val="»"/>
      <w:lvlJc w:val="left"/>
      <w:pPr>
        <w:ind w:left="720" w:hanging="360"/>
      </w:pPr>
      <w:rPr>
        <w:rFonts w:ascii="Courier New" w:hAnsi="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E27C9F"/>
    <w:multiLevelType w:val="hybridMultilevel"/>
    <w:tmpl w:val="8B64EB00"/>
    <w:lvl w:ilvl="0" w:tplc="5CE64BFE">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8140F02"/>
    <w:multiLevelType w:val="hybridMultilevel"/>
    <w:tmpl w:val="11984180"/>
    <w:lvl w:ilvl="0" w:tplc="C8B66982">
      <w:start w:val="2009"/>
      <w:numFmt w:val="bullet"/>
      <w:lvlText w:val="-"/>
      <w:lvlJc w:val="left"/>
      <w:pPr>
        <w:ind w:left="720" w:hanging="360"/>
      </w:pPr>
      <w:rPr>
        <w:rFonts w:ascii="Calibri" w:eastAsia="Times New Roman"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AD001A"/>
    <w:multiLevelType w:val="hybridMultilevel"/>
    <w:tmpl w:val="AF606B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10E09B2"/>
    <w:multiLevelType w:val="hybridMultilevel"/>
    <w:tmpl w:val="4E74438A"/>
    <w:lvl w:ilvl="0" w:tplc="5186EF50">
      <w:start w:val="2008"/>
      <w:numFmt w:val="bullet"/>
      <w:lvlText w:val="-"/>
      <w:lvlJc w:val="left"/>
      <w:pPr>
        <w:ind w:left="720" w:hanging="360"/>
      </w:pPr>
      <w:rPr>
        <w:rFonts w:ascii="Calibri" w:eastAsia="Times New Roman"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644654E"/>
    <w:multiLevelType w:val="hybridMultilevel"/>
    <w:tmpl w:val="5B7291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2984DA6"/>
    <w:multiLevelType w:val="hybridMultilevel"/>
    <w:tmpl w:val="3D0C61FA"/>
    <w:lvl w:ilvl="0" w:tplc="5CE64BFE">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87127D6"/>
    <w:multiLevelType w:val="hybridMultilevel"/>
    <w:tmpl w:val="D2524D96"/>
    <w:lvl w:ilvl="0" w:tplc="5CE64BFE">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CB13DD6"/>
    <w:multiLevelType w:val="hybridMultilevel"/>
    <w:tmpl w:val="E47C0AD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5E3F569F"/>
    <w:multiLevelType w:val="hybridMultilevel"/>
    <w:tmpl w:val="6C64D86E"/>
    <w:lvl w:ilvl="0" w:tplc="5CE64BFE">
      <w:start w:val="1"/>
      <w:numFmt w:val="bullet"/>
      <w:lvlText w:val=""/>
      <w:lvlJc w:val="left"/>
      <w:pPr>
        <w:ind w:left="720" w:hanging="360"/>
      </w:pPr>
      <w:rPr>
        <w:rFonts w:ascii="Wingdings" w:hAnsi="Wingdings" w:hint="default"/>
        <w:b w:val="0"/>
        <w:bCs w:val="0"/>
        <w:i w:val="0"/>
        <w:iCs w:val="0"/>
        <w:color w:val="202529"/>
        <w:w w:val="100"/>
        <w:sz w:val="19"/>
        <w:szCs w:val="19"/>
        <w:lang w:val="sv-SE"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22C7306"/>
    <w:multiLevelType w:val="hybridMultilevel"/>
    <w:tmpl w:val="198A30D4"/>
    <w:lvl w:ilvl="0" w:tplc="5CE64BFE">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1E3227"/>
    <w:multiLevelType w:val="hybridMultilevel"/>
    <w:tmpl w:val="84D20A4A"/>
    <w:lvl w:ilvl="0" w:tplc="5CE64BFE">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32B2F86"/>
    <w:multiLevelType w:val="hybridMultilevel"/>
    <w:tmpl w:val="21869A7C"/>
    <w:lvl w:ilvl="0" w:tplc="5CE64BF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609387B"/>
    <w:multiLevelType w:val="hybridMultilevel"/>
    <w:tmpl w:val="E92866C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1" w15:restartNumberingAfterBreak="0">
    <w:nsid w:val="686C4BBD"/>
    <w:multiLevelType w:val="hybridMultilevel"/>
    <w:tmpl w:val="99526A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E0A4016"/>
    <w:multiLevelType w:val="hybridMultilevel"/>
    <w:tmpl w:val="9D044FAC"/>
    <w:lvl w:ilvl="0" w:tplc="0428E8AA">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5AF0815"/>
    <w:multiLevelType w:val="hybridMultilevel"/>
    <w:tmpl w:val="96F24414"/>
    <w:lvl w:ilvl="0" w:tplc="EC52BB2E">
      <w:start w:val="1"/>
      <w:numFmt w:val="bullet"/>
      <w:lvlText w:val="»"/>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6F902AF"/>
    <w:multiLevelType w:val="hybridMultilevel"/>
    <w:tmpl w:val="24BC8D82"/>
    <w:lvl w:ilvl="0" w:tplc="5186EF50">
      <w:start w:val="2008"/>
      <w:numFmt w:val="bullet"/>
      <w:lvlText w:val="-"/>
      <w:lvlJc w:val="left"/>
      <w:pPr>
        <w:ind w:left="720" w:hanging="360"/>
      </w:pPr>
      <w:rPr>
        <w:rFonts w:ascii="Calibri" w:eastAsia="Times New Roman"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20565975">
    <w:abstractNumId w:val="22"/>
  </w:num>
  <w:num w:numId="2" w16cid:durableId="110881579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0293721">
    <w:abstractNumId w:val="7"/>
  </w:num>
  <w:num w:numId="4" w16cid:durableId="195042469">
    <w:abstractNumId w:val="1"/>
  </w:num>
  <w:num w:numId="5" w16cid:durableId="631062856">
    <w:abstractNumId w:val="11"/>
  </w:num>
  <w:num w:numId="6" w16cid:durableId="370620170">
    <w:abstractNumId w:val="24"/>
  </w:num>
  <w:num w:numId="7" w16cid:durableId="1120539768">
    <w:abstractNumId w:val="23"/>
  </w:num>
  <w:num w:numId="8" w16cid:durableId="794912600">
    <w:abstractNumId w:val="5"/>
  </w:num>
  <w:num w:numId="9" w16cid:durableId="1104808953">
    <w:abstractNumId w:val="6"/>
  </w:num>
  <w:num w:numId="10" w16cid:durableId="1475366870">
    <w:abstractNumId w:val="2"/>
  </w:num>
  <w:num w:numId="11" w16cid:durableId="581643274">
    <w:abstractNumId w:val="3"/>
  </w:num>
  <w:num w:numId="12" w16cid:durableId="1432512315">
    <w:abstractNumId w:val="9"/>
  </w:num>
  <w:num w:numId="13" w16cid:durableId="1201816747">
    <w:abstractNumId w:val="20"/>
  </w:num>
  <w:num w:numId="14" w16cid:durableId="1488401432">
    <w:abstractNumId w:val="21"/>
  </w:num>
  <w:num w:numId="15" w16cid:durableId="2057581363">
    <w:abstractNumId w:val="15"/>
  </w:num>
  <w:num w:numId="16" w16cid:durableId="1495217922">
    <w:abstractNumId w:val="4"/>
  </w:num>
  <w:num w:numId="17" w16cid:durableId="311107021">
    <w:abstractNumId w:val="16"/>
  </w:num>
  <w:num w:numId="18" w16cid:durableId="138692897">
    <w:abstractNumId w:val="13"/>
  </w:num>
  <w:num w:numId="19" w16cid:durableId="917595007">
    <w:abstractNumId w:val="17"/>
  </w:num>
  <w:num w:numId="20" w16cid:durableId="1547837435">
    <w:abstractNumId w:val="8"/>
  </w:num>
  <w:num w:numId="21" w16cid:durableId="869807494">
    <w:abstractNumId w:val="19"/>
  </w:num>
  <w:num w:numId="22" w16cid:durableId="579561936">
    <w:abstractNumId w:val="14"/>
  </w:num>
  <w:num w:numId="23" w16cid:durableId="554972045">
    <w:abstractNumId w:val="18"/>
  </w:num>
  <w:num w:numId="24" w16cid:durableId="35471562">
    <w:abstractNumId w:val="0"/>
  </w:num>
  <w:num w:numId="25" w16cid:durableId="764882171">
    <w:abstractNumId w:val="10"/>
  </w:num>
  <w:num w:numId="26" w16cid:durableId="3674611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824"/>
    <w:rsid w:val="00002045"/>
    <w:rsid w:val="00005742"/>
    <w:rsid w:val="000104A4"/>
    <w:rsid w:val="00013235"/>
    <w:rsid w:val="00041179"/>
    <w:rsid w:val="00043001"/>
    <w:rsid w:val="00066A55"/>
    <w:rsid w:val="00070616"/>
    <w:rsid w:val="00090283"/>
    <w:rsid w:val="000B548E"/>
    <w:rsid w:val="000C16BB"/>
    <w:rsid w:val="000D277F"/>
    <w:rsid w:val="000D6EA2"/>
    <w:rsid w:val="000E0F45"/>
    <w:rsid w:val="000F3824"/>
    <w:rsid w:val="00103FC8"/>
    <w:rsid w:val="0010620B"/>
    <w:rsid w:val="00124423"/>
    <w:rsid w:val="0013142A"/>
    <w:rsid w:val="00133AED"/>
    <w:rsid w:val="00136064"/>
    <w:rsid w:val="00145433"/>
    <w:rsid w:val="001623DA"/>
    <w:rsid w:val="00172414"/>
    <w:rsid w:val="00175B5B"/>
    <w:rsid w:val="001813B3"/>
    <w:rsid w:val="0018248D"/>
    <w:rsid w:val="0018328E"/>
    <w:rsid w:val="00183863"/>
    <w:rsid w:val="00185241"/>
    <w:rsid w:val="00195189"/>
    <w:rsid w:val="001B7127"/>
    <w:rsid w:val="001C2269"/>
    <w:rsid w:val="001E22C6"/>
    <w:rsid w:val="001F4D3C"/>
    <w:rsid w:val="001F64C3"/>
    <w:rsid w:val="001F78AF"/>
    <w:rsid w:val="00202781"/>
    <w:rsid w:val="00212434"/>
    <w:rsid w:val="00215960"/>
    <w:rsid w:val="0021723C"/>
    <w:rsid w:val="002202F4"/>
    <w:rsid w:val="002249D8"/>
    <w:rsid w:val="0023330B"/>
    <w:rsid w:val="00234F90"/>
    <w:rsid w:val="00235087"/>
    <w:rsid w:val="002376AC"/>
    <w:rsid w:val="00240045"/>
    <w:rsid w:val="00252E0F"/>
    <w:rsid w:val="00260001"/>
    <w:rsid w:val="00265E88"/>
    <w:rsid w:val="002878CC"/>
    <w:rsid w:val="0029265D"/>
    <w:rsid w:val="002A3A31"/>
    <w:rsid w:val="002B7B5C"/>
    <w:rsid w:val="002C3AC0"/>
    <w:rsid w:val="002C426E"/>
    <w:rsid w:val="002C6947"/>
    <w:rsid w:val="002D54EF"/>
    <w:rsid w:val="002D5ED1"/>
    <w:rsid w:val="002E5D88"/>
    <w:rsid w:val="002E6346"/>
    <w:rsid w:val="002F0F89"/>
    <w:rsid w:val="0030333A"/>
    <w:rsid w:val="00303D52"/>
    <w:rsid w:val="0032727A"/>
    <w:rsid w:val="00331EC5"/>
    <w:rsid w:val="003339EC"/>
    <w:rsid w:val="0033666B"/>
    <w:rsid w:val="00337EEA"/>
    <w:rsid w:val="00340FB4"/>
    <w:rsid w:val="003446FA"/>
    <w:rsid w:val="003459E0"/>
    <w:rsid w:val="00352A79"/>
    <w:rsid w:val="00353840"/>
    <w:rsid w:val="00363EB7"/>
    <w:rsid w:val="00366C75"/>
    <w:rsid w:val="003802DD"/>
    <w:rsid w:val="003843BA"/>
    <w:rsid w:val="0038447E"/>
    <w:rsid w:val="003A128D"/>
    <w:rsid w:val="003B1737"/>
    <w:rsid w:val="003B55D8"/>
    <w:rsid w:val="003C55CC"/>
    <w:rsid w:val="003D2442"/>
    <w:rsid w:val="003D2E85"/>
    <w:rsid w:val="003D2F74"/>
    <w:rsid w:val="003D3DB1"/>
    <w:rsid w:val="003D6C75"/>
    <w:rsid w:val="003D7C84"/>
    <w:rsid w:val="003E03D8"/>
    <w:rsid w:val="003E3080"/>
    <w:rsid w:val="003E7911"/>
    <w:rsid w:val="003F03D3"/>
    <w:rsid w:val="00417384"/>
    <w:rsid w:val="0042155D"/>
    <w:rsid w:val="00461EF7"/>
    <w:rsid w:val="00470D7D"/>
    <w:rsid w:val="0049537F"/>
    <w:rsid w:val="00497433"/>
    <w:rsid w:val="004C2A7D"/>
    <w:rsid w:val="004D739E"/>
    <w:rsid w:val="004E3214"/>
    <w:rsid w:val="004F3176"/>
    <w:rsid w:val="004F3208"/>
    <w:rsid w:val="00501406"/>
    <w:rsid w:val="00503CDF"/>
    <w:rsid w:val="00520E53"/>
    <w:rsid w:val="0052602D"/>
    <w:rsid w:val="005326C3"/>
    <w:rsid w:val="005411E3"/>
    <w:rsid w:val="0054379B"/>
    <w:rsid w:val="0055289A"/>
    <w:rsid w:val="005637C7"/>
    <w:rsid w:val="00563D66"/>
    <w:rsid w:val="0057091F"/>
    <w:rsid w:val="00573511"/>
    <w:rsid w:val="005756AC"/>
    <w:rsid w:val="00580ECA"/>
    <w:rsid w:val="005811F7"/>
    <w:rsid w:val="00582981"/>
    <w:rsid w:val="005921C2"/>
    <w:rsid w:val="00592AF9"/>
    <w:rsid w:val="005A2D0D"/>
    <w:rsid w:val="005B75D4"/>
    <w:rsid w:val="005E3439"/>
    <w:rsid w:val="0060466E"/>
    <w:rsid w:val="0061560F"/>
    <w:rsid w:val="00627EF6"/>
    <w:rsid w:val="00632FCE"/>
    <w:rsid w:val="0063349F"/>
    <w:rsid w:val="006403EE"/>
    <w:rsid w:val="00644378"/>
    <w:rsid w:val="00650DAF"/>
    <w:rsid w:val="006576EF"/>
    <w:rsid w:val="006746C0"/>
    <w:rsid w:val="006770A8"/>
    <w:rsid w:val="006A7253"/>
    <w:rsid w:val="006B52EE"/>
    <w:rsid w:val="006E4EFA"/>
    <w:rsid w:val="006F4211"/>
    <w:rsid w:val="007102C2"/>
    <w:rsid w:val="00715997"/>
    <w:rsid w:val="00716A64"/>
    <w:rsid w:val="00720C9A"/>
    <w:rsid w:val="00726B5B"/>
    <w:rsid w:val="00726D95"/>
    <w:rsid w:val="0072749D"/>
    <w:rsid w:val="00732B37"/>
    <w:rsid w:val="00742508"/>
    <w:rsid w:val="007567CF"/>
    <w:rsid w:val="007633E4"/>
    <w:rsid w:val="00782AE5"/>
    <w:rsid w:val="00782D34"/>
    <w:rsid w:val="00787CCB"/>
    <w:rsid w:val="00790C17"/>
    <w:rsid w:val="00794914"/>
    <w:rsid w:val="007962BF"/>
    <w:rsid w:val="007A2136"/>
    <w:rsid w:val="007A3338"/>
    <w:rsid w:val="007A55B2"/>
    <w:rsid w:val="007B5C26"/>
    <w:rsid w:val="007C4C02"/>
    <w:rsid w:val="007C7F35"/>
    <w:rsid w:val="007D0079"/>
    <w:rsid w:val="007D5C81"/>
    <w:rsid w:val="007E1E5D"/>
    <w:rsid w:val="007E293A"/>
    <w:rsid w:val="00802719"/>
    <w:rsid w:val="0081335B"/>
    <w:rsid w:val="00816D22"/>
    <w:rsid w:val="0082676F"/>
    <w:rsid w:val="00830E93"/>
    <w:rsid w:val="0083716D"/>
    <w:rsid w:val="008411AD"/>
    <w:rsid w:val="00844C3C"/>
    <w:rsid w:val="00850A41"/>
    <w:rsid w:val="00851D1F"/>
    <w:rsid w:val="00853249"/>
    <w:rsid w:val="00861F14"/>
    <w:rsid w:val="008656BA"/>
    <w:rsid w:val="00871BE0"/>
    <w:rsid w:val="0087391A"/>
    <w:rsid w:val="008853B1"/>
    <w:rsid w:val="00891492"/>
    <w:rsid w:val="008A4DCE"/>
    <w:rsid w:val="008A5BB7"/>
    <w:rsid w:val="008B1231"/>
    <w:rsid w:val="008B19A9"/>
    <w:rsid w:val="008C0928"/>
    <w:rsid w:val="008F51F8"/>
    <w:rsid w:val="00903734"/>
    <w:rsid w:val="009109E6"/>
    <w:rsid w:val="00921515"/>
    <w:rsid w:val="009229E2"/>
    <w:rsid w:val="00923CA4"/>
    <w:rsid w:val="009269C0"/>
    <w:rsid w:val="009368C1"/>
    <w:rsid w:val="0094556E"/>
    <w:rsid w:val="0095448C"/>
    <w:rsid w:val="00967989"/>
    <w:rsid w:val="00975296"/>
    <w:rsid w:val="00977CBD"/>
    <w:rsid w:val="009817A8"/>
    <w:rsid w:val="0098345B"/>
    <w:rsid w:val="00995AB6"/>
    <w:rsid w:val="00996021"/>
    <w:rsid w:val="00996338"/>
    <w:rsid w:val="00996DB2"/>
    <w:rsid w:val="009A7E98"/>
    <w:rsid w:val="009C0F25"/>
    <w:rsid w:val="009C739F"/>
    <w:rsid w:val="009D0E60"/>
    <w:rsid w:val="009D11D9"/>
    <w:rsid w:val="009D64C8"/>
    <w:rsid w:val="009D76C0"/>
    <w:rsid w:val="009E7811"/>
    <w:rsid w:val="009F3788"/>
    <w:rsid w:val="00A01C80"/>
    <w:rsid w:val="00A310FC"/>
    <w:rsid w:val="00A32C22"/>
    <w:rsid w:val="00A4117A"/>
    <w:rsid w:val="00A45444"/>
    <w:rsid w:val="00A465AA"/>
    <w:rsid w:val="00A50108"/>
    <w:rsid w:val="00A52CE2"/>
    <w:rsid w:val="00A55BFA"/>
    <w:rsid w:val="00A63B2F"/>
    <w:rsid w:val="00A6447F"/>
    <w:rsid w:val="00A663FD"/>
    <w:rsid w:val="00A7769D"/>
    <w:rsid w:val="00A81981"/>
    <w:rsid w:val="00A8270D"/>
    <w:rsid w:val="00A83075"/>
    <w:rsid w:val="00A909D6"/>
    <w:rsid w:val="00AA3FD1"/>
    <w:rsid w:val="00AA7774"/>
    <w:rsid w:val="00AB473C"/>
    <w:rsid w:val="00AB4982"/>
    <w:rsid w:val="00AB58DA"/>
    <w:rsid w:val="00AC2F92"/>
    <w:rsid w:val="00AC3DE5"/>
    <w:rsid w:val="00AD2C7C"/>
    <w:rsid w:val="00AD3DCF"/>
    <w:rsid w:val="00AD455F"/>
    <w:rsid w:val="00AF1781"/>
    <w:rsid w:val="00B059FC"/>
    <w:rsid w:val="00B06BAC"/>
    <w:rsid w:val="00B1129B"/>
    <w:rsid w:val="00B17455"/>
    <w:rsid w:val="00B20806"/>
    <w:rsid w:val="00B23B6A"/>
    <w:rsid w:val="00B27E86"/>
    <w:rsid w:val="00B32D69"/>
    <w:rsid w:val="00B43427"/>
    <w:rsid w:val="00B51978"/>
    <w:rsid w:val="00B51C8D"/>
    <w:rsid w:val="00B61C60"/>
    <w:rsid w:val="00B73ECC"/>
    <w:rsid w:val="00B744E5"/>
    <w:rsid w:val="00B777A3"/>
    <w:rsid w:val="00B81ACC"/>
    <w:rsid w:val="00B83E15"/>
    <w:rsid w:val="00B86B56"/>
    <w:rsid w:val="00B8706D"/>
    <w:rsid w:val="00B96421"/>
    <w:rsid w:val="00B97DBF"/>
    <w:rsid w:val="00BC31A1"/>
    <w:rsid w:val="00BC7B94"/>
    <w:rsid w:val="00BD2892"/>
    <w:rsid w:val="00BD3F70"/>
    <w:rsid w:val="00BE1175"/>
    <w:rsid w:val="00BE5CFD"/>
    <w:rsid w:val="00BF0933"/>
    <w:rsid w:val="00BF1E86"/>
    <w:rsid w:val="00BF2FF4"/>
    <w:rsid w:val="00BF6A66"/>
    <w:rsid w:val="00C01015"/>
    <w:rsid w:val="00C061C0"/>
    <w:rsid w:val="00C07305"/>
    <w:rsid w:val="00C073DB"/>
    <w:rsid w:val="00C16913"/>
    <w:rsid w:val="00C318C6"/>
    <w:rsid w:val="00C359E9"/>
    <w:rsid w:val="00C37008"/>
    <w:rsid w:val="00C44A4C"/>
    <w:rsid w:val="00C565B0"/>
    <w:rsid w:val="00C56E89"/>
    <w:rsid w:val="00C57C01"/>
    <w:rsid w:val="00C6243E"/>
    <w:rsid w:val="00C62FAF"/>
    <w:rsid w:val="00C655B4"/>
    <w:rsid w:val="00C73EC7"/>
    <w:rsid w:val="00CD3594"/>
    <w:rsid w:val="00CE0CFB"/>
    <w:rsid w:val="00CE490E"/>
    <w:rsid w:val="00CE4E82"/>
    <w:rsid w:val="00CE60C2"/>
    <w:rsid w:val="00CF3AA7"/>
    <w:rsid w:val="00D127B7"/>
    <w:rsid w:val="00D12EAC"/>
    <w:rsid w:val="00D15C12"/>
    <w:rsid w:val="00D22E3D"/>
    <w:rsid w:val="00D2508B"/>
    <w:rsid w:val="00D30586"/>
    <w:rsid w:val="00D31D75"/>
    <w:rsid w:val="00D43BBA"/>
    <w:rsid w:val="00D57B2E"/>
    <w:rsid w:val="00D63E57"/>
    <w:rsid w:val="00D7067B"/>
    <w:rsid w:val="00D72F9C"/>
    <w:rsid w:val="00D8778E"/>
    <w:rsid w:val="00D922BE"/>
    <w:rsid w:val="00DA7CA7"/>
    <w:rsid w:val="00DB2898"/>
    <w:rsid w:val="00DB2C6C"/>
    <w:rsid w:val="00DC6512"/>
    <w:rsid w:val="00DD22D6"/>
    <w:rsid w:val="00DD5095"/>
    <w:rsid w:val="00DD6143"/>
    <w:rsid w:val="00DF180B"/>
    <w:rsid w:val="00DF55D9"/>
    <w:rsid w:val="00DF5A6B"/>
    <w:rsid w:val="00E037A9"/>
    <w:rsid w:val="00E11CC6"/>
    <w:rsid w:val="00E159EC"/>
    <w:rsid w:val="00E20428"/>
    <w:rsid w:val="00E303B9"/>
    <w:rsid w:val="00E34BE1"/>
    <w:rsid w:val="00E44F0B"/>
    <w:rsid w:val="00E62EEE"/>
    <w:rsid w:val="00E62F1B"/>
    <w:rsid w:val="00E63D2B"/>
    <w:rsid w:val="00E64DBC"/>
    <w:rsid w:val="00E65697"/>
    <w:rsid w:val="00E6742A"/>
    <w:rsid w:val="00E67E8E"/>
    <w:rsid w:val="00E72A42"/>
    <w:rsid w:val="00E85D9B"/>
    <w:rsid w:val="00E873BB"/>
    <w:rsid w:val="00E96602"/>
    <w:rsid w:val="00EA1379"/>
    <w:rsid w:val="00EA5867"/>
    <w:rsid w:val="00EA5C83"/>
    <w:rsid w:val="00EA5CD9"/>
    <w:rsid w:val="00EB1966"/>
    <w:rsid w:val="00EB599C"/>
    <w:rsid w:val="00EC0629"/>
    <w:rsid w:val="00EC25DC"/>
    <w:rsid w:val="00EC2911"/>
    <w:rsid w:val="00EE3979"/>
    <w:rsid w:val="00EE588D"/>
    <w:rsid w:val="00EF62E0"/>
    <w:rsid w:val="00F0608A"/>
    <w:rsid w:val="00F07329"/>
    <w:rsid w:val="00F1008E"/>
    <w:rsid w:val="00F267E9"/>
    <w:rsid w:val="00F31605"/>
    <w:rsid w:val="00F31E92"/>
    <w:rsid w:val="00F33A8D"/>
    <w:rsid w:val="00F42130"/>
    <w:rsid w:val="00F43CC5"/>
    <w:rsid w:val="00F54084"/>
    <w:rsid w:val="00F5647D"/>
    <w:rsid w:val="00F60B61"/>
    <w:rsid w:val="00F61257"/>
    <w:rsid w:val="00F71086"/>
    <w:rsid w:val="00F81FD4"/>
    <w:rsid w:val="00F9574E"/>
    <w:rsid w:val="00F958F1"/>
    <w:rsid w:val="00F96FA5"/>
    <w:rsid w:val="00FA1E05"/>
    <w:rsid w:val="00FA5299"/>
    <w:rsid w:val="00FA7D8B"/>
    <w:rsid w:val="00FB037E"/>
    <w:rsid w:val="00FC2275"/>
    <w:rsid w:val="00FC5737"/>
    <w:rsid w:val="00FE5C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AA0D7"/>
  <w15:chartTrackingRefBased/>
  <w15:docId w15:val="{FA83ED65-8DEE-48AE-81B7-7D3811B3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338"/>
    <w:rPr>
      <w:rFonts w:ascii="Arial" w:hAnsi="Arial" w:cs="Arial"/>
      <w:sz w:val="19"/>
      <w:szCs w:val="19"/>
      <w:lang w:val="en-US" w:eastAsia="en-US"/>
    </w:rPr>
  </w:style>
  <w:style w:type="paragraph" w:styleId="Rubrik1">
    <w:name w:val="heading 1"/>
    <w:basedOn w:val="Normal"/>
    <w:next w:val="Normal"/>
    <w:qFormat/>
    <w:rsid w:val="007A3338"/>
    <w:pPr>
      <w:keepNext/>
      <w:spacing w:before="240" w:after="60"/>
      <w:outlineLvl w:val="0"/>
    </w:pPr>
    <w:rPr>
      <w:b/>
      <w:bCs/>
      <w:kern w:val="32"/>
      <w:sz w:val="48"/>
      <w:szCs w:val="48"/>
    </w:rPr>
  </w:style>
  <w:style w:type="paragraph" w:styleId="Rubrik2">
    <w:name w:val="heading 2"/>
    <w:basedOn w:val="Normal"/>
    <w:next w:val="Normal"/>
    <w:qFormat/>
    <w:rsid w:val="007A3338"/>
    <w:pPr>
      <w:keepNext/>
      <w:spacing w:before="240" w:after="60"/>
      <w:jc w:val="center"/>
      <w:outlineLvl w:val="1"/>
    </w:pPr>
    <w:rPr>
      <w:b/>
      <w:bCs/>
      <w:i/>
      <w:iCs/>
      <w:sz w:val="28"/>
      <w:szCs w:val="28"/>
    </w:rPr>
  </w:style>
  <w:style w:type="paragraph" w:styleId="Rubrik3">
    <w:name w:val="heading 3"/>
    <w:basedOn w:val="Normal"/>
    <w:next w:val="Normal"/>
    <w:qFormat/>
    <w:rsid w:val="007A3338"/>
    <w:pPr>
      <w:keepNext/>
      <w:spacing w:before="240" w:after="60"/>
      <w:outlineLvl w:val="2"/>
    </w:pPr>
    <w:rPr>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lttext">
    <w:name w:val="Fälttext"/>
    <w:basedOn w:val="Normal"/>
    <w:rsid w:val="007A3338"/>
    <w:pPr>
      <w:spacing w:before="60" w:after="60"/>
    </w:pPr>
    <w:rPr>
      <w:lang w:bidi="en-US"/>
    </w:rPr>
  </w:style>
  <w:style w:type="paragraph" w:customStyle="1" w:styleId="Fltetikett">
    <w:name w:val="Fältetikett"/>
    <w:basedOn w:val="Normal"/>
    <w:rsid w:val="007A3338"/>
    <w:pPr>
      <w:spacing w:before="60" w:after="60"/>
    </w:pPr>
    <w:rPr>
      <w:b/>
      <w:lang w:bidi="en-US"/>
    </w:rPr>
  </w:style>
  <w:style w:type="paragraph" w:customStyle="1" w:styleId="Mtesinformation">
    <w:name w:val="Mötesinformation"/>
    <w:basedOn w:val="Flttext"/>
    <w:rsid w:val="007A3338"/>
    <w:pPr>
      <w:spacing w:before="0" w:after="0"/>
      <w:ind w:left="990"/>
      <w:jc w:val="right"/>
    </w:pPr>
    <w:rPr>
      <w:b/>
    </w:rPr>
  </w:style>
  <w:style w:type="paragraph" w:customStyle="1" w:styleId="tgrdspunkter">
    <w:name w:val="Åtgärdspunkter"/>
    <w:basedOn w:val="Normal"/>
    <w:rsid w:val="007A3338"/>
    <w:pPr>
      <w:tabs>
        <w:tab w:val="num" w:pos="360"/>
        <w:tab w:val="left" w:pos="5040"/>
      </w:tabs>
      <w:spacing w:before="60" w:after="60"/>
      <w:ind w:left="360" w:hanging="360"/>
    </w:pPr>
    <w:rPr>
      <w:lang w:bidi="en-US"/>
    </w:rPr>
  </w:style>
  <w:style w:type="character" w:styleId="Betoning">
    <w:name w:val="Emphasis"/>
    <w:uiPriority w:val="20"/>
    <w:qFormat/>
    <w:rsid w:val="00EC0629"/>
    <w:rPr>
      <w:i/>
      <w:iCs/>
    </w:rPr>
  </w:style>
  <w:style w:type="paragraph" w:styleId="Sidhuvud">
    <w:name w:val="header"/>
    <w:basedOn w:val="Normal"/>
    <w:link w:val="SidhuvudChar"/>
    <w:uiPriority w:val="99"/>
    <w:rsid w:val="00E62EEE"/>
    <w:pPr>
      <w:tabs>
        <w:tab w:val="center" w:pos="4536"/>
        <w:tab w:val="right" w:pos="9072"/>
      </w:tabs>
    </w:pPr>
  </w:style>
  <w:style w:type="character" w:customStyle="1" w:styleId="SidhuvudChar">
    <w:name w:val="Sidhuvud Char"/>
    <w:link w:val="Sidhuvud"/>
    <w:uiPriority w:val="99"/>
    <w:rsid w:val="00E62EEE"/>
    <w:rPr>
      <w:rFonts w:ascii="Arial" w:hAnsi="Arial" w:cs="Arial"/>
      <w:sz w:val="19"/>
      <w:szCs w:val="19"/>
      <w:lang w:val="en-US" w:eastAsia="en-US"/>
    </w:rPr>
  </w:style>
  <w:style w:type="paragraph" w:styleId="Sidfot">
    <w:name w:val="footer"/>
    <w:basedOn w:val="Normal"/>
    <w:link w:val="SidfotChar"/>
    <w:rsid w:val="00E62EEE"/>
    <w:pPr>
      <w:tabs>
        <w:tab w:val="center" w:pos="4536"/>
        <w:tab w:val="right" w:pos="9072"/>
      </w:tabs>
    </w:pPr>
  </w:style>
  <w:style w:type="character" w:customStyle="1" w:styleId="SidfotChar">
    <w:name w:val="Sidfot Char"/>
    <w:link w:val="Sidfot"/>
    <w:rsid w:val="00E62EEE"/>
    <w:rPr>
      <w:rFonts w:ascii="Arial" w:hAnsi="Arial" w:cs="Arial"/>
      <w:sz w:val="19"/>
      <w:szCs w:val="19"/>
      <w:lang w:val="en-US" w:eastAsia="en-US"/>
    </w:rPr>
  </w:style>
  <w:style w:type="paragraph" w:styleId="Ballongtext">
    <w:name w:val="Balloon Text"/>
    <w:basedOn w:val="Normal"/>
    <w:link w:val="BallongtextChar"/>
    <w:rsid w:val="00E62EEE"/>
    <w:rPr>
      <w:rFonts w:ascii="Tahoma" w:hAnsi="Tahoma" w:cs="Tahoma"/>
      <w:sz w:val="16"/>
      <w:szCs w:val="16"/>
    </w:rPr>
  </w:style>
  <w:style w:type="character" w:customStyle="1" w:styleId="BallongtextChar">
    <w:name w:val="Ballongtext Char"/>
    <w:link w:val="Ballongtext"/>
    <w:rsid w:val="00E62EEE"/>
    <w:rPr>
      <w:rFonts w:ascii="Tahoma" w:hAnsi="Tahoma" w:cs="Tahoma"/>
      <w:sz w:val="16"/>
      <w:szCs w:val="16"/>
      <w:lang w:val="en-US" w:eastAsia="en-US"/>
    </w:rPr>
  </w:style>
  <w:style w:type="table" w:styleId="Tabellrutnt">
    <w:name w:val="Table Grid"/>
    <w:basedOn w:val="Normaltabell"/>
    <w:rsid w:val="00E6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1"/>
    <w:qFormat/>
    <w:rsid w:val="00175B5B"/>
    <w:pPr>
      <w:ind w:left="720"/>
      <w:contextualSpacing/>
    </w:pPr>
  </w:style>
  <w:style w:type="character" w:styleId="Hyperlnk">
    <w:name w:val="Hyperlink"/>
    <w:rsid w:val="00E72A42"/>
    <w:rPr>
      <w:color w:val="0000FF"/>
      <w:u w:val="single"/>
    </w:rPr>
  </w:style>
  <w:style w:type="paragraph" w:customStyle="1" w:styleId="Pa1">
    <w:name w:val="Pa1"/>
    <w:basedOn w:val="Normal"/>
    <w:next w:val="Normal"/>
    <w:uiPriority w:val="99"/>
    <w:rsid w:val="003D2F74"/>
    <w:pPr>
      <w:autoSpaceDE w:val="0"/>
      <w:autoSpaceDN w:val="0"/>
      <w:adjustRightInd w:val="0"/>
      <w:spacing w:line="221" w:lineRule="atLeast"/>
    </w:pPr>
    <w:rPr>
      <w:rFonts w:eastAsia="Calibri"/>
      <w:sz w:val="24"/>
      <w:szCs w:val="24"/>
      <w:lang w:val="sv-SE"/>
    </w:rPr>
  </w:style>
  <w:style w:type="paragraph" w:styleId="Rubrik">
    <w:name w:val="Title"/>
    <w:basedOn w:val="Normal"/>
    <w:next w:val="Normal"/>
    <w:link w:val="RubrikChar"/>
    <w:uiPriority w:val="10"/>
    <w:qFormat/>
    <w:rsid w:val="00215960"/>
    <w:pPr>
      <w:widowControl w:val="0"/>
      <w:pBdr>
        <w:bottom w:val="single" w:sz="8" w:space="4" w:color="4F81BD"/>
      </w:pBdr>
      <w:overflowPunct w:val="0"/>
      <w:autoSpaceDE w:val="0"/>
      <w:autoSpaceDN w:val="0"/>
      <w:adjustRightInd w:val="0"/>
      <w:spacing w:after="300"/>
      <w:contextualSpacing/>
      <w:textAlignment w:val="baseline"/>
    </w:pPr>
    <w:rPr>
      <w:rFonts w:ascii="Cambria" w:hAnsi="Cambria" w:cs="Times New Roman"/>
      <w:color w:val="17365D"/>
      <w:spacing w:val="5"/>
      <w:kern w:val="28"/>
      <w:sz w:val="52"/>
      <w:szCs w:val="52"/>
      <w:lang w:val="sv-SE" w:eastAsia="sv-SE"/>
    </w:rPr>
  </w:style>
  <w:style w:type="character" w:customStyle="1" w:styleId="RubrikChar">
    <w:name w:val="Rubrik Char"/>
    <w:link w:val="Rubrik"/>
    <w:uiPriority w:val="10"/>
    <w:rsid w:val="00215960"/>
    <w:rPr>
      <w:rFonts w:ascii="Cambria" w:eastAsia="Times New Roman" w:hAnsi="Cambria" w:cs="Times New Roman"/>
      <w:color w:val="17365D"/>
      <w:spacing w:val="5"/>
      <w:kern w:val="28"/>
      <w:sz w:val="52"/>
      <w:szCs w:val="52"/>
    </w:rPr>
  </w:style>
  <w:style w:type="character" w:customStyle="1" w:styleId="A4">
    <w:name w:val="A4"/>
    <w:uiPriority w:val="99"/>
    <w:rsid w:val="00215960"/>
    <w:rPr>
      <w:b/>
      <w:bCs/>
      <w:color w:val="7B6758"/>
      <w:sz w:val="70"/>
      <w:szCs w:val="70"/>
    </w:rPr>
  </w:style>
  <w:style w:type="character" w:customStyle="1" w:styleId="apple-converted-space">
    <w:name w:val="apple-converted-space"/>
    <w:rsid w:val="00A8270D"/>
  </w:style>
  <w:style w:type="paragraph" w:styleId="Underrubrik">
    <w:name w:val="Subtitle"/>
    <w:basedOn w:val="Normal"/>
    <w:next w:val="Normal"/>
    <w:link w:val="UnderrubrikChar"/>
    <w:uiPriority w:val="11"/>
    <w:qFormat/>
    <w:rsid w:val="00D12EAC"/>
    <w:pPr>
      <w:numPr>
        <w:ilvl w:val="1"/>
      </w:numPr>
      <w:spacing w:after="200" w:line="276" w:lineRule="auto"/>
    </w:pPr>
    <w:rPr>
      <w:rFonts w:ascii="Calibri Light" w:hAnsi="Calibri Light" w:cs="Times New Roman"/>
      <w:i/>
      <w:iCs/>
      <w:color w:val="5B9BD5"/>
      <w:spacing w:val="15"/>
      <w:sz w:val="24"/>
      <w:szCs w:val="24"/>
      <w:lang w:val="sv-SE"/>
    </w:rPr>
  </w:style>
  <w:style w:type="character" w:customStyle="1" w:styleId="UnderrubrikChar">
    <w:name w:val="Underrubrik Char"/>
    <w:link w:val="Underrubrik"/>
    <w:uiPriority w:val="11"/>
    <w:rsid w:val="00D12EAC"/>
    <w:rPr>
      <w:rFonts w:ascii="Calibri Light" w:hAnsi="Calibri Light"/>
      <w:i/>
      <w:iCs/>
      <w:color w:val="5B9BD5"/>
      <w:spacing w:val="15"/>
      <w:sz w:val="24"/>
      <w:szCs w:val="24"/>
      <w:lang w:eastAsia="en-US"/>
    </w:rPr>
  </w:style>
  <w:style w:type="character" w:customStyle="1" w:styleId="label-bold12">
    <w:name w:val="label-bold12"/>
    <w:rsid w:val="00EA5CD9"/>
    <w:rPr>
      <w:rFonts w:ascii="Arial" w:hAnsi="Arial" w:cs="Arial" w:hint="default"/>
      <w:b/>
      <w:bCs/>
      <w:color w:val="000000"/>
      <w:sz w:val="18"/>
      <w:szCs w:val="18"/>
    </w:rPr>
  </w:style>
  <w:style w:type="character" w:styleId="Kommentarsreferens">
    <w:name w:val="annotation reference"/>
    <w:basedOn w:val="Standardstycketeckensnitt"/>
    <w:rsid w:val="002E5D88"/>
    <w:rPr>
      <w:sz w:val="16"/>
      <w:szCs w:val="16"/>
    </w:rPr>
  </w:style>
  <w:style w:type="paragraph" w:styleId="Kommentarer">
    <w:name w:val="annotation text"/>
    <w:basedOn w:val="Normal"/>
    <w:link w:val="KommentarerChar"/>
    <w:rsid w:val="002E5D88"/>
    <w:rPr>
      <w:sz w:val="20"/>
      <w:szCs w:val="20"/>
    </w:rPr>
  </w:style>
  <w:style w:type="character" w:customStyle="1" w:styleId="KommentarerChar">
    <w:name w:val="Kommentarer Char"/>
    <w:basedOn w:val="Standardstycketeckensnitt"/>
    <w:link w:val="Kommentarer"/>
    <w:rsid w:val="002E5D88"/>
    <w:rPr>
      <w:rFonts w:ascii="Arial" w:hAnsi="Arial" w:cs="Arial"/>
      <w:lang w:val="en-US" w:eastAsia="en-US"/>
    </w:rPr>
  </w:style>
  <w:style w:type="paragraph" w:styleId="Kommentarsmne">
    <w:name w:val="annotation subject"/>
    <w:basedOn w:val="Kommentarer"/>
    <w:next w:val="Kommentarer"/>
    <w:link w:val="KommentarsmneChar"/>
    <w:rsid w:val="002E5D88"/>
    <w:rPr>
      <w:b/>
      <w:bCs/>
    </w:rPr>
  </w:style>
  <w:style w:type="character" w:customStyle="1" w:styleId="KommentarsmneChar">
    <w:name w:val="Kommentarsämne Char"/>
    <w:basedOn w:val="KommentarerChar"/>
    <w:link w:val="Kommentarsmne"/>
    <w:rsid w:val="002E5D88"/>
    <w:rPr>
      <w:rFonts w:ascii="Arial" w:hAnsi="Arial" w:cs="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kagk\AppData\Roaming\Microsoft\Templates\M&#246;tesanteckningar%20fr&#229;n%20ett%20informellt%20m&#246;t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57DF82AA32CDF4BBA0909E60D0D6162" ma:contentTypeVersion="4" ma:contentTypeDescription="Skapa ett nytt dokument." ma:contentTypeScope="" ma:versionID="6b75a2333e4291d8a672b3163474c6b6">
  <xsd:schema xmlns:xsd="http://www.w3.org/2001/XMLSchema" xmlns:xs="http://www.w3.org/2001/XMLSchema" xmlns:p="http://schemas.microsoft.com/office/2006/metadata/properties" xmlns:ns2="2033111d-fccc-44cf-b930-c1fdebc1d641" targetNamespace="http://schemas.microsoft.com/office/2006/metadata/properties" ma:root="true" ma:fieldsID="e49f60155ea226f3794eaa6a86d59f2a" ns2:_="">
    <xsd:import namespace="2033111d-fccc-44cf-b930-c1fdebc1d6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3111d-fccc-44cf-b930-c1fdebc1d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0DE2D-7910-457E-94ED-04220E2AD9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E6862F-1A06-4884-A64F-065A4309326C}">
  <ds:schemaRefs>
    <ds:schemaRef ds:uri="http://schemas.microsoft.com/sharepoint/v3/contenttype/forms"/>
  </ds:schemaRefs>
</ds:datastoreItem>
</file>

<file path=customXml/itemProps3.xml><?xml version="1.0" encoding="utf-8"?>
<ds:datastoreItem xmlns:ds="http://schemas.openxmlformats.org/officeDocument/2006/customXml" ds:itemID="{57E65008-FF91-4F15-AB61-262D83645F64}">
  <ds:schemaRefs>
    <ds:schemaRef ds:uri="http://schemas.openxmlformats.org/officeDocument/2006/bibliography"/>
  </ds:schemaRefs>
</ds:datastoreItem>
</file>

<file path=customXml/itemProps4.xml><?xml version="1.0" encoding="utf-8"?>
<ds:datastoreItem xmlns:ds="http://schemas.openxmlformats.org/officeDocument/2006/customXml" ds:itemID="{9B0232B1-576E-461D-B9D7-DA7A504F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3111d-fccc-44cf-b930-c1fdebc1d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Mötesanteckningar från ett informellt möte.dot</Template>
  <TotalTime>0</TotalTime>
  <Pages>3</Pages>
  <Words>1013</Words>
  <Characters>6476</Characters>
  <Application>Microsoft Office Word</Application>
  <DocSecurity>0</DocSecurity>
  <Lines>53</Lines>
  <Paragraphs>14</Paragraphs>
  <ScaleCrop>false</ScaleCrop>
  <HeadingPairs>
    <vt:vector size="2" baseType="variant">
      <vt:variant>
        <vt:lpstr>Rubrik</vt:lpstr>
      </vt:variant>
      <vt:variant>
        <vt:i4>1</vt:i4>
      </vt:variant>
    </vt:vector>
  </HeadingPairs>
  <TitlesOfParts>
    <vt:vector size="1" baseType="lpstr">
      <vt:lpstr/>
    </vt:vector>
  </TitlesOfParts>
  <Company>Microsoft Corporation</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 Gärdmark</dc:creator>
  <cp:keywords/>
  <cp:lastModifiedBy>Joacim Bernvid</cp:lastModifiedBy>
  <cp:revision>2</cp:revision>
  <cp:lastPrinted>2012-10-12T07:25:00Z</cp:lastPrinted>
  <dcterms:created xsi:type="dcterms:W3CDTF">2024-09-03T08:46:00Z</dcterms:created>
  <dcterms:modified xsi:type="dcterms:W3CDTF">2024-09-03T08:46:00Z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TC062433681053</vt:lpwstr>
  </property>
  <property fmtid="{D5CDD505-2E9C-101B-9397-08002B2CF9AE}" pid="3" name="ContentTypeId">
    <vt:lpwstr>0x010100057DF82AA32CDF4BBA0909E60D0D6162</vt:lpwstr>
  </property>
</Properties>
</file>