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C66A" w14:textId="1E8861F9" w:rsidR="002B5DE8" w:rsidRPr="00D50E83" w:rsidRDefault="002B5DE8">
      <w:pPr>
        <w:rPr>
          <w:rFonts w:ascii="Palatino Linotype" w:hAnsi="Palatino Linotype"/>
        </w:rPr>
      </w:pPr>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801F6" w:rsidRPr="001C1D7E" w14:paraId="376997A5" w14:textId="77777777">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BB9AAA3" w14:textId="113ACAD1" w:rsidR="002801F6" w:rsidRPr="00D50E83" w:rsidRDefault="002801F6">
            <w:pPr>
              <w:pStyle w:val="Dokumentinfo"/>
              <w:rPr>
                <w:rFonts w:ascii="Palatino Linotype" w:hAnsi="Palatino Linotype"/>
                <w:sz w:val="20"/>
                <w:szCs w:val="22"/>
              </w:rPr>
            </w:pPr>
            <w:r w:rsidRPr="00D50E83">
              <w:rPr>
                <w:rFonts w:ascii="Palatino Linotype" w:hAnsi="Palatino Linotype"/>
                <w:sz w:val="20"/>
                <w:szCs w:val="22"/>
              </w:rPr>
              <w:t>Beslutsunderlag/Information</w:t>
            </w:r>
          </w:p>
          <w:p w14:paraId="5CD3F053" w14:textId="0FDE6F81" w:rsidR="002801F6" w:rsidRPr="00D50E83" w:rsidRDefault="002801F6">
            <w:pPr>
              <w:pStyle w:val="Dokumentinfo"/>
              <w:rPr>
                <w:rFonts w:ascii="Palatino Linotype" w:hAnsi="Palatino Linotype"/>
                <w:b w:val="0"/>
                <w:sz w:val="20"/>
                <w:szCs w:val="22"/>
              </w:rPr>
            </w:pPr>
            <w:r w:rsidRPr="00D50E83">
              <w:rPr>
                <w:rFonts w:ascii="Palatino Linotype" w:hAnsi="Palatino Linotype"/>
                <w:b w:val="0"/>
                <w:sz w:val="20"/>
                <w:szCs w:val="22"/>
              </w:rPr>
              <w:t xml:space="preserve">Styrelsen </w:t>
            </w:r>
            <w:r w:rsidR="001F10F7" w:rsidRPr="00D50E83">
              <w:rPr>
                <w:rFonts w:ascii="Palatino Linotype" w:hAnsi="Palatino Linotype"/>
                <w:b w:val="0"/>
                <w:sz w:val="20"/>
                <w:szCs w:val="22"/>
              </w:rPr>
              <w:t>2024</w:t>
            </w:r>
            <w:r w:rsidRPr="00D50E83">
              <w:rPr>
                <w:rFonts w:ascii="Palatino Linotype" w:hAnsi="Palatino Linotype"/>
                <w:b w:val="0"/>
                <w:sz w:val="20"/>
                <w:szCs w:val="22"/>
              </w:rPr>
              <w:t>-</w:t>
            </w:r>
            <w:r w:rsidR="001F10F7" w:rsidRPr="00D50E83">
              <w:rPr>
                <w:rFonts w:ascii="Palatino Linotype" w:hAnsi="Palatino Linotype"/>
                <w:b w:val="0"/>
                <w:sz w:val="20"/>
                <w:szCs w:val="22"/>
              </w:rPr>
              <w:t>04</w:t>
            </w:r>
            <w:r w:rsidRPr="00D50E83">
              <w:rPr>
                <w:rFonts w:ascii="Palatino Linotype" w:hAnsi="Palatino Linotype"/>
                <w:b w:val="0"/>
                <w:sz w:val="20"/>
                <w:szCs w:val="22"/>
              </w:rPr>
              <w:t>-</w:t>
            </w:r>
            <w:r w:rsidR="001F10F7" w:rsidRPr="00D50E83">
              <w:rPr>
                <w:rFonts w:ascii="Palatino Linotype" w:hAnsi="Palatino Linotype"/>
                <w:b w:val="0"/>
                <w:sz w:val="20"/>
                <w:szCs w:val="22"/>
              </w:rPr>
              <w:t>04</w:t>
            </w:r>
          </w:p>
          <w:p w14:paraId="49B79A6F" w14:textId="5A148B6C" w:rsidR="002801F6" w:rsidRPr="00D50E83" w:rsidRDefault="002801F6">
            <w:pPr>
              <w:pStyle w:val="Dokumentinfo"/>
              <w:rPr>
                <w:rFonts w:ascii="Palatino Linotype" w:hAnsi="Palatino Linotype"/>
                <w:b w:val="0"/>
                <w:sz w:val="20"/>
                <w:szCs w:val="22"/>
              </w:rPr>
            </w:pPr>
            <w:r w:rsidRPr="00D50E83">
              <w:rPr>
                <w:rFonts w:ascii="Palatino Linotype" w:hAnsi="Palatino Linotype"/>
                <w:b w:val="0"/>
                <w:sz w:val="20"/>
                <w:szCs w:val="22"/>
              </w:rPr>
              <w:t>Ärende/Paragraf:</w:t>
            </w:r>
            <w:r w:rsidR="001C1D7E">
              <w:rPr>
                <w:rFonts w:ascii="Palatino Linotype" w:hAnsi="Palatino Linotype"/>
                <w:b w:val="0"/>
                <w:sz w:val="20"/>
                <w:szCs w:val="22"/>
              </w:rPr>
              <w:t xml:space="preserve"> </w:t>
            </w:r>
            <w:r w:rsidR="00357D4E" w:rsidRPr="00CA3D15">
              <w:rPr>
                <w:rFonts w:ascii="Palatino Linotype" w:hAnsi="Palatino Linotype"/>
                <w:b w:val="0"/>
                <w:sz w:val="20"/>
                <w:szCs w:val="22"/>
              </w:rPr>
              <w:t>5</w:t>
            </w:r>
            <w:r w:rsidR="0065242D" w:rsidRPr="00CA3D15">
              <w:rPr>
                <w:rFonts w:ascii="Palatino Linotype" w:hAnsi="Palatino Linotype"/>
                <w:b w:val="0"/>
                <w:sz w:val="20"/>
                <w:szCs w:val="22"/>
              </w:rPr>
              <w:t>3</w:t>
            </w:r>
          </w:p>
          <w:p w14:paraId="23AC7EF3" w14:textId="3995D649" w:rsidR="002801F6" w:rsidRPr="00D50E83" w:rsidRDefault="002801F6">
            <w:pPr>
              <w:pStyle w:val="Dokumentinfo"/>
              <w:rPr>
                <w:rFonts w:ascii="Palatino Linotype" w:hAnsi="Palatino Linotype"/>
                <w:b w:val="0"/>
                <w:sz w:val="20"/>
                <w:szCs w:val="22"/>
              </w:rPr>
            </w:pPr>
          </w:p>
        </w:tc>
        <w:tc>
          <w:tcPr>
            <w:tcW w:w="5386" w:type="dxa"/>
            <w:shd w:val="clear" w:color="auto" w:fill="auto"/>
          </w:tcPr>
          <w:p w14:paraId="2B8EF5F6" w14:textId="3BF10913" w:rsidR="002801F6" w:rsidRPr="00D50E83" w:rsidRDefault="002801F6">
            <w:pPr>
              <w:pStyle w:val="Dokumentinfo"/>
              <w:rPr>
                <w:rFonts w:ascii="Palatino Linotype" w:hAnsi="Palatino Linotype"/>
                <w:b w:val="0"/>
                <w:sz w:val="20"/>
                <w:szCs w:val="22"/>
              </w:rPr>
            </w:pPr>
            <w:r w:rsidRPr="00D50E83">
              <w:rPr>
                <w:rFonts w:ascii="Palatino Linotype" w:hAnsi="Palatino Linotype"/>
                <w:b w:val="0"/>
                <w:sz w:val="20"/>
                <w:szCs w:val="22"/>
              </w:rPr>
              <w:t xml:space="preserve">Handläggare: </w:t>
            </w:r>
            <w:r w:rsidR="001F10F7" w:rsidRPr="00D50E83">
              <w:rPr>
                <w:rFonts w:ascii="Palatino Linotype" w:hAnsi="Palatino Linotype"/>
                <w:b w:val="0"/>
                <w:sz w:val="20"/>
                <w:szCs w:val="22"/>
              </w:rPr>
              <w:t>Spyr</w:t>
            </w:r>
            <w:r w:rsidR="00196EFC" w:rsidRPr="00D50E83">
              <w:rPr>
                <w:rFonts w:ascii="Palatino Linotype" w:hAnsi="Palatino Linotype"/>
                <w:b w:val="0"/>
                <w:sz w:val="20"/>
                <w:szCs w:val="22"/>
              </w:rPr>
              <w:t>idon</w:t>
            </w:r>
            <w:r w:rsidR="001F10F7" w:rsidRPr="00D50E83">
              <w:rPr>
                <w:rFonts w:ascii="Palatino Linotype" w:hAnsi="Palatino Linotype"/>
                <w:b w:val="0"/>
                <w:sz w:val="20"/>
                <w:szCs w:val="22"/>
              </w:rPr>
              <w:t xml:space="preserve"> Ntemiris, projektledare</w:t>
            </w:r>
          </w:p>
          <w:p w14:paraId="66005FD7" w14:textId="48EEF0E1" w:rsidR="002801F6" w:rsidRPr="008B6E3A" w:rsidRDefault="002801F6">
            <w:pPr>
              <w:pStyle w:val="Dokumentinfo"/>
              <w:rPr>
                <w:rFonts w:ascii="Palatino Linotype" w:hAnsi="Palatino Linotype"/>
                <w:b w:val="0"/>
                <w:sz w:val="20"/>
                <w:szCs w:val="22"/>
              </w:rPr>
            </w:pPr>
            <w:r w:rsidRPr="008B6E3A">
              <w:rPr>
                <w:rFonts w:ascii="Palatino Linotype" w:hAnsi="Palatino Linotype"/>
                <w:b w:val="0"/>
                <w:sz w:val="20"/>
                <w:szCs w:val="22"/>
              </w:rPr>
              <w:t xml:space="preserve">E-post: </w:t>
            </w:r>
            <w:r w:rsidR="001F10F7" w:rsidRPr="008B6E3A">
              <w:rPr>
                <w:rFonts w:ascii="Palatino Linotype" w:hAnsi="Palatino Linotype"/>
                <w:b w:val="0"/>
                <w:sz w:val="20"/>
                <w:szCs w:val="22"/>
              </w:rPr>
              <w:t>spyr</w:t>
            </w:r>
            <w:r w:rsidR="00196EFC" w:rsidRPr="008B6E3A">
              <w:rPr>
                <w:rFonts w:ascii="Palatino Linotype" w:hAnsi="Palatino Linotype"/>
                <w:b w:val="0"/>
                <w:sz w:val="20"/>
                <w:szCs w:val="22"/>
              </w:rPr>
              <w:t>idon</w:t>
            </w:r>
            <w:r w:rsidR="001F10F7" w:rsidRPr="008B6E3A">
              <w:rPr>
                <w:rFonts w:ascii="Palatino Linotype" w:hAnsi="Palatino Linotype"/>
                <w:b w:val="0"/>
                <w:sz w:val="20"/>
                <w:szCs w:val="22"/>
              </w:rPr>
              <w:t>.ntemiris</w:t>
            </w:r>
            <w:r w:rsidRPr="008B6E3A">
              <w:rPr>
                <w:rFonts w:ascii="Palatino Linotype" w:hAnsi="Palatino Linotype"/>
                <w:b w:val="0"/>
                <w:sz w:val="20"/>
                <w:szCs w:val="22"/>
              </w:rPr>
              <w:t xml:space="preserve">@businessregion.se </w:t>
            </w:r>
          </w:p>
        </w:tc>
      </w:tr>
    </w:tbl>
    <w:p w14:paraId="6F5F3864" w14:textId="752EE5D7" w:rsidR="00817331" w:rsidRPr="00D1342A" w:rsidRDefault="009E0CF7" w:rsidP="00817331">
      <w:pPr>
        <w:pStyle w:val="Rubrik1"/>
        <w:rPr>
          <w:rFonts w:ascii="Arial Black" w:hAnsi="Arial Black"/>
          <w:color w:val="3B5776"/>
          <w:sz w:val="30"/>
          <w:szCs w:val="30"/>
        </w:rPr>
      </w:pPr>
      <w:r w:rsidRPr="00D1342A">
        <w:rPr>
          <w:rFonts w:ascii="Arial Black" w:hAnsi="Arial Black"/>
          <w:color w:val="3B5776"/>
          <w:sz w:val="30"/>
          <w:szCs w:val="30"/>
        </w:rPr>
        <w:t>Yttrande</w:t>
      </w:r>
      <w:r w:rsidR="00C96342" w:rsidRPr="00D1342A">
        <w:rPr>
          <w:rFonts w:ascii="Arial Black" w:hAnsi="Arial Black"/>
          <w:color w:val="3B5776"/>
          <w:sz w:val="30"/>
          <w:szCs w:val="30"/>
        </w:rPr>
        <w:t xml:space="preserve">: </w:t>
      </w:r>
      <w:r w:rsidR="000E66FB" w:rsidRPr="00D1342A">
        <w:rPr>
          <w:rFonts w:ascii="Arial Black" w:hAnsi="Arial Black"/>
          <w:color w:val="3B5776"/>
          <w:sz w:val="30"/>
          <w:szCs w:val="30"/>
        </w:rPr>
        <w:t>Remittering av Förslag på Göteborgs Stads åtgärdsplan för partiklar (PM10) 2025–2030, MKN-2023-10297</w:t>
      </w:r>
    </w:p>
    <w:p w14:paraId="7F773238" w14:textId="77777777" w:rsidR="00BF566C" w:rsidRPr="00D50E83" w:rsidRDefault="00BF566C" w:rsidP="00817331">
      <w:pPr>
        <w:pStyle w:val="Rubrik2"/>
        <w:rPr>
          <w:rFonts w:ascii="Palatino Linotype" w:hAnsi="Palatino Linotype"/>
          <w:color w:val="3B5776"/>
          <w:sz w:val="24"/>
          <w:szCs w:val="24"/>
        </w:rPr>
      </w:pPr>
    </w:p>
    <w:p w14:paraId="33035415" w14:textId="0A7D2EC0" w:rsidR="00817331" w:rsidRPr="00D1342A" w:rsidRDefault="00817331" w:rsidP="00817331">
      <w:pPr>
        <w:pStyle w:val="Rubrik2"/>
        <w:rPr>
          <w:rFonts w:ascii="Arial Black" w:hAnsi="Arial Black"/>
          <w:color w:val="3B5776"/>
          <w:sz w:val="24"/>
          <w:szCs w:val="24"/>
        </w:rPr>
      </w:pPr>
      <w:r w:rsidRPr="00D1342A">
        <w:rPr>
          <w:rFonts w:ascii="Arial Black" w:hAnsi="Arial Black"/>
          <w:color w:val="3B5776"/>
          <w:sz w:val="24"/>
          <w:szCs w:val="24"/>
        </w:rPr>
        <w:t xml:space="preserve">Förslag till beslut </w:t>
      </w:r>
    </w:p>
    <w:p w14:paraId="2582056E" w14:textId="6203A635" w:rsidR="002715D0" w:rsidRPr="00D50E83" w:rsidRDefault="00BF566C" w:rsidP="00817331">
      <w:pPr>
        <w:pStyle w:val="Rubrik2"/>
        <w:rPr>
          <w:rFonts w:ascii="Palatino Linotype" w:hAnsi="Palatino Linotype" w:cstheme="minorHAnsi"/>
          <w:color w:val="auto"/>
          <w:sz w:val="22"/>
          <w:szCs w:val="22"/>
        </w:rPr>
      </w:pPr>
      <w:r w:rsidRPr="00D50E83">
        <w:rPr>
          <w:rFonts w:ascii="Palatino Linotype" w:hAnsi="Palatino Linotype" w:cstheme="minorHAnsi"/>
          <w:color w:val="auto"/>
          <w:sz w:val="22"/>
          <w:szCs w:val="22"/>
        </w:rPr>
        <w:t xml:space="preserve">I styrelsen för Business Region Göteborg: </w:t>
      </w:r>
    </w:p>
    <w:p w14:paraId="40013FCE" w14:textId="3662F9D0" w:rsidR="00BF566C" w:rsidRPr="00D50E83" w:rsidRDefault="00BF566C" w:rsidP="00E0336E">
      <w:pPr>
        <w:pStyle w:val="Rubrik2"/>
        <w:numPr>
          <w:ilvl w:val="0"/>
          <w:numId w:val="10"/>
        </w:numPr>
        <w:rPr>
          <w:rFonts w:ascii="Palatino Linotype" w:hAnsi="Palatino Linotype" w:cstheme="minorHAnsi"/>
          <w:color w:val="auto"/>
          <w:sz w:val="22"/>
          <w:szCs w:val="22"/>
        </w:rPr>
      </w:pPr>
      <w:r w:rsidRPr="00D50E83">
        <w:rPr>
          <w:rFonts w:ascii="Palatino Linotype" w:hAnsi="Palatino Linotype" w:cstheme="minorHAnsi"/>
          <w:color w:val="auto"/>
          <w:sz w:val="22"/>
          <w:szCs w:val="22"/>
        </w:rPr>
        <w:t xml:space="preserve">Att godkänna förslag till yttrande och överlämna detsamma till </w:t>
      </w:r>
      <w:r w:rsidR="000E66FB" w:rsidRPr="00D50E83">
        <w:rPr>
          <w:rFonts w:ascii="Palatino Linotype" w:hAnsi="Palatino Linotype" w:cstheme="minorHAnsi"/>
          <w:color w:val="auto"/>
          <w:sz w:val="22"/>
          <w:szCs w:val="22"/>
        </w:rPr>
        <w:t>Miljö- och klimatnämnden</w:t>
      </w:r>
      <w:r w:rsidRPr="00D50E83">
        <w:rPr>
          <w:rFonts w:ascii="Palatino Linotype" w:hAnsi="Palatino Linotype" w:cstheme="minorHAnsi"/>
          <w:color w:val="auto"/>
          <w:sz w:val="22"/>
          <w:szCs w:val="22"/>
        </w:rPr>
        <w:t>.</w:t>
      </w:r>
    </w:p>
    <w:p w14:paraId="6AEAD4F4" w14:textId="56D7E857" w:rsidR="00E0336E" w:rsidRPr="00D50E83" w:rsidRDefault="00D66BBC" w:rsidP="00E0336E">
      <w:pPr>
        <w:rPr>
          <w:rFonts w:ascii="Palatino Linotype" w:hAnsi="Palatino Linotype"/>
        </w:rPr>
      </w:pPr>
      <w:r>
        <w:rPr>
          <w:rFonts w:ascii="Palatino Linotype" w:hAnsi="Palatino Linotype"/>
        </w:rPr>
        <w:t>Business Region Göteborg (BRG)</w:t>
      </w:r>
      <w:r w:rsidR="001C1D7E" w:rsidRPr="001C1D7E">
        <w:rPr>
          <w:rFonts w:ascii="Palatino Linotype" w:hAnsi="Palatino Linotype"/>
        </w:rPr>
        <w:t xml:space="preserve"> är positiv till planens inriktning och syfte och bedömer övergripande att tydligare reglera luftkvalitet och ge frågan en större tyngd i det lokala arbetet</w:t>
      </w:r>
      <w:r w:rsidR="0044587F">
        <w:rPr>
          <w:rFonts w:ascii="Palatino Linotype" w:hAnsi="Palatino Linotype"/>
        </w:rPr>
        <w:t xml:space="preserve">, </w:t>
      </w:r>
      <w:r w:rsidR="001C1D7E" w:rsidRPr="001C1D7E">
        <w:rPr>
          <w:rFonts w:ascii="Palatino Linotype" w:hAnsi="Palatino Linotype"/>
        </w:rPr>
        <w:t xml:space="preserve">i synnerhet då förslaget har potential att förbättra </w:t>
      </w:r>
      <w:r w:rsidR="001C1D7E" w:rsidRPr="001C1D7E">
        <w:rPr>
          <w:rFonts w:ascii="Palatino Linotype" w:hAnsi="Palatino Linotype" w:cstheme="minorHAnsi"/>
        </w:rPr>
        <w:t>luftkvaliteten och därmed också minska sjukfrånvaro hos arbetstagare samt indirekt höja produktivitet på arbetsplatsen.</w:t>
      </w:r>
      <w:r w:rsidR="000E1814">
        <w:rPr>
          <w:rFonts w:ascii="Palatino Linotype" w:hAnsi="Palatino Linotype" w:cstheme="minorHAnsi"/>
        </w:rPr>
        <w:t xml:space="preserve"> </w:t>
      </w:r>
      <w:r w:rsidR="001814F0" w:rsidRPr="00864D6F">
        <w:rPr>
          <w:rFonts w:ascii="Palatino Linotype" w:hAnsi="Palatino Linotype"/>
        </w:rPr>
        <w:t xml:space="preserve">En stad som aktivt </w:t>
      </w:r>
      <w:r w:rsidR="001814F0">
        <w:rPr>
          <w:rFonts w:ascii="Palatino Linotype" w:hAnsi="Palatino Linotype"/>
        </w:rPr>
        <w:t>arbeta för att ligga i framkant vad det gäller miljöarbetet och luftkvalitet</w:t>
      </w:r>
      <w:r w:rsidR="001814F0" w:rsidRPr="00864D6F">
        <w:rPr>
          <w:rFonts w:ascii="Palatino Linotype" w:hAnsi="Palatino Linotype"/>
        </w:rPr>
        <w:t xml:space="preserve"> </w:t>
      </w:r>
      <w:r w:rsidR="001814F0">
        <w:rPr>
          <w:rFonts w:ascii="Palatino Linotype" w:hAnsi="Palatino Linotype"/>
        </w:rPr>
        <w:t xml:space="preserve">med låga </w:t>
      </w:r>
      <w:r w:rsidR="001814F0" w:rsidRPr="00864D6F">
        <w:rPr>
          <w:rFonts w:ascii="Palatino Linotype" w:hAnsi="Palatino Linotype"/>
        </w:rPr>
        <w:t>partikelutsläp</w:t>
      </w:r>
      <w:r w:rsidR="001814F0">
        <w:rPr>
          <w:rFonts w:ascii="Palatino Linotype" w:hAnsi="Palatino Linotype"/>
        </w:rPr>
        <w:t xml:space="preserve">p bidrar till att attrahera framtidens talanger och arbetskraft, beslutsfattare, </w:t>
      </w:r>
      <w:r w:rsidR="001814F0" w:rsidRPr="00864D6F">
        <w:rPr>
          <w:rFonts w:ascii="Palatino Linotype" w:hAnsi="Palatino Linotype"/>
        </w:rPr>
        <w:t>invester</w:t>
      </w:r>
      <w:r w:rsidR="001814F0">
        <w:rPr>
          <w:rFonts w:ascii="Palatino Linotype" w:hAnsi="Palatino Linotype"/>
        </w:rPr>
        <w:t>ingar och etableringar</w:t>
      </w:r>
      <w:r w:rsidR="005B69DC">
        <w:rPr>
          <w:rFonts w:ascii="Palatino Linotype" w:hAnsi="Palatino Linotype"/>
        </w:rPr>
        <w:t xml:space="preserve">, </w:t>
      </w:r>
      <w:r w:rsidR="00663C7E">
        <w:rPr>
          <w:rFonts w:ascii="Palatino Linotype" w:hAnsi="Palatino Linotype"/>
        </w:rPr>
        <w:t xml:space="preserve">som i sin tur </w:t>
      </w:r>
      <w:r w:rsidR="00EB6856">
        <w:rPr>
          <w:rFonts w:ascii="Palatino Linotype" w:hAnsi="Palatino Linotype"/>
        </w:rPr>
        <w:t xml:space="preserve">skapar </w:t>
      </w:r>
      <w:r w:rsidR="0049091C">
        <w:rPr>
          <w:rFonts w:ascii="Palatino Linotype" w:hAnsi="Palatino Linotype"/>
        </w:rPr>
        <w:t xml:space="preserve">konkurrensfördelar för regionalt näringsliv. </w:t>
      </w:r>
    </w:p>
    <w:p w14:paraId="584F1761" w14:textId="32780863" w:rsidR="00817331" w:rsidRPr="00D1342A" w:rsidRDefault="00817331" w:rsidP="00817331">
      <w:pPr>
        <w:pStyle w:val="Rubrik2"/>
        <w:rPr>
          <w:rFonts w:ascii="Arial Black" w:hAnsi="Arial Black" w:cs="Arial"/>
          <w:color w:val="3B5776"/>
          <w:sz w:val="24"/>
          <w:szCs w:val="24"/>
        </w:rPr>
      </w:pPr>
      <w:r w:rsidRPr="00D1342A">
        <w:rPr>
          <w:rFonts w:ascii="Arial Black" w:hAnsi="Arial Black" w:cs="Arial"/>
          <w:b/>
          <w:bCs/>
          <w:color w:val="3B5776"/>
          <w:sz w:val="24"/>
          <w:szCs w:val="24"/>
        </w:rPr>
        <w:t>Sammanfattning</w:t>
      </w:r>
    </w:p>
    <w:p w14:paraId="65A908A0" w14:textId="519BD67A" w:rsidR="00C21612" w:rsidRDefault="00130E2F" w:rsidP="00C21612">
      <w:pPr>
        <w:jc w:val="both"/>
        <w:rPr>
          <w:rFonts w:ascii="Palatino Linotype" w:hAnsi="Palatino Linotype"/>
        </w:rPr>
      </w:pPr>
      <w:r w:rsidRPr="00D50E83">
        <w:rPr>
          <w:rFonts w:ascii="Palatino Linotype" w:hAnsi="Palatino Linotype"/>
        </w:rPr>
        <w:t>Syftet med åtgärdsplanen är att åtgärder och styrmedel vidtas så att halterna av partiklar (PM10) i utomhusluften minskar i sådan omfattning att miljökvalitetsnormen inte längre riskerar att överskridas i Göteborg. Syftet med åtgärdsplanen är också att, i de fall överskridandet beror på utsläpp från flera olika källor, kunna samordna och fördela åtgärderna så att de mest lämpliga och kostnadseffektiva åtgärderna vidtas för att minska PM10-nivåerna så att miljökvalitetsnormen följs.</w:t>
      </w:r>
    </w:p>
    <w:p w14:paraId="718E8FBF" w14:textId="6024B8BE" w:rsidR="00D719B4" w:rsidRDefault="00D719B4" w:rsidP="00C21612">
      <w:pPr>
        <w:jc w:val="both"/>
        <w:rPr>
          <w:rStyle w:val="normaltextrun"/>
          <w:rFonts w:ascii="Palatino Linotype" w:hAnsi="Palatino Linotype"/>
          <w:color w:val="000000"/>
          <w:bdr w:val="none" w:sz="0" w:space="0" w:color="auto" w:frame="1"/>
        </w:rPr>
      </w:pPr>
      <w:r>
        <w:rPr>
          <w:rStyle w:val="normaltextrun"/>
          <w:rFonts w:ascii="Palatino Linotype" w:hAnsi="Palatino Linotype"/>
          <w:color w:val="000000"/>
          <w:bdr w:val="none" w:sz="0" w:space="0" w:color="auto" w:frame="1"/>
        </w:rPr>
        <w:t xml:space="preserve">Åtgärdsplanen </w:t>
      </w:r>
      <w:r w:rsidR="002F66D1">
        <w:rPr>
          <w:rStyle w:val="normaltextrun"/>
          <w:rFonts w:ascii="Palatino Linotype" w:hAnsi="Palatino Linotype"/>
          <w:color w:val="000000"/>
          <w:bdr w:val="none" w:sz="0" w:space="0" w:color="auto" w:frame="1"/>
        </w:rPr>
        <w:t>gäller för</w:t>
      </w:r>
      <w:r>
        <w:rPr>
          <w:rStyle w:val="normaltextrun"/>
          <w:rFonts w:ascii="Palatino Linotype" w:hAnsi="Palatino Linotype"/>
          <w:color w:val="000000"/>
          <w:bdr w:val="none" w:sz="0" w:space="0" w:color="auto" w:frame="1"/>
        </w:rPr>
        <w:t xml:space="preserve"> Göteborgs Stads nämnder och bolagsstyrelser</w:t>
      </w:r>
      <w:r w:rsidR="00ED0848">
        <w:rPr>
          <w:rStyle w:val="normaltextrun"/>
          <w:rFonts w:ascii="Palatino Linotype" w:hAnsi="Palatino Linotype"/>
          <w:color w:val="000000"/>
          <w:bdr w:val="none" w:sz="0" w:space="0" w:color="auto" w:frame="1"/>
        </w:rPr>
        <w:t xml:space="preserve"> för perioden </w:t>
      </w:r>
      <w:proofErr w:type="gramStart"/>
      <w:r w:rsidR="00ED0848">
        <w:rPr>
          <w:rStyle w:val="normaltextrun"/>
          <w:rFonts w:ascii="Palatino Linotype" w:hAnsi="Palatino Linotype"/>
          <w:color w:val="000000"/>
          <w:bdr w:val="none" w:sz="0" w:space="0" w:color="auto" w:frame="1"/>
        </w:rPr>
        <w:t>2025-2030</w:t>
      </w:r>
      <w:proofErr w:type="gramEnd"/>
      <w:r w:rsidR="00ED0848">
        <w:rPr>
          <w:rStyle w:val="normaltextrun"/>
          <w:rFonts w:ascii="Palatino Linotype" w:hAnsi="Palatino Linotype"/>
          <w:color w:val="000000"/>
          <w:bdr w:val="none" w:sz="0" w:space="0" w:color="auto" w:frame="1"/>
        </w:rPr>
        <w:t>.</w:t>
      </w:r>
    </w:p>
    <w:p w14:paraId="1B436C16" w14:textId="1F0DA263" w:rsidR="007C7508" w:rsidRDefault="007C7508" w:rsidP="00C21612">
      <w:pPr>
        <w:jc w:val="both"/>
        <w:rPr>
          <w:rStyle w:val="normaltextrun"/>
          <w:rFonts w:ascii="Palatino Linotype" w:hAnsi="Palatino Linotype"/>
          <w:color w:val="000000"/>
          <w:bdr w:val="none" w:sz="0" w:space="0" w:color="auto" w:frame="1"/>
        </w:rPr>
      </w:pPr>
      <w:r>
        <w:rPr>
          <w:rStyle w:val="normaltextrun"/>
          <w:rFonts w:ascii="Palatino Linotype" w:hAnsi="Palatino Linotype"/>
          <w:color w:val="000000"/>
          <w:bdr w:val="none" w:sz="0" w:space="0" w:color="auto" w:frame="1"/>
        </w:rPr>
        <w:t xml:space="preserve">I listan nedan </w:t>
      </w:r>
      <w:r w:rsidRPr="007C7508">
        <w:rPr>
          <w:rStyle w:val="normaltextrun"/>
          <w:rFonts w:ascii="Palatino Linotype" w:hAnsi="Palatino Linotype"/>
          <w:color w:val="000000"/>
          <w:bdr w:val="none" w:sz="0" w:space="0" w:color="auto" w:frame="1"/>
        </w:rPr>
        <w:t>sammanfattas de åtgärder som ingår i planen</w:t>
      </w:r>
      <w:r>
        <w:rPr>
          <w:rStyle w:val="normaltextrun"/>
          <w:rFonts w:ascii="Palatino Linotype" w:hAnsi="Palatino Linotype"/>
          <w:color w:val="000000"/>
          <w:bdr w:val="none" w:sz="0" w:space="0" w:color="auto" w:frame="1"/>
        </w:rPr>
        <w:t>:</w:t>
      </w:r>
    </w:p>
    <w:p w14:paraId="32C63946" w14:textId="60A508D8"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t>Å1: Extra upptag av sand och grus från vägar under tidig vår</w:t>
      </w:r>
    </w:p>
    <w:p w14:paraId="0E15E02B" w14:textId="3BC080B3"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t xml:space="preserve">Å2: Utred och bevaka behovet av dammbindning </w:t>
      </w:r>
    </w:p>
    <w:p w14:paraId="1F99B00A" w14:textId="3951E6C0"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t>Å3: Se över dubbdäcksförbudet</w:t>
      </w:r>
    </w:p>
    <w:p w14:paraId="22F928BD" w14:textId="7EC4A794"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t>Å4: Ta fram en informationskampanj för minskad dubbdäcksanvändning</w:t>
      </w:r>
    </w:p>
    <w:p w14:paraId="557AA789" w14:textId="721EB046"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t>Å5: Ta fram aktiviteter för att genomföra Göteborgs Stads policy för parkering</w:t>
      </w:r>
    </w:p>
    <w:p w14:paraId="2D009CD4" w14:textId="25F8179B"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t>Å6: Fortsätt genomförandet av åtgärder för att främja cykel och gång</w:t>
      </w:r>
    </w:p>
    <w:p w14:paraId="469A43F0" w14:textId="40D54B9B"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t>Å7: Arbeta med beteendepåverkande åtgärder för att främja hållbart resande</w:t>
      </w:r>
    </w:p>
    <w:p w14:paraId="09E6EBE9" w14:textId="4BB5F4F1" w:rsidR="00CB11A0" w:rsidRPr="008B6E3A" w:rsidRDefault="00CB11A0" w:rsidP="00E166B5">
      <w:pPr>
        <w:pStyle w:val="Liststycke"/>
        <w:numPr>
          <w:ilvl w:val="0"/>
          <w:numId w:val="26"/>
        </w:numPr>
        <w:jc w:val="both"/>
        <w:rPr>
          <w:rFonts w:ascii="Palatino Linotype" w:hAnsi="Palatino Linotype"/>
        </w:rPr>
      </w:pPr>
      <w:r w:rsidRPr="008B6E3A">
        <w:rPr>
          <w:rFonts w:ascii="Palatino Linotype" w:hAnsi="Palatino Linotype"/>
        </w:rPr>
        <w:lastRenderedPageBreak/>
        <w:t>Å8: Utveckla metoder och arbetssätt inom Göteborgs Stad för att stärka kompetensen om grönskans positiva effekter på luftkvalitet</w:t>
      </w:r>
    </w:p>
    <w:p w14:paraId="5CE4DF26" w14:textId="6CB6A88B" w:rsidR="007C7508" w:rsidRPr="00F01CD2" w:rsidRDefault="00CB11A0" w:rsidP="00C21612">
      <w:pPr>
        <w:pStyle w:val="Liststycke"/>
        <w:numPr>
          <w:ilvl w:val="0"/>
          <w:numId w:val="26"/>
        </w:numPr>
        <w:jc w:val="both"/>
        <w:rPr>
          <w:rStyle w:val="normaltextrun"/>
          <w:rFonts w:ascii="Palatino Linotype" w:hAnsi="Palatino Linotype"/>
        </w:rPr>
      </w:pPr>
      <w:r w:rsidRPr="008B6E3A">
        <w:rPr>
          <w:rFonts w:ascii="Palatino Linotype" w:hAnsi="Palatino Linotype"/>
        </w:rPr>
        <w:t>Å9: Verka för skarpa krav på vägval, hög miljöprestanda och transportoptimering för transporter i kommande tillståndsprövningar samt vid tillsyn av transportintensiva verksamheter</w:t>
      </w:r>
    </w:p>
    <w:p w14:paraId="192B0135" w14:textId="4F58C326" w:rsidR="00F06BC1" w:rsidRPr="00D1342A" w:rsidRDefault="000A5D77" w:rsidP="00C21612">
      <w:pPr>
        <w:jc w:val="both"/>
        <w:rPr>
          <w:rFonts w:ascii="Arial Black" w:hAnsi="Arial Black"/>
          <w:color w:val="3B5776"/>
          <w:sz w:val="24"/>
          <w:szCs w:val="24"/>
        </w:rPr>
      </w:pPr>
      <w:r w:rsidRPr="00D1342A">
        <w:rPr>
          <w:rFonts w:ascii="Arial Black" w:hAnsi="Arial Black"/>
          <w:color w:val="3B5776"/>
          <w:sz w:val="24"/>
          <w:szCs w:val="24"/>
        </w:rPr>
        <w:t>Bakgrund till ä</w:t>
      </w:r>
      <w:r w:rsidR="00F06BC1" w:rsidRPr="00D1342A">
        <w:rPr>
          <w:rFonts w:ascii="Arial Black" w:hAnsi="Arial Black"/>
          <w:color w:val="3B5776"/>
          <w:sz w:val="24"/>
          <w:szCs w:val="24"/>
        </w:rPr>
        <w:t xml:space="preserve">rendet </w:t>
      </w:r>
    </w:p>
    <w:p w14:paraId="68A45864" w14:textId="77777777" w:rsidR="003E6BFC" w:rsidRDefault="003E6BFC" w:rsidP="00443338">
      <w:pPr>
        <w:rPr>
          <w:rFonts w:ascii="Palatino Linotype" w:hAnsi="Palatino Linotype"/>
        </w:rPr>
      </w:pPr>
      <w:r w:rsidRPr="00D50E83">
        <w:rPr>
          <w:rFonts w:ascii="Palatino Linotype" w:hAnsi="Palatino Linotype"/>
        </w:rPr>
        <w:t xml:space="preserve">Enligt Miljö- och klimatprogrammet står vägtrafiken (framför allt slitage mellan vägbana, däck och bromsar) i Göteborg för det enskilt största bidraget till höga halter av luftföroreningar på platser där människor bor och vistas. Luftföroreningar ger ökad risk för hjärt- och kärlsjukdomar, luftvägssjukdomar och cancer. Barn, särskilt de </w:t>
      </w:r>
      <w:proofErr w:type="gramStart"/>
      <w:r w:rsidRPr="00D50E83">
        <w:rPr>
          <w:rFonts w:ascii="Palatino Linotype" w:hAnsi="Palatino Linotype"/>
        </w:rPr>
        <w:t>mindre barnen</w:t>
      </w:r>
      <w:proofErr w:type="gramEnd"/>
      <w:r w:rsidRPr="00D50E83">
        <w:rPr>
          <w:rFonts w:ascii="Palatino Linotype" w:hAnsi="Palatino Linotype"/>
        </w:rPr>
        <w:t>, är extra sårbara för luftföroreningar. Det finns ett samband mellan ohälsa och luftföroreningar även vid måttliga halter men någon säker tröskelnivå har inte identifierats för när negativa hälsoeffekter helt uteblir</w:t>
      </w:r>
      <w:r>
        <w:rPr>
          <w:rFonts w:ascii="Palatino Linotype" w:hAnsi="Palatino Linotype"/>
        </w:rPr>
        <w:t xml:space="preserve">. </w:t>
      </w:r>
    </w:p>
    <w:p w14:paraId="08074CD0" w14:textId="75A12D75" w:rsidR="00175F60" w:rsidRPr="00D50E83" w:rsidRDefault="000A5D77" w:rsidP="00443338">
      <w:pPr>
        <w:rPr>
          <w:rFonts w:ascii="Palatino Linotype" w:hAnsi="Palatino Linotype"/>
        </w:rPr>
      </w:pPr>
      <w:r w:rsidRPr="00D50E83">
        <w:rPr>
          <w:rFonts w:ascii="Palatino Linotype" w:hAnsi="Palatino Linotype"/>
        </w:rPr>
        <w:t>Naturvårdsverket har bedömt att en åtgärdsplan enligt 5 kap. miljöbalken behöver upprättas för att miljökvalitetsnormen (MKN) för partiklar (PM10) ska kunna följas i Göteborg. Bedömningen baseras på redovisade mätresultat från mätstationen Gårda, där miljökvalitetsnormens nivå för högsta tillåtna dygnsmedelvärde av PM10 (50 µg/m</w:t>
      </w:r>
      <w:r w:rsidRPr="00C36810">
        <w:rPr>
          <w:rFonts w:ascii="Palatino Linotype" w:hAnsi="Palatino Linotype"/>
          <w:vertAlign w:val="superscript"/>
        </w:rPr>
        <w:t>3</w:t>
      </w:r>
      <w:r w:rsidRPr="00D50E83">
        <w:rPr>
          <w:rFonts w:ascii="Palatino Linotype" w:hAnsi="Palatino Linotype"/>
        </w:rPr>
        <w:t>) överskreds vid 34 tillfällen under år 2022. Miljökvalitetsnormen tillåter maximalt 35 överskridanden under ett kalenderår.</w:t>
      </w:r>
    </w:p>
    <w:p w14:paraId="1B66FC54" w14:textId="77777777" w:rsidR="00F06BC1" w:rsidRDefault="00F06BC1" w:rsidP="00F06BC1">
      <w:pPr>
        <w:pStyle w:val="Rubrik2"/>
        <w:rPr>
          <w:rFonts w:ascii="Arial Black" w:hAnsi="Arial Black"/>
          <w:color w:val="3B5776"/>
          <w:sz w:val="24"/>
          <w:szCs w:val="24"/>
        </w:rPr>
      </w:pPr>
      <w:r w:rsidRPr="00D1342A">
        <w:rPr>
          <w:rFonts w:ascii="Arial Black" w:hAnsi="Arial Black"/>
          <w:color w:val="3B5776"/>
          <w:sz w:val="24"/>
          <w:szCs w:val="24"/>
        </w:rPr>
        <w:t>Beskrivning av ärendet</w:t>
      </w:r>
    </w:p>
    <w:p w14:paraId="12F79749" w14:textId="001B8BCC" w:rsidR="0046113E" w:rsidRDefault="00781D15" w:rsidP="0046113E">
      <w:pPr>
        <w:rPr>
          <w:rFonts w:ascii="Palatino Linotype" w:hAnsi="Palatino Linotype"/>
        </w:rPr>
      </w:pPr>
      <w:r>
        <w:rPr>
          <w:rFonts w:ascii="Palatino Linotype" w:hAnsi="Palatino Linotype"/>
        </w:rPr>
        <w:t>Enli</w:t>
      </w:r>
      <w:r w:rsidR="00D717FA">
        <w:rPr>
          <w:rFonts w:ascii="Palatino Linotype" w:hAnsi="Palatino Linotype"/>
        </w:rPr>
        <w:t xml:space="preserve">gt </w:t>
      </w:r>
      <w:r w:rsidR="0046113E">
        <w:rPr>
          <w:rFonts w:ascii="Palatino Linotype" w:hAnsi="Palatino Linotype"/>
        </w:rPr>
        <w:t>f</w:t>
      </w:r>
      <w:r w:rsidR="00503C19" w:rsidRPr="00503C19">
        <w:rPr>
          <w:rFonts w:ascii="Palatino Linotype" w:hAnsi="Palatino Linotype"/>
        </w:rPr>
        <w:t>öljebrev</w:t>
      </w:r>
      <w:r w:rsidR="0046113E">
        <w:rPr>
          <w:rFonts w:ascii="Palatino Linotype" w:hAnsi="Palatino Linotype"/>
        </w:rPr>
        <w:t xml:space="preserve"> i</w:t>
      </w:r>
      <w:r w:rsidR="00503C19" w:rsidRPr="00503C19">
        <w:rPr>
          <w:rFonts w:ascii="Palatino Linotype" w:hAnsi="Palatino Linotype"/>
        </w:rPr>
        <w:t xml:space="preserve"> remissutskick </w:t>
      </w:r>
      <w:r w:rsidR="003E6BFC">
        <w:rPr>
          <w:rFonts w:ascii="Palatino Linotype" w:hAnsi="Palatino Linotype"/>
        </w:rPr>
        <w:t>besvaras</w:t>
      </w:r>
      <w:r w:rsidR="00503C19" w:rsidRPr="00503C19">
        <w:rPr>
          <w:rFonts w:ascii="Palatino Linotype" w:hAnsi="Palatino Linotype"/>
        </w:rPr>
        <w:t xml:space="preserve"> frågor</w:t>
      </w:r>
      <w:r w:rsidR="0046113E">
        <w:rPr>
          <w:rFonts w:ascii="Palatino Linotype" w:hAnsi="Palatino Linotype"/>
        </w:rPr>
        <w:t>na</w:t>
      </w:r>
      <w:r w:rsidR="00503C19" w:rsidRPr="00503C19">
        <w:rPr>
          <w:rFonts w:ascii="Palatino Linotype" w:hAnsi="Palatino Linotype"/>
        </w:rPr>
        <w:t xml:space="preserve"> </w:t>
      </w:r>
      <w:r w:rsidR="0046113E">
        <w:rPr>
          <w:rFonts w:ascii="Palatino Linotype" w:hAnsi="Palatino Linotype"/>
        </w:rPr>
        <w:t>nedan</w:t>
      </w:r>
      <w:r w:rsidR="003E6BFC">
        <w:rPr>
          <w:rFonts w:ascii="Palatino Linotype" w:hAnsi="Palatino Linotype"/>
        </w:rPr>
        <w:t>:</w:t>
      </w:r>
      <w:r w:rsidR="0046113E">
        <w:rPr>
          <w:rFonts w:ascii="Palatino Linotype" w:hAnsi="Palatino Linotype"/>
        </w:rPr>
        <w:t xml:space="preserve"> </w:t>
      </w:r>
    </w:p>
    <w:p w14:paraId="49D20E2A" w14:textId="60613DF4" w:rsidR="00FC0884" w:rsidRPr="0046113E" w:rsidRDefault="004C67CA" w:rsidP="00A41D7D">
      <w:pPr>
        <w:pStyle w:val="Rubrik3"/>
      </w:pPr>
      <w:r w:rsidRPr="0046113E">
        <w:t>Övergripande synpunkter på åtgärdsplanens innehåll och uppbyggnad:</w:t>
      </w:r>
    </w:p>
    <w:p w14:paraId="45F762FF" w14:textId="537DB758" w:rsidR="009D6813" w:rsidRDefault="00FC0884" w:rsidP="00FC0884">
      <w:pPr>
        <w:jc w:val="both"/>
        <w:rPr>
          <w:rFonts w:ascii="Palatino Linotype" w:hAnsi="Palatino Linotype" w:cstheme="minorHAnsi"/>
        </w:rPr>
      </w:pPr>
      <w:r w:rsidRPr="00D50E83">
        <w:rPr>
          <w:rFonts w:ascii="Palatino Linotype" w:hAnsi="Palatino Linotype"/>
        </w:rPr>
        <w:t xml:space="preserve">Generellt </w:t>
      </w:r>
      <w:r w:rsidR="00FF67AF">
        <w:rPr>
          <w:rFonts w:ascii="Palatino Linotype" w:hAnsi="Palatino Linotype"/>
        </w:rPr>
        <w:t>står BRG bakom den föreslagna åtgärdsplanen</w:t>
      </w:r>
      <w:r w:rsidR="00113792">
        <w:rPr>
          <w:rFonts w:ascii="Palatino Linotype" w:hAnsi="Palatino Linotype"/>
        </w:rPr>
        <w:t xml:space="preserve"> som </w:t>
      </w:r>
      <w:r w:rsidRPr="00D50E83">
        <w:rPr>
          <w:rFonts w:ascii="Palatino Linotype" w:hAnsi="Palatino Linotype"/>
        </w:rPr>
        <w:t>att tydligare reglera</w:t>
      </w:r>
      <w:r w:rsidR="00113792">
        <w:rPr>
          <w:rFonts w:ascii="Palatino Linotype" w:hAnsi="Palatino Linotype"/>
        </w:rPr>
        <w:t>r</w:t>
      </w:r>
      <w:r w:rsidRPr="00D50E83">
        <w:rPr>
          <w:rFonts w:ascii="Palatino Linotype" w:hAnsi="Palatino Linotype"/>
        </w:rPr>
        <w:t xml:space="preserve"> luftkvalitet och ge frågan en större tyngd i det lokala arbetet</w:t>
      </w:r>
      <w:r w:rsidR="003B2950">
        <w:rPr>
          <w:rFonts w:ascii="Palatino Linotype" w:hAnsi="Palatino Linotype"/>
        </w:rPr>
        <w:t xml:space="preserve">. </w:t>
      </w:r>
      <w:r w:rsidRPr="00D50E83">
        <w:rPr>
          <w:rFonts w:ascii="Palatino Linotype" w:hAnsi="Palatino Linotype"/>
        </w:rPr>
        <w:t xml:space="preserve"> </w:t>
      </w:r>
    </w:p>
    <w:p w14:paraId="114851CC" w14:textId="6A77CE7A" w:rsidR="00994959" w:rsidRPr="00D50E83" w:rsidRDefault="00994959" w:rsidP="00994959">
      <w:pPr>
        <w:pStyle w:val="Normalwebb"/>
        <w:spacing w:before="0" w:beforeAutospacing="0" w:after="0" w:afterAutospacing="0"/>
        <w:rPr>
          <w:rFonts w:ascii="Palatino Linotype" w:hAnsi="Palatino Linotype" w:cs="Calibri"/>
          <w:sz w:val="22"/>
          <w:szCs w:val="22"/>
        </w:rPr>
      </w:pPr>
      <w:r w:rsidRPr="00D50E83">
        <w:rPr>
          <w:rFonts w:ascii="Palatino Linotype" w:hAnsi="Palatino Linotype" w:cs="Calibri"/>
          <w:sz w:val="22"/>
          <w:szCs w:val="22"/>
        </w:rPr>
        <w:t xml:space="preserve">Business Region Göteborg har varit med och initierat flera projekt och initiativ med anledning av att vi ser att näringslivet vill </w:t>
      </w:r>
      <w:r w:rsidR="00113792">
        <w:rPr>
          <w:rFonts w:ascii="Palatino Linotype" w:hAnsi="Palatino Linotype" w:cs="Calibri"/>
          <w:sz w:val="22"/>
          <w:szCs w:val="22"/>
        </w:rPr>
        <w:t>bidra till</w:t>
      </w:r>
      <w:r w:rsidRPr="00D50E83">
        <w:rPr>
          <w:rFonts w:ascii="Palatino Linotype" w:hAnsi="Palatino Linotype" w:cs="Calibri"/>
          <w:sz w:val="22"/>
          <w:szCs w:val="22"/>
        </w:rPr>
        <w:t xml:space="preserve"> omställning </w:t>
      </w:r>
      <w:r w:rsidR="00767B3A">
        <w:rPr>
          <w:rFonts w:ascii="Palatino Linotype" w:hAnsi="Palatino Linotype" w:cs="Calibri"/>
          <w:sz w:val="22"/>
          <w:szCs w:val="22"/>
        </w:rPr>
        <w:t xml:space="preserve">till ett renare och mer hälsosamt samhälle </w:t>
      </w:r>
      <w:r w:rsidRPr="00D50E83">
        <w:rPr>
          <w:rFonts w:ascii="Palatino Linotype" w:hAnsi="Palatino Linotype" w:cs="Calibri"/>
          <w:sz w:val="22"/>
          <w:szCs w:val="22"/>
        </w:rPr>
        <w:t>och vi ser potential för att omställningen är en möjlighet för det lokala näringslivet att skapa sig fördelar på en internationell marknad. När EU succesivt skärper kraven i hela unionen ökar efterfrågan på både erfarenhet och konkreta lösningar. Erfarenheter lokalt omsätts då till konkurrensfördelar på andra marknader. </w:t>
      </w:r>
    </w:p>
    <w:p w14:paraId="1E76B7AF" w14:textId="77777777" w:rsidR="00994959" w:rsidRPr="00D50E83" w:rsidRDefault="00994959" w:rsidP="00994959">
      <w:pPr>
        <w:pStyle w:val="Normalwebb"/>
        <w:spacing w:before="0" w:beforeAutospacing="0" w:after="0" w:afterAutospacing="0"/>
        <w:rPr>
          <w:rFonts w:ascii="Palatino Linotype" w:hAnsi="Palatino Linotype" w:cs="Calibri"/>
          <w:sz w:val="22"/>
          <w:szCs w:val="22"/>
        </w:rPr>
      </w:pPr>
    </w:p>
    <w:p w14:paraId="56EB05BF" w14:textId="725C8663" w:rsidR="00994959" w:rsidRPr="00A72201" w:rsidRDefault="00994959" w:rsidP="00A72201">
      <w:pPr>
        <w:pStyle w:val="Normalwebb"/>
        <w:spacing w:before="0" w:beforeAutospacing="0" w:after="0" w:afterAutospacing="0"/>
        <w:rPr>
          <w:rFonts w:ascii="Palatino Linotype" w:hAnsi="Palatino Linotype" w:cstheme="minorHAnsi"/>
          <w:sz w:val="22"/>
          <w:szCs w:val="22"/>
        </w:rPr>
      </w:pPr>
      <w:r w:rsidRPr="00D50E83">
        <w:rPr>
          <w:rFonts w:ascii="Palatino Linotype" w:hAnsi="Palatino Linotype" w:cs="Calibri"/>
          <w:sz w:val="22"/>
          <w:szCs w:val="22"/>
        </w:rPr>
        <w:t xml:space="preserve">Vi får till oss att näringslivet vill att Göteborg som stad och region ska gå före. Exempel på detta är engagemanget kring Stadens ansökan om att bli en av </w:t>
      </w:r>
      <w:r w:rsidRPr="00D50E83">
        <w:rPr>
          <w:rFonts w:ascii="Palatino Linotype" w:hAnsi="Palatino Linotype" w:cs="Calibri"/>
          <w:i/>
          <w:iCs/>
          <w:sz w:val="22"/>
          <w:szCs w:val="22"/>
        </w:rPr>
        <w:t xml:space="preserve">100 </w:t>
      </w:r>
      <w:proofErr w:type="spellStart"/>
      <w:r w:rsidRPr="00D50E83">
        <w:rPr>
          <w:rFonts w:ascii="Palatino Linotype" w:hAnsi="Palatino Linotype" w:cs="Calibri"/>
          <w:i/>
          <w:iCs/>
          <w:sz w:val="22"/>
          <w:szCs w:val="22"/>
        </w:rPr>
        <w:t>Climate</w:t>
      </w:r>
      <w:proofErr w:type="spellEnd"/>
      <w:r w:rsidRPr="00D50E83">
        <w:rPr>
          <w:rFonts w:ascii="Palatino Linotype" w:hAnsi="Palatino Linotype" w:cs="Calibri"/>
          <w:i/>
          <w:iCs/>
          <w:sz w:val="22"/>
          <w:szCs w:val="22"/>
        </w:rPr>
        <w:t xml:space="preserve">-Neutral and Smart </w:t>
      </w:r>
      <w:proofErr w:type="spellStart"/>
      <w:r w:rsidRPr="00D50E83">
        <w:rPr>
          <w:rFonts w:ascii="Palatino Linotype" w:hAnsi="Palatino Linotype" w:cs="Calibri"/>
          <w:i/>
          <w:iCs/>
          <w:sz w:val="22"/>
          <w:szCs w:val="22"/>
        </w:rPr>
        <w:t>Cities</w:t>
      </w:r>
      <w:proofErr w:type="spellEnd"/>
      <w:r w:rsidRPr="00D50E83">
        <w:rPr>
          <w:rFonts w:ascii="Palatino Linotype" w:hAnsi="Palatino Linotype" w:cs="Calibri"/>
          <w:sz w:val="22"/>
          <w:szCs w:val="22"/>
        </w:rPr>
        <w:t xml:space="preserve"> eller det engagemang som finns kring initiativ som </w:t>
      </w:r>
      <w:r w:rsidRPr="00D50E83">
        <w:rPr>
          <w:rFonts w:ascii="Palatino Linotype" w:hAnsi="Palatino Linotype" w:cs="Calibri"/>
          <w:i/>
          <w:iCs/>
          <w:sz w:val="22"/>
          <w:szCs w:val="22"/>
        </w:rPr>
        <w:t>Göteborgs plattform för klimatneutralt byggande</w:t>
      </w:r>
      <w:r w:rsidRPr="00D50E83">
        <w:rPr>
          <w:rFonts w:ascii="Palatino Linotype" w:hAnsi="Palatino Linotype" w:cs="Calibri"/>
          <w:sz w:val="22"/>
          <w:szCs w:val="22"/>
        </w:rPr>
        <w:t xml:space="preserve"> eller initiativet </w:t>
      </w:r>
      <w:r w:rsidRPr="00D50E83">
        <w:rPr>
          <w:rFonts w:ascii="Palatino Linotype" w:hAnsi="Palatino Linotype" w:cs="Calibri"/>
          <w:i/>
          <w:iCs/>
          <w:sz w:val="22"/>
          <w:szCs w:val="22"/>
        </w:rPr>
        <w:t>Gothenburg Green City Zone.</w:t>
      </w:r>
      <w:r w:rsidRPr="00D50E83">
        <w:rPr>
          <w:rFonts w:ascii="Palatino Linotype" w:hAnsi="Palatino Linotype" w:cs="Calibri"/>
          <w:sz w:val="22"/>
          <w:szCs w:val="22"/>
        </w:rPr>
        <w:t xml:space="preserve"> </w:t>
      </w:r>
      <w:r w:rsidRPr="00D50E83">
        <w:rPr>
          <w:rFonts w:ascii="Palatino Linotype" w:hAnsi="Palatino Linotype" w:cstheme="minorHAnsi"/>
          <w:sz w:val="22"/>
          <w:szCs w:val="22"/>
        </w:rPr>
        <w:t>Inom ramen för dessa arbeten har vi kontakt med företag som ser konkurrensfördelar i att vara en del av den lokala omställningen.</w:t>
      </w:r>
    </w:p>
    <w:p w14:paraId="19B26A71" w14:textId="142B4D6A" w:rsidR="00BC4492" w:rsidRDefault="00BC4492" w:rsidP="00A41D7D">
      <w:pPr>
        <w:pStyle w:val="Rubrik4"/>
      </w:pPr>
      <w:r>
        <w:t>Elektrifiering</w:t>
      </w:r>
    </w:p>
    <w:p w14:paraId="55DC2A3D" w14:textId="67D598E7" w:rsidR="009227E2" w:rsidRPr="00ED190B" w:rsidRDefault="00D429C1" w:rsidP="00ED190B">
      <w:pPr>
        <w:rPr>
          <w:rFonts w:ascii="Palatino Linotype" w:hAnsi="Palatino Linotype"/>
        </w:rPr>
      </w:pPr>
      <w:r w:rsidRPr="00A72201">
        <w:rPr>
          <w:rFonts w:ascii="Palatino Linotype" w:hAnsi="Palatino Linotype"/>
        </w:rPr>
        <w:t xml:space="preserve">Som det nämns i planen kommer en ökad elektrifiering av fordonsflottan inte att minska produktionen av </w:t>
      </w:r>
      <w:r w:rsidR="00303E3D" w:rsidRPr="00A72201">
        <w:rPr>
          <w:rFonts w:ascii="Palatino Linotype" w:hAnsi="Palatino Linotype"/>
        </w:rPr>
        <w:t>däckslitagepartiklar</w:t>
      </w:r>
      <w:r w:rsidRPr="00A72201">
        <w:rPr>
          <w:rFonts w:ascii="Palatino Linotype" w:hAnsi="Palatino Linotype"/>
        </w:rPr>
        <w:t xml:space="preserve"> från vägtrafiken</w:t>
      </w:r>
      <w:r w:rsidR="00F316C2" w:rsidRPr="00A72201">
        <w:rPr>
          <w:rFonts w:ascii="Palatino Linotype" w:hAnsi="Palatino Linotype"/>
        </w:rPr>
        <w:t xml:space="preserve">. </w:t>
      </w:r>
      <w:r w:rsidR="003632FE" w:rsidRPr="00A72201">
        <w:rPr>
          <w:rFonts w:ascii="Palatino Linotype" w:hAnsi="Palatino Linotype"/>
        </w:rPr>
        <w:t xml:space="preserve">Detta är en fråga som fordonsindustri </w:t>
      </w:r>
      <w:r w:rsidR="003632FE" w:rsidRPr="00A72201">
        <w:rPr>
          <w:rFonts w:ascii="Palatino Linotype" w:hAnsi="Palatino Linotype"/>
        </w:rPr>
        <w:lastRenderedPageBreak/>
        <w:t xml:space="preserve">arbetar med. </w:t>
      </w:r>
      <w:r w:rsidR="008D5DB7" w:rsidRPr="00A72201">
        <w:rPr>
          <w:rFonts w:ascii="Palatino Linotype" w:hAnsi="Palatino Linotype"/>
        </w:rPr>
        <w:t xml:space="preserve">Trots </w:t>
      </w:r>
      <w:r w:rsidR="00C13A61" w:rsidRPr="00A72201">
        <w:rPr>
          <w:rFonts w:ascii="Palatino Linotype" w:hAnsi="Palatino Linotype"/>
        </w:rPr>
        <w:t xml:space="preserve">det finns det </w:t>
      </w:r>
      <w:r w:rsidR="001D7F83" w:rsidRPr="00A72201">
        <w:rPr>
          <w:rFonts w:ascii="Palatino Linotype" w:hAnsi="Palatino Linotype"/>
        </w:rPr>
        <w:t xml:space="preserve">systemövergripande </w:t>
      </w:r>
      <w:r w:rsidR="00073259" w:rsidRPr="00A72201">
        <w:rPr>
          <w:rFonts w:ascii="Palatino Linotype" w:hAnsi="Palatino Linotype"/>
        </w:rPr>
        <w:t xml:space="preserve">fördelar </w:t>
      </w:r>
      <w:r w:rsidR="00212CB5" w:rsidRPr="00A72201">
        <w:rPr>
          <w:rFonts w:ascii="Palatino Linotype" w:hAnsi="Palatino Linotype"/>
        </w:rPr>
        <w:t xml:space="preserve">att </w:t>
      </w:r>
      <w:r w:rsidR="00771FAE" w:rsidRPr="00A72201">
        <w:rPr>
          <w:rFonts w:ascii="Palatino Linotype" w:hAnsi="Palatino Linotype"/>
        </w:rPr>
        <w:t xml:space="preserve">värna en ökad grad av elektrifiering </w:t>
      </w:r>
      <w:r w:rsidR="00E00450" w:rsidRPr="00A72201">
        <w:rPr>
          <w:rFonts w:ascii="Palatino Linotype" w:hAnsi="Palatino Linotype"/>
        </w:rPr>
        <w:t xml:space="preserve">sett till </w:t>
      </w:r>
      <w:r w:rsidR="007408EE" w:rsidRPr="00A72201">
        <w:rPr>
          <w:rFonts w:ascii="Palatino Linotype" w:hAnsi="Palatino Linotype"/>
        </w:rPr>
        <w:t xml:space="preserve">andra faktorer som </w:t>
      </w:r>
      <w:r w:rsidR="00B349B4" w:rsidRPr="00A72201">
        <w:rPr>
          <w:rFonts w:ascii="Palatino Linotype" w:hAnsi="Palatino Linotype"/>
        </w:rPr>
        <w:t xml:space="preserve">buller, kvävedioxid </w:t>
      </w:r>
      <w:r w:rsidR="007807B1" w:rsidRPr="00A72201">
        <w:rPr>
          <w:rFonts w:ascii="Palatino Linotype" w:hAnsi="Palatino Linotype"/>
        </w:rPr>
        <w:t xml:space="preserve">och </w:t>
      </w:r>
      <w:r w:rsidR="006C7B8B" w:rsidRPr="00A72201">
        <w:rPr>
          <w:rFonts w:ascii="Palatino Linotype" w:hAnsi="Palatino Linotype"/>
        </w:rPr>
        <w:t>kol</w:t>
      </w:r>
      <w:r w:rsidR="00C81EAC" w:rsidRPr="00A72201">
        <w:rPr>
          <w:rFonts w:ascii="Palatino Linotype" w:hAnsi="Palatino Linotype"/>
        </w:rPr>
        <w:t xml:space="preserve">dioxidutsläpp. </w:t>
      </w:r>
    </w:p>
    <w:p w14:paraId="4382069D" w14:textId="2370951B" w:rsidR="004C67CA" w:rsidRPr="00ED190B" w:rsidRDefault="003E6BFC" w:rsidP="00A41D7D">
      <w:pPr>
        <w:pStyle w:val="Rubrik3"/>
      </w:pPr>
      <w:r w:rsidRPr="00ED190B">
        <w:t>V</w:t>
      </w:r>
      <w:r w:rsidR="004C67CA" w:rsidRPr="00ED190B">
        <w:t xml:space="preserve">ilka ser ni som de mest avgörande faktorerna för att åtgärdsplanen ska kunna genomföras? </w:t>
      </w:r>
    </w:p>
    <w:p w14:paraId="69EEE2CD" w14:textId="22A6FDF7" w:rsidR="00915D36" w:rsidRPr="00D50E83" w:rsidRDefault="00915D36" w:rsidP="00915D36">
      <w:pPr>
        <w:pStyle w:val="Normalwebb"/>
        <w:spacing w:before="0" w:beforeAutospacing="0" w:after="0" w:afterAutospacing="0"/>
        <w:rPr>
          <w:rFonts w:ascii="Palatino Linotype" w:hAnsi="Palatino Linotype" w:cstheme="minorHAnsi"/>
          <w:sz w:val="22"/>
          <w:szCs w:val="22"/>
        </w:rPr>
      </w:pPr>
      <w:r w:rsidRPr="00D50E83">
        <w:rPr>
          <w:rFonts w:ascii="Palatino Linotype" w:hAnsi="Palatino Linotype" w:cstheme="minorHAnsi"/>
          <w:sz w:val="22"/>
          <w:szCs w:val="22"/>
        </w:rPr>
        <w:t xml:space="preserve">I Göteborgs stads näringslivsstrategiska program beskrivs hur samverkan mellan staden och näringslivet ska bidra till att </w:t>
      </w:r>
      <w:r w:rsidRPr="00D50E83">
        <w:rPr>
          <w:rFonts w:ascii="Palatino Linotype" w:hAnsi="Palatino Linotype" w:cstheme="minorHAnsi"/>
          <w:i/>
          <w:iCs/>
          <w:sz w:val="22"/>
          <w:szCs w:val="22"/>
        </w:rPr>
        <w:t>skapa ett näringslivsklimat som präglas av nytänkande, där nya lösningar snabbt fångas upp</w:t>
      </w:r>
      <w:r w:rsidRPr="00D50E83">
        <w:rPr>
          <w:rStyle w:val="Fotnotsreferens"/>
          <w:rFonts w:ascii="Palatino Linotype" w:hAnsi="Palatino Linotype" w:cstheme="minorHAnsi"/>
          <w:i/>
          <w:iCs/>
          <w:sz w:val="22"/>
          <w:szCs w:val="22"/>
        </w:rPr>
        <w:footnoteReference w:id="2"/>
      </w:r>
      <w:r w:rsidRPr="00D50E83">
        <w:rPr>
          <w:rFonts w:ascii="Palatino Linotype" w:hAnsi="Palatino Linotype" w:cstheme="minorHAnsi"/>
          <w:i/>
          <w:iCs/>
          <w:sz w:val="22"/>
          <w:szCs w:val="22"/>
        </w:rPr>
        <w:t>,</w:t>
      </w:r>
      <w:r w:rsidRPr="00D50E83">
        <w:rPr>
          <w:rFonts w:ascii="Palatino Linotype" w:hAnsi="Palatino Linotype" w:cstheme="minorHAnsi"/>
          <w:sz w:val="22"/>
          <w:szCs w:val="22"/>
        </w:rPr>
        <w:t xml:space="preserve"> miljö och klimatområdet är ett tydligt område för samverkan.</w:t>
      </w:r>
    </w:p>
    <w:p w14:paraId="0C7FD24E" w14:textId="77777777" w:rsidR="00915D36" w:rsidRPr="00D50E83" w:rsidRDefault="00915D36" w:rsidP="00915D36">
      <w:pPr>
        <w:pStyle w:val="Normalwebb"/>
        <w:spacing w:before="0" w:beforeAutospacing="0" w:after="0" w:afterAutospacing="0"/>
        <w:rPr>
          <w:rFonts w:ascii="Palatino Linotype" w:hAnsi="Palatino Linotype" w:cstheme="minorHAnsi"/>
          <w:sz w:val="22"/>
          <w:szCs w:val="22"/>
        </w:rPr>
      </w:pPr>
    </w:p>
    <w:p w14:paraId="4E2AE8C5" w14:textId="2B3F2F84" w:rsidR="00915D36" w:rsidRPr="00EF7DB2" w:rsidRDefault="00915D36" w:rsidP="00EF7DB2">
      <w:pPr>
        <w:jc w:val="both"/>
        <w:rPr>
          <w:rFonts w:ascii="Palatino Linotype" w:hAnsi="Palatino Linotype" w:cstheme="minorHAnsi"/>
        </w:rPr>
      </w:pPr>
      <w:r w:rsidRPr="00D50E83">
        <w:rPr>
          <w:rFonts w:ascii="Palatino Linotype" w:hAnsi="Palatino Linotype"/>
        </w:rPr>
        <w:t>Det näringslivsstrategiska programmet visar på att Göteborg är navet i Sveriges viktigaste industriregion och basen för flera globala, kunskapsintensiva tillverkningsföretag. Det skapar unika förutsättningar för staden att positionera sig som internationellt ledande test- och demomiljö för hållbara lösningar på samhällsutmaningar</w:t>
      </w:r>
      <w:r w:rsidRPr="00D50E83">
        <w:rPr>
          <w:rStyle w:val="Fotnotsreferens"/>
          <w:rFonts w:ascii="Palatino Linotype" w:hAnsi="Palatino Linotype"/>
        </w:rPr>
        <w:footnoteReference w:id="3"/>
      </w:r>
      <w:r w:rsidR="00ED190B">
        <w:rPr>
          <w:rFonts w:ascii="Palatino Linotype" w:hAnsi="Palatino Linotype"/>
        </w:rPr>
        <w:t xml:space="preserve">. </w:t>
      </w:r>
      <w:r w:rsidRPr="00D50E83">
        <w:rPr>
          <w:rFonts w:ascii="Palatino Linotype" w:hAnsi="Palatino Linotype"/>
        </w:rPr>
        <w:t>Göteborgs Stad bör stödja denna utveckling genom att stärka näringslivets förutsättningar för innovation</w:t>
      </w:r>
      <w:r>
        <w:rPr>
          <w:rFonts w:ascii="Palatino Linotype" w:hAnsi="Palatino Linotype"/>
        </w:rPr>
        <w:t>.</w:t>
      </w:r>
    </w:p>
    <w:p w14:paraId="1408FE70" w14:textId="2A8F3D99" w:rsidR="00790F5C" w:rsidRPr="00F2083B" w:rsidRDefault="006D589E" w:rsidP="00E03C9E">
      <w:pPr>
        <w:rPr>
          <w:rFonts w:ascii="Palatino Linotype" w:hAnsi="Palatino Linotype"/>
        </w:rPr>
      </w:pPr>
      <w:r w:rsidRPr="00D50E83">
        <w:rPr>
          <w:rFonts w:ascii="Palatino Linotype" w:hAnsi="Palatino Linotype"/>
        </w:rPr>
        <w:t>Gällande</w:t>
      </w:r>
      <w:r w:rsidRPr="00D50E83">
        <w:rPr>
          <w:rFonts w:ascii="Palatino Linotype" w:hAnsi="Palatino Linotype"/>
          <w:b/>
          <w:bCs/>
        </w:rPr>
        <w:t xml:space="preserve"> </w:t>
      </w:r>
      <w:r w:rsidRPr="00D50E83">
        <w:rPr>
          <w:rFonts w:ascii="Palatino Linotype" w:hAnsi="Palatino Linotype"/>
        </w:rPr>
        <w:t>trafikrelaterade åtgärder</w:t>
      </w:r>
      <w:r w:rsidR="00EE265C" w:rsidRPr="00D50E83">
        <w:rPr>
          <w:rFonts w:ascii="Palatino Linotype" w:hAnsi="Palatino Linotype"/>
        </w:rPr>
        <w:t xml:space="preserve"> (Å5, Å6, </w:t>
      </w:r>
      <w:r w:rsidR="00D93C89" w:rsidRPr="00D50E83">
        <w:rPr>
          <w:rFonts w:ascii="Palatino Linotype" w:hAnsi="Palatino Linotype"/>
        </w:rPr>
        <w:t>Å9)</w:t>
      </w:r>
      <w:r w:rsidRPr="00D50E83">
        <w:rPr>
          <w:rFonts w:ascii="Palatino Linotype" w:hAnsi="Palatino Linotype"/>
        </w:rPr>
        <w:t>, är det viktigt att</w:t>
      </w:r>
      <w:r w:rsidRPr="00D50E83">
        <w:rPr>
          <w:rFonts w:ascii="Palatino Linotype" w:hAnsi="Palatino Linotype"/>
          <w:i/>
          <w:iCs/>
        </w:rPr>
        <w:t xml:space="preserve"> </w:t>
      </w:r>
      <w:r w:rsidR="00110905" w:rsidRPr="00D50E83">
        <w:rPr>
          <w:rFonts w:ascii="Palatino Linotype" w:hAnsi="Palatino Linotype"/>
        </w:rPr>
        <w:t xml:space="preserve">erbjuda genomtänkta och attraktiva alternativ </w:t>
      </w:r>
      <w:r w:rsidR="0080316E" w:rsidRPr="00D50E83">
        <w:rPr>
          <w:rFonts w:ascii="Palatino Linotype" w:hAnsi="Palatino Linotype"/>
        </w:rPr>
        <w:t xml:space="preserve">som kan täcka befintliga och framtida </w:t>
      </w:r>
      <w:r w:rsidR="00B01295" w:rsidRPr="00D50E83">
        <w:rPr>
          <w:rFonts w:ascii="Palatino Linotype" w:hAnsi="Palatino Linotype"/>
        </w:rPr>
        <w:t>transport</w:t>
      </w:r>
      <w:r w:rsidR="0080316E" w:rsidRPr="00D50E83">
        <w:rPr>
          <w:rFonts w:ascii="Palatino Linotype" w:hAnsi="Palatino Linotype"/>
        </w:rPr>
        <w:t>behov hos näringsidkare och deras kunder</w:t>
      </w:r>
      <w:r w:rsidR="00B01295" w:rsidRPr="00D50E83">
        <w:rPr>
          <w:rFonts w:ascii="Palatino Linotype" w:hAnsi="Palatino Linotype"/>
        </w:rPr>
        <w:t>.</w:t>
      </w:r>
      <w:r w:rsidR="005A25E6" w:rsidRPr="00D50E83">
        <w:rPr>
          <w:rFonts w:ascii="Palatino Linotype" w:hAnsi="Palatino Linotype"/>
        </w:rPr>
        <w:t xml:space="preserve"> </w:t>
      </w:r>
      <w:r w:rsidR="00790F5C" w:rsidRPr="00F2083B">
        <w:rPr>
          <w:rFonts w:ascii="Palatino Linotype" w:hAnsi="Palatino Linotype"/>
        </w:rPr>
        <w:t>Det krävs en tydlig och öppen kommunikation för att informera om syftet med åtgärderna, dess potentiella fördelar och konsekvenser samt för att skapa incitament för deltagande och efterlevnad.</w:t>
      </w:r>
      <w:r w:rsidR="000637F3" w:rsidRPr="000637F3">
        <w:rPr>
          <w:rFonts w:ascii="Palatino Linotype" w:hAnsi="Palatino Linotype"/>
        </w:rPr>
        <w:t xml:space="preserve"> </w:t>
      </w:r>
      <w:r w:rsidR="000637F3">
        <w:rPr>
          <w:rFonts w:ascii="Palatino Linotype" w:hAnsi="Palatino Linotype"/>
        </w:rPr>
        <w:t>Dessutom kan detta</w:t>
      </w:r>
      <w:r w:rsidR="000637F3" w:rsidRPr="000637F3">
        <w:rPr>
          <w:rFonts w:ascii="Palatino Linotype" w:hAnsi="Palatino Linotype"/>
        </w:rPr>
        <w:t xml:space="preserve"> öka företagens ansvarstagande och skapa förutsägbarhet på marknaden.</w:t>
      </w:r>
      <w:r w:rsidR="0034268C" w:rsidRPr="00F2083B">
        <w:rPr>
          <w:rFonts w:ascii="Palatino Linotype" w:hAnsi="Palatino Linotype"/>
        </w:rPr>
        <w:t xml:space="preserve"> </w:t>
      </w:r>
    </w:p>
    <w:p w14:paraId="62535585" w14:textId="73EBEC24" w:rsidR="00F71AE8" w:rsidRPr="00F2083B" w:rsidRDefault="00F71AE8" w:rsidP="00F71AE8">
      <w:pPr>
        <w:pStyle w:val="Liststycke"/>
        <w:numPr>
          <w:ilvl w:val="0"/>
          <w:numId w:val="10"/>
        </w:numPr>
        <w:rPr>
          <w:rFonts w:ascii="Palatino Linotype" w:hAnsi="Palatino Linotype" w:cs="Calibri"/>
        </w:rPr>
      </w:pPr>
      <w:r w:rsidRPr="00F2083B">
        <w:rPr>
          <w:rFonts w:ascii="Palatino Linotype" w:hAnsi="Palatino Linotype" w:cs="Calibri"/>
        </w:rPr>
        <w:t xml:space="preserve">Samarbete och partnerskap: Samarbetet mellan olika intressenter, lokala myndigheter, näringslivet, och samhället i stort, är avgörande för att mobilisera resurser och expertis samt för att skapa förutsättningar för en framgångsrik genomförande av åtgärdsplanen. </w:t>
      </w:r>
      <w:r w:rsidR="00550A85">
        <w:rPr>
          <w:rFonts w:ascii="Palatino Linotype" w:hAnsi="Palatino Linotype" w:cs="Calibri"/>
        </w:rPr>
        <w:t xml:space="preserve">En synkning av </w:t>
      </w:r>
      <w:r w:rsidR="00442E1F">
        <w:rPr>
          <w:rFonts w:ascii="Palatino Linotype" w:hAnsi="Palatino Linotype" w:cs="Calibri"/>
        </w:rPr>
        <w:t xml:space="preserve">arbetet med åtgärder för kvävedioxid och buller är också avgörande eftersom </w:t>
      </w:r>
      <w:r w:rsidR="00B22EDB">
        <w:rPr>
          <w:rFonts w:ascii="Palatino Linotype" w:hAnsi="Palatino Linotype" w:cs="Calibri"/>
        </w:rPr>
        <w:t>till exempel</w:t>
      </w:r>
      <w:r w:rsidR="00442E1F">
        <w:rPr>
          <w:rFonts w:ascii="Palatino Linotype" w:hAnsi="Palatino Linotype" w:cs="Calibri"/>
        </w:rPr>
        <w:t xml:space="preserve"> vägtrafikarbetet är en gemensam källa för </w:t>
      </w:r>
      <w:r w:rsidR="00E77AB3">
        <w:rPr>
          <w:rFonts w:ascii="Palatino Linotype" w:hAnsi="Palatino Linotype" w:cs="Calibri"/>
        </w:rPr>
        <w:t>alla tre föroreningar</w:t>
      </w:r>
      <w:r w:rsidR="00442E1F">
        <w:t xml:space="preserve">. </w:t>
      </w:r>
    </w:p>
    <w:p w14:paraId="225994FB" w14:textId="52241BD1" w:rsidR="00EF0DF4" w:rsidRPr="00E77AB3" w:rsidRDefault="00317DF6" w:rsidP="00EF0DF4">
      <w:pPr>
        <w:pStyle w:val="Liststycke"/>
        <w:numPr>
          <w:ilvl w:val="0"/>
          <w:numId w:val="10"/>
        </w:numPr>
        <w:rPr>
          <w:rFonts w:ascii="Palatino Linotype" w:hAnsi="Palatino Linotype"/>
        </w:rPr>
      </w:pPr>
      <w:r w:rsidRPr="00550A85">
        <w:rPr>
          <w:rFonts w:ascii="Palatino Linotype" w:hAnsi="Palatino Linotype"/>
        </w:rPr>
        <w:t xml:space="preserve">Kontinuerlig utvärdering och uppföljning av åtgärdsplanens framsteg och resultat är avgörande för att identifiera eventuella brister eller utmaningar och för att kunna göra nödvändiga justeringar eller förbättringar. Detta kräver tillgång till </w:t>
      </w:r>
      <w:proofErr w:type="gramStart"/>
      <w:r w:rsidRPr="00550A85">
        <w:rPr>
          <w:rFonts w:ascii="Palatino Linotype" w:hAnsi="Palatino Linotype"/>
        </w:rPr>
        <w:t>tillförlitlig data</w:t>
      </w:r>
      <w:proofErr w:type="gramEnd"/>
      <w:r w:rsidRPr="00550A85">
        <w:rPr>
          <w:rFonts w:ascii="Palatino Linotype" w:hAnsi="Palatino Linotype"/>
        </w:rPr>
        <w:t xml:space="preserve"> och analyskapacitet för att kunna bedöma effektiviteten av genomförda åtgärder </w:t>
      </w:r>
      <w:r w:rsidR="00D66E4D">
        <w:rPr>
          <w:rFonts w:ascii="Palatino Linotype" w:hAnsi="Palatino Linotype"/>
        </w:rPr>
        <w:t>samt</w:t>
      </w:r>
      <w:r w:rsidRPr="00550A85">
        <w:rPr>
          <w:rFonts w:ascii="Palatino Linotype" w:hAnsi="Palatino Linotype"/>
        </w:rPr>
        <w:t xml:space="preserve"> fatta informerade beslut om framtida åtgärder.</w:t>
      </w:r>
    </w:p>
    <w:p w14:paraId="72EB96C4" w14:textId="59387DA4" w:rsidR="00EF0DF4" w:rsidRPr="00D50E83" w:rsidRDefault="00EF0DF4" w:rsidP="00EF0DF4">
      <w:pPr>
        <w:rPr>
          <w:rFonts w:ascii="Palatino Linotype" w:hAnsi="Palatino Linotype"/>
        </w:rPr>
      </w:pPr>
      <w:r w:rsidRPr="00D50E83">
        <w:rPr>
          <w:rFonts w:ascii="Palatino Linotype" w:hAnsi="Palatino Linotype"/>
        </w:rPr>
        <w:t>Mer specifikt</w:t>
      </w:r>
      <w:r w:rsidR="00356ED1">
        <w:rPr>
          <w:rFonts w:ascii="Palatino Linotype" w:hAnsi="Palatino Linotype"/>
        </w:rPr>
        <w:t xml:space="preserve"> om avgörande faktorer</w:t>
      </w:r>
      <w:r w:rsidR="00B22EDB">
        <w:rPr>
          <w:rFonts w:ascii="Palatino Linotype" w:hAnsi="Palatino Linotype"/>
        </w:rPr>
        <w:t xml:space="preserve"> per åtgärd</w:t>
      </w:r>
      <w:r w:rsidRPr="00D50E83">
        <w:rPr>
          <w:rFonts w:ascii="Palatino Linotype" w:hAnsi="Palatino Linotype"/>
        </w:rPr>
        <w:t>:</w:t>
      </w:r>
    </w:p>
    <w:p w14:paraId="71CDD23D" w14:textId="6356EE93" w:rsidR="002D5D46" w:rsidRPr="008F631E" w:rsidRDefault="002D5D46" w:rsidP="002D5D46">
      <w:pPr>
        <w:rPr>
          <w:rFonts w:ascii="Palatino Linotype" w:hAnsi="Palatino Linotype"/>
          <w:i/>
          <w:iCs/>
        </w:rPr>
      </w:pPr>
      <w:r w:rsidRPr="008F631E">
        <w:rPr>
          <w:rFonts w:ascii="Palatino Linotype" w:hAnsi="Palatino Linotype"/>
          <w:i/>
          <w:iCs/>
        </w:rPr>
        <w:t>”Åtgärd 5: Ta fram aktiviteter för att genomföra Göteborgs Stads policy för parkering</w:t>
      </w:r>
      <w:r w:rsidR="00450010">
        <w:rPr>
          <w:rFonts w:ascii="Palatino Linotype" w:hAnsi="Palatino Linotype"/>
          <w:i/>
          <w:iCs/>
        </w:rPr>
        <w:t>”</w:t>
      </w:r>
      <w:r w:rsidRPr="008F631E">
        <w:rPr>
          <w:rFonts w:ascii="Palatino Linotype" w:hAnsi="Palatino Linotype"/>
          <w:i/>
          <w:iCs/>
        </w:rPr>
        <w:t>:</w:t>
      </w:r>
    </w:p>
    <w:p w14:paraId="7DB6D166" w14:textId="7CB1B715" w:rsidR="00450010" w:rsidRPr="00051E98" w:rsidRDefault="002D5D46" w:rsidP="00051E98">
      <w:pPr>
        <w:pStyle w:val="Liststycke"/>
        <w:numPr>
          <w:ilvl w:val="0"/>
          <w:numId w:val="10"/>
        </w:numPr>
        <w:rPr>
          <w:rFonts w:ascii="Palatino Linotype" w:hAnsi="Palatino Linotype"/>
        </w:rPr>
      </w:pPr>
      <w:r w:rsidRPr="00450010">
        <w:rPr>
          <w:rFonts w:ascii="Palatino Linotype" w:hAnsi="Palatino Linotype"/>
        </w:rPr>
        <w:t>Dialog med näringslivet:</w:t>
      </w:r>
      <w:r w:rsidR="00450010" w:rsidRPr="00450010">
        <w:rPr>
          <w:rFonts w:ascii="Palatino Linotype" w:hAnsi="Palatino Linotype"/>
        </w:rPr>
        <w:t xml:space="preserve"> </w:t>
      </w:r>
      <w:r w:rsidR="00450010" w:rsidRPr="009E531A">
        <w:rPr>
          <w:rFonts w:ascii="Palatino Linotype" w:hAnsi="Palatino Linotype"/>
        </w:rPr>
        <w:t xml:space="preserve">Som stad behöver vi vara tidiga och tydliga med processen för reglering </w:t>
      </w:r>
      <w:r w:rsidR="00450010">
        <w:rPr>
          <w:rFonts w:ascii="Palatino Linotype" w:hAnsi="Palatino Linotype"/>
        </w:rPr>
        <w:t xml:space="preserve">av parkering </w:t>
      </w:r>
      <w:r w:rsidR="00450010" w:rsidRPr="009E531A">
        <w:rPr>
          <w:rFonts w:ascii="Palatino Linotype" w:hAnsi="Palatino Linotype"/>
        </w:rPr>
        <w:t xml:space="preserve">och säkerställa en </w:t>
      </w:r>
      <w:r w:rsidR="00450010">
        <w:rPr>
          <w:rFonts w:ascii="Palatino Linotype" w:hAnsi="Palatino Linotype"/>
        </w:rPr>
        <w:t>policy</w:t>
      </w:r>
      <w:r w:rsidR="00450010" w:rsidRPr="009E531A">
        <w:rPr>
          <w:rFonts w:ascii="Palatino Linotype" w:hAnsi="Palatino Linotype"/>
        </w:rPr>
        <w:t xml:space="preserve"> som driver på omställning utan att skapa en snedvriden konkurrens.</w:t>
      </w:r>
      <w:r w:rsidRPr="00450010">
        <w:rPr>
          <w:rFonts w:ascii="Palatino Linotype" w:hAnsi="Palatino Linotype"/>
        </w:rPr>
        <w:t xml:space="preserve"> </w:t>
      </w:r>
      <w:r w:rsidR="009E531A" w:rsidRPr="00450010">
        <w:rPr>
          <w:rFonts w:ascii="Palatino Linotype" w:hAnsi="Palatino Linotype"/>
        </w:rPr>
        <w:t xml:space="preserve">Det är ett område där vi behöver vara lyhörda för näringslivets </w:t>
      </w:r>
      <w:r w:rsidR="00450010">
        <w:rPr>
          <w:rFonts w:ascii="Palatino Linotype" w:hAnsi="Palatino Linotype"/>
        </w:rPr>
        <w:t xml:space="preserve">behov och synpunkter </w:t>
      </w:r>
      <w:r w:rsidR="009E531A" w:rsidRPr="00450010">
        <w:rPr>
          <w:rFonts w:ascii="Palatino Linotype" w:hAnsi="Palatino Linotype"/>
        </w:rPr>
        <w:t>speciellt för</w:t>
      </w:r>
      <w:r w:rsidR="002A4548" w:rsidRPr="00450010">
        <w:rPr>
          <w:rFonts w:ascii="Palatino Linotype" w:hAnsi="Palatino Linotype"/>
        </w:rPr>
        <w:t xml:space="preserve"> </w:t>
      </w:r>
      <w:proofErr w:type="gramStart"/>
      <w:r w:rsidR="002A4548" w:rsidRPr="00450010">
        <w:rPr>
          <w:rFonts w:ascii="Palatino Linotype" w:hAnsi="Palatino Linotype"/>
        </w:rPr>
        <w:t>t.ex.</w:t>
      </w:r>
      <w:proofErr w:type="gramEnd"/>
      <w:r w:rsidR="002A4548" w:rsidRPr="00450010">
        <w:rPr>
          <w:rFonts w:ascii="Palatino Linotype" w:hAnsi="Palatino Linotype"/>
        </w:rPr>
        <w:t xml:space="preserve"> </w:t>
      </w:r>
      <w:r w:rsidR="009E531A" w:rsidRPr="00450010">
        <w:rPr>
          <w:rFonts w:ascii="Palatino Linotype" w:hAnsi="Palatino Linotype"/>
        </w:rPr>
        <w:t>handels</w:t>
      </w:r>
      <w:r w:rsidR="00820026" w:rsidRPr="00450010">
        <w:rPr>
          <w:rFonts w:ascii="Palatino Linotype" w:hAnsi="Palatino Linotype"/>
        </w:rPr>
        <w:t>idkare</w:t>
      </w:r>
      <w:r w:rsidR="005478AF">
        <w:rPr>
          <w:rFonts w:ascii="Palatino Linotype" w:hAnsi="Palatino Linotype"/>
        </w:rPr>
        <w:t xml:space="preserve"> </w:t>
      </w:r>
      <w:r w:rsidR="009E531A" w:rsidRPr="00450010">
        <w:rPr>
          <w:rFonts w:ascii="Palatino Linotype" w:hAnsi="Palatino Linotype"/>
        </w:rPr>
        <w:t>samt hant</w:t>
      </w:r>
      <w:r w:rsidR="00820026" w:rsidRPr="00450010">
        <w:rPr>
          <w:rFonts w:ascii="Palatino Linotype" w:hAnsi="Palatino Linotype"/>
        </w:rPr>
        <w:t>verkare</w:t>
      </w:r>
      <w:r w:rsidR="009E531A" w:rsidRPr="00450010">
        <w:rPr>
          <w:rFonts w:ascii="Palatino Linotype" w:hAnsi="Palatino Linotype"/>
        </w:rPr>
        <w:t xml:space="preserve">. </w:t>
      </w:r>
      <w:r w:rsidR="005478AF" w:rsidRPr="00450010">
        <w:rPr>
          <w:rFonts w:ascii="Palatino Linotype" w:hAnsi="Palatino Linotype"/>
        </w:rPr>
        <w:t>Innan policyåtgärder samt under implementeringen bör en dialog inledas med näringslivet för att förstå deras behov och utmaningar när det gäller parkering.</w:t>
      </w:r>
    </w:p>
    <w:p w14:paraId="3ABE4A75" w14:textId="4A97036F" w:rsidR="002D5D46" w:rsidRDefault="00450010" w:rsidP="00450010">
      <w:pPr>
        <w:rPr>
          <w:rFonts w:ascii="Palatino Linotype" w:hAnsi="Palatino Linotype"/>
          <w:i/>
          <w:iCs/>
        </w:rPr>
      </w:pPr>
      <w:r>
        <w:rPr>
          <w:rFonts w:ascii="Palatino Linotype" w:hAnsi="Palatino Linotype"/>
          <w:i/>
          <w:iCs/>
        </w:rPr>
        <w:lastRenderedPageBreak/>
        <w:t>”</w:t>
      </w:r>
      <w:r w:rsidR="002D5D46" w:rsidRPr="00450010">
        <w:rPr>
          <w:rFonts w:ascii="Palatino Linotype" w:hAnsi="Palatino Linotype"/>
          <w:i/>
          <w:iCs/>
        </w:rPr>
        <w:t>Åtgärd 6: Fortsätt genomförandet av åtgärder för att främja cykel och gång</w:t>
      </w:r>
      <w:r>
        <w:rPr>
          <w:rFonts w:ascii="Palatino Linotype" w:hAnsi="Palatino Linotype"/>
          <w:i/>
          <w:iCs/>
        </w:rPr>
        <w:t>”</w:t>
      </w:r>
      <w:r w:rsidR="002D5D46" w:rsidRPr="00450010">
        <w:rPr>
          <w:rFonts w:ascii="Palatino Linotype" w:hAnsi="Palatino Linotype"/>
          <w:i/>
          <w:iCs/>
        </w:rPr>
        <w:t>:</w:t>
      </w:r>
    </w:p>
    <w:p w14:paraId="0567A371" w14:textId="3F956646" w:rsidR="009F5F03" w:rsidRPr="00FA2157" w:rsidRDefault="00FA2157" w:rsidP="00FA2157">
      <w:pPr>
        <w:rPr>
          <w:rFonts w:ascii="Palatino Linotype" w:hAnsi="Palatino Linotype"/>
        </w:rPr>
      </w:pPr>
      <w:r w:rsidRPr="00091731">
        <w:rPr>
          <w:rFonts w:ascii="Palatino Linotype" w:hAnsi="Palatino Linotype"/>
        </w:rPr>
        <w:t>Det är viktigt att värna om systemperspektivet där samtliga transportslag (gång, cykel,</w:t>
      </w:r>
      <w:r w:rsidRPr="00091731">
        <w:rPr>
          <w:rFonts w:ascii="Palatino Linotype" w:hAnsi="Palatino Linotype"/>
        </w:rPr>
        <w:t xml:space="preserve"> bil</w:t>
      </w:r>
      <w:r w:rsidR="00303B5E" w:rsidRPr="00091731">
        <w:rPr>
          <w:rFonts w:ascii="Palatino Linotype" w:hAnsi="Palatino Linotype"/>
        </w:rPr>
        <w:t>,</w:t>
      </w:r>
      <w:r w:rsidRPr="00091731">
        <w:rPr>
          <w:rFonts w:ascii="Palatino Linotype" w:hAnsi="Palatino Linotype"/>
        </w:rPr>
        <w:t xml:space="preserve"> buss</w:t>
      </w:r>
      <w:r w:rsidR="00303B5E" w:rsidRPr="00091731">
        <w:rPr>
          <w:rFonts w:ascii="Palatino Linotype" w:hAnsi="Palatino Linotype"/>
        </w:rPr>
        <w:t xml:space="preserve"> och </w:t>
      </w:r>
      <w:r w:rsidRPr="00091731">
        <w:rPr>
          <w:rFonts w:ascii="Palatino Linotype" w:hAnsi="Palatino Linotype"/>
        </w:rPr>
        <w:t>lastbil) behöver kunna samexistera för god framkomlighet för alla, utan att kompromissa näringslivets intressen.</w:t>
      </w:r>
    </w:p>
    <w:p w14:paraId="5A8CCA27" w14:textId="0CFBB444" w:rsidR="002D5D46" w:rsidRPr="00EF7DB2" w:rsidRDefault="002D5D46" w:rsidP="002D5D46">
      <w:pPr>
        <w:pStyle w:val="Liststycke"/>
        <w:numPr>
          <w:ilvl w:val="0"/>
          <w:numId w:val="10"/>
        </w:numPr>
        <w:rPr>
          <w:rFonts w:ascii="Palatino Linotype" w:hAnsi="Palatino Linotype"/>
        </w:rPr>
      </w:pPr>
      <w:r w:rsidRPr="00B22EDB">
        <w:rPr>
          <w:rFonts w:ascii="Palatino Linotype" w:hAnsi="Palatino Linotype"/>
        </w:rPr>
        <w:t xml:space="preserve">Förbättra infrastrukturen: Genom att investera i bättre cykel- och gånginfrastruktur, såsom separata cykelvägar och gångbanor, kan man öka säkerheten och bekvämligheten för fotgängare och cyklister. </w:t>
      </w:r>
      <w:r w:rsidR="00BC4DC9" w:rsidRPr="00B22EDB">
        <w:rPr>
          <w:rFonts w:ascii="Palatino Linotype" w:hAnsi="Palatino Linotype"/>
        </w:rPr>
        <w:t xml:space="preserve">Därmed kan det bli mer attraktivt för näringslivet att stödja åtgärden genom att främja alternativa transportsätt för sina anställda och kunder. </w:t>
      </w:r>
      <w:r w:rsidR="003A679D" w:rsidRPr="00B22EDB">
        <w:rPr>
          <w:rFonts w:ascii="Palatino Linotype" w:hAnsi="Palatino Linotype"/>
        </w:rPr>
        <w:t xml:space="preserve">Dessutom, finns i Göteborg en </w:t>
      </w:r>
      <w:r w:rsidR="00B42A3C" w:rsidRPr="00B22EDB">
        <w:rPr>
          <w:rFonts w:ascii="Palatino Linotype" w:hAnsi="Palatino Linotype"/>
        </w:rPr>
        <w:t>snabb</w:t>
      </w:r>
      <w:r w:rsidR="003A679D" w:rsidRPr="00B22EDB">
        <w:rPr>
          <w:rFonts w:ascii="Palatino Linotype" w:hAnsi="Palatino Linotype"/>
        </w:rPr>
        <w:t>växande mikromobilitets</w:t>
      </w:r>
      <w:r w:rsidR="00200040">
        <w:rPr>
          <w:rFonts w:ascii="Palatino Linotype" w:hAnsi="Palatino Linotype"/>
        </w:rPr>
        <w:t>-</w:t>
      </w:r>
      <w:r w:rsidR="00B42A3C" w:rsidRPr="00B22EDB">
        <w:rPr>
          <w:rFonts w:ascii="Palatino Linotype" w:hAnsi="Palatino Linotype"/>
        </w:rPr>
        <w:t xml:space="preserve"> och </w:t>
      </w:r>
      <w:r w:rsidR="00375F4A">
        <w:rPr>
          <w:rFonts w:ascii="Palatino Linotype" w:hAnsi="Palatino Linotype"/>
        </w:rPr>
        <w:t>mikrol</w:t>
      </w:r>
      <w:r w:rsidR="00B42A3C" w:rsidRPr="00B22EDB">
        <w:rPr>
          <w:rFonts w:ascii="Palatino Linotype" w:hAnsi="Palatino Linotype"/>
        </w:rPr>
        <w:t xml:space="preserve">ogistikkluster </w:t>
      </w:r>
      <w:r w:rsidR="00A76EB7" w:rsidRPr="00B22EDB">
        <w:rPr>
          <w:rFonts w:ascii="Palatino Linotype" w:hAnsi="Palatino Linotype"/>
        </w:rPr>
        <w:t xml:space="preserve">med flera </w:t>
      </w:r>
      <w:r w:rsidR="00375F4A">
        <w:rPr>
          <w:rFonts w:ascii="Palatino Linotype" w:hAnsi="Palatino Linotype"/>
        </w:rPr>
        <w:t>aktörer längs värdekedjan</w:t>
      </w:r>
      <w:r w:rsidR="00A76EB7" w:rsidRPr="00B22EDB">
        <w:rPr>
          <w:rFonts w:ascii="Palatino Linotype" w:hAnsi="Palatino Linotype"/>
        </w:rPr>
        <w:t xml:space="preserve"> som kan </w:t>
      </w:r>
      <w:proofErr w:type="gramStart"/>
      <w:r w:rsidR="00375F4A">
        <w:rPr>
          <w:rFonts w:ascii="Palatino Linotype" w:hAnsi="Palatino Linotype"/>
        </w:rPr>
        <w:t>t.ex.</w:t>
      </w:r>
      <w:proofErr w:type="gramEnd"/>
      <w:r w:rsidR="00375F4A">
        <w:rPr>
          <w:rFonts w:ascii="Palatino Linotype" w:hAnsi="Palatino Linotype"/>
        </w:rPr>
        <w:t xml:space="preserve"> </w:t>
      </w:r>
      <w:r w:rsidR="00A76EB7" w:rsidRPr="00B22EDB">
        <w:rPr>
          <w:rFonts w:ascii="Palatino Linotype" w:hAnsi="Palatino Linotype"/>
        </w:rPr>
        <w:t xml:space="preserve">avlasta vägnätet </w:t>
      </w:r>
      <w:r w:rsidR="008A174D" w:rsidRPr="00B22EDB">
        <w:rPr>
          <w:rFonts w:ascii="Palatino Linotype" w:hAnsi="Palatino Linotype"/>
        </w:rPr>
        <w:t>genom att ersätta</w:t>
      </w:r>
      <w:r w:rsidR="00A76EB7" w:rsidRPr="00B22EDB">
        <w:rPr>
          <w:rFonts w:ascii="Palatino Linotype" w:hAnsi="Palatino Linotype"/>
        </w:rPr>
        <w:t xml:space="preserve"> skåpbilar eller även tyngre fordon</w:t>
      </w:r>
      <w:r w:rsidR="008A174D" w:rsidRPr="00B22EDB">
        <w:rPr>
          <w:rFonts w:ascii="Palatino Linotype" w:hAnsi="Palatino Linotype"/>
        </w:rPr>
        <w:t xml:space="preserve"> för citylogistik. </w:t>
      </w:r>
      <w:r w:rsidR="00A76EB7" w:rsidRPr="00B22EDB">
        <w:rPr>
          <w:rFonts w:ascii="Palatino Linotype" w:hAnsi="Palatino Linotype"/>
        </w:rPr>
        <w:t>De</w:t>
      </w:r>
      <w:r w:rsidR="00DA05DD" w:rsidRPr="00B22EDB">
        <w:rPr>
          <w:rFonts w:ascii="Palatino Linotype" w:hAnsi="Palatino Linotype"/>
        </w:rPr>
        <w:t>tta kräver också</w:t>
      </w:r>
      <w:r w:rsidR="003F1FEB" w:rsidRPr="00B22EDB">
        <w:rPr>
          <w:rFonts w:ascii="Palatino Linotype" w:hAnsi="Palatino Linotype"/>
        </w:rPr>
        <w:t xml:space="preserve">, när det är möjligt, </w:t>
      </w:r>
      <w:r w:rsidR="00DA05DD" w:rsidRPr="00B22EDB">
        <w:rPr>
          <w:rFonts w:ascii="Palatino Linotype" w:hAnsi="Palatino Linotype"/>
        </w:rPr>
        <w:t xml:space="preserve">bredare cykelvägar samt </w:t>
      </w:r>
      <w:r w:rsidR="008A174D" w:rsidRPr="00B22EDB">
        <w:rPr>
          <w:rFonts w:ascii="Palatino Linotype" w:hAnsi="Palatino Linotype"/>
        </w:rPr>
        <w:t xml:space="preserve">anpassade </w:t>
      </w:r>
      <w:r w:rsidR="00FD3C94" w:rsidRPr="00B22EDB">
        <w:rPr>
          <w:rFonts w:ascii="Palatino Linotype" w:hAnsi="Palatino Linotype"/>
        </w:rPr>
        <w:t>parkerings</w:t>
      </w:r>
      <w:r w:rsidR="008A174D" w:rsidRPr="00B22EDB">
        <w:rPr>
          <w:rFonts w:ascii="Palatino Linotype" w:hAnsi="Palatino Linotype"/>
        </w:rPr>
        <w:t xml:space="preserve">möjligheter </w:t>
      </w:r>
      <w:r w:rsidR="00FD3C94" w:rsidRPr="00B22EDB">
        <w:rPr>
          <w:rFonts w:ascii="Palatino Linotype" w:hAnsi="Palatino Linotype"/>
        </w:rPr>
        <w:t>för</w:t>
      </w:r>
      <w:r w:rsidR="008A174D" w:rsidRPr="00B22EDB">
        <w:rPr>
          <w:rFonts w:ascii="Palatino Linotype" w:hAnsi="Palatino Linotype"/>
        </w:rPr>
        <w:t xml:space="preserve"> </w:t>
      </w:r>
      <w:r w:rsidR="006A7EE4">
        <w:rPr>
          <w:rFonts w:ascii="Palatino Linotype" w:hAnsi="Palatino Linotype"/>
        </w:rPr>
        <w:t>cykel</w:t>
      </w:r>
      <w:r w:rsidR="008A174D" w:rsidRPr="00B22EDB">
        <w:rPr>
          <w:rFonts w:ascii="Palatino Linotype" w:hAnsi="Palatino Linotype"/>
        </w:rPr>
        <w:t xml:space="preserve">. </w:t>
      </w:r>
    </w:p>
    <w:p w14:paraId="57B907B1" w14:textId="058413CB" w:rsidR="00817331" w:rsidRPr="00D50E83" w:rsidRDefault="00817331" w:rsidP="0072686D">
      <w:pPr>
        <w:pStyle w:val="Rubrik2"/>
        <w:rPr>
          <w:rFonts w:ascii="Palatino Linotype" w:hAnsi="Palatino Linotype"/>
          <w:i/>
          <w:color w:val="3B5776"/>
          <w:sz w:val="24"/>
          <w:szCs w:val="24"/>
        </w:rPr>
      </w:pPr>
      <w:r w:rsidRPr="00D50E83">
        <w:rPr>
          <w:rFonts w:ascii="Palatino Linotype" w:hAnsi="Palatino Linotype"/>
          <w:color w:val="3B5776"/>
          <w:sz w:val="24"/>
          <w:szCs w:val="24"/>
        </w:rPr>
        <w:t xml:space="preserve">Bedömning ur ekonomisk dimension </w:t>
      </w:r>
    </w:p>
    <w:p w14:paraId="68D3EBC4" w14:textId="4BA32AC1" w:rsidR="00862C37" w:rsidRPr="00D50E83" w:rsidRDefault="0072686D" w:rsidP="00B47E7E">
      <w:pPr>
        <w:rPr>
          <w:rFonts w:ascii="Palatino Linotype" w:hAnsi="Palatino Linotype"/>
        </w:rPr>
      </w:pPr>
      <w:r w:rsidRPr="00D50E83">
        <w:rPr>
          <w:rFonts w:ascii="Palatino Linotype" w:hAnsi="Palatino Linotype"/>
        </w:rPr>
        <w:t xml:space="preserve">Näringslivets förmåga att </w:t>
      </w:r>
      <w:r w:rsidR="005F2212" w:rsidRPr="00D50E83">
        <w:rPr>
          <w:rFonts w:ascii="Palatino Linotype" w:hAnsi="Palatino Linotype"/>
        </w:rPr>
        <w:t xml:space="preserve">klara av </w:t>
      </w:r>
      <w:r w:rsidR="004462B3">
        <w:rPr>
          <w:rFonts w:ascii="Palatino Linotype" w:hAnsi="Palatino Linotype"/>
        </w:rPr>
        <w:t>klimat- och miljö</w:t>
      </w:r>
      <w:r w:rsidR="005F2212" w:rsidRPr="00D50E83">
        <w:rPr>
          <w:rFonts w:ascii="Palatino Linotype" w:hAnsi="Palatino Linotype"/>
        </w:rPr>
        <w:t xml:space="preserve">omställningen är avgörande för att bibehålla och växa ett starkt näringsliv i Göteborg. </w:t>
      </w:r>
      <w:r w:rsidR="004309A4" w:rsidRPr="00D50E83">
        <w:rPr>
          <w:rFonts w:ascii="Palatino Linotype" w:hAnsi="Palatino Linotype"/>
        </w:rPr>
        <w:t>Långsiktiga och tydliga regler och direktiv från samhället är viktigt för att näringslivet ska kunna göra nödvändiga investeringar</w:t>
      </w:r>
      <w:r w:rsidR="00673FDB" w:rsidRPr="00D50E83">
        <w:rPr>
          <w:rFonts w:ascii="Palatino Linotype" w:hAnsi="Palatino Linotype"/>
        </w:rPr>
        <w:t xml:space="preserve">. </w:t>
      </w:r>
      <w:r w:rsidR="00B47E7E" w:rsidRPr="00D50E83">
        <w:rPr>
          <w:rFonts w:ascii="Palatino Linotype" w:hAnsi="Palatino Linotype"/>
        </w:rPr>
        <w:t xml:space="preserve">Omställning är en avgörande fråga för att lyckas behålla existerande jobb och skapa jobb i linje med stadens mål om minst 120 000 fler jobb (2016 till 2035). </w:t>
      </w:r>
      <w:r w:rsidR="00862C37" w:rsidRPr="00826FDF">
        <w:rPr>
          <w:rFonts w:ascii="Palatino Linotype" w:hAnsi="Palatino Linotype"/>
        </w:rPr>
        <w:t>Åtgärder för att minska partikelutsläppen kan kräva investeringar i renare teknik och utrustning inom olika sektorer, vilket kan skapa efterfrågan på arbetskraft inom tillverkning, service och teknik. Dessutom kan nya regleringar och krav på utsläppsminskningar leda till behov av experter inom miljöteknik och hållbar utveckling.</w:t>
      </w:r>
      <w:r w:rsidR="00826FDF">
        <w:rPr>
          <w:rFonts w:ascii="Palatino Linotype" w:hAnsi="Palatino Linotype"/>
        </w:rPr>
        <w:t xml:space="preserve"> </w:t>
      </w:r>
    </w:p>
    <w:p w14:paraId="7068FA7F" w14:textId="77777777" w:rsidR="00817331" w:rsidRPr="00D50E83" w:rsidRDefault="00817331" w:rsidP="00817331">
      <w:pPr>
        <w:pStyle w:val="Rubrik2"/>
        <w:rPr>
          <w:rFonts w:ascii="Palatino Linotype" w:hAnsi="Palatino Linotype"/>
          <w:color w:val="3B5776"/>
          <w:sz w:val="24"/>
          <w:szCs w:val="24"/>
        </w:rPr>
      </w:pPr>
      <w:r w:rsidRPr="00D50E83">
        <w:rPr>
          <w:rFonts w:ascii="Palatino Linotype" w:hAnsi="Palatino Linotype"/>
          <w:color w:val="3B5776"/>
          <w:sz w:val="24"/>
          <w:szCs w:val="24"/>
        </w:rPr>
        <w:t>Bedömning ur ekologisk dimension</w:t>
      </w:r>
    </w:p>
    <w:p w14:paraId="776B6DA8" w14:textId="3437A80C" w:rsidR="00884040" w:rsidRPr="00F01CD2" w:rsidRDefault="003976A6" w:rsidP="00F01CD2">
      <w:pPr>
        <w:pStyle w:val="Rubrik2"/>
        <w:rPr>
          <w:rFonts w:ascii="Palatino Linotype" w:eastAsiaTheme="minorHAnsi" w:hAnsi="Palatino Linotype" w:cstheme="minorBidi"/>
          <w:color w:val="auto"/>
          <w:sz w:val="22"/>
          <w:szCs w:val="22"/>
        </w:rPr>
      </w:pPr>
      <w:r w:rsidRPr="00D50E83">
        <w:rPr>
          <w:rFonts w:ascii="Palatino Linotype" w:eastAsiaTheme="minorHAnsi" w:hAnsi="Palatino Linotype" w:cstheme="minorBidi"/>
          <w:color w:val="auto"/>
          <w:sz w:val="22"/>
          <w:szCs w:val="22"/>
        </w:rPr>
        <w:t xml:space="preserve">För att lyckas är det avgörande att </w:t>
      </w:r>
      <w:r w:rsidR="00802397" w:rsidRPr="00D50E83">
        <w:rPr>
          <w:rFonts w:ascii="Palatino Linotype" w:eastAsiaTheme="minorHAnsi" w:hAnsi="Palatino Linotype" w:cstheme="minorBidi"/>
          <w:color w:val="auto"/>
          <w:sz w:val="22"/>
          <w:szCs w:val="22"/>
        </w:rPr>
        <w:t>inte bara få med näringslivet på omställningen utan att skapa förutsätt</w:t>
      </w:r>
      <w:r w:rsidR="0049785C" w:rsidRPr="00D50E83">
        <w:rPr>
          <w:rFonts w:ascii="Palatino Linotype" w:eastAsiaTheme="minorHAnsi" w:hAnsi="Palatino Linotype" w:cstheme="minorBidi"/>
          <w:color w:val="auto"/>
          <w:sz w:val="22"/>
          <w:szCs w:val="22"/>
        </w:rPr>
        <w:t xml:space="preserve">ningar för att </w:t>
      </w:r>
      <w:r w:rsidR="001F2A83" w:rsidRPr="00D50E83">
        <w:rPr>
          <w:rFonts w:ascii="Palatino Linotype" w:eastAsiaTheme="minorHAnsi" w:hAnsi="Palatino Linotype" w:cstheme="minorBidi"/>
          <w:color w:val="auto"/>
          <w:sz w:val="22"/>
          <w:szCs w:val="22"/>
        </w:rPr>
        <w:t>näringslivet kan gå före</w:t>
      </w:r>
      <w:r w:rsidR="00B72B32" w:rsidRPr="00D50E83">
        <w:rPr>
          <w:rFonts w:ascii="Palatino Linotype" w:eastAsiaTheme="minorHAnsi" w:hAnsi="Palatino Linotype" w:cstheme="minorBidi"/>
          <w:color w:val="auto"/>
          <w:sz w:val="22"/>
          <w:szCs w:val="22"/>
        </w:rPr>
        <w:t>.</w:t>
      </w:r>
    </w:p>
    <w:p w14:paraId="60B9F5D5" w14:textId="1E06EE1F" w:rsidR="00817331" w:rsidRPr="00D50E83" w:rsidRDefault="00817331" w:rsidP="00817331">
      <w:pPr>
        <w:pStyle w:val="Rubrik2"/>
        <w:rPr>
          <w:rFonts w:ascii="Palatino Linotype" w:hAnsi="Palatino Linotype"/>
          <w:color w:val="3B5776"/>
          <w:sz w:val="24"/>
          <w:szCs w:val="24"/>
        </w:rPr>
      </w:pPr>
      <w:r w:rsidRPr="00D50E83">
        <w:rPr>
          <w:rFonts w:ascii="Palatino Linotype" w:hAnsi="Palatino Linotype"/>
          <w:color w:val="3B5776"/>
          <w:sz w:val="24"/>
          <w:szCs w:val="24"/>
        </w:rPr>
        <w:t>Bedömning ur social dimension</w:t>
      </w:r>
    </w:p>
    <w:p w14:paraId="3F26A2CC" w14:textId="7F41C3F2" w:rsidR="00864D6F" w:rsidRPr="00D50E83" w:rsidRDefault="00864D6F" w:rsidP="00864D6F">
      <w:pPr>
        <w:rPr>
          <w:rFonts w:ascii="Palatino Linotype" w:hAnsi="Palatino Linotype"/>
        </w:rPr>
      </w:pPr>
      <w:r w:rsidRPr="00864D6F">
        <w:rPr>
          <w:rFonts w:ascii="Palatino Linotype" w:hAnsi="Palatino Linotype"/>
        </w:rPr>
        <w:t xml:space="preserve">En stad som aktivt </w:t>
      </w:r>
      <w:r w:rsidR="00CC4FE2">
        <w:rPr>
          <w:rFonts w:ascii="Palatino Linotype" w:hAnsi="Palatino Linotype"/>
        </w:rPr>
        <w:t>arbeta för</w:t>
      </w:r>
      <w:r w:rsidR="00657791">
        <w:rPr>
          <w:rFonts w:ascii="Palatino Linotype" w:hAnsi="Palatino Linotype"/>
        </w:rPr>
        <w:t xml:space="preserve"> att ligga i framkant vad det gäller miljöarbetet och</w:t>
      </w:r>
      <w:r w:rsidR="00D67644">
        <w:rPr>
          <w:rFonts w:ascii="Palatino Linotype" w:hAnsi="Palatino Linotype"/>
        </w:rPr>
        <w:t xml:space="preserve"> luftkvalitet</w:t>
      </w:r>
      <w:r w:rsidRPr="00864D6F">
        <w:rPr>
          <w:rFonts w:ascii="Palatino Linotype" w:hAnsi="Palatino Linotype"/>
        </w:rPr>
        <w:t xml:space="preserve"> </w:t>
      </w:r>
      <w:r w:rsidR="00401F7A">
        <w:rPr>
          <w:rFonts w:ascii="Palatino Linotype" w:hAnsi="Palatino Linotype"/>
        </w:rPr>
        <w:t xml:space="preserve">med </w:t>
      </w:r>
      <w:r w:rsidR="00F15793">
        <w:rPr>
          <w:rFonts w:ascii="Palatino Linotype" w:hAnsi="Palatino Linotype"/>
        </w:rPr>
        <w:t xml:space="preserve">låga </w:t>
      </w:r>
      <w:r w:rsidRPr="00864D6F">
        <w:rPr>
          <w:rFonts w:ascii="Palatino Linotype" w:hAnsi="Palatino Linotype"/>
        </w:rPr>
        <w:t>partikelutsläp</w:t>
      </w:r>
      <w:r w:rsidR="00F15793">
        <w:rPr>
          <w:rFonts w:ascii="Palatino Linotype" w:hAnsi="Palatino Linotype"/>
        </w:rPr>
        <w:t xml:space="preserve">p </w:t>
      </w:r>
      <w:r w:rsidR="00401F7A">
        <w:rPr>
          <w:rFonts w:ascii="Palatino Linotype" w:hAnsi="Palatino Linotype"/>
        </w:rPr>
        <w:t>bidrar till att</w:t>
      </w:r>
      <w:r w:rsidR="00F15793">
        <w:rPr>
          <w:rFonts w:ascii="Palatino Linotype" w:hAnsi="Palatino Linotype"/>
        </w:rPr>
        <w:t xml:space="preserve"> </w:t>
      </w:r>
      <w:r w:rsidR="00401F7A">
        <w:rPr>
          <w:rFonts w:ascii="Palatino Linotype" w:hAnsi="Palatino Linotype"/>
        </w:rPr>
        <w:t>attrahera framtidens</w:t>
      </w:r>
      <w:r w:rsidR="0048389A">
        <w:rPr>
          <w:rFonts w:ascii="Palatino Linotype" w:hAnsi="Palatino Linotype"/>
        </w:rPr>
        <w:t xml:space="preserve"> </w:t>
      </w:r>
      <w:r w:rsidR="00B67853">
        <w:rPr>
          <w:rFonts w:ascii="Palatino Linotype" w:hAnsi="Palatino Linotype"/>
        </w:rPr>
        <w:t xml:space="preserve">talanger </w:t>
      </w:r>
      <w:r w:rsidR="00401F7A">
        <w:rPr>
          <w:rFonts w:ascii="Palatino Linotype" w:hAnsi="Palatino Linotype"/>
        </w:rPr>
        <w:t xml:space="preserve">och </w:t>
      </w:r>
      <w:r w:rsidR="004624D4">
        <w:rPr>
          <w:rFonts w:ascii="Palatino Linotype" w:hAnsi="Palatino Linotype"/>
        </w:rPr>
        <w:t xml:space="preserve">arbetskraft, </w:t>
      </w:r>
      <w:r w:rsidR="004F7FD3">
        <w:rPr>
          <w:rFonts w:ascii="Palatino Linotype" w:hAnsi="Palatino Linotype"/>
        </w:rPr>
        <w:t xml:space="preserve">beslutsfattare, </w:t>
      </w:r>
      <w:r w:rsidRPr="00864D6F">
        <w:rPr>
          <w:rFonts w:ascii="Palatino Linotype" w:hAnsi="Palatino Linotype"/>
        </w:rPr>
        <w:t>invester</w:t>
      </w:r>
      <w:r w:rsidR="004624D4">
        <w:rPr>
          <w:rFonts w:ascii="Palatino Linotype" w:hAnsi="Palatino Linotype"/>
        </w:rPr>
        <w:t>ingar och etableringar</w:t>
      </w:r>
      <w:r w:rsidRPr="00864D6F">
        <w:rPr>
          <w:rFonts w:ascii="Palatino Linotype" w:hAnsi="Palatino Linotype"/>
        </w:rPr>
        <w:t xml:space="preserve">. </w:t>
      </w:r>
    </w:p>
    <w:p w14:paraId="4C73F5C8" w14:textId="39103DFB" w:rsidR="006F15CA" w:rsidRPr="00D50E83" w:rsidRDefault="006F15CA" w:rsidP="006F15CA">
      <w:pPr>
        <w:rPr>
          <w:rFonts w:ascii="Palatino Linotype" w:hAnsi="Palatino Linotype"/>
        </w:rPr>
      </w:pPr>
      <w:r w:rsidRPr="00D50E83">
        <w:rPr>
          <w:rFonts w:ascii="Palatino Linotype" w:hAnsi="Palatino Linotype"/>
        </w:rPr>
        <w:t>Den gröna omställningen</w:t>
      </w:r>
      <w:r w:rsidR="005C29C0">
        <w:rPr>
          <w:rFonts w:ascii="Palatino Linotype" w:hAnsi="Palatino Linotype"/>
        </w:rPr>
        <w:t xml:space="preserve"> </w:t>
      </w:r>
      <w:r w:rsidRPr="00D50E83">
        <w:rPr>
          <w:rFonts w:ascii="Palatino Linotype" w:hAnsi="Palatino Linotype"/>
        </w:rPr>
        <w:t>handlar inte enba</w:t>
      </w:r>
      <w:r w:rsidR="00137FCF" w:rsidRPr="00D50E83">
        <w:rPr>
          <w:rFonts w:ascii="Palatino Linotype" w:hAnsi="Palatino Linotype"/>
        </w:rPr>
        <w:t xml:space="preserve">rt om minskade </w:t>
      </w:r>
      <w:r w:rsidR="00790C80">
        <w:rPr>
          <w:rFonts w:ascii="Palatino Linotype" w:hAnsi="Palatino Linotype"/>
        </w:rPr>
        <w:t>ut</w:t>
      </w:r>
      <w:r w:rsidR="00137FCF" w:rsidRPr="00D50E83">
        <w:rPr>
          <w:rFonts w:ascii="Palatino Linotype" w:hAnsi="Palatino Linotype"/>
        </w:rPr>
        <w:t xml:space="preserve">släpp utan vi ser även potential till jobbskapande inom nya områden. </w:t>
      </w:r>
      <w:r w:rsidR="00A96720" w:rsidRPr="00D50E83">
        <w:rPr>
          <w:rFonts w:ascii="Palatino Linotype" w:hAnsi="Palatino Linotype"/>
        </w:rPr>
        <w:t>Det kan handla om nya arbetstillfällen i yrken</w:t>
      </w:r>
      <w:r w:rsidR="000D468A">
        <w:rPr>
          <w:rFonts w:ascii="Palatino Linotype" w:hAnsi="Palatino Linotype"/>
        </w:rPr>
        <w:t xml:space="preserve"> inom mikromobilitet och mikrologistikområde</w:t>
      </w:r>
      <w:r w:rsidR="00A96720" w:rsidRPr="00D50E83">
        <w:rPr>
          <w:rFonts w:ascii="Palatino Linotype" w:hAnsi="Palatino Linotype"/>
        </w:rPr>
        <w:t xml:space="preserve"> som kan vara insteg på arbetsmarknaden för unga eller för personer som idag har svårt att etablera sig på arbetsmarknaden. </w:t>
      </w:r>
      <w:r w:rsidR="007000E0">
        <w:rPr>
          <w:rFonts w:ascii="Palatino Linotype" w:hAnsi="Palatino Linotype"/>
        </w:rPr>
        <w:t>Dessutom g</w:t>
      </w:r>
      <w:r w:rsidR="007000E0" w:rsidRPr="007000E0">
        <w:rPr>
          <w:rFonts w:ascii="Palatino Linotype" w:hAnsi="Palatino Linotype"/>
        </w:rPr>
        <w:t>enom informationskampanjer och beteendeförändringsåtgärder syftar åtgärdsplanen till att öka medvetenheten bland invånarna</w:t>
      </w:r>
      <w:r w:rsidR="00AF7EDE">
        <w:rPr>
          <w:rFonts w:ascii="Palatino Linotype" w:hAnsi="Palatino Linotype"/>
        </w:rPr>
        <w:t xml:space="preserve">. </w:t>
      </w:r>
      <w:r w:rsidR="00AF7EDE" w:rsidRPr="00AF7EDE">
        <w:rPr>
          <w:rFonts w:ascii="Palatino Linotype" w:hAnsi="Palatino Linotype"/>
        </w:rPr>
        <w:t>Detta kan öka delaktigheten och engagemanget från invånarna</w:t>
      </w:r>
      <w:r w:rsidR="00AF7EDE">
        <w:rPr>
          <w:rFonts w:ascii="Palatino Linotype" w:hAnsi="Palatino Linotype"/>
        </w:rPr>
        <w:t xml:space="preserve"> och företag</w:t>
      </w:r>
      <w:r w:rsidR="00AF7EDE" w:rsidRPr="00AF7EDE">
        <w:rPr>
          <w:rFonts w:ascii="Palatino Linotype" w:hAnsi="Palatino Linotype"/>
        </w:rPr>
        <w:t xml:space="preserve"> i arbetet med att förbättra luftkvaliteten och skapa en mer hälsosam och hållbar miljö för alla.</w:t>
      </w:r>
      <w:r w:rsidR="00864D6F">
        <w:rPr>
          <w:rFonts w:ascii="Palatino Linotype" w:hAnsi="Palatino Linotype"/>
        </w:rPr>
        <w:t xml:space="preserve"> </w:t>
      </w:r>
    </w:p>
    <w:p w14:paraId="74DAE588" w14:textId="77777777" w:rsidR="00817331" w:rsidRDefault="00817331" w:rsidP="00817331">
      <w:pPr>
        <w:rPr>
          <w:rFonts w:ascii="Palatino Linotype" w:hAnsi="Palatino Linotype"/>
        </w:rPr>
      </w:pPr>
    </w:p>
    <w:p w14:paraId="227C5ABE" w14:textId="77777777" w:rsidR="00F01CD2" w:rsidRPr="00D50E83" w:rsidRDefault="00F01CD2" w:rsidP="00817331">
      <w:pPr>
        <w:rPr>
          <w:rFonts w:ascii="Palatino Linotype" w:hAnsi="Palatino Linotype"/>
          <w:sz w:val="24"/>
          <w:szCs w:val="28"/>
        </w:rPr>
      </w:pPr>
    </w:p>
    <w:p w14:paraId="0CA492D6" w14:textId="77777777" w:rsidR="00817331" w:rsidRPr="00D50E83" w:rsidRDefault="00817331" w:rsidP="00817331">
      <w:pPr>
        <w:rPr>
          <w:rFonts w:ascii="Palatino Linotype" w:hAnsi="Palatino Linotype"/>
          <w:sz w:val="24"/>
          <w:szCs w:val="28"/>
        </w:rPr>
      </w:pPr>
      <w:r w:rsidRPr="00D50E83">
        <w:rPr>
          <w:rFonts w:ascii="Palatino Linotype" w:hAnsi="Palatino Linotype"/>
          <w:sz w:val="24"/>
          <w:szCs w:val="28"/>
        </w:rPr>
        <w:t>Patrik Andersson</w:t>
      </w:r>
    </w:p>
    <w:p w14:paraId="46005110" w14:textId="32378406" w:rsidR="00495FCA" w:rsidRPr="00F01CD2" w:rsidRDefault="00817331" w:rsidP="00F01CD2">
      <w:pPr>
        <w:rPr>
          <w:rFonts w:ascii="Palatino Linotype" w:hAnsi="Palatino Linotype"/>
          <w:sz w:val="24"/>
          <w:szCs w:val="28"/>
        </w:rPr>
      </w:pPr>
      <w:r w:rsidRPr="00D50E83">
        <w:rPr>
          <w:rFonts w:ascii="Palatino Linotype" w:hAnsi="Palatino Linotype"/>
          <w:sz w:val="24"/>
          <w:szCs w:val="28"/>
        </w:rPr>
        <w:t>Vd, Business Region Göteborg AB</w:t>
      </w:r>
    </w:p>
    <w:sectPr w:rsidR="00495FCA" w:rsidRPr="00F01C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901E" w14:textId="77777777" w:rsidR="00AE5725" w:rsidRDefault="00AE5725" w:rsidP="000A7D93">
      <w:pPr>
        <w:spacing w:after="0" w:line="240" w:lineRule="auto"/>
      </w:pPr>
      <w:r>
        <w:separator/>
      </w:r>
    </w:p>
  </w:endnote>
  <w:endnote w:type="continuationSeparator" w:id="0">
    <w:p w14:paraId="173E4115" w14:textId="77777777" w:rsidR="00AE5725" w:rsidRDefault="00AE5725" w:rsidP="000A7D93">
      <w:pPr>
        <w:spacing w:after="0" w:line="240" w:lineRule="auto"/>
      </w:pPr>
      <w:r>
        <w:continuationSeparator/>
      </w:r>
    </w:p>
  </w:endnote>
  <w:endnote w:type="continuationNotice" w:id="1">
    <w:p w14:paraId="029870F0" w14:textId="77777777" w:rsidR="00AE5725" w:rsidRDefault="00AE5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9D15" w14:textId="77777777" w:rsidR="00AE5725" w:rsidRDefault="00AE5725" w:rsidP="000A7D93">
      <w:pPr>
        <w:spacing w:after="0" w:line="240" w:lineRule="auto"/>
      </w:pPr>
      <w:r>
        <w:separator/>
      </w:r>
    </w:p>
  </w:footnote>
  <w:footnote w:type="continuationSeparator" w:id="0">
    <w:p w14:paraId="78D132AD" w14:textId="77777777" w:rsidR="00AE5725" w:rsidRDefault="00AE5725" w:rsidP="000A7D93">
      <w:pPr>
        <w:spacing w:after="0" w:line="240" w:lineRule="auto"/>
      </w:pPr>
      <w:r>
        <w:continuationSeparator/>
      </w:r>
    </w:p>
  </w:footnote>
  <w:footnote w:type="continuationNotice" w:id="1">
    <w:p w14:paraId="5A9F6A13" w14:textId="77777777" w:rsidR="00AE5725" w:rsidRDefault="00AE5725">
      <w:pPr>
        <w:spacing w:after="0" w:line="240" w:lineRule="auto"/>
      </w:pPr>
    </w:p>
  </w:footnote>
  <w:footnote w:id="2">
    <w:p w14:paraId="6D6D9E40" w14:textId="77777777" w:rsidR="00915D36" w:rsidRDefault="00915D36" w:rsidP="00915D36">
      <w:pPr>
        <w:pStyle w:val="Fotnotstext"/>
      </w:pPr>
      <w:r>
        <w:rPr>
          <w:rStyle w:val="Fotnotsreferens"/>
        </w:rPr>
        <w:footnoteRef/>
      </w:r>
      <w:r>
        <w:t xml:space="preserve"> Göteborgs stads näringslivsstrategiska program </w:t>
      </w:r>
      <w:proofErr w:type="gramStart"/>
      <w:r>
        <w:t>2023-2035</w:t>
      </w:r>
      <w:proofErr w:type="gramEnd"/>
      <w:r>
        <w:t>, sid 6</w:t>
      </w:r>
    </w:p>
  </w:footnote>
  <w:footnote w:id="3">
    <w:p w14:paraId="215CEFF8" w14:textId="77777777" w:rsidR="00915D36" w:rsidRDefault="00915D36" w:rsidP="00915D36">
      <w:pPr>
        <w:pStyle w:val="Fotnotstext"/>
      </w:pPr>
      <w:r>
        <w:rPr>
          <w:rStyle w:val="Fotnotsreferens"/>
        </w:rPr>
        <w:footnoteRef/>
      </w:r>
      <w:r>
        <w:t xml:space="preserve"> Göteborgs stads näringslivsstrategiska program </w:t>
      </w:r>
      <w:proofErr w:type="gramStart"/>
      <w:r>
        <w:t>2023-2035</w:t>
      </w:r>
      <w:proofErr w:type="gramEnd"/>
      <w:r>
        <w:t>, sid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E59"/>
    <w:multiLevelType w:val="hybridMultilevel"/>
    <w:tmpl w:val="4C4EB93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7112E0"/>
    <w:multiLevelType w:val="hybridMultilevel"/>
    <w:tmpl w:val="2AB826C2"/>
    <w:lvl w:ilvl="0" w:tplc="041D000F">
      <w:start w:val="1"/>
      <w:numFmt w:val="decimal"/>
      <w:lvlText w:val="%1."/>
      <w:lvlJc w:val="left"/>
      <w:pPr>
        <w:ind w:left="360" w:hanging="360"/>
      </w:pPr>
      <w:rPr>
        <w:rFonts w:hint="default"/>
        <w:b w:val="0"/>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168C3327"/>
    <w:multiLevelType w:val="hybridMultilevel"/>
    <w:tmpl w:val="1B388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160A7B"/>
    <w:multiLevelType w:val="multilevel"/>
    <w:tmpl w:val="328C8806"/>
    <w:lvl w:ilvl="0">
      <w:start w:val="1"/>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B8A2E7C"/>
    <w:multiLevelType w:val="hybridMultilevel"/>
    <w:tmpl w:val="EA6AA896"/>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5"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0B0ADB"/>
    <w:multiLevelType w:val="hybridMultilevel"/>
    <w:tmpl w:val="1FF687F8"/>
    <w:lvl w:ilvl="0" w:tplc="041D000F">
      <w:start w:val="1"/>
      <w:numFmt w:val="decimal"/>
      <w:lvlText w:val="%1."/>
      <w:lvlJc w:val="left"/>
      <w:pPr>
        <w:ind w:left="720" w:hanging="360"/>
      </w:pPr>
      <w:rPr>
        <w:rFonts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FF34C31"/>
    <w:multiLevelType w:val="multilevel"/>
    <w:tmpl w:val="6264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1B5879"/>
    <w:multiLevelType w:val="multilevel"/>
    <w:tmpl w:val="AA8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33755"/>
    <w:multiLevelType w:val="hybridMultilevel"/>
    <w:tmpl w:val="F98E5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AB3D7B"/>
    <w:multiLevelType w:val="hybridMultilevel"/>
    <w:tmpl w:val="8C726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EA044A"/>
    <w:multiLevelType w:val="multilevel"/>
    <w:tmpl w:val="98FE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4" w15:restartNumberingAfterBreak="0">
    <w:nsid w:val="4B553092"/>
    <w:multiLevelType w:val="hybridMultilevel"/>
    <w:tmpl w:val="2FFC1C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F012369"/>
    <w:multiLevelType w:val="hybridMultilevel"/>
    <w:tmpl w:val="E1E0F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D92D30"/>
    <w:multiLevelType w:val="multilevel"/>
    <w:tmpl w:val="8B2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B503F5"/>
    <w:multiLevelType w:val="hybridMultilevel"/>
    <w:tmpl w:val="B8147404"/>
    <w:lvl w:ilvl="0" w:tplc="F43ADB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9BF0CAD"/>
    <w:multiLevelType w:val="multilevel"/>
    <w:tmpl w:val="EEF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42572"/>
    <w:multiLevelType w:val="multilevel"/>
    <w:tmpl w:val="665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5B21E3"/>
    <w:multiLevelType w:val="multilevel"/>
    <w:tmpl w:val="1DF8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542332"/>
    <w:multiLevelType w:val="hybridMultilevel"/>
    <w:tmpl w:val="B9C8A18C"/>
    <w:lvl w:ilvl="0" w:tplc="6786FC5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D353F8"/>
    <w:multiLevelType w:val="multilevel"/>
    <w:tmpl w:val="328C8806"/>
    <w:lvl w:ilvl="0">
      <w:start w:val="1"/>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C7E3E89"/>
    <w:multiLevelType w:val="multilevel"/>
    <w:tmpl w:val="B016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992FD2"/>
    <w:multiLevelType w:val="multilevel"/>
    <w:tmpl w:val="7FB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829164">
    <w:abstractNumId w:val="10"/>
  </w:num>
  <w:num w:numId="2" w16cid:durableId="451091335">
    <w:abstractNumId w:val="11"/>
  </w:num>
  <w:num w:numId="3" w16cid:durableId="640816396">
    <w:abstractNumId w:val="13"/>
  </w:num>
  <w:num w:numId="4" w16cid:durableId="1547795996">
    <w:abstractNumId w:val="7"/>
  </w:num>
  <w:num w:numId="5" w16cid:durableId="129633947">
    <w:abstractNumId w:val="18"/>
  </w:num>
  <w:num w:numId="6" w16cid:durableId="351221436">
    <w:abstractNumId w:val="5"/>
  </w:num>
  <w:num w:numId="7" w16cid:durableId="2128113466">
    <w:abstractNumId w:val="14"/>
  </w:num>
  <w:num w:numId="8" w16cid:durableId="1667660452">
    <w:abstractNumId w:val="0"/>
  </w:num>
  <w:num w:numId="9" w16cid:durableId="1358311337">
    <w:abstractNumId w:val="2"/>
  </w:num>
  <w:num w:numId="10" w16cid:durableId="1034307023">
    <w:abstractNumId w:val="15"/>
  </w:num>
  <w:num w:numId="11" w16cid:durableId="1891766373">
    <w:abstractNumId w:val="4"/>
  </w:num>
  <w:num w:numId="12" w16cid:durableId="850920809">
    <w:abstractNumId w:val="22"/>
  </w:num>
  <w:num w:numId="13" w16cid:durableId="2087265516">
    <w:abstractNumId w:val="23"/>
  </w:num>
  <w:num w:numId="14" w16cid:durableId="964459455">
    <w:abstractNumId w:val="3"/>
  </w:num>
  <w:num w:numId="15" w16cid:durableId="545684985">
    <w:abstractNumId w:val="1"/>
  </w:num>
  <w:num w:numId="16" w16cid:durableId="704448060">
    <w:abstractNumId w:val="21"/>
  </w:num>
  <w:num w:numId="17" w16cid:durableId="100347535">
    <w:abstractNumId w:val="20"/>
  </w:num>
  <w:num w:numId="18" w16cid:durableId="524099181">
    <w:abstractNumId w:val="19"/>
  </w:num>
  <w:num w:numId="19" w16cid:durableId="2113554040">
    <w:abstractNumId w:val="25"/>
  </w:num>
  <w:num w:numId="20" w16cid:durableId="754478298">
    <w:abstractNumId w:val="8"/>
  </w:num>
  <w:num w:numId="21" w16cid:durableId="1403218283">
    <w:abstractNumId w:val="12"/>
  </w:num>
  <w:num w:numId="22" w16cid:durableId="936213187">
    <w:abstractNumId w:val="24"/>
  </w:num>
  <w:num w:numId="23" w16cid:durableId="1078164065">
    <w:abstractNumId w:val="16"/>
  </w:num>
  <w:num w:numId="24" w16cid:durableId="22556370">
    <w:abstractNumId w:val="9"/>
  </w:num>
  <w:num w:numId="25" w16cid:durableId="1662928870">
    <w:abstractNumId w:val="6"/>
  </w:num>
  <w:num w:numId="26" w16cid:durableId="1922984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8"/>
    <w:rsid w:val="00013409"/>
    <w:rsid w:val="000163AF"/>
    <w:rsid w:val="00017472"/>
    <w:rsid w:val="000229D4"/>
    <w:rsid w:val="000250A7"/>
    <w:rsid w:val="00025CB0"/>
    <w:rsid w:val="00027AB1"/>
    <w:rsid w:val="00034361"/>
    <w:rsid w:val="00036025"/>
    <w:rsid w:val="0003722F"/>
    <w:rsid w:val="000373E4"/>
    <w:rsid w:val="00051E98"/>
    <w:rsid w:val="00056796"/>
    <w:rsid w:val="00057207"/>
    <w:rsid w:val="000637F3"/>
    <w:rsid w:val="00070B47"/>
    <w:rsid w:val="00073259"/>
    <w:rsid w:val="00075E6E"/>
    <w:rsid w:val="00077FF1"/>
    <w:rsid w:val="00080CF8"/>
    <w:rsid w:val="0008443A"/>
    <w:rsid w:val="00085345"/>
    <w:rsid w:val="00085498"/>
    <w:rsid w:val="00087750"/>
    <w:rsid w:val="00091731"/>
    <w:rsid w:val="000A5D77"/>
    <w:rsid w:val="000A7D93"/>
    <w:rsid w:val="000B4A39"/>
    <w:rsid w:val="000D468A"/>
    <w:rsid w:val="000E1814"/>
    <w:rsid w:val="000E66FB"/>
    <w:rsid w:val="001059BE"/>
    <w:rsid w:val="00110905"/>
    <w:rsid w:val="00113792"/>
    <w:rsid w:val="00124D4B"/>
    <w:rsid w:val="00130E2F"/>
    <w:rsid w:val="00137FCF"/>
    <w:rsid w:val="001441D2"/>
    <w:rsid w:val="0014762D"/>
    <w:rsid w:val="00151579"/>
    <w:rsid w:val="001548CA"/>
    <w:rsid w:val="001603CA"/>
    <w:rsid w:val="00161117"/>
    <w:rsid w:val="00175F60"/>
    <w:rsid w:val="001814F0"/>
    <w:rsid w:val="00185B2D"/>
    <w:rsid w:val="00192309"/>
    <w:rsid w:val="00196EFC"/>
    <w:rsid w:val="001B21D8"/>
    <w:rsid w:val="001B55D6"/>
    <w:rsid w:val="001C1D7E"/>
    <w:rsid w:val="001C373B"/>
    <w:rsid w:val="001D1942"/>
    <w:rsid w:val="001D2BBC"/>
    <w:rsid w:val="001D7F83"/>
    <w:rsid w:val="001F10F7"/>
    <w:rsid w:val="001F2A83"/>
    <w:rsid w:val="001F2C8B"/>
    <w:rsid w:val="001F7195"/>
    <w:rsid w:val="00200040"/>
    <w:rsid w:val="002102DC"/>
    <w:rsid w:val="00212CB5"/>
    <w:rsid w:val="00221DD3"/>
    <w:rsid w:val="002231F2"/>
    <w:rsid w:val="002238CA"/>
    <w:rsid w:val="002269FC"/>
    <w:rsid w:val="00252158"/>
    <w:rsid w:val="00253B37"/>
    <w:rsid w:val="00256AF7"/>
    <w:rsid w:val="00271137"/>
    <w:rsid w:val="002715D0"/>
    <w:rsid w:val="002801F6"/>
    <w:rsid w:val="0028487B"/>
    <w:rsid w:val="0029250D"/>
    <w:rsid w:val="002A34A2"/>
    <w:rsid w:val="002A3AF1"/>
    <w:rsid w:val="002A4548"/>
    <w:rsid w:val="002B3872"/>
    <w:rsid w:val="002B5DE8"/>
    <w:rsid w:val="002B5E06"/>
    <w:rsid w:val="002C580F"/>
    <w:rsid w:val="002D1EC9"/>
    <w:rsid w:val="002D5D46"/>
    <w:rsid w:val="002D6631"/>
    <w:rsid w:val="002E1418"/>
    <w:rsid w:val="002E3EC3"/>
    <w:rsid w:val="002F57AB"/>
    <w:rsid w:val="002F66D1"/>
    <w:rsid w:val="00303B5E"/>
    <w:rsid w:val="00303E3D"/>
    <w:rsid w:val="00306AE9"/>
    <w:rsid w:val="00317DF6"/>
    <w:rsid w:val="003249DA"/>
    <w:rsid w:val="0034268C"/>
    <w:rsid w:val="00347648"/>
    <w:rsid w:val="00356ED1"/>
    <w:rsid w:val="0035784E"/>
    <w:rsid w:val="00357D4E"/>
    <w:rsid w:val="0036017F"/>
    <w:rsid w:val="003632FE"/>
    <w:rsid w:val="00364763"/>
    <w:rsid w:val="00364FFE"/>
    <w:rsid w:val="0036616B"/>
    <w:rsid w:val="00375F4A"/>
    <w:rsid w:val="00376B9E"/>
    <w:rsid w:val="00381FA0"/>
    <w:rsid w:val="003833CD"/>
    <w:rsid w:val="00386518"/>
    <w:rsid w:val="003976A6"/>
    <w:rsid w:val="003A679D"/>
    <w:rsid w:val="003A7A72"/>
    <w:rsid w:val="003B2699"/>
    <w:rsid w:val="003B2950"/>
    <w:rsid w:val="003B52C8"/>
    <w:rsid w:val="003C3083"/>
    <w:rsid w:val="003D2B94"/>
    <w:rsid w:val="003E6BFC"/>
    <w:rsid w:val="003F1D59"/>
    <w:rsid w:val="003F1FEB"/>
    <w:rsid w:val="003F47B0"/>
    <w:rsid w:val="00400D2E"/>
    <w:rsid w:val="00401F7A"/>
    <w:rsid w:val="00405591"/>
    <w:rsid w:val="0041143D"/>
    <w:rsid w:val="00413B40"/>
    <w:rsid w:val="00417D6A"/>
    <w:rsid w:val="004309A4"/>
    <w:rsid w:val="00441B31"/>
    <w:rsid w:val="00442E1F"/>
    <w:rsid w:val="00443338"/>
    <w:rsid w:val="0044587F"/>
    <w:rsid w:val="004462B3"/>
    <w:rsid w:val="00450010"/>
    <w:rsid w:val="00456037"/>
    <w:rsid w:val="0046113E"/>
    <w:rsid w:val="004624D4"/>
    <w:rsid w:val="0046747B"/>
    <w:rsid w:val="00476A3E"/>
    <w:rsid w:val="0048389A"/>
    <w:rsid w:val="00485A3A"/>
    <w:rsid w:val="0049091C"/>
    <w:rsid w:val="00495FCA"/>
    <w:rsid w:val="0049785C"/>
    <w:rsid w:val="004A5DEE"/>
    <w:rsid w:val="004B2D2A"/>
    <w:rsid w:val="004B5DB6"/>
    <w:rsid w:val="004C5568"/>
    <w:rsid w:val="004C5675"/>
    <w:rsid w:val="004C67CA"/>
    <w:rsid w:val="004D0EC7"/>
    <w:rsid w:val="004D7707"/>
    <w:rsid w:val="004F7FD3"/>
    <w:rsid w:val="00503C19"/>
    <w:rsid w:val="00524178"/>
    <w:rsid w:val="00534349"/>
    <w:rsid w:val="00545BEB"/>
    <w:rsid w:val="005478AF"/>
    <w:rsid w:val="00550A85"/>
    <w:rsid w:val="00551F67"/>
    <w:rsid w:val="00555384"/>
    <w:rsid w:val="00555561"/>
    <w:rsid w:val="00561482"/>
    <w:rsid w:val="0057306C"/>
    <w:rsid w:val="00576D0B"/>
    <w:rsid w:val="005867A8"/>
    <w:rsid w:val="00587EB2"/>
    <w:rsid w:val="005954CE"/>
    <w:rsid w:val="005A25E6"/>
    <w:rsid w:val="005B2A25"/>
    <w:rsid w:val="005B69DC"/>
    <w:rsid w:val="005C29C0"/>
    <w:rsid w:val="005D3B89"/>
    <w:rsid w:val="005D3E69"/>
    <w:rsid w:val="005F0DA2"/>
    <w:rsid w:val="005F1EAF"/>
    <w:rsid w:val="005F2212"/>
    <w:rsid w:val="005F37CF"/>
    <w:rsid w:val="006113AE"/>
    <w:rsid w:val="00617102"/>
    <w:rsid w:val="00621B85"/>
    <w:rsid w:val="00626580"/>
    <w:rsid w:val="006273E3"/>
    <w:rsid w:val="0064413A"/>
    <w:rsid w:val="0064426D"/>
    <w:rsid w:val="00644317"/>
    <w:rsid w:val="00647157"/>
    <w:rsid w:val="00650DF0"/>
    <w:rsid w:val="0065242D"/>
    <w:rsid w:val="00652E3A"/>
    <w:rsid w:val="00655E25"/>
    <w:rsid w:val="00657791"/>
    <w:rsid w:val="00663C7E"/>
    <w:rsid w:val="00666CC0"/>
    <w:rsid w:val="00667788"/>
    <w:rsid w:val="00673FDB"/>
    <w:rsid w:val="00686923"/>
    <w:rsid w:val="006936C3"/>
    <w:rsid w:val="006A14FF"/>
    <w:rsid w:val="006A298B"/>
    <w:rsid w:val="006A6AB9"/>
    <w:rsid w:val="006A7EE4"/>
    <w:rsid w:val="006B0519"/>
    <w:rsid w:val="006C0FE1"/>
    <w:rsid w:val="006C237B"/>
    <w:rsid w:val="006C74EF"/>
    <w:rsid w:val="006C7B8B"/>
    <w:rsid w:val="006D1DF0"/>
    <w:rsid w:val="006D589E"/>
    <w:rsid w:val="006E08B4"/>
    <w:rsid w:val="006E2863"/>
    <w:rsid w:val="006E4F2A"/>
    <w:rsid w:val="006E73CC"/>
    <w:rsid w:val="006F15CA"/>
    <w:rsid w:val="006F4F1D"/>
    <w:rsid w:val="007000E0"/>
    <w:rsid w:val="00715A51"/>
    <w:rsid w:val="00715A82"/>
    <w:rsid w:val="00720EA8"/>
    <w:rsid w:val="007264CC"/>
    <w:rsid w:val="0072686D"/>
    <w:rsid w:val="00726E70"/>
    <w:rsid w:val="00727461"/>
    <w:rsid w:val="00732F7F"/>
    <w:rsid w:val="00733A25"/>
    <w:rsid w:val="007408EE"/>
    <w:rsid w:val="00753A6F"/>
    <w:rsid w:val="00754822"/>
    <w:rsid w:val="00767B3A"/>
    <w:rsid w:val="00771FAE"/>
    <w:rsid w:val="00774520"/>
    <w:rsid w:val="00776F62"/>
    <w:rsid w:val="007807B1"/>
    <w:rsid w:val="00781D15"/>
    <w:rsid w:val="00783629"/>
    <w:rsid w:val="00785819"/>
    <w:rsid w:val="00790C80"/>
    <w:rsid w:val="00790F5C"/>
    <w:rsid w:val="00791350"/>
    <w:rsid w:val="00795D4B"/>
    <w:rsid w:val="007B0BC6"/>
    <w:rsid w:val="007C3F15"/>
    <w:rsid w:val="007C7508"/>
    <w:rsid w:val="007D2F2C"/>
    <w:rsid w:val="007D30FF"/>
    <w:rsid w:val="00802397"/>
    <w:rsid w:val="0080316E"/>
    <w:rsid w:val="00817331"/>
    <w:rsid w:val="00820026"/>
    <w:rsid w:val="00824452"/>
    <w:rsid w:val="00825339"/>
    <w:rsid w:val="008268A4"/>
    <w:rsid w:val="008268D8"/>
    <w:rsid w:val="00826FDF"/>
    <w:rsid w:val="008526C2"/>
    <w:rsid w:val="00854724"/>
    <w:rsid w:val="00862C37"/>
    <w:rsid w:val="00863133"/>
    <w:rsid w:val="00864D6F"/>
    <w:rsid w:val="00866F0E"/>
    <w:rsid w:val="00884040"/>
    <w:rsid w:val="008862F4"/>
    <w:rsid w:val="00886CBF"/>
    <w:rsid w:val="0089363A"/>
    <w:rsid w:val="008A174D"/>
    <w:rsid w:val="008A5129"/>
    <w:rsid w:val="008B28B2"/>
    <w:rsid w:val="008B5B7A"/>
    <w:rsid w:val="008B6E3A"/>
    <w:rsid w:val="008B7988"/>
    <w:rsid w:val="008B7EC5"/>
    <w:rsid w:val="008D0FE7"/>
    <w:rsid w:val="008D4A95"/>
    <w:rsid w:val="008D5DB7"/>
    <w:rsid w:val="008D5DCA"/>
    <w:rsid w:val="008F0F6A"/>
    <w:rsid w:val="008F631E"/>
    <w:rsid w:val="008F77FD"/>
    <w:rsid w:val="009040BA"/>
    <w:rsid w:val="00915828"/>
    <w:rsid w:val="00915D36"/>
    <w:rsid w:val="009227E2"/>
    <w:rsid w:val="00926A0E"/>
    <w:rsid w:val="00933C7E"/>
    <w:rsid w:val="00941830"/>
    <w:rsid w:val="00960BE0"/>
    <w:rsid w:val="00964DA5"/>
    <w:rsid w:val="00980894"/>
    <w:rsid w:val="00992034"/>
    <w:rsid w:val="00994959"/>
    <w:rsid w:val="009A53EA"/>
    <w:rsid w:val="009B2999"/>
    <w:rsid w:val="009B6220"/>
    <w:rsid w:val="009B68A9"/>
    <w:rsid w:val="009C562D"/>
    <w:rsid w:val="009C6B32"/>
    <w:rsid w:val="009D1B6C"/>
    <w:rsid w:val="009D6813"/>
    <w:rsid w:val="009E0CF7"/>
    <w:rsid w:val="009E531A"/>
    <w:rsid w:val="009F5F03"/>
    <w:rsid w:val="00A050E4"/>
    <w:rsid w:val="00A12567"/>
    <w:rsid w:val="00A12AB8"/>
    <w:rsid w:val="00A21C2F"/>
    <w:rsid w:val="00A34777"/>
    <w:rsid w:val="00A35B46"/>
    <w:rsid w:val="00A41D7D"/>
    <w:rsid w:val="00A532BE"/>
    <w:rsid w:val="00A547A2"/>
    <w:rsid w:val="00A55BA5"/>
    <w:rsid w:val="00A62AAD"/>
    <w:rsid w:val="00A71686"/>
    <w:rsid w:val="00A72201"/>
    <w:rsid w:val="00A7375D"/>
    <w:rsid w:val="00A75EE9"/>
    <w:rsid w:val="00A76EB7"/>
    <w:rsid w:val="00A8203B"/>
    <w:rsid w:val="00A96720"/>
    <w:rsid w:val="00AA2E20"/>
    <w:rsid w:val="00AA4F46"/>
    <w:rsid w:val="00AB2805"/>
    <w:rsid w:val="00AE5725"/>
    <w:rsid w:val="00AE7B1B"/>
    <w:rsid w:val="00AF5E48"/>
    <w:rsid w:val="00AF7EDE"/>
    <w:rsid w:val="00B01295"/>
    <w:rsid w:val="00B1096F"/>
    <w:rsid w:val="00B128D6"/>
    <w:rsid w:val="00B13A06"/>
    <w:rsid w:val="00B22EDB"/>
    <w:rsid w:val="00B2636B"/>
    <w:rsid w:val="00B27221"/>
    <w:rsid w:val="00B30B49"/>
    <w:rsid w:val="00B349B4"/>
    <w:rsid w:val="00B42A3C"/>
    <w:rsid w:val="00B47418"/>
    <w:rsid w:val="00B47E7E"/>
    <w:rsid w:val="00B531EE"/>
    <w:rsid w:val="00B53A05"/>
    <w:rsid w:val="00B5407D"/>
    <w:rsid w:val="00B6459B"/>
    <w:rsid w:val="00B67853"/>
    <w:rsid w:val="00B72B32"/>
    <w:rsid w:val="00B734EF"/>
    <w:rsid w:val="00B736B6"/>
    <w:rsid w:val="00B942E2"/>
    <w:rsid w:val="00B97D9C"/>
    <w:rsid w:val="00BB71BA"/>
    <w:rsid w:val="00BC4492"/>
    <w:rsid w:val="00BC4DC9"/>
    <w:rsid w:val="00BE18F8"/>
    <w:rsid w:val="00BF2AA1"/>
    <w:rsid w:val="00BF566C"/>
    <w:rsid w:val="00C03B91"/>
    <w:rsid w:val="00C06D7F"/>
    <w:rsid w:val="00C07378"/>
    <w:rsid w:val="00C13A61"/>
    <w:rsid w:val="00C1457D"/>
    <w:rsid w:val="00C14BDE"/>
    <w:rsid w:val="00C21612"/>
    <w:rsid w:val="00C25B0B"/>
    <w:rsid w:val="00C36810"/>
    <w:rsid w:val="00C37CC8"/>
    <w:rsid w:val="00C53CF9"/>
    <w:rsid w:val="00C6168F"/>
    <w:rsid w:val="00C724AE"/>
    <w:rsid w:val="00C81EAC"/>
    <w:rsid w:val="00C832A6"/>
    <w:rsid w:val="00C87889"/>
    <w:rsid w:val="00C96342"/>
    <w:rsid w:val="00C969F4"/>
    <w:rsid w:val="00C975C4"/>
    <w:rsid w:val="00CA3D15"/>
    <w:rsid w:val="00CB11A0"/>
    <w:rsid w:val="00CB594B"/>
    <w:rsid w:val="00CC0D2C"/>
    <w:rsid w:val="00CC21E8"/>
    <w:rsid w:val="00CC4FE2"/>
    <w:rsid w:val="00CD1C95"/>
    <w:rsid w:val="00D01B29"/>
    <w:rsid w:val="00D1342A"/>
    <w:rsid w:val="00D16610"/>
    <w:rsid w:val="00D17B71"/>
    <w:rsid w:val="00D17D74"/>
    <w:rsid w:val="00D23BA9"/>
    <w:rsid w:val="00D26547"/>
    <w:rsid w:val="00D307DC"/>
    <w:rsid w:val="00D429C1"/>
    <w:rsid w:val="00D50DCC"/>
    <w:rsid w:val="00D50E83"/>
    <w:rsid w:val="00D53D18"/>
    <w:rsid w:val="00D61196"/>
    <w:rsid w:val="00D66BBC"/>
    <w:rsid w:val="00D66E4D"/>
    <w:rsid w:val="00D67644"/>
    <w:rsid w:val="00D717FA"/>
    <w:rsid w:val="00D719B4"/>
    <w:rsid w:val="00D75EFE"/>
    <w:rsid w:val="00D8135A"/>
    <w:rsid w:val="00D9127C"/>
    <w:rsid w:val="00D93C89"/>
    <w:rsid w:val="00D94CA8"/>
    <w:rsid w:val="00D9776D"/>
    <w:rsid w:val="00DA05DD"/>
    <w:rsid w:val="00DB3481"/>
    <w:rsid w:val="00DD198D"/>
    <w:rsid w:val="00DD1AC6"/>
    <w:rsid w:val="00DD645F"/>
    <w:rsid w:val="00DE3D29"/>
    <w:rsid w:val="00DF4B70"/>
    <w:rsid w:val="00DF6320"/>
    <w:rsid w:val="00E00450"/>
    <w:rsid w:val="00E0336E"/>
    <w:rsid w:val="00E03C9E"/>
    <w:rsid w:val="00E166B5"/>
    <w:rsid w:val="00E451C7"/>
    <w:rsid w:val="00E77AB3"/>
    <w:rsid w:val="00E80F07"/>
    <w:rsid w:val="00E83113"/>
    <w:rsid w:val="00E864CA"/>
    <w:rsid w:val="00E96B81"/>
    <w:rsid w:val="00E9792C"/>
    <w:rsid w:val="00EB6856"/>
    <w:rsid w:val="00ED0848"/>
    <w:rsid w:val="00ED190B"/>
    <w:rsid w:val="00EE265C"/>
    <w:rsid w:val="00EE66ED"/>
    <w:rsid w:val="00EE7FD0"/>
    <w:rsid w:val="00EF0DF4"/>
    <w:rsid w:val="00EF71BB"/>
    <w:rsid w:val="00EF793C"/>
    <w:rsid w:val="00EF7DB2"/>
    <w:rsid w:val="00F01CD2"/>
    <w:rsid w:val="00F06BC1"/>
    <w:rsid w:val="00F10F82"/>
    <w:rsid w:val="00F15793"/>
    <w:rsid w:val="00F2083B"/>
    <w:rsid w:val="00F30B39"/>
    <w:rsid w:val="00F316C2"/>
    <w:rsid w:val="00F35B81"/>
    <w:rsid w:val="00F42F0E"/>
    <w:rsid w:val="00F62940"/>
    <w:rsid w:val="00F71AE8"/>
    <w:rsid w:val="00F72924"/>
    <w:rsid w:val="00F87075"/>
    <w:rsid w:val="00FA2157"/>
    <w:rsid w:val="00FA390B"/>
    <w:rsid w:val="00FA4D02"/>
    <w:rsid w:val="00FB3D9B"/>
    <w:rsid w:val="00FB6E00"/>
    <w:rsid w:val="00FC0884"/>
    <w:rsid w:val="00FD3C94"/>
    <w:rsid w:val="00FE026E"/>
    <w:rsid w:val="00FF2CF2"/>
    <w:rsid w:val="00FF67AF"/>
    <w:rsid w:val="00FF77EF"/>
    <w:rsid w:val="0571A2B1"/>
    <w:rsid w:val="08CA4D84"/>
    <w:rsid w:val="0A3D13BB"/>
    <w:rsid w:val="124825A0"/>
    <w:rsid w:val="16E638A5"/>
    <w:rsid w:val="171B96C3"/>
    <w:rsid w:val="28257D80"/>
    <w:rsid w:val="359AD31F"/>
    <w:rsid w:val="368E9612"/>
    <w:rsid w:val="39C636D4"/>
    <w:rsid w:val="3B620735"/>
    <w:rsid w:val="3E99A7F7"/>
    <w:rsid w:val="4066271B"/>
    <w:rsid w:val="46A4B9DC"/>
    <w:rsid w:val="61233225"/>
    <w:rsid w:val="65F6A348"/>
    <w:rsid w:val="78A475E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DD4"/>
  <w15:chartTrackingRefBased/>
  <w15:docId w15:val="{6BE425F8-35DA-43E3-B69F-0259DEC9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173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BC44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A41D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95FC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Fotnotstext">
    <w:name w:val="footnote text"/>
    <w:basedOn w:val="Normal"/>
    <w:link w:val="FotnotstextChar"/>
    <w:uiPriority w:val="99"/>
    <w:semiHidden/>
    <w:unhideWhenUsed/>
    <w:rsid w:val="000A7D9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A7D93"/>
    <w:rPr>
      <w:sz w:val="20"/>
      <w:szCs w:val="20"/>
    </w:rPr>
  </w:style>
  <w:style w:type="character" w:styleId="Fotnotsreferens">
    <w:name w:val="footnote reference"/>
    <w:basedOn w:val="Standardstycketeckensnitt"/>
    <w:uiPriority w:val="99"/>
    <w:semiHidden/>
    <w:unhideWhenUsed/>
    <w:rsid w:val="000A7D93"/>
    <w:rPr>
      <w:vertAlign w:val="superscript"/>
    </w:rPr>
  </w:style>
  <w:style w:type="paragraph" w:styleId="Liststycke">
    <w:name w:val="List Paragraph"/>
    <w:basedOn w:val="Normal"/>
    <w:uiPriority w:val="34"/>
    <w:qFormat/>
    <w:rsid w:val="00C1457D"/>
    <w:pPr>
      <w:ind w:left="720"/>
      <w:contextualSpacing/>
    </w:pPr>
  </w:style>
  <w:style w:type="character" w:customStyle="1" w:styleId="Rubrik1Char">
    <w:name w:val="Rubrik 1 Char"/>
    <w:basedOn w:val="Standardstycketeckensnitt"/>
    <w:link w:val="Rubrik1"/>
    <w:uiPriority w:val="9"/>
    <w:rsid w:val="008D5DC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2801F6"/>
    <w:pPr>
      <w:spacing w:after="100" w:afterAutospacing="1"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Dokumentinfo">
    <w:name w:val="Dokument info"/>
    <w:basedOn w:val="Normal"/>
    <w:rsid w:val="002801F6"/>
    <w:pPr>
      <w:spacing w:line="276" w:lineRule="auto"/>
      <w:contextualSpacing/>
    </w:pPr>
    <w:rPr>
      <w:rFonts w:asciiTheme="majorHAnsi" w:eastAsiaTheme="minorEastAsia" w:hAnsiTheme="majorHAnsi"/>
      <w:kern w:val="0"/>
      <w:szCs w:val="24"/>
      <w14:ligatures w14:val="none"/>
    </w:rPr>
  </w:style>
  <w:style w:type="character" w:customStyle="1" w:styleId="Rubrik2Char">
    <w:name w:val="Rubrik 2 Char"/>
    <w:basedOn w:val="Standardstycketeckensnitt"/>
    <w:link w:val="Rubrik2"/>
    <w:uiPriority w:val="9"/>
    <w:rsid w:val="00817331"/>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A8203B"/>
    <w:rPr>
      <w:sz w:val="16"/>
      <w:szCs w:val="16"/>
    </w:rPr>
  </w:style>
  <w:style w:type="paragraph" w:styleId="Kommentarer">
    <w:name w:val="annotation text"/>
    <w:basedOn w:val="Normal"/>
    <w:link w:val="KommentarerChar"/>
    <w:uiPriority w:val="99"/>
    <w:unhideWhenUsed/>
    <w:rsid w:val="00A8203B"/>
    <w:pPr>
      <w:spacing w:line="240" w:lineRule="auto"/>
    </w:pPr>
    <w:rPr>
      <w:sz w:val="20"/>
      <w:szCs w:val="20"/>
    </w:rPr>
  </w:style>
  <w:style w:type="character" w:customStyle="1" w:styleId="KommentarerChar">
    <w:name w:val="Kommentarer Char"/>
    <w:basedOn w:val="Standardstycketeckensnitt"/>
    <w:link w:val="Kommentarer"/>
    <w:uiPriority w:val="99"/>
    <w:rsid w:val="00A8203B"/>
    <w:rPr>
      <w:sz w:val="20"/>
      <w:szCs w:val="20"/>
    </w:rPr>
  </w:style>
  <w:style w:type="paragraph" w:styleId="Kommentarsmne">
    <w:name w:val="annotation subject"/>
    <w:basedOn w:val="Kommentarer"/>
    <w:next w:val="Kommentarer"/>
    <w:link w:val="KommentarsmneChar"/>
    <w:uiPriority w:val="99"/>
    <w:semiHidden/>
    <w:unhideWhenUsed/>
    <w:rsid w:val="00A8203B"/>
    <w:rPr>
      <w:b/>
      <w:bCs/>
    </w:rPr>
  </w:style>
  <w:style w:type="character" w:customStyle="1" w:styleId="KommentarsmneChar">
    <w:name w:val="Kommentarsämne Char"/>
    <w:basedOn w:val="KommentarerChar"/>
    <w:link w:val="Kommentarsmne"/>
    <w:uiPriority w:val="99"/>
    <w:semiHidden/>
    <w:rsid w:val="00A8203B"/>
    <w:rPr>
      <w:b/>
      <w:bCs/>
      <w:sz w:val="20"/>
      <w:szCs w:val="20"/>
    </w:rPr>
  </w:style>
  <w:style w:type="paragraph" w:styleId="Sidhuvud">
    <w:name w:val="header"/>
    <w:basedOn w:val="Normal"/>
    <w:link w:val="SidhuvudChar"/>
    <w:uiPriority w:val="99"/>
    <w:semiHidden/>
    <w:unhideWhenUsed/>
    <w:rsid w:val="00F629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62940"/>
  </w:style>
  <w:style w:type="paragraph" w:styleId="Sidfot">
    <w:name w:val="footer"/>
    <w:basedOn w:val="Normal"/>
    <w:link w:val="SidfotChar"/>
    <w:uiPriority w:val="99"/>
    <w:semiHidden/>
    <w:unhideWhenUsed/>
    <w:rsid w:val="00F6294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F62940"/>
  </w:style>
  <w:style w:type="paragraph" w:styleId="Rubrik">
    <w:name w:val="Title"/>
    <w:basedOn w:val="Normal"/>
    <w:next w:val="Normal"/>
    <w:link w:val="RubrikChar"/>
    <w:qFormat/>
    <w:rsid w:val="002B5DE8"/>
    <w:pPr>
      <w:spacing w:after="360" w:line="240" w:lineRule="auto"/>
      <w:contextualSpacing/>
    </w:pPr>
    <w:rPr>
      <w:rFonts w:asciiTheme="majorHAnsi" w:eastAsiaTheme="majorEastAsia" w:hAnsiTheme="majorHAnsi" w:cstheme="majorBidi"/>
      <w:b/>
      <w:color w:val="44546A" w:themeColor="text2"/>
      <w:spacing w:val="-10"/>
      <w:kern w:val="28"/>
      <w:sz w:val="50"/>
      <w:szCs w:val="56"/>
      <w14:ligatures w14:val="none"/>
    </w:rPr>
  </w:style>
  <w:style w:type="character" w:customStyle="1" w:styleId="RubrikChar">
    <w:name w:val="Rubrik Char"/>
    <w:basedOn w:val="Standardstycketeckensnitt"/>
    <w:link w:val="Rubrik"/>
    <w:rsid w:val="002B5DE8"/>
    <w:rPr>
      <w:rFonts w:asciiTheme="majorHAnsi" w:eastAsiaTheme="majorEastAsia" w:hAnsiTheme="majorHAnsi" w:cstheme="majorBidi"/>
      <w:b/>
      <w:color w:val="44546A" w:themeColor="text2"/>
      <w:spacing w:val="-10"/>
      <w:kern w:val="28"/>
      <w:sz w:val="50"/>
      <w:szCs w:val="56"/>
      <w14:ligatures w14:val="none"/>
    </w:rPr>
  </w:style>
  <w:style w:type="character" w:customStyle="1" w:styleId="normaltextrun">
    <w:name w:val="normaltextrun"/>
    <w:basedOn w:val="Standardstycketeckensnitt"/>
    <w:rsid w:val="00D719B4"/>
  </w:style>
  <w:style w:type="character" w:customStyle="1" w:styleId="Rubrik3Char">
    <w:name w:val="Rubrik 3 Char"/>
    <w:basedOn w:val="Standardstycketeckensnitt"/>
    <w:link w:val="Rubrik3"/>
    <w:uiPriority w:val="9"/>
    <w:rsid w:val="00BC4492"/>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A41D7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92470">
      <w:bodyDiv w:val="1"/>
      <w:marLeft w:val="0"/>
      <w:marRight w:val="0"/>
      <w:marTop w:val="0"/>
      <w:marBottom w:val="0"/>
      <w:divBdr>
        <w:top w:val="none" w:sz="0" w:space="0" w:color="auto"/>
        <w:left w:val="none" w:sz="0" w:space="0" w:color="auto"/>
        <w:bottom w:val="none" w:sz="0" w:space="0" w:color="auto"/>
        <w:right w:val="none" w:sz="0" w:space="0" w:color="auto"/>
      </w:divBdr>
    </w:div>
    <w:div w:id="603348589">
      <w:bodyDiv w:val="1"/>
      <w:marLeft w:val="0"/>
      <w:marRight w:val="0"/>
      <w:marTop w:val="0"/>
      <w:marBottom w:val="0"/>
      <w:divBdr>
        <w:top w:val="none" w:sz="0" w:space="0" w:color="auto"/>
        <w:left w:val="none" w:sz="0" w:space="0" w:color="auto"/>
        <w:bottom w:val="none" w:sz="0" w:space="0" w:color="auto"/>
        <w:right w:val="none" w:sz="0" w:space="0" w:color="auto"/>
      </w:divBdr>
    </w:div>
    <w:div w:id="1774934078">
      <w:bodyDiv w:val="1"/>
      <w:marLeft w:val="0"/>
      <w:marRight w:val="0"/>
      <w:marTop w:val="0"/>
      <w:marBottom w:val="0"/>
      <w:divBdr>
        <w:top w:val="none" w:sz="0" w:space="0" w:color="auto"/>
        <w:left w:val="none" w:sz="0" w:space="0" w:color="auto"/>
        <w:bottom w:val="none" w:sz="0" w:space="0" w:color="auto"/>
        <w:right w:val="none" w:sz="0" w:space="0" w:color="auto"/>
      </w:divBdr>
    </w:div>
    <w:div w:id="1840922378">
      <w:bodyDiv w:val="1"/>
      <w:marLeft w:val="0"/>
      <w:marRight w:val="0"/>
      <w:marTop w:val="0"/>
      <w:marBottom w:val="0"/>
      <w:divBdr>
        <w:top w:val="none" w:sz="0" w:space="0" w:color="auto"/>
        <w:left w:val="none" w:sz="0" w:space="0" w:color="auto"/>
        <w:bottom w:val="none" w:sz="0" w:space="0" w:color="auto"/>
        <w:right w:val="none" w:sz="0" w:space="0" w:color="auto"/>
      </w:divBdr>
    </w:div>
    <w:div w:id="1920478552">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 w:id="21077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D2FDE2BE813654095F6082FC70C96FB" ma:contentTypeVersion="18" ma:contentTypeDescription="Skapa ett nytt dokument." ma:contentTypeScope="" ma:versionID="7bb9c601904d25e92ec565e95eab6111">
  <xsd:schema xmlns:xsd="http://www.w3.org/2001/XMLSchema" xmlns:xs="http://www.w3.org/2001/XMLSchema" xmlns:p="http://schemas.microsoft.com/office/2006/metadata/properties" xmlns:ns2="0742cec8-5de4-471a-9bbf-fbf03a172d53" xmlns:ns3="ad124466-f9fa-4b27-9fee-9fb8351a2b21" targetNamespace="http://schemas.microsoft.com/office/2006/metadata/properties" ma:root="true" ma:fieldsID="18a28f4e6dfee7df092b63a53a14d899" ns2:_="" ns3:_="">
    <xsd:import namespace="0742cec8-5de4-471a-9bbf-fbf03a172d53"/>
    <xsd:import namespace="ad124466-f9fa-4b27-9fee-9fb8351a2b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2cec8-5de4-471a-9bbf-fbf03a172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24466-f9fa-4b27-9fee-9fb8351a2b2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108512b0-fde3-439c-8784-03abaaeb18c3}" ma:internalName="TaxCatchAll" ma:showField="CatchAllData" ma:web="ad124466-f9fa-4b27-9fee-9fb8351a2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42cec8-5de4-471a-9bbf-fbf03a172d53">
      <Terms xmlns="http://schemas.microsoft.com/office/infopath/2007/PartnerControls"/>
    </lcf76f155ced4ddcb4097134ff3c332f>
    <TaxCatchAll xmlns="ad124466-f9fa-4b27-9fee-9fb8351a2b21" xsi:nil="true"/>
    <SharedWithUsers xmlns="ad124466-f9fa-4b27-9fee-9fb8351a2b21">
      <UserInfo>
        <DisplayName>Per Österström</DisplayName>
        <AccountId>36</AccountId>
        <AccountType/>
      </UserInfo>
      <UserInfo>
        <DisplayName>Jessica Nilsson</DisplayName>
        <AccountId>243</AccountId>
        <AccountType/>
      </UserInfo>
    </SharedWithUsers>
  </documentManagement>
</p:properties>
</file>

<file path=customXml/itemProps1.xml><?xml version="1.0" encoding="utf-8"?>
<ds:datastoreItem xmlns:ds="http://schemas.openxmlformats.org/officeDocument/2006/customXml" ds:itemID="{1D276F8F-686B-45A0-A6EA-F6068749B220}">
  <ds:schemaRefs>
    <ds:schemaRef ds:uri="http://schemas.openxmlformats.org/officeDocument/2006/bibliography"/>
  </ds:schemaRefs>
</ds:datastoreItem>
</file>

<file path=customXml/itemProps2.xml><?xml version="1.0" encoding="utf-8"?>
<ds:datastoreItem xmlns:ds="http://schemas.openxmlformats.org/officeDocument/2006/customXml" ds:itemID="{2C06A5A2-FD49-4FBF-A492-D1209004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2cec8-5de4-471a-9bbf-fbf03a172d53"/>
    <ds:schemaRef ds:uri="ad124466-f9fa-4b27-9fee-9fb8351a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23AD6-6976-4570-8C3F-0B8C53404433}">
  <ds:schemaRefs>
    <ds:schemaRef ds:uri="http://schemas.microsoft.com/sharepoint/v3/contenttype/forms"/>
  </ds:schemaRefs>
</ds:datastoreItem>
</file>

<file path=customXml/itemProps4.xml><?xml version="1.0" encoding="utf-8"?>
<ds:datastoreItem xmlns:ds="http://schemas.openxmlformats.org/officeDocument/2006/customXml" ds:itemID="{E4D20BBE-A7C4-4746-917A-EF416D12C70A}">
  <ds:schemaRefs>
    <ds:schemaRef ds:uri="http://schemas.microsoft.com/office/2006/metadata/properties"/>
    <ds:schemaRef ds:uri="http://schemas.microsoft.com/office/infopath/2007/PartnerControls"/>
    <ds:schemaRef ds:uri="0742cec8-5de4-471a-9bbf-fbf03a172d53"/>
    <ds:schemaRef ds:uri="ad124466-f9fa-4b27-9fee-9fb8351a2b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9121</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Eriksson</dc:creator>
  <cp:keywords/>
  <dc:description/>
  <cp:lastModifiedBy>Spyridon Ntemiris</cp:lastModifiedBy>
  <cp:revision>82</cp:revision>
  <dcterms:created xsi:type="dcterms:W3CDTF">2024-04-04T21:52:00Z</dcterms:created>
  <dcterms:modified xsi:type="dcterms:W3CDTF">2024-04-23T13:08:00Z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0x010100DD2FDE2BE813654095F6082FC70C96FB</vt:lpwstr>
  </property>
  <property fmtid="{D5CDD505-2E9C-101B-9397-08002B2CF9AE}" pid="3" name="MediaServiceImageTags">
    <vt:lpwstr/>
  </property>
</Properties>
</file>