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BFBD6" w14:textId="51E8E639" w:rsidR="004B3368" w:rsidRPr="008B324F" w:rsidRDefault="008D434E" w:rsidP="008B324F">
      <w:pPr>
        <w:pStyle w:val="Rubrik"/>
        <w:jc w:val="center"/>
      </w:pPr>
      <w:r w:rsidRPr="008D434E">
        <w:t>A</w:t>
      </w:r>
      <w:r w:rsidR="00632C1A" w:rsidRPr="008D434E">
        <w:t>vsiktsförklaring</w:t>
      </w:r>
    </w:p>
    <w:p w14:paraId="55DE22B1" w14:textId="6CCD3DF0" w:rsidR="007366C6" w:rsidRDefault="00F00F17" w:rsidP="008D434E">
      <w:pPr>
        <w:pStyle w:val="Rubrik2"/>
      </w:pPr>
      <w:r w:rsidRPr="00F00F17">
        <w:t xml:space="preserve">Stadsutveckling och </w:t>
      </w:r>
      <w:r>
        <w:t>samverkan</w:t>
      </w:r>
      <w:r w:rsidRPr="00F00F17">
        <w:t xml:space="preserve"> för att bygga Göteborgs attraktivitet som </w:t>
      </w:r>
      <w:r>
        <w:t xml:space="preserve">innovativt </w:t>
      </w:r>
      <w:r w:rsidRPr="00F00F17">
        <w:t xml:space="preserve">mobilitetsnav </w:t>
      </w:r>
    </w:p>
    <w:p w14:paraId="468747BD" w14:textId="33746517" w:rsidR="004E6F76" w:rsidRDefault="003266A2" w:rsidP="003266A2">
      <w:r>
        <w:t xml:space="preserve">Fordonsindustrin står inför </w:t>
      </w:r>
      <w:r w:rsidR="00C56DD2">
        <w:t>beslut</w:t>
      </w:r>
      <w:r w:rsidR="00CB1126">
        <w:t xml:space="preserve"> att öka sina investeringar i innovation </w:t>
      </w:r>
      <w:r w:rsidR="005712C3">
        <w:t>kring morgondagens mobilitet</w:t>
      </w:r>
      <w:r w:rsidR="00EA63FB">
        <w:t>. Göteborg med sin starka historia</w:t>
      </w:r>
      <w:r w:rsidR="00C56DD2">
        <w:t xml:space="preserve"> </w:t>
      </w:r>
      <w:r w:rsidR="00EA63FB">
        <w:t xml:space="preserve">och med flera befintliga </w:t>
      </w:r>
      <w:r w:rsidR="004C2942">
        <w:t>innovations</w:t>
      </w:r>
      <w:r w:rsidR="00EA63FB">
        <w:t xml:space="preserve">nav </w:t>
      </w:r>
      <w:r w:rsidR="00082771">
        <w:t xml:space="preserve">är en attraktiv plats att utvecklas på. </w:t>
      </w:r>
    </w:p>
    <w:p w14:paraId="7A5C1C52" w14:textId="1FEE67C8" w:rsidR="00BA68A9" w:rsidRDefault="00082771" w:rsidP="00A66CF1">
      <w:r>
        <w:t xml:space="preserve">Samtidigt behöver </w:t>
      </w:r>
      <w:r w:rsidR="00F47B38">
        <w:t>fordons</w:t>
      </w:r>
      <w:r>
        <w:t xml:space="preserve">industrins insatser </w:t>
      </w:r>
      <w:r w:rsidR="00C56DD2">
        <w:t xml:space="preserve">mötas av satsningar från det offentliga för att investeringarna ska </w:t>
      </w:r>
      <w:r w:rsidR="001F6E57">
        <w:t>nå</w:t>
      </w:r>
      <w:r w:rsidR="00C56DD2">
        <w:t xml:space="preserve"> full potential.</w:t>
      </w:r>
      <w:r w:rsidR="004E6F76">
        <w:t xml:space="preserve"> </w:t>
      </w:r>
      <w:r w:rsidR="00BA68A9">
        <w:t xml:space="preserve">Genom satsningar inom stadsutveckling </w:t>
      </w:r>
      <w:r w:rsidR="00862039">
        <w:t>inklusive</w:t>
      </w:r>
      <w:r w:rsidR="00A11198">
        <w:t xml:space="preserve"> </w:t>
      </w:r>
      <w:r w:rsidR="00BA68A9">
        <w:t xml:space="preserve">kollektivtrafik kan Göteborgs Stad </w:t>
      </w:r>
      <w:r w:rsidR="00C20071">
        <w:t>stödja</w:t>
      </w:r>
      <w:r w:rsidR="003D2935">
        <w:t xml:space="preserve"> näringslivets </w:t>
      </w:r>
      <w:r w:rsidR="00C20071">
        <w:t>ambition</w:t>
      </w:r>
      <w:r w:rsidR="003D2935">
        <w:t xml:space="preserve"> att fortsätta skapa attraktion i Göteborg som ledande </w:t>
      </w:r>
      <w:r w:rsidR="00216031">
        <w:t xml:space="preserve">innovationsmiljö. </w:t>
      </w:r>
    </w:p>
    <w:p w14:paraId="0FBABFE6" w14:textId="45961E50" w:rsidR="00CF579E" w:rsidRDefault="00677928" w:rsidP="00A66CF1">
      <w:r>
        <w:t>Som en del i att öka takten är n</w:t>
      </w:r>
      <w:r w:rsidR="00CF579E">
        <w:t xml:space="preserve">äringslivet villigt att arbeta tätt tillsammans med staden för att utveckla </w:t>
      </w:r>
      <w:r>
        <w:t>mobiliteten på Hisingen</w:t>
      </w:r>
      <w:r w:rsidR="00EC3179">
        <w:t>. Det är mot denna bakgrund</w:t>
      </w:r>
      <w:r w:rsidR="001F2B3B">
        <w:t xml:space="preserve"> parterna enats om följande avsikt</w:t>
      </w:r>
      <w:r w:rsidR="003B2121">
        <w:t>er</w:t>
      </w:r>
      <w:r w:rsidR="002C3F00">
        <w:t xml:space="preserve"> och inriktningar</w:t>
      </w:r>
      <w:r w:rsidR="00857303">
        <w:t>.</w:t>
      </w:r>
      <w:r w:rsidR="009F3918">
        <w:t xml:space="preserve"> </w:t>
      </w:r>
    </w:p>
    <w:p w14:paraId="0844447F" w14:textId="1623C7EF" w:rsidR="006534A4" w:rsidRDefault="006534A4" w:rsidP="006534A4">
      <w:pPr>
        <w:pStyle w:val="Rubrik2"/>
      </w:pPr>
      <w:r>
        <w:t xml:space="preserve">Parterna </w:t>
      </w:r>
    </w:p>
    <w:p w14:paraId="4E0A6FD1" w14:textId="77777777" w:rsidR="00637BAC" w:rsidRDefault="006534A4" w:rsidP="00A66CF1">
      <w:r>
        <w:t xml:space="preserve">Denna Avsiktsförklaring (”Avsiktsförklaringen”) har denna dag träffats mellan å ena sidan: </w:t>
      </w:r>
    </w:p>
    <w:p w14:paraId="17D24A34" w14:textId="35EA615E" w:rsidR="008259A7" w:rsidRDefault="006534A4" w:rsidP="00A66CF1">
      <w:r>
        <w:t>(1) G</w:t>
      </w:r>
      <w:r w:rsidR="00475BFD">
        <w:t>öteborg stad</w:t>
      </w:r>
      <w:r>
        <w:t>, org.nr 212000</w:t>
      </w:r>
      <w:r w:rsidR="008259A7">
        <w:t xml:space="preserve"> </w:t>
      </w:r>
      <w:r>
        <w:t>-</w:t>
      </w:r>
      <w:r w:rsidR="008259A7">
        <w:t xml:space="preserve"> </w:t>
      </w:r>
      <w:r>
        <w:t xml:space="preserve">1355, </w:t>
      </w:r>
      <w:r w:rsidR="008259A7">
        <w:t>genom Business Region Göteborg och Stadsbyggnadsförvaltningen</w:t>
      </w:r>
      <w:r>
        <w:t xml:space="preserve"> och å andra sidan (2) </w:t>
      </w:r>
      <w:r w:rsidR="007A30F1" w:rsidRPr="00234B98">
        <w:t>Volvo Car</w:t>
      </w:r>
      <w:r w:rsidR="003D6B9B" w:rsidRPr="00234B98">
        <w:t xml:space="preserve"> Corporation</w:t>
      </w:r>
      <w:r w:rsidRPr="00234B98">
        <w:t xml:space="preserve">, org.nr </w:t>
      </w:r>
      <w:r w:rsidR="00637BAC" w:rsidRPr="00234B98">
        <w:t>556074</w:t>
      </w:r>
      <w:r w:rsidR="00637BAC">
        <w:t>–3089</w:t>
      </w:r>
      <w:r w:rsidR="008259A7" w:rsidRPr="00234B98">
        <w:t>.</w:t>
      </w:r>
      <w:r w:rsidR="008259A7">
        <w:t xml:space="preserve"> </w:t>
      </w:r>
      <w:r>
        <w:t xml:space="preserve"> </w:t>
      </w:r>
    </w:p>
    <w:p w14:paraId="72F99E29" w14:textId="6811323E" w:rsidR="006534A4" w:rsidRPr="003266A2" w:rsidRDefault="006534A4" w:rsidP="00A66CF1">
      <w:r>
        <w:t xml:space="preserve">Kommunen å ena sidan och </w:t>
      </w:r>
      <w:r w:rsidR="008259A7">
        <w:t>Volvo Cars</w:t>
      </w:r>
      <w:r>
        <w:t xml:space="preserve"> å andra sidan benämns vardera för ”Part” och gemensamt för ”Parterna”</w:t>
      </w:r>
    </w:p>
    <w:p w14:paraId="181D6DF9" w14:textId="5739B8B6" w:rsidR="008824A4" w:rsidRPr="008D434E" w:rsidRDefault="008824A4" w:rsidP="008D434E">
      <w:pPr>
        <w:pStyle w:val="Rubrik2"/>
      </w:pPr>
      <w:r w:rsidRPr="008D434E">
        <w:t>Bygger vidare på genomförda och planerade satsningar</w:t>
      </w:r>
    </w:p>
    <w:p w14:paraId="7E5E9B31" w14:textId="6BE812F8" w:rsidR="00B41BB9" w:rsidRDefault="009A30D0" w:rsidP="009A30D0">
      <w:r>
        <w:t>Sverige rankas som ett av världens mest innovativa länder, där samverkan lägger grunden för nya framsteg.</w:t>
      </w:r>
      <w:r w:rsidR="00FB5D7D">
        <w:t xml:space="preserve"> Inom </w:t>
      </w:r>
      <w:r>
        <w:t>de</w:t>
      </w:r>
      <w:r w:rsidR="00FB5D7D">
        <w:t>tta</w:t>
      </w:r>
      <w:r>
        <w:t xml:space="preserve"> område är Göteborg landets spjutspets. </w:t>
      </w:r>
      <w:r w:rsidR="00FB5D7D">
        <w:t>Göteborg</w:t>
      </w:r>
      <w:r>
        <w:t xml:space="preserve"> är en innovations</w:t>
      </w:r>
      <w:r w:rsidR="00862039">
        <w:t xml:space="preserve"> -</w:t>
      </w:r>
      <w:r>
        <w:t>stad</w:t>
      </w:r>
      <w:r w:rsidR="00862039">
        <w:t>/destination</w:t>
      </w:r>
      <w:r>
        <w:t xml:space="preserve"> som driver utvecklingen i tongivande branscher, en studentstad som fostrar talanger inom framtidsområden, en mötesstad som attraherar beslutsfattare</w:t>
      </w:r>
      <w:r w:rsidR="0007253D">
        <w:t xml:space="preserve"> och</w:t>
      </w:r>
      <w:r>
        <w:t xml:space="preserve"> en evenemangsstad som lockar internationella stjärnor, lokala hjältar och stor publik. Göteborg är en stad som kan titulera sig på så många sätt. </w:t>
      </w:r>
    </w:p>
    <w:p w14:paraId="51963B9B" w14:textId="59EB529B" w:rsidR="009A30D0" w:rsidRDefault="009A30D0" w:rsidP="007366C6">
      <w:r>
        <w:t xml:space="preserve">Dessutom är </w:t>
      </w:r>
      <w:r w:rsidR="00B41BB9">
        <w:t>Göteborg</w:t>
      </w:r>
      <w:r>
        <w:t xml:space="preserve"> en pilotstad som vågar testa nya idéer, satsa på hållbara lösningar och inspirera resten av världen. I hela Göteborgsregionen finns en kreativ kraft, ett mod och en öppenhet som gör människor delaktiga. Regionen kombinerar avancerad tillverkningsindustri med en stadigt växande tjänstesektor och ett perfekt logistikläge. Det är den nordiska porten mot världen, med den största hamnen, bra järnvägsförbindelser och närhet till alla skandinaviska storstadsområden. Göteborg har också en lång historia som tongivande handelsstad. Tack vare de här kvaliteterna skapas ett unikt företagsklimat där både </w:t>
      </w:r>
      <w:proofErr w:type="spellStart"/>
      <w:r>
        <w:t>startups</w:t>
      </w:r>
      <w:proofErr w:type="spellEnd"/>
      <w:r>
        <w:t xml:space="preserve"> och storbolag kan växa.</w:t>
      </w:r>
    </w:p>
    <w:p w14:paraId="279E8023" w14:textId="78357CFB" w:rsidR="008824A4" w:rsidRDefault="00074F4D" w:rsidP="007366C6">
      <w:r>
        <w:t xml:space="preserve">I februari 2022 presenterades </w:t>
      </w:r>
      <w:r w:rsidR="003569EE">
        <w:t xml:space="preserve">Volvo Cars och Northvolts </w:t>
      </w:r>
      <w:r>
        <w:t>satsning</w:t>
      </w:r>
      <w:r w:rsidR="00F53532">
        <w:t xml:space="preserve"> på</w:t>
      </w:r>
      <w:r w:rsidR="006113C4">
        <w:t xml:space="preserve"> en ny batterifabrik i Göteborg </w:t>
      </w:r>
      <w:r>
        <w:t>och d</w:t>
      </w:r>
      <w:r w:rsidR="00F00F17">
        <w:t xml:space="preserve">en 27 september </w:t>
      </w:r>
      <w:r w:rsidR="008824A4">
        <w:t xml:space="preserve">2023 </w:t>
      </w:r>
      <w:r w:rsidR="00F00F17">
        <w:t xml:space="preserve">togs första spadtaget för </w:t>
      </w:r>
      <w:r w:rsidR="002F6184">
        <w:t xml:space="preserve">etableringen </w:t>
      </w:r>
      <w:r w:rsidR="00CA439F">
        <w:t xml:space="preserve">av </w:t>
      </w:r>
      <w:r w:rsidR="00F53532">
        <w:t xml:space="preserve">denna satsning </w:t>
      </w:r>
      <w:r w:rsidR="00201A78">
        <w:t xml:space="preserve">i Torslanda, Göteborg. </w:t>
      </w:r>
    </w:p>
    <w:p w14:paraId="594F4560" w14:textId="6895A51A" w:rsidR="008C3C84" w:rsidRDefault="00F00F17" w:rsidP="008824A4">
      <w:r>
        <w:lastRenderedPageBreak/>
        <w:t>Utöver forskning</w:t>
      </w:r>
      <w:r w:rsidR="00801582">
        <w:t xml:space="preserve">, </w:t>
      </w:r>
      <w:r>
        <w:t>utveckling</w:t>
      </w:r>
      <w:r w:rsidR="004E3676">
        <w:t xml:space="preserve"> och produktion</w:t>
      </w:r>
      <w:r>
        <w:t xml:space="preserve"> inom batteriteknik</w:t>
      </w:r>
      <w:r w:rsidR="00074F4D">
        <w:t xml:space="preserve"> vill Volvo Cars</w:t>
      </w:r>
      <w:r>
        <w:t xml:space="preserve"> bredda sitt perspektiv</w:t>
      </w:r>
      <w:r w:rsidR="008824A4">
        <w:t xml:space="preserve"> och öka samverkan med aktörer inom fler avgörande områden</w:t>
      </w:r>
      <w:r w:rsidR="00205788">
        <w:t xml:space="preserve"> </w:t>
      </w:r>
      <w:r w:rsidR="00105492">
        <w:t>för möjliggörandet av morgondagens mobilitet</w:t>
      </w:r>
      <w:r w:rsidR="008824A4">
        <w:t>. Det inkluderar bland annat hållbara material, produktionsteknik, energilösningar och affärsmodeller. G</w:t>
      </w:r>
      <w:r>
        <w:t xml:space="preserve">enom att </w:t>
      </w:r>
      <w:r w:rsidR="0033576A">
        <w:t xml:space="preserve">sträva efter att </w:t>
      </w:r>
      <w:r w:rsidR="00470AE8">
        <w:t>vara</w:t>
      </w:r>
      <w:r w:rsidR="0033576A">
        <w:t xml:space="preserve"> fortsatt </w:t>
      </w:r>
      <w:r w:rsidR="00470AE8">
        <w:t xml:space="preserve">attraktivt, och </w:t>
      </w:r>
      <w:r>
        <w:t xml:space="preserve">locka de allra bästa företagen, talangerna, universiteten, studenterna och andra </w:t>
      </w:r>
      <w:r w:rsidR="00074F4D">
        <w:t xml:space="preserve">framstående organisationer </w:t>
      </w:r>
      <w:r w:rsidR="008824A4">
        <w:t xml:space="preserve">kan Torslanda </w:t>
      </w:r>
      <w:r w:rsidR="001772E7">
        <w:t xml:space="preserve">utvecklas och </w:t>
      </w:r>
      <w:r w:rsidR="00F052A8">
        <w:t xml:space="preserve">ytterligare </w:t>
      </w:r>
      <w:r w:rsidR="008824A4">
        <w:t>stärkas som ett avgörande industriellt nav</w:t>
      </w:r>
      <w:r w:rsidR="00074F4D">
        <w:t xml:space="preserve">. </w:t>
      </w:r>
    </w:p>
    <w:p w14:paraId="3129EE8F" w14:textId="252EF4A2" w:rsidR="00E271FB" w:rsidRDefault="008824A4" w:rsidP="007366C6">
      <w:r>
        <w:t xml:space="preserve">För att skapa en innovativ miljö är det </w:t>
      </w:r>
      <w:r w:rsidR="00B179CC">
        <w:t xml:space="preserve">av yttersta vikt </w:t>
      </w:r>
      <w:r>
        <w:t>att Torslanda</w:t>
      </w:r>
      <w:r w:rsidR="006113C4">
        <w:t xml:space="preserve"> som plats</w:t>
      </w:r>
      <w:r>
        <w:t xml:space="preserve"> är attraktiv </w:t>
      </w:r>
      <w:r w:rsidR="00621A73">
        <w:t xml:space="preserve">och </w:t>
      </w:r>
      <w:r w:rsidR="007B7B6E">
        <w:t xml:space="preserve">tillgänglig, </w:t>
      </w:r>
      <w:r>
        <w:t xml:space="preserve">både för de redan anställda och de man vill locka till sig, </w:t>
      </w:r>
      <w:r w:rsidR="002869D2">
        <w:t xml:space="preserve">med </w:t>
      </w:r>
      <w:r w:rsidR="005E0D54">
        <w:t>tillgång</w:t>
      </w:r>
      <w:r w:rsidR="002869D2">
        <w:t xml:space="preserve"> till</w:t>
      </w:r>
      <w:r>
        <w:t xml:space="preserve"> korttidsbo</w:t>
      </w:r>
      <w:r w:rsidR="00C35127">
        <w:t>enden</w:t>
      </w:r>
      <w:r>
        <w:t xml:space="preserve"> och service. </w:t>
      </w:r>
      <w:r w:rsidR="00E271FB">
        <w:t xml:space="preserve">En konceptuell förebild för satsningen </w:t>
      </w:r>
      <w:r w:rsidR="00340A58">
        <w:t>på att</w:t>
      </w:r>
      <w:r w:rsidR="001809E9">
        <w:t xml:space="preserve"> skapa </w:t>
      </w:r>
      <w:r w:rsidR="00340A58">
        <w:t xml:space="preserve">en innovativ miljö </w:t>
      </w:r>
      <w:r w:rsidR="00E271FB">
        <w:t xml:space="preserve">är </w:t>
      </w:r>
      <w:proofErr w:type="spellStart"/>
      <w:r w:rsidR="00E271FB">
        <w:t>GoCo</w:t>
      </w:r>
      <w:proofErr w:type="spellEnd"/>
      <w:r w:rsidR="00E271FB">
        <w:t xml:space="preserve"> Health Innovation city i Mölndal där man lyckats skapa en öppen</w:t>
      </w:r>
      <w:r w:rsidR="00AA16C5">
        <w:t>, innovativ</w:t>
      </w:r>
      <w:r w:rsidR="00E271FB">
        <w:t xml:space="preserve">plats som attraherar kompetens, startuppföretag såväl som huvudkontor. </w:t>
      </w:r>
    </w:p>
    <w:p w14:paraId="5C612166" w14:textId="647D09B5" w:rsidR="00040F97" w:rsidRDefault="00610136" w:rsidP="008D434E">
      <w:pPr>
        <w:pStyle w:val="Rubrik3"/>
      </w:pPr>
      <w:r w:rsidRPr="00F00F17">
        <w:t>Stärka helheten genom starkare k</w:t>
      </w:r>
      <w:r w:rsidR="00040F97" w:rsidRPr="00F00F17">
        <w:t xml:space="preserve">opplingar mellan områden </w:t>
      </w:r>
    </w:p>
    <w:p w14:paraId="11078116" w14:textId="156BBF26" w:rsidR="00DA2A4D" w:rsidRDefault="008824A4" w:rsidP="006C1A11">
      <w:r>
        <w:t xml:space="preserve">Elektrifiering, digitalisering och automatisering driver på en kraftig och snabb omställning av den traditionella fordonsindustrin. </w:t>
      </w:r>
      <w:r w:rsidR="00F45686">
        <w:t>Att möjliggöra och underlätta</w:t>
      </w:r>
      <w:r>
        <w:t xml:space="preserve"> samarbet</w:t>
      </w:r>
      <w:r w:rsidR="00BB69BC">
        <w:t>en</w:t>
      </w:r>
      <w:r w:rsidR="00EA6A47">
        <w:t>, såväl</w:t>
      </w:r>
      <w:r>
        <w:t xml:space="preserve"> mellan medarbetare </w:t>
      </w:r>
      <w:r w:rsidR="00EA6A47">
        <w:t>som</w:t>
      </w:r>
      <w:r>
        <w:t xml:space="preserve"> mellan </w:t>
      </w:r>
      <w:r w:rsidR="008C3C84">
        <w:t xml:space="preserve">aktörer </w:t>
      </w:r>
      <w:r>
        <w:t>med olika kompetenser är en förutsättning för att skapa den förändringskapacitet som krävs för att lyckas ställa om och bibehålla konkurrenskraft.</w:t>
      </w:r>
      <w:r w:rsidR="00DA2A4D">
        <w:t xml:space="preserve"> </w:t>
      </w:r>
    </w:p>
    <w:p w14:paraId="65B17E13" w14:textId="2BBD349D" w:rsidR="00121712" w:rsidRDefault="00121712" w:rsidP="006C1A11">
      <w:r>
        <w:t xml:space="preserve">Tre </w:t>
      </w:r>
      <w:r w:rsidR="0087452A">
        <w:t>avgörande noder för mobilitets</w:t>
      </w:r>
      <w:r w:rsidR="005C3E48">
        <w:t xml:space="preserve">utvecklingen i Göteborg är </w:t>
      </w:r>
      <w:proofErr w:type="spellStart"/>
      <w:r w:rsidR="0087452A">
        <w:t>Lindholmen</w:t>
      </w:r>
      <w:proofErr w:type="spellEnd"/>
      <w:r w:rsidR="0087452A">
        <w:t>, Lundby och Torslanda</w:t>
      </w:r>
      <w:r w:rsidR="005C3E48">
        <w:t>. Att, genom satsningar på kollektivtrafik och sammanhållen stadsutveckling</w:t>
      </w:r>
      <w:r w:rsidR="003702D8">
        <w:t xml:space="preserve">, utveckla </w:t>
      </w:r>
      <w:r w:rsidR="00D52E15">
        <w:t xml:space="preserve">och effektivisera </w:t>
      </w:r>
      <w:r w:rsidR="003702D8">
        <w:t>kopplingen mellan dessa områden skulle stärka innovationsdestinationen Göteborg.</w:t>
      </w:r>
      <w:r w:rsidR="00B62759">
        <w:t xml:space="preserve"> </w:t>
      </w:r>
      <w:r w:rsidR="00290C8D">
        <w:t>Med e</w:t>
      </w:r>
      <w:r w:rsidR="00B62759" w:rsidRPr="00367E9D">
        <w:t>n</w:t>
      </w:r>
      <w:r w:rsidR="0027003F">
        <w:t xml:space="preserve"> ökad tillgänglighet och</w:t>
      </w:r>
      <w:r w:rsidR="00B62759" w:rsidRPr="00367E9D">
        <w:t xml:space="preserve"> större närhet, genom utvecklad mobilitet, ökar attraktionen och investeringsviljan. </w:t>
      </w:r>
      <w:r w:rsidR="00EF4F22" w:rsidRPr="00F72C37">
        <w:t>Här</w:t>
      </w:r>
      <w:r w:rsidR="00EF4F22">
        <w:t xml:space="preserve"> skulle en gemensam målbild för mobiliteten kunna arbetas fram där konkreta investeringar i mobilitetshubbar och </w:t>
      </w:r>
      <w:r w:rsidR="00614A4E">
        <w:t xml:space="preserve">trafik kan mötas av </w:t>
      </w:r>
      <w:r w:rsidR="00A66B82">
        <w:t xml:space="preserve">tydliga målsättningar från näringslivet kring utvecklingen av det hållbara resandet mellan </w:t>
      </w:r>
      <w:r w:rsidR="00123EA8">
        <w:t xml:space="preserve">noderna. Gothenburg Green City </w:t>
      </w:r>
      <w:proofErr w:type="spellStart"/>
      <w:r w:rsidR="00123EA8">
        <w:t>Zone</w:t>
      </w:r>
      <w:proofErr w:type="spellEnd"/>
      <w:r w:rsidR="00123EA8">
        <w:t xml:space="preserve"> kan </w:t>
      </w:r>
      <w:r w:rsidR="0024402E">
        <w:t xml:space="preserve">vara </w:t>
      </w:r>
      <w:r w:rsidR="00857590">
        <w:t>d</w:t>
      </w:r>
      <w:r w:rsidR="0024402E">
        <w:t>en gemensam</w:t>
      </w:r>
      <w:r w:rsidR="00857590">
        <w:t>ma</w:t>
      </w:r>
      <w:r w:rsidR="0024402E">
        <w:t xml:space="preserve"> plattform</w:t>
      </w:r>
      <w:r w:rsidR="00857590">
        <w:t>en</w:t>
      </w:r>
      <w:r w:rsidR="0024402E">
        <w:t xml:space="preserve"> där stad och näringsliv samverkar för att konkretisera åtgärder</w:t>
      </w:r>
      <w:r w:rsidR="006C0E00">
        <w:t>,</w:t>
      </w:r>
      <w:r w:rsidR="0024402E">
        <w:t xml:space="preserve"> åtaganden</w:t>
      </w:r>
      <w:r w:rsidR="006C0E00">
        <w:t xml:space="preserve"> och innovationsarbeten</w:t>
      </w:r>
      <w:r w:rsidR="0024402E">
        <w:t>.</w:t>
      </w:r>
      <w:r w:rsidR="00B37261">
        <w:t xml:space="preserve"> </w:t>
      </w:r>
    </w:p>
    <w:p w14:paraId="58F7D220" w14:textId="60300062" w:rsidR="008824A4" w:rsidRPr="00E96EA1" w:rsidRDefault="00DA2A4D" w:rsidP="008D434E">
      <w:pPr>
        <w:pStyle w:val="Rubrik3"/>
      </w:pPr>
      <w:bookmarkStart w:id="0" w:name="_Hlk155779041"/>
      <w:r w:rsidRPr="00E96EA1">
        <w:t>Näringslivet</w:t>
      </w:r>
      <w:bookmarkEnd w:id="0"/>
      <w:r w:rsidRPr="00E96EA1">
        <w:t xml:space="preserve"> tar ansvar för en positiv utveckling av Göteborgssamhället</w:t>
      </w:r>
      <w:r w:rsidR="008824A4" w:rsidRPr="00E96EA1">
        <w:t xml:space="preserve"> </w:t>
      </w:r>
    </w:p>
    <w:p w14:paraId="02A2715C" w14:textId="6A6F2696" w:rsidR="00040F97" w:rsidRDefault="002A7005" w:rsidP="00040F97">
      <w:r>
        <w:t xml:space="preserve">Utvecklingen </w:t>
      </w:r>
      <w:r w:rsidR="00F02AC7">
        <w:t xml:space="preserve">och satsningar </w:t>
      </w:r>
      <w:r w:rsidR="00D242A3">
        <w:t>i</w:t>
      </w:r>
      <w:r>
        <w:t xml:space="preserve"> Torslanda ska även bidra </w:t>
      </w:r>
      <w:r w:rsidR="008C3C84">
        <w:t xml:space="preserve">positivt till </w:t>
      </w:r>
      <w:r>
        <w:t>ett</w:t>
      </w:r>
      <w:r w:rsidR="008C3C84">
        <w:t xml:space="preserve"> mer</w:t>
      </w:r>
      <w:r>
        <w:t xml:space="preserve"> hållbart samhälle. Båd</w:t>
      </w:r>
      <w:r w:rsidR="00110A4F">
        <w:t>e Volvo Cars och AB Volvo</w:t>
      </w:r>
      <w:r>
        <w:t xml:space="preserve"> deltar tillsammans med andra aktörer i handslag för olika delar av Göteborg som upplevs otrygga eller segregerade. U</w:t>
      </w:r>
      <w:r w:rsidR="00074F4D">
        <w:t xml:space="preserve">tvecklingen av </w:t>
      </w:r>
      <w:r>
        <w:t>Torslanda</w:t>
      </w:r>
      <w:r w:rsidR="00074F4D">
        <w:t xml:space="preserve">området </w:t>
      </w:r>
      <w:r>
        <w:t>ska bidra till</w:t>
      </w:r>
      <w:r w:rsidR="00074F4D">
        <w:t xml:space="preserve"> handslaget och </w:t>
      </w:r>
      <w:r w:rsidR="00BF0EB0">
        <w:t xml:space="preserve">möjligheten att koppla ihop </w:t>
      </w:r>
      <w:r w:rsidR="00074F4D">
        <w:t>Torslanda med Biskopsgården.</w:t>
      </w:r>
      <w:r>
        <w:t xml:space="preserve"> </w:t>
      </w:r>
      <w:r w:rsidR="00040F97">
        <w:t>En del i arbetet med handslag är att ge personer boende i de</w:t>
      </w:r>
      <w:r w:rsidR="00907C98">
        <w:t>t</w:t>
      </w:r>
      <w:r w:rsidR="00040F97">
        <w:t xml:space="preserve"> utsatta område</w:t>
      </w:r>
      <w:r w:rsidR="00907C98">
        <w:t>t</w:t>
      </w:r>
      <w:r w:rsidR="00040F97">
        <w:t xml:space="preserve"> möjlighet till arbete och då är kollektivtrafik, trygga och säkra cykel</w:t>
      </w:r>
      <w:r w:rsidR="00616E07">
        <w:t>-</w:t>
      </w:r>
      <w:r w:rsidR="00040F97">
        <w:t xml:space="preserve"> och gångstråk viktiga pusselbitar i en helhet. </w:t>
      </w:r>
    </w:p>
    <w:p w14:paraId="155AA31B" w14:textId="7327E403" w:rsidR="003D671F" w:rsidRPr="00E96EA1" w:rsidRDefault="00B475CF" w:rsidP="003D671F">
      <w:r w:rsidRPr="00E96EA1">
        <w:t xml:space="preserve">Det är önskvärt att underlätta för anställda att finna attraktiva bostäder i närhet av verksamheten. </w:t>
      </w:r>
      <w:r w:rsidR="003D671F" w:rsidRPr="00E96EA1">
        <w:t>Nä</w:t>
      </w:r>
      <w:r w:rsidR="00793E63" w:rsidRPr="00E96EA1">
        <w:t xml:space="preserve">rhet till arbetsplatsen innebär </w:t>
      </w:r>
      <w:r w:rsidRPr="00E96EA1">
        <w:t xml:space="preserve">bland annat </w:t>
      </w:r>
      <w:r w:rsidR="00793E63" w:rsidRPr="00E96EA1">
        <w:t>att mer av persontransporterna kan göras med gång, cykel och kollektivtrafik. Därför är det viktigt att närliggande områden som Biskopsgården utvecklas positivt</w:t>
      </w:r>
      <w:r w:rsidRPr="00E96EA1">
        <w:t xml:space="preserve"> och att område</w:t>
      </w:r>
      <w:r w:rsidR="00E96EA1" w:rsidRPr="00E96EA1">
        <w:t>n</w:t>
      </w:r>
      <w:r w:rsidRPr="00E96EA1">
        <w:t xml:space="preserve"> för arbetsplatser och boendeområden får naturliga kopplingar. </w:t>
      </w:r>
    </w:p>
    <w:p w14:paraId="1620B063" w14:textId="220F772D" w:rsidR="002A7005" w:rsidRDefault="008C3C84" w:rsidP="008D434E">
      <w:pPr>
        <w:pStyle w:val="Rubrik3"/>
      </w:pPr>
      <w:r>
        <w:lastRenderedPageBreak/>
        <w:t>Bidrag till ett mer hållbart resande</w:t>
      </w:r>
      <w:r w:rsidR="006113C4">
        <w:t xml:space="preserve"> på Hisingen</w:t>
      </w:r>
    </w:p>
    <w:p w14:paraId="2CE39849" w14:textId="2233574E" w:rsidR="00040F97" w:rsidRDefault="008C3C84" w:rsidP="00040F97">
      <w:r>
        <w:t xml:space="preserve">Volvo Cars och AB Volvos satsningar </w:t>
      </w:r>
      <w:r w:rsidR="002A7005">
        <w:t>på Torsland</w:t>
      </w:r>
      <w:r>
        <w:t>a</w:t>
      </w:r>
      <w:r w:rsidR="002A7005">
        <w:t xml:space="preserve"> och i Lundby </w:t>
      </w:r>
      <w:r w:rsidR="00040F97">
        <w:t>kommer öka</w:t>
      </w:r>
      <w:r>
        <w:t xml:space="preserve"> antalet arbetstillfällen i området</w:t>
      </w:r>
      <w:r>
        <w:rPr>
          <w:rStyle w:val="Fotnotsreferens"/>
        </w:rPr>
        <w:footnoteReference w:id="2"/>
      </w:r>
      <w:r>
        <w:t xml:space="preserve"> </w:t>
      </w:r>
      <w:r w:rsidR="00040F97">
        <w:t xml:space="preserve">vilket </w:t>
      </w:r>
      <w:r>
        <w:t xml:space="preserve">riskerar att </w:t>
      </w:r>
      <w:r w:rsidR="00040F97">
        <w:t>negativ</w:t>
      </w:r>
      <w:r w:rsidR="00653679">
        <w:t>t</w:t>
      </w:r>
      <w:r w:rsidR="00040F97">
        <w:t xml:space="preserve"> påverka trafiksituationen om dagens resandemönster</w:t>
      </w:r>
      <w:r w:rsidR="00DD5BF3">
        <w:t>, kollektivtrafik och infrastruktur</w:t>
      </w:r>
      <w:r w:rsidR="00040F97">
        <w:t xml:space="preserve"> fortsätter vara </w:t>
      </w:r>
      <w:r w:rsidR="00DD5BF3">
        <w:t>densamma</w:t>
      </w:r>
      <w:r w:rsidR="00040F97">
        <w:t xml:space="preserve">. Arbete pågår med </w:t>
      </w:r>
      <w:r w:rsidR="00E271FB">
        <w:t>g</w:t>
      </w:r>
      <w:r w:rsidR="00040F97">
        <w:t xml:space="preserve">rön transportplan kopplat till etableringen av </w:t>
      </w:r>
      <w:proofErr w:type="spellStart"/>
      <w:r w:rsidR="00C70E27">
        <w:t>NOVO:s</w:t>
      </w:r>
      <w:proofErr w:type="spellEnd"/>
      <w:r w:rsidR="00D162A6" w:rsidRPr="00D162A6">
        <w:t xml:space="preserve"> </w:t>
      </w:r>
      <w:r w:rsidR="00040F97">
        <w:t xml:space="preserve">batterifabrik för området i Torslanda med flera initiativ och åtgärder för att förebygga och skapa </w:t>
      </w:r>
      <w:r w:rsidR="00927AA7">
        <w:t xml:space="preserve">förutsättningar för </w:t>
      </w:r>
      <w:r w:rsidR="00040F97">
        <w:t xml:space="preserve">alternativa resmöjligheter </w:t>
      </w:r>
      <w:r w:rsidR="00B5086F">
        <w:t>som kan bidra till</w:t>
      </w:r>
      <w:r w:rsidR="0042761A">
        <w:t xml:space="preserve"> att</w:t>
      </w:r>
      <w:r w:rsidR="00040F97">
        <w:t xml:space="preserve"> etablera förändrade resvanor för de som redan arbetar i området.</w:t>
      </w:r>
    </w:p>
    <w:p w14:paraId="654DBC6F" w14:textId="14F47547" w:rsidR="001D19F7" w:rsidRDefault="001D19F7" w:rsidP="00040F97">
      <w:r>
        <w:t>Olika satsningar behöver ses ur ett helhetsperspektiv</w:t>
      </w:r>
      <w:r w:rsidR="004F056D">
        <w:t xml:space="preserve"> och den gemensamma målbilden är viktig</w:t>
      </w:r>
      <w:r w:rsidR="00E2340B">
        <w:t xml:space="preserve"> för att </w:t>
      </w:r>
      <w:r w:rsidR="006349EF">
        <w:t>möjliggöra förändring</w:t>
      </w:r>
      <w:r w:rsidR="004F056D">
        <w:t>.</w:t>
      </w:r>
    </w:p>
    <w:p w14:paraId="7AF2D51F" w14:textId="04B68545" w:rsidR="0069206A" w:rsidRPr="00061206" w:rsidRDefault="00061206" w:rsidP="0069206A">
      <w:pPr>
        <w:rPr>
          <w:rFonts w:asciiTheme="majorHAnsi" w:eastAsiaTheme="majorEastAsia" w:hAnsiTheme="majorHAnsi" w:cstheme="majorBidi"/>
          <w:b/>
          <w:bCs/>
          <w:color w:val="3B5776" w:themeColor="text2"/>
          <w:szCs w:val="24"/>
        </w:rPr>
      </w:pPr>
      <w:r w:rsidRPr="00061206">
        <w:rPr>
          <w:rFonts w:asciiTheme="majorHAnsi" w:eastAsiaTheme="majorEastAsia" w:hAnsiTheme="majorHAnsi" w:cstheme="majorBidi"/>
          <w:b/>
          <w:bCs/>
          <w:color w:val="3B5776" w:themeColor="text2"/>
          <w:szCs w:val="24"/>
        </w:rPr>
        <w:t xml:space="preserve">Från fordonsstad till mobilitetsstad </w:t>
      </w:r>
      <w:r w:rsidR="00960AC4">
        <w:rPr>
          <w:rFonts w:asciiTheme="majorHAnsi" w:eastAsiaTheme="majorEastAsia" w:hAnsiTheme="majorHAnsi" w:cstheme="majorBidi"/>
          <w:b/>
          <w:bCs/>
          <w:color w:val="3B5776" w:themeColor="text2"/>
          <w:szCs w:val="24"/>
        </w:rPr>
        <w:t xml:space="preserve">och innovationsdestination </w:t>
      </w:r>
      <w:r w:rsidRPr="00061206">
        <w:rPr>
          <w:rFonts w:asciiTheme="majorHAnsi" w:eastAsiaTheme="majorEastAsia" w:hAnsiTheme="majorHAnsi" w:cstheme="majorBidi"/>
          <w:b/>
          <w:bCs/>
          <w:color w:val="3B5776" w:themeColor="text2"/>
          <w:szCs w:val="24"/>
        </w:rPr>
        <w:t>i världsklass</w:t>
      </w:r>
    </w:p>
    <w:p w14:paraId="3E08C2D0" w14:textId="3BFF4657" w:rsidR="00595019" w:rsidRDefault="0020472D" w:rsidP="0038391B">
      <w:r>
        <w:t>Inom</w:t>
      </w:r>
      <w:r w:rsidR="0038391B">
        <w:t xml:space="preserve"> området i Torslanda har Volvo Cars under decennier byggt upp en industriell kapacitet och en </w:t>
      </w:r>
      <w:r w:rsidR="00D82FE6">
        <w:t xml:space="preserve">väl fungerande </w:t>
      </w:r>
      <w:r w:rsidR="0038391B">
        <w:t xml:space="preserve">intern innovationsmiljö. </w:t>
      </w:r>
      <w:r w:rsidR="00D82FE6">
        <w:t>Dessa t</w:t>
      </w:r>
      <w:r w:rsidR="0038391B">
        <w:t>illgångar</w:t>
      </w:r>
      <w:r w:rsidR="00D82FE6">
        <w:t xml:space="preserve"> skulle</w:t>
      </w:r>
      <w:r w:rsidR="00513497">
        <w:t xml:space="preserve"> </w:t>
      </w:r>
      <w:r w:rsidR="0038391B">
        <w:t xml:space="preserve">genom </w:t>
      </w:r>
      <w:r w:rsidR="00513497">
        <w:t>d</w:t>
      </w:r>
      <w:r w:rsidR="0038391B">
        <w:t xml:space="preserve">en satsning </w:t>
      </w:r>
      <w:r w:rsidR="00513497">
        <w:t>som nu görs i området</w:t>
      </w:r>
      <w:r w:rsidR="000359E3">
        <w:t xml:space="preserve"> </w:t>
      </w:r>
      <w:r w:rsidR="0038391B">
        <w:t>på en ny innovation</w:t>
      </w:r>
      <w:r w:rsidR="00BE7C14">
        <w:t>s</w:t>
      </w:r>
      <w:r w:rsidR="00960AC4">
        <w:t>-destination</w:t>
      </w:r>
      <w:r w:rsidR="0038391B">
        <w:t xml:space="preserve"> kunna </w:t>
      </w:r>
      <w:r w:rsidR="009013F4">
        <w:t xml:space="preserve">tillgängliggöras </w:t>
      </w:r>
      <w:r w:rsidR="00E26A3A">
        <w:t xml:space="preserve">i ett större sammanhang </w:t>
      </w:r>
      <w:r w:rsidR="009013F4">
        <w:t xml:space="preserve">och </w:t>
      </w:r>
      <w:r w:rsidR="00E244FF">
        <w:t>ge</w:t>
      </w:r>
      <w:r w:rsidR="0038391B">
        <w:t xml:space="preserve"> inspiration och samarbetsmöjligheter </w:t>
      </w:r>
      <w:r w:rsidR="00960AC4">
        <w:t xml:space="preserve">mellan bolag och även för ett stärkt </w:t>
      </w:r>
      <w:r w:rsidR="0022404A">
        <w:t>trippel</w:t>
      </w:r>
      <w:r w:rsidR="00960AC4">
        <w:t>-helix samarbete</w:t>
      </w:r>
      <w:r w:rsidR="0038391B">
        <w:t xml:space="preserve">. </w:t>
      </w:r>
      <w:r w:rsidR="00B64419">
        <w:t xml:space="preserve">Området skulle </w:t>
      </w:r>
      <w:r w:rsidR="004A0FA2">
        <w:t>fungera som</w:t>
      </w:r>
      <w:r w:rsidR="00B64419">
        <w:t xml:space="preserve"> ett komplement till befintliga </w:t>
      </w:r>
      <w:r w:rsidR="00BE7C14">
        <w:t>noder</w:t>
      </w:r>
      <w:r w:rsidR="00FD73B4">
        <w:t xml:space="preserve"> som exempelvis </w:t>
      </w:r>
      <w:proofErr w:type="spellStart"/>
      <w:r w:rsidR="00FD73B4">
        <w:t>Lindholmen</w:t>
      </w:r>
      <w:proofErr w:type="spellEnd"/>
      <w:r w:rsidR="00FD73B4">
        <w:t xml:space="preserve"> Science Park</w:t>
      </w:r>
      <w:r w:rsidR="00CA17DC">
        <w:t xml:space="preserve"> och </w:t>
      </w:r>
      <w:r w:rsidR="00595019">
        <w:t>Campus Lundby</w:t>
      </w:r>
      <w:r w:rsidR="00CA17DC">
        <w:t>.</w:t>
      </w:r>
      <w:r w:rsidR="00B64419">
        <w:t xml:space="preserve"> </w:t>
      </w:r>
    </w:p>
    <w:p w14:paraId="595115E5" w14:textId="77F31087" w:rsidR="001069A1" w:rsidRDefault="00784A42" w:rsidP="006C1A11">
      <w:r>
        <w:t xml:space="preserve">I </w:t>
      </w:r>
      <w:r w:rsidR="00BB3105">
        <w:t xml:space="preserve">en väl fungerande </w:t>
      </w:r>
      <w:r>
        <w:t xml:space="preserve">koppling mellan dessa noder </w:t>
      </w:r>
      <w:r w:rsidR="00635083">
        <w:t>skapas</w:t>
      </w:r>
      <w:r w:rsidR="0038391B">
        <w:t xml:space="preserve"> potential för samarbeten som </w:t>
      </w:r>
      <w:r w:rsidR="00635083">
        <w:t>genererar</w:t>
      </w:r>
      <w:r w:rsidR="0038391B">
        <w:t xml:space="preserve"> näringslivsutveckling lokalt och global påverkan på framtidens hållbara mobilitet</w:t>
      </w:r>
      <w:r w:rsidR="001357DB">
        <w:t xml:space="preserve"> och transporter</w:t>
      </w:r>
      <w:r w:rsidR="0038391B">
        <w:t xml:space="preserve">. </w:t>
      </w:r>
      <w:r w:rsidR="005E5CB5">
        <w:t xml:space="preserve">Göteborg ges </w:t>
      </w:r>
      <w:r w:rsidR="00B063C5">
        <w:t xml:space="preserve">härmed </w:t>
      </w:r>
      <w:r w:rsidR="005E5CB5">
        <w:t>möjlighet att stärka sin roll och attrakti</w:t>
      </w:r>
      <w:r w:rsidR="003223C9">
        <w:t>onskraft</w:t>
      </w:r>
      <w:r w:rsidR="005E5CB5">
        <w:t xml:space="preserve"> som mobilitetsstad och föregångare i klimatomställningen.</w:t>
      </w:r>
      <w:r w:rsidR="00F6296C">
        <w:t xml:space="preserve"> </w:t>
      </w:r>
      <w:r w:rsidR="00962BB0">
        <w:t>E</w:t>
      </w:r>
      <w:r>
        <w:t>n adderad innovations</w:t>
      </w:r>
      <w:r w:rsidR="00960AC4">
        <w:t>-</w:t>
      </w:r>
      <w:r>
        <w:t>destination</w:t>
      </w:r>
      <w:r w:rsidR="00962BB0">
        <w:t xml:space="preserve"> till existerande kluster kan</w:t>
      </w:r>
      <w:r w:rsidR="00960AC4">
        <w:t xml:space="preserve"> också</w:t>
      </w:r>
      <w:r w:rsidR="00962BB0">
        <w:t xml:space="preserve"> bli en katalysator </w:t>
      </w:r>
      <w:r>
        <w:t xml:space="preserve">till att ta nästa steg inom redan befintliga initiativ inom mobilitetsområdet som exempelvis Gothenburg Green City </w:t>
      </w:r>
      <w:proofErr w:type="spellStart"/>
      <w:r>
        <w:t>Zone</w:t>
      </w:r>
      <w:proofErr w:type="spellEnd"/>
      <w:r>
        <w:t xml:space="preserve">, </w:t>
      </w:r>
      <w:proofErr w:type="spellStart"/>
      <w:r>
        <w:t>Electricity</w:t>
      </w:r>
      <w:proofErr w:type="spellEnd"/>
      <w:r>
        <w:t xml:space="preserve"> och </w:t>
      </w:r>
      <w:proofErr w:type="spellStart"/>
      <w:r>
        <w:t>TransZero</w:t>
      </w:r>
      <w:proofErr w:type="spellEnd"/>
      <w:r>
        <w:t xml:space="preserve">. </w:t>
      </w:r>
    </w:p>
    <w:p w14:paraId="50C8D882" w14:textId="07C08591" w:rsidR="00F01CEB" w:rsidRPr="009D2523" w:rsidRDefault="00F01CEB" w:rsidP="006113C4">
      <w:pPr>
        <w:rPr>
          <w:rFonts w:ascii="Arial Black" w:hAnsi="Arial Black"/>
          <w:caps/>
          <w:sz w:val="24"/>
        </w:rPr>
      </w:pPr>
      <w:r w:rsidRPr="006C1A11">
        <w:rPr>
          <w:rFonts w:asciiTheme="majorHAnsi" w:eastAsiaTheme="majorEastAsia" w:hAnsiTheme="majorHAnsi" w:cstheme="majorBidi"/>
          <w:b/>
          <w:bCs/>
          <w:color w:val="3B5776" w:themeColor="text2"/>
          <w:szCs w:val="24"/>
        </w:rPr>
        <w:t>Tidplan</w:t>
      </w:r>
      <w:r w:rsidR="008D434E">
        <w:rPr>
          <w:rFonts w:asciiTheme="majorHAnsi" w:eastAsiaTheme="majorEastAsia" w:hAnsiTheme="majorHAnsi" w:cstheme="majorBidi"/>
          <w:b/>
          <w:bCs/>
          <w:color w:val="3B5776" w:themeColor="text2"/>
          <w:szCs w:val="24"/>
        </w:rPr>
        <w:t xml:space="preserve"> </w:t>
      </w:r>
      <w:r w:rsidR="009D2523" w:rsidRPr="006C1A11">
        <w:rPr>
          <w:rFonts w:asciiTheme="majorHAnsi" w:eastAsiaTheme="majorEastAsia" w:hAnsiTheme="majorHAnsi" w:cstheme="majorBidi"/>
          <w:b/>
          <w:bCs/>
          <w:color w:val="3B5776" w:themeColor="text2"/>
          <w:szCs w:val="24"/>
        </w:rPr>
        <w:t>och inriktning</w:t>
      </w:r>
    </w:p>
    <w:p w14:paraId="67AA8C29" w14:textId="670F1EC4" w:rsidR="008C3C84" w:rsidRDefault="002B4B38" w:rsidP="00F01CEB">
      <w:r>
        <w:t xml:space="preserve">Tidplan för områdets utveckling är under </w:t>
      </w:r>
      <w:r w:rsidR="00784A42">
        <w:t xml:space="preserve">framtagande. </w:t>
      </w:r>
      <w:r w:rsidR="00AB78D9">
        <w:t>Som ett första</w:t>
      </w:r>
      <w:r w:rsidR="001B4F30">
        <w:t xml:space="preserve"> </w:t>
      </w:r>
      <w:r w:rsidR="00CC747D">
        <w:t>steg att stärka Torslanda som en innovationsdestination</w:t>
      </w:r>
      <w:r w:rsidR="00AB78D9">
        <w:t xml:space="preserve"> </w:t>
      </w:r>
      <w:r w:rsidR="00E414C9">
        <w:t>planeras etableringen av en</w:t>
      </w:r>
      <w:r>
        <w:t xml:space="preserve"> byggnad </w:t>
      </w:r>
      <w:r w:rsidR="00043A88">
        <w:t>i</w:t>
      </w:r>
      <w:r w:rsidR="000F3AC4">
        <w:t xml:space="preserve">nom </w:t>
      </w:r>
      <w:r w:rsidR="00804A9C" w:rsidRPr="00804A9C">
        <w:t>mark</w:t>
      </w:r>
      <w:r w:rsidR="0085333F">
        <w:t xml:space="preserve"> och </w:t>
      </w:r>
      <w:r w:rsidR="000F3AC4">
        <w:t xml:space="preserve">i anslutning till </w:t>
      </w:r>
      <w:r w:rsidR="00B9702C">
        <w:t xml:space="preserve">befintlig </w:t>
      </w:r>
      <w:r w:rsidR="0085333F">
        <w:t>byggnad</w:t>
      </w:r>
      <w:r w:rsidR="002C49B6">
        <w:t>,</w:t>
      </w:r>
      <w:r w:rsidR="0085333F">
        <w:t xml:space="preserve"> </w:t>
      </w:r>
      <w:r w:rsidR="00CA4BE1">
        <w:t xml:space="preserve">i </w:t>
      </w:r>
      <w:r w:rsidR="00804A9C" w:rsidRPr="00804A9C">
        <w:t xml:space="preserve">området </w:t>
      </w:r>
      <w:r w:rsidR="00CA4BE1">
        <w:t xml:space="preserve">kring </w:t>
      </w:r>
      <w:r w:rsidR="00804A9C" w:rsidRPr="00804A9C">
        <w:t xml:space="preserve">Amazonvägen, </w:t>
      </w:r>
      <w:r w:rsidR="0085333F">
        <w:t xml:space="preserve">vilket </w:t>
      </w:r>
      <w:r w:rsidR="003D531C">
        <w:t xml:space="preserve">tidigare </w:t>
      </w:r>
      <w:r w:rsidR="0085333F">
        <w:t xml:space="preserve">hyste </w:t>
      </w:r>
      <w:r w:rsidR="00262F03">
        <w:t>AB</w:t>
      </w:r>
      <w:r w:rsidR="00804A9C" w:rsidRPr="00804A9C">
        <w:t xml:space="preserve"> Volvo</w:t>
      </w:r>
      <w:r w:rsidR="00262F03">
        <w:t>s</w:t>
      </w:r>
      <w:r w:rsidR="00804A9C" w:rsidRPr="00804A9C">
        <w:t xml:space="preserve"> huvudkontor, ett område om ca </w:t>
      </w:r>
      <w:r w:rsidR="006500DE">
        <w:t>25</w:t>
      </w:r>
      <w:r w:rsidR="00AB71EA">
        <w:t xml:space="preserve"> </w:t>
      </w:r>
      <w:r w:rsidR="00804A9C" w:rsidRPr="00804A9C">
        <w:t xml:space="preserve">ha. </w:t>
      </w:r>
    </w:p>
    <w:p w14:paraId="79DD90B8" w14:textId="39E508D1" w:rsidR="00870D17" w:rsidRDefault="00F85D66" w:rsidP="00A86D02">
      <w:pPr>
        <w:pStyle w:val="Rubrik1"/>
      </w:pPr>
      <w:r w:rsidRPr="008D434E">
        <w:t xml:space="preserve">Konkretisering </w:t>
      </w:r>
      <w:r w:rsidR="00E8401A">
        <w:t>av</w:t>
      </w:r>
      <w:r w:rsidRPr="008D434E">
        <w:t xml:space="preserve"> avsiktsförklaring</w:t>
      </w:r>
    </w:p>
    <w:p w14:paraId="1F13FD95" w14:textId="77777777" w:rsidR="00213A61" w:rsidRDefault="00213A61" w:rsidP="00213A61">
      <w:pPr>
        <w:pStyle w:val="Liststycke"/>
        <w:numPr>
          <w:ilvl w:val="0"/>
          <w:numId w:val="9"/>
        </w:numPr>
      </w:pPr>
      <w:r>
        <w:t xml:space="preserve">För att stärka det hållbara resandet till och mellan områdena bör </w:t>
      </w:r>
      <w:r w:rsidRPr="00A92280">
        <w:rPr>
          <w:b/>
          <w:bCs/>
        </w:rPr>
        <w:t>ny kollektivtrafik</w:t>
      </w:r>
      <w:r>
        <w:t xml:space="preserve"> utredas för att stödja effektiv arbetspendling och arbetsplatsrelaterade resor dagtid mellan noderna; Torslanda, </w:t>
      </w:r>
      <w:proofErr w:type="spellStart"/>
      <w:r>
        <w:t>Lindholmen</w:t>
      </w:r>
      <w:proofErr w:type="spellEnd"/>
      <w:r>
        <w:t xml:space="preserve"> och Lundby. Sträckningen kan vara en innovationsmiljö där nya tjänster och innovationer testas.</w:t>
      </w:r>
    </w:p>
    <w:p w14:paraId="5CF41192" w14:textId="77777777" w:rsidR="00213A61" w:rsidRPr="00796D64" w:rsidRDefault="00213A61" w:rsidP="00213A61">
      <w:pPr>
        <w:ind w:left="720"/>
        <w:rPr>
          <w:b/>
          <w:bCs/>
        </w:rPr>
      </w:pPr>
      <w:r>
        <w:rPr>
          <w:b/>
          <w:bCs/>
        </w:rPr>
        <w:t>Inriktning</w:t>
      </w:r>
      <w:r w:rsidRPr="00796D64">
        <w:rPr>
          <w:b/>
          <w:bCs/>
        </w:rPr>
        <w:t>:</w:t>
      </w:r>
    </w:p>
    <w:p w14:paraId="1A530314" w14:textId="77777777" w:rsidR="00213A61" w:rsidRDefault="00213A61" w:rsidP="00213A61">
      <w:pPr>
        <w:pStyle w:val="Liststycke"/>
        <w:numPr>
          <w:ilvl w:val="0"/>
          <w:numId w:val="11"/>
        </w:numPr>
      </w:pPr>
      <w:r>
        <w:t xml:space="preserve">Göteborg stad stödjer Volvo Cars i arbetet avseende hållbara persontransporter. </w:t>
      </w:r>
    </w:p>
    <w:p w14:paraId="7DA9E576" w14:textId="77777777" w:rsidR="00213A61" w:rsidRDefault="00213A61" w:rsidP="00213A61">
      <w:pPr>
        <w:pStyle w:val="Liststycke"/>
        <w:numPr>
          <w:ilvl w:val="0"/>
          <w:numId w:val="11"/>
        </w:numPr>
      </w:pPr>
      <w:r>
        <w:t>Volvo Cars verkar för att tillsammans med övriga arbetsplatser i området bidra med kunskap om resandebehov och är en viktig del i kommunikationen till de resande.</w:t>
      </w:r>
    </w:p>
    <w:p w14:paraId="14665704" w14:textId="14D530CD" w:rsidR="00B25088" w:rsidRDefault="00E06C10" w:rsidP="00F3607B">
      <w:pPr>
        <w:pStyle w:val="Liststycke"/>
        <w:numPr>
          <w:ilvl w:val="0"/>
          <w:numId w:val="9"/>
        </w:numPr>
      </w:pPr>
      <w:r>
        <w:lastRenderedPageBreak/>
        <w:t>I</w:t>
      </w:r>
      <w:r w:rsidR="0088407A">
        <w:t xml:space="preserve">nitiativtagarna BRG, RISE och Volvo Cars </w:t>
      </w:r>
      <w:r w:rsidR="00C241A5">
        <w:t>etablerade</w:t>
      </w:r>
      <w:r>
        <w:t xml:space="preserve"> </w:t>
      </w:r>
      <w:r w:rsidR="00780C0E">
        <w:t>202</w:t>
      </w:r>
      <w:r w:rsidR="00FC375A">
        <w:t>1</w:t>
      </w:r>
      <w:r w:rsidR="008F1DEF">
        <w:t xml:space="preserve"> </w:t>
      </w:r>
      <w:r w:rsidR="00AE39CD">
        <w:t>initiativet</w:t>
      </w:r>
      <w:r w:rsidR="00780C0E">
        <w:t xml:space="preserve"> </w:t>
      </w:r>
      <w:r w:rsidR="000779A5" w:rsidRPr="00F3607B">
        <w:rPr>
          <w:b/>
          <w:bCs/>
        </w:rPr>
        <w:t xml:space="preserve">Gothenburg Green City </w:t>
      </w:r>
      <w:proofErr w:type="spellStart"/>
      <w:r w:rsidR="000779A5" w:rsidRPr="00F3607B">
        <w:rPr>
          <w:b/>
          <w:bCs/>
        </w:rPr>
        <w:t>Zone</w:t>
      </w:r>
      <w:proofErr w:type="spellEnd"/>
      <w:r w:rsidR="00E91598">
        <w:rPr>
          <w:b/>
          <w:bCs/>
        </w:rPr>
        <w:t>,</w:t>
      </w:r>
      <w:r w:rsidR="000779A5" w:rsidRPr="000779A5">
        <w:t xml:space="preserve"> </w:t>
      </w:r>
      <w:r w:rsidR="00C07534" w:rsidRPr="00C07534">
        <w:t xml:space="preserve">en neutral testbädd- och demonstrationsmiljö </w:t>
      </w:r>
      <w:r w:rsidR="00E91598">
        <w:t xml:space="preserve">avsedd </w:t>
      </w:r>
      <w:r w:rsidR="002C721C">
        <w:t>att</w:t>
      </w:r>
      <w:r w:rsidR="000779A5" w:rsidRPr="000779A5">
        <w:t xml:space="preserve"> skapa för</w:t>
      </w:r>
      <w:r w:rsidR="000779A5">
        <w:t>utsättningar f</w:t>
      </w:r>
      <w:r w:rsidR="001079D3">
        <w:t>ö</w:t>
      </w:r>
      <w:r w:rsidR="000779A5">
        <w:t xml:space="preserve">r en aktörsdriven omställning av </w:t>
      </w:r>
      <w:r w:rsidR="001079D3">
        <w:t>transportsystemet</w:t>
      </w:r>
      <w:r w:rsidR="00C52738">
        <w:t xml:space="preserve"> (”Initiativet”)</w:t>
      </w:r>
      <w:r w:rsidR="001079D3">
        <w:t>.</w:t>
      </w:r>
      <w:r w:rsidR="000779A5">
        <w:t xml:space="preserve"> </w:t>
      </w:r>
      <w:r w:rsidR="001079D3">
        <w:t>N</w:t>
      </w:r>
      <w:r w:rsidR="000779A5">
        <w:t xml:space="preserve">äringslivet och </w:t>
      </w:r>
      <w:r w:rsidR="001079D3">
        <w:t xml:space="preserve">det offentliga arbetar tillsammans för att </w:t>
      </w:r>
      <w:r w:rsidR="003762C8">
        <w:t>nå lokala miljö och klimatmål samtidigt som näringslivet ges möjlighet att utveckl</w:t>
      </w:r>
      <w:r w:rsidR="00072C9E">
        <w:t xml:space="preserve">as. </w:t>
      </w:r>
      <w:r w:rsidR="006B017E">
        <w:t>Nu utreds en satsning</w:t>
      </w:r>
      <w:r w:rsidR="0033224E">
        <w:t xml:space="preserve"> </w:t>
      </w:r>
      <w:r w:rsidR="00072C9E">
        <w:t xml:space="preserve">för att </w:t>
      </w:r>
      <w:r w:rsidR="006A1B6B">
        <w:t xml:space="preserve">öka takten i </w:t>
      </w:r>
      <w:r w:rsidR="00C52738">
        <w:t>I</w:t>
      </w:r>
      <w:r w:rsidR="006A1B6B">
        <w:t xml:space="preserve">nitiativet där arbetet på </w:t>
      </w:r>
      <w:proofErr w:type="spellStart"/>
      <w:r w:rsidR="006A1B6B">
        <w:t>Lindholmen</w:t>
      </w:r>
      <w:proofErr w:type="spellEnd"/>
      <w:r w:rsidR="006A1B6B">
        <w:t xml:space="preserve"> breddas </w:t>
      </w:r>
      <w:r w:rsidR="00767803">
        <w:t xml:space="preserve">till </w:t>
      </w:r>
      <w:r w:rsidR="006A1B6B">
        <w:t>att inkludera transportbehov</w:t>
      </w:r>
      <w:r w:rsidR="005F7419">
        <w:t xml:space="preserve"> och innovationssatsningar</w:t>
      </w:r>
      <w:r w:rsidR="006A1B6B">
        <w:t xml:space="preserve"> kopplat </w:t>
      </w:r>
      <w:r w:rsidR="00767803">
        <w:t xml:space="preserve">också </w:t>
      </w:r>
      <w:r w:rsidR="006A1B6B">
        <w:t xml:space="preserve">till </w:t>
      </w:r>
      <w:r w:rsidR="008B2631">
        <w:t xml:space="preserve">Torslanda och Lundby. </w:t>
      </w:r>
    </w:p>
    <w:p w14:paraId="69C82689" w14:textId="1C5C5148" w:rsidR="00882777" w:rsidRDefault="006D6295" w:rsidP="00882777">
      <w:pPr>
        <w:ind w:left="720"/>
      </w:pPr>
      <w:r>
        <w:rPr>
          <w:b/>
          <w:bCs/>
        </w:rPr>
        <w:t>Inriktning</w:t>
      </w:r>
      <w:r w:rsidR="00F3607B" w:rsidRPr="00882777">
        <w:rPr>
          <w:b/>
          <w:bCs/>
        </w:rPr>
        <w:t>:</w:t>
      </w:r>
      <w:r w:rsidR="00F3607B">
        <w:t xml:space="preserve"> </w:t>
      </w:r>
    </w:p>
    <w:p w14:paraId="53E2DD6C" w14:textId="4EEAFABA" w:rsidR="00F3607B" w:rsidRDefault="004F2FD2" w:rsidP="00D144E0">
      <w:pPr>
        <w:pStyle w:val="Liststycke"/>
        <w:numPr>
          <w:ilvl w:val="0"/>
          <w:numId w:val="10"/>
        </w:numPr>
      </w:pPr>
      <w:r>
        <w:t xml:space="preserve">Göteborg </w:t>
      </w:r>
      <w:r w:rsidR="003976EB">
        <w:t>s</w:t>
      </w:r>
      <w:r w:rsidR="00C457EA">
        <w:t xml:space="preserve">tad </w:t>
      </w:r>
      <w:r w:rsidR="006565A4">
        <w:t xml:space="preserve">tydliggör </w:t>
      </w:r>
      <w:r w:rsidR="00C52738">
        <w:t>I</w:t>
      </w:r>
      <w:r w:rsidR="002701CE">
        <w:t>nitiativet</w:t>
      </w:r>
      <w:r w:rsidR="006565A4">
        <w:t xml:space="preserve"> som en </w:t>
      </w:r>
      <w:r w:rsidR="00882777">
        <w:t xml:space="preserve">plattform för samverkan för utveckling av hållbar mobilitet kopplat till </w:t>
      </w:r>
      <w:proofErr w:type="spellStart"/>
      <w:r w:rsidR="00882777">
        <w:t>Lindholmen</w:t>
      </w:r>
      <w:proofErr w:type="spellEnd"/>
      <w:r w:rsidR="00882777">
        <w:t>, Torslanda, Lundby</w:t>
      </w:r>
      <w:r w:rsidR="002701CE">
        <w:t>.</w:t>
      </w:r>
    </w:p>
    <w:p w14:paraId="5185EDEA" w14:textId="51BDD5A7" w:rsidR="002701CE" w:rsidRDefault="003C7A02" w:rsidP="00D144E0">
      <w:pPr>
        <w:pStyle w:val="Liststycke"/>
        <w:numPr>
          <w:ilvl w:val="0"/>
          <w:numId w:val="10"/>
        </w:numPr>
      </w:pPr>
      <w:r>
        <w:t xml:space="preserve">Som </w:t>
      </w:r>
      <w:r w:rsidR="008053A4">
        <w:t xml:space="preserve">en av </w:t>
      </w:r>
      <w:r>
        <w:t>initiativtagar</w:t>
      </w:r>
      <w:r w:rsidR="008053A4">
        <w:t>na</w:t>
      </w:r>
      <w:r>
        <w:t xml:space="preserve"> till Gothenburg Green</w:t>
      </w:r>
      <w:r w:rsidR="00FB0C10">
        <w:t xml:space="preserve"> City </w:t>
      </w:r>
      <w:proofErr w:type="spellStart"/>
      <w:r w:rsidR="00FB0C10">
        <w:t>Zone</w:t>
      </w:r>
      <w:proofErr w:type="spellEnd"/>
      <w:r w:rsidR="00FB0C10">
        <w:t xml:space="preserve"> </w:t>
      </w:r>
      <w:r w:rsidR="00E125E3">
        <w:t xml:space="preserve">fortsätter </w:t>
      </w:r>
      <w:r w:rsidR="00D144E0">
        <w:t>Volvo Cars</w:t>
      </w:r>
      <w:r w:rsidR="00E125E3">
        <w:t xml:space="preserve"> sitt arbete</w:t>
      </w:r>
      <w:r w:rsidR="00D144E0">
        <w:t xml:space="preserve"> för att stärka näringslivets engagemang</w:t>
      </w:r>
      <w:r w:rsidR="002473B0">
        <w:t xml:space="preserve"> och innovationssatsningar</w:t>
      </w:r>
      <w:r w:rsidR="00D144E0">
        <w:t>.</w:t>
      </w:r>
    </w:p>
    <w:p w14:paraId="541C4F25" w14:textId="77777777" w:rsidR="00725AA9" w:rsidRDefault="00725AA9" w:rsidP="00725AA9">
      <w:pPr>
        <w:pStyle w:val="Liststycke"/>
        <w:numPr>
          <w:ilvl w:val="0"/>
          <w:numId w:val="0"/>
        </w:numPr>
        <w:ind w:left="1440"/>
      </w:pPr>
    </w:p>
    <w:p w14:paraId="60DD6E90" w14:textId="77777777" w:rsidR="00F17047" w:rsidRDefault="00F17047" w:rsidP="00F17047">
      <w:pPr>
        <w:pStyle w:val="Liststycke"/>
        <w:numPr>
          <w:ilvl w:val="0"/>
          <w:numId w:val="0"/>
        </w:numPr>
        <w:ind w:left="720"/>
      </w:pPr>
    </w:p>
    <w:p w14:paraId="7AFB1A33" w14:textId="420CB71F" w:rsidR="00760550" w:rsidRDefault="00760550" w:rsidP="005C73D6">
      <w:pPr>
        <w:pStyle w:val="Liststycke"/>
        <w:numPr>
          <w:ilvl w:val="0"/>
          <w:numId w:val="9"/>
        </w:numPr>
      </w:pPr>
      <w:r w:rsidRPr="0028101A">
        <w:t xml:space="preserve">Med ett </w:t>
      </w:r>
      <w:r w:rsidRPr="00F948CF">
        <w:rPr>
          <w:b/>
          <w:bCs/>
        </w:rPr>
        <w:t>gemensamt handslag</w:t>
      </w:r>
      <w:r w:rsidRPr="0028101A">
        <w:t xml:space="preserve"> mellan </w:t>
      </w:r>
      <w:r w:rsidR="00BF09BD">
        <w:t>Göteborgs stad</w:t>
      </w:r>
      <w:r w:rsidR="0009670D">
        <w:t>,</w:t>
      </w:r>
      <w:r w:rsidRPr="0028101A">
        <w:t xml:space="preserve"> Stena Fastigheter och Volvo Cars</w:t>
      </w:r>
      <w:r w:rsidR="0028101A">
        <w:t xml:space="preserve"> </w:t>
      </w:r>
      <w:r w:rsidR="0028101A" w:rsidRPr="0028101A">
        <w:t>inleddes under 2021</w:t>
      </w:r>
      <w:r w:rsidR="0028101A">
        <w:t xml:space="preserve"> ett arbete för att stärka utvecklingen</w:t>
      </w:r>
      <w:r w:rsidR="0028101A" w:rsidRPr="0028101A">
        <w:t xml:space="preserve"> i Tynnered</w:t>
      </w:r>
      <w:r w:rsidRPr="0028101A">
        <w:t>.</w:t>
      </w:r>
      <w:r w:rsidR="0028101A" w:rsidRPr="0028101A">
        <w:t xml:space="preserve"> Genom samarbetet gör aktörerna gemensam sak i att bidra till utvecklingen i </w:t>
      </w:r>
      <w:r w:rsidR="0028101A">
        <w:t xml:space="preserve">området och Göteborg. </w:t>
      </w:r>
      <w:r w:rsidR="005C73D6">
        <w:t>Befintligt handslag sträcker sig till 2025 men förlängs nu till 2030.</w:t>
      </w:r>
    </w:p>
    <w:p w14:paraId="5F82FF65" w14:textId="668F404B" w:rsidR="005C73D6" w:rsidRPr="00F948CF" w:rsidRDefault="001A0302" w:rsidP="00F948CF">
      <w:pPr>
        <w:ind w:firstLine="720"/>
        <w:rPr>
          <w:b/>
          <w:bCs/>
        </w:rPr>
      </w:pPr>
      <w:r>
        <w:rPr>
          <w:b/>
          <w:bCs/>
        </w:rPr>
        <w:t>Inriktning</w:t>
      </w:r>
      <w:r w:rsidR="005C73D6" w:rsidRPr="00F948CF">
        <w:rPr>
          <w:b/>
          <w:bCs/>
        </w:rPr>
        <w:t>:</w:t>
      </w:r>
    </w:p>
    <w:p w14:paraId="0E0C825A" w14:textId="1902C925" w:rsidR="00C80A04" w:rsidRDefault="00C80A04" w:rsidP="00C80A04">
      <w:pPr>
        <w:pStyle w:val="Liststycke"/>
        <w:numPr>
          <w:ilvl w:val="0"/>
          <w:numId w:val="12"/>
        </w:numPr>
      </w:pPr>
      <w:r>
        <w:t xml:space="preserve">Göteborgs stad, genom </w:t>
      </w:r>
      <w:proofErr w:type="spellStart"/>
      <w:r w:rsidR="00492516">
        <w:t>F</w:t>
      </w:r>
      <w:r>
        <w:t>ramtiden</w:t>
      </w:r>
      <w:r w:rsidR="00492516">
        <w:t>koncernen</w:t>
      </w:r>
      <w:proofErr w:type="spellEnd"/>
      <w:r>
        <w:t xml:space="preserve"> och Volvo Cars tar gemensamt initiativ för att alla parter </w:t>
      </w:r>
      <w:r w:rsidR="005E59E5">
        <w:t xml:space="preserve">till </w:t>
      </w:r>
      <w:r w:rsidR="00542984">
        <w:t xml:space="preserve">handslaget </w:t>
      </w:r>
      <w:r>
        <w:t>förlänger engagemanget till 20</w:t>
      </w:r>
      <w:r w:rsidR="004258AE">
        <w:t>30</w:t>
      </w:r>
      <w:r>
        <w:t>.</w:t>
      </w:r>
    </w:p>
    <w:p w14:paraId="35E50BC6" w14:textId="77777777" w:rsidR="001E7533" w:rsidRDefault="001E7533" w:rsidP="001E7533">
      <w:pPr>
        <w:pStyle w:val="Liststycke"/>
        <w:numPr>
          <w:ilvl w:val="0"/>
          <w:numId w:val="0"/>
        </w:numPr>
        <w:ind w:left="1664"/>
      </w:pPr>
    </w:p>
    <w:p w14:paraId="5326FA7D" w14:textId="649D6545" w:rsidR="00F948CF" w:rsidRDefault="00AA45E8" w:rsidP="001E7533">
      <w:pPr>
        <w:pStyle w:val="Liststycke"/>
        <w:numPr>
          <w:ilvl w:val="0"/>
          <w:numId w:val="9"/>
        </w:numPr>
      </w:pPr>
      <w:r>
        <w:t xml:space="preserve">Framtagen </w:t>
      </w:r>
      <w:r w:rsidRPr="00AA45E8">
        <w:rPr>
          <w:b/>
          <w:bCs/>
        </w:rPr>
        <w:t>”Masterplan”</w:t>
      </w:r>
      <w:r>
        <w:t xml:space="preserve"> </w:t>
      </w:r>
      <w:r w:rsidR="00311798">
        <w:t>skapar förutsättning för utveckling</w:t>
      </w:r>
      <w:r w:rsidR="00DF29E3">
        <w:t>en</w:t>
      </w:r>
      <w:r w:rsidR="00311798">
        <w:t xml:space="preserve"> i </w:t>
      </w:r>
      <w:r w:rsidR="00DF29E3">
        <w:t>Torslanda</w:t>
      </w:r>
      <w:r w:rsidR="00311798">
        <w:t>området kring</w:t>
      </w:r>
      <w:r w:rsidR="001E7533">
        <w:t xml:space="preserve"> det tidigare huvudkontoret på Amazonvägen.</w:t>
      </w:r>
    </w:p>
    <w:p w14:paraId="67FECEDB" w14:textId="20A261E1" w:rsidR="001E7533" w:rsidRDefault="001A0302" w:rsidP="001E7533">
      <w:pPr>
        <w:ind w:firstLine="720"/>
        <w:rPr>
          <w:b/>
          <w:bCs/>
        </w:rPr>
      </w:pPr>
      <w:r>
        <w:rPr>
          <w:b/>
          <w:bCs/>
        </w:rPr>
        <w:t>Inriktning</w:t>
      </w:r>
      <w:r w:rsidR="001E7533" w:rsidRPr="001E7533">
        <w:rPr>
          <w:b/>
          <w:bCs/>
        </w:rPr>
        <w:t xml:space="preserve">: </w:t>
      </w:r>
    </w:p>
    <w:p w14:paraId="4EE3206D" w14:textId="7A880A2C" w:rsidR="00CB475F" w:rsidRDefault="00CB475F" w:rsidP="00CB475F">
      <w:pPr>
        <w:pStyle w:val="Liststycke"/>
        <w:numPr>
          <w:ilvl w:val="0"/>
          <w:numId w:val="12"/>
        </w:numPr>
      </w:pPr>
      <w:r w:rsidRPr="00B101B1">
        <w:t xml:space="preserve">Staden </w:t>
      </w:r>
      <w:r>
        <w:t>stödjer arbete</w:t>
      </w:r>
      <w:r w:rsidR="00A4003B">
        <w:t>t</w:t>
      </w:r>
      <w:r>
        <w:t xml:space="preserve"> med genomförande av ”Masterplan”. </w:t>
      </w:r>
    </w:p>
    <w:p w14:paraId="143DB006" w14:textId="7ABA55CF" w:rsidR="00941094" w:rsidRDefault="00F22752" w:rsidP="00A3314A">
      <w:pPr>
        <w:pStyle w:val="Liststycke"/>
        <w:numPr>
          <w:ilvl w:val="0"/>
          <w:numId w:val="12"/>
        </w:numPr>
      </w:pPr>
      <w:r>
        <w:t>Volvo Cars</w:t>
      </w:r>
      <w:r w:rsidR="00DB0100">
        <w:t xml:space="preserve"> fortsätter</w:t>
      </w:r>
      <w:r>
        <w:t xml:space="preserve">, tillsammans med </w:t>
      </w:r>
      <w:proofErr w:type="spellStart"/>
      <w:r w:rsidR="00CB475F">
        <w:t>Vectura</w:t>
      </w:r>
      <w:proofErr w:type="spellEnd"/>
      <w:r w:rsidR="00CB475F">
        <w:t xml:space="preserve"> och </w:t>
      </w:r>
      <w:proofErr w:type="spellStart"/>
      <w:r w:rsidR="00CB475F">
        <w:t>Next</w:t>
      </w:r>
      <w:proofErr w:type="spellEnd"/>
      <w:r w:rsidR="00CB475F">
        <w:t xml:space="preserve"> Step</w:t>
      </w:r>
      <w:r w:rsidR="00AD1145">
        <w:t>,</w:t>
      </w:r>
      <w:r w:rsidR="00CB475F">
        <w:t xml:space="preserve"> </w:t>
      </w:r>
      <w:r w:rsidR="00543A7B">
        <w:t xml:space="preserve">att </w:t>
      </w:r>
      <w:r w:rsidR="00CB475F">
        <w:t>arbeta för att genomföra ”Masterplan”</w:t>
      </w:r>
      <w:r w:rsidR="002E5CCB">
        <w:t xml:space="preserve"> enligt tänkt tidplan</w:t>
      </w:r>
      <w:r w:rsidR="00CB475F">
        <w:t>.</w:t>
      </w:r>
    </w:p>
    <w:p w14:paraId="0DAEFA83" w14:textId="77777777" w:rsidR="00A3314A" w:rsidRDefault="00A3314A" w:rsidP="00A3314A">
      <w:pPr>
        <w:pStyle w:val="Liststycke"/>
        <w:numPr>
          <w:ilvl w:val="0"/>
          <w:numId w:val="0"/>
        </w:numPr>
        <w:ind w:left="1664"/>
      </w:pPr>
    </w:p>
    <w:p w14:paraId="34332C93" w14:textId="597AE6DA" w:rsidR="00E50822" w:rsidRDefault="00E50822" w:rsidP="0019568B">
      <w:pPr>
        <w:pStyle w:val="Liststycke"/>
        <w:numPr>
          <w:ilvl w:val="0"/>
          <w:numId w:val="9"/>
        </w:numPr>
      </w:pPr>
      <w:r>
        <w:t xml:space="preserve">För att lyckas med den omfattande </w:t>
      </w:r>
      <w:r w:rsidR="00B310EE">
        <w:t xml:space="preserve">pågående </w:t>
      </w:r>
      <w:r>
        <w:t xml:space="preserve">transformationen inom fordonsindustrin krävs </w:t>
      </w:r>
      <w:r w:rsidR="00B310EE">
        <w:t xml:space="preserve">omgående </w:t>
      </w:r>
      <w:r w:rsidR="00AA5A19">
        <w:t xml:space="preserve">åtgärder för att </w:t>
      </w:r>
      <w:r w:rsidR="00AA5A19" w:rsidRPr="0019568B">
        <w:rPr>
          <w:b/>
          <w:bCs/>
        </w:rPr>
        <w:t>säkerställa kompetensförsörjning</w:t>
      </w:r>
      <w:r w:rsidR="00B310EE" w:rsidRPr="0019568B">
        <w:rPr>
          <w:b/>
          <w:bCs/>
        </w:rPr>
        <w:t>en.</w:t>
      </w:r>
      <w:r w:rsidR="00B310EE">
        <w:t xml:space="preserve"> G</w:t>
      </w:r>
      <w:r w:rsidR="00BD2EB8">
        <w:t>enom bl. a utbildning av</w:t>
      </w:r>
      <w:r>
        <w:t xml:space="preserve"> befintliga medarbetare och </w:t>
      </w:r>
      <w:r w:rsidR="00B310EE">
        <w:t>utveckling</w:t>
      </w:r>
      <w:r w:rsidR="00480112">
        <w:t xml:space="preserve">, anpassning </w:t>
      </w:r>
      <w:r>
        <w:t xml:space="preserve">av </w:t>
      </w:r>
      <w:r w:rsidR="00F478E7">
        <w:t>samhället</w:t>
      </w:r>
      <w:r w:rsidR="00BC16D5">
        <w:t xml:space="preserve">s </w:t>
      </w:r>
      <w:r>
        <w:t xml:space="preserve">utbildningssystem. </w:t>
      </w:r>
    </w:p>
    <w:p w14:paraId="2A41D261" w14:textId="52EFD9F5" w:rsidR="00E50822" w:rsidRDefault="00E50822" w:rsidP="00E50822">
      <w:pPr>
        <w:ind w:left="720"/>
      </w:pPr>
      <w:r>
        <w:t xml:space="preserve">Vidare behövs en kraftsamling på attraktionshöjande insatser för att </w:t>
      </w:r>
      <w:r w:rsidR="00062705">
        <w:t xml:space="preserve">dels </w:t>
      </w:r>
      <w:r>
        <w:t>locka fler att välja relevanta utbildningar</w:t>
      </w:r>
      <w:r w:rsidR="00062705">
        <w:t>, dels</w:t>
      </w:r>
      <w:r>
        <w:t xml:space="preserve"> att</w:t>
      </w:r>
      <w:r w:rsidR="00062705">
        <w:t xml:space="preserve"> få</w:t>
      </w:r>
      <w:r>
        <w:t xml:space="preserve"> utländska talanger att vilja flytta </w:t>
      </w:r>
      <w:r w:rsidR="00062705">
        <w:t>till Göteborg</w:t>
      </w:r>
      <w:r w:rsidR="006D535A">
        <w:t xml:space="preserve"> för att bo</w:t>
      </w:r>
      <w:r>
        <w:t xml:space="preserve"> och arbeta. </w:t>
      </w:r>
    </w:p>
    <w:p w14:paraId="60BFADDF" w14:textId="77777777" w:rsidR="00E50822" w:rsidRDefault="00E50822" w:rsidP="00E50822">
      <w:pPr>
        <w:ind w:left="720"/>
      </w:pPr>
      <w:r>
        <w:t xml:space="preserve">För att få fler utländska talanger att välja Göteborg, finns satsningarna </w:t>
      </w:r>
      <w:proofErr w:type="spellStart"/>
      <w:r>
        <w:t>Move</w:t>
      </w:r>
      <w:proofErr w:type="spellEnd"/>
      <w:r>
        <w:t xml:space="preserve"> to Gothenburg och International House Gothenburg. </w:t>
      </w:r>
    </w:p>
    <w:p w14:paraId="322ED620" w14:textId="77777777" w:rsidR="00A167F9" w:rsidRDefault="00A167F9" w:rsidP="00E50822">
      <w:pPr>
        <w:ind w:left="720"/>
      </w:pPr>
    </w:p>
    <w:p w14:paraId="3FE49A2B" w14:textId="77777777" w:rsidR="00C76FEF" w:rsidRDefault="00C76FEF" w:rsidP="00E50822">
      <w:pPr>
        <w:ind w:left="720"/>
      </w:pPr>
    </w:p>
    <w:p w14:paraId="4511ECAC" w14:textId="77777777" w:rsidR="00C76FEF" w:rsidRDefault="00C76FEF" w:rsidP="00E50822">
      <w:pPr>
        <w:ind w:left="720"/>
        <w:rPr>
          <w:b/>
          <w:bCs/>
        </w:rPr>
      </w:pPr>
    </w:p>
    <w:p w14:paraId="4E2FB395" w14:textId="0E148A7F" w:rsidR="0019568B" w:rsidRDefault="0019568B" w:rsidP="00E50822">
      <w:pPr>
        <w:ind w:left="720"/>
        <w:rPr>
          <w:b/>
          <w:bCs/>
        </w:rPr>
      </w:pPr>
      <w:r>
        <w:rPr>
          <w:b/>
          <w:bCs/>
        </w:rPr>
        <w:lastRenderedPageBreak/>
        <w:t>Inriktning:</w:t>
      </w:r>
    </w:p>
    <w:p w14:paraId="6B4C243F" w14:textId="56897EB8" w:rsidR="00E1505F" w:rsidRDefault="00E1505F" w:rsidP="00E1505F">
      <w:pPr>
        <w:ind w:left="720"/>
      </w:pPr>
      <w:r>
        <w:t xml:space="preserve">Tillsammans med AB Volvo, Volvo Cars, </w:t>
      </w:r>
      <w:r w:rsidR="00612F01" w:rsidRPr="00612F01">
        <w:t>Novo Energy </w:t>
      </w:r>
      <w:proofErr w:type="spellStart"/>
      <w:r w:rsidR="00612F01" w:rsidRPr="00612F01">
        <w:t>Production</w:t>
      </w:r>
      <w:proofErr w:type="spellEnd"/>
      <w:r w:rsidR="00612F01" w:rsidRPr="00612F01">
        <w:t xml:space="preserve"> AB </w:t>
      </w:r>
      <w:r>
        <w:t>planerar och genomför BRG, Göteborgsregionen, Göteborgs Stad och Västra Götalandsregionen flera satsningar som exempelvis</w:t>
      </w:r>
      <w:r w:rsidR="00E600CD">
        <w:t>:</w:t>
      </w:r>
    </w:p>
    <w:p w14:paraId="6761F3BD" w14:textId="507D1B9F" w:rsidR="00CA17DC" w:rsidRPr="00CA17DC" w:rsidRDefault="00CA17DC" w:rsidP="00CA17DC">
      <w:pPr>
        <w:numPr>
          <w:ilvl w:val="1"/>
          <w:numId w:val="15"/>
        </w:numPr>
      </w:pPr>
      <w:r w:rsidRPr="00CA17DC">
        <w:t>Nytt utbildningscenter</w:t>
      </w:r>
      <w:r>
        <w:t xml:space="preserve"> inom</w:t>
      </w:r>
      <w:r w:rsidRPr="00CA17DC">
        <w:t xml:space="preserve"> batteri </w:t>
      </w:r>
      <w:r>
        <w:t xml:space="preserve">etableras </w:t>
      </w:r>
      <w:r w:rsidRPr="00CA17DC">
        <w:t xml:space="preserve">på </w:t>
      </w:r>
      <w:proofErr w:type="spellStart"/>
      <w:r w:rsidRPr="00CA17DC">
        <w:t>Lindholmen</w:t>
      </w:r>
      <w:proofErr w:type="spellEnd"/>
      <w:r w:rsidRPr="00CA17DC">
        <w:t xml:space="preserve">, </w:t>
      </w:r>
      <w:r w:rsidR="00C76FEF">
        <w:t xml:space="preserve">med </w:t>
      </w:r>
      <w:proofErr w:type="gramStart"/>
      <w:r w:rsidRPr="00CA17DC">
        <w:t>start oktober</w:t>
      </w:r>
      <w:proofErr w:type="gramEnd"/>
      <w:r w:rsidRPr="00CA17DC">
        <w:t xml:space="preserve"> 20</w:t>
      </w:r>
      <w:r>
        <w:t>2</w:t>
      </w:r>
      <w:r w:rsidRPr="00CA17DC">
        <w:t>4</w:t>
      </w:r>
    </w:p>
    <w:p w14:paraId="33D076F2" w14:textId="77777777" w:rsidR="00CA17DC" w:rsidRPr="00CA17DC" w:rsidRDefault="00CA17DC" w:rsidP="00CA17DC">
      <w:pPr>
        <w:numPr>
          <w:ilvl w:val="1"/>
          <w:numId w:val="15"/>
        </w:numPr>
      </w:pPr>
      <w:r w:rsidRPr="00CA17DC">
        <w:t>Nya kopplade utbildningar inom Komvux</w:t>
      </w:r>
    </w:p>
    <w:p w14:paraId="5F700139" w14:textId="77777777" w:rsidR="00CA17DC" w:rsidRPr="00CA17DC" w:rsidRDefault="00CA17DC" w:rsidP="00CA17DC">
      <w:pPr>
        <w:numPr>
          <w:ilvl w:val="1"/>
          <w:numId w:val="15"/>
        </w:numPr>
      </w:pPr>
      <w:r w:rsidRPr="00CA17DC">
        <w:t>Marknadskommunikation för ökad attraktivitet för den nya batteri och fordonsindustrin</w:t>
      </w:r>
    </w:p>
    <w:p w14:paraId="14C63BBE" w14:textId="6F4EC317" w:rsidR="00780442" w:rsidRPr="00FB49C5" w:rsidRDefault="00780442" w:rsidP="00011407">
      <w:pPr>
        <w:rPr>
          <w:rFonts w:asciiTheme="majorHAnsi" w:hAnsiTheme="majorHAnsi" w:cstheme="majorHAnsi"/>
          <w:b/>
          <w:bCs/>
          <w:color w:val="2C4158" w:themeColor="text2" w:themeShade="BF"/>
        </w:rPr>
      </w:pPr>
      <w:r w:rsidRPr="00FB49C5">
        <w:rPr>
          <w:rFonts w:asciiTheme="majorHAnsi" w:hAnsiTheme="majorHAnsi" w:cstheme="majorHAnsi"/>
          <w:b/>
          <w:bCs/>
          <w:color w:val="2C4158" w:themeColor="text2" w:themeShade="BF"/>
        </w:rPr>
        <w:t>SEKRETESS</w:t>
      </w:r>
    </w:p>
    <w:p w14:paraId="0E2D3964" w14:textId="0ED52BF0" w:rsidR="007517DB" w:rsidRDefault="00F94686" w:rsidP="00780442">
      <w:r>
        <w:t xml:space="preserve">Parterna kan </w:t>
      </w:r>
      <w:r w:rsidR="009667F2">
        <w:t xml:space="preserve">inom ramen för Avsiktsförklaringen </w:t>
      </w:r>
      <w:r>
        <w:t xml:space="preserve">komma </w:t>
      </w:r>
      <w:r w:rsidR="00B236F7">
        <w:t xml:space="preserve">att </w:t>
      </w:r>
      <w:r w:rsidR="001E7C36">
        <w:t xml:space="preserve">få </w:t>
      </w:r>
      <w:r w:rsidR="00B236F7">
        <w:t xml:space="preserve">del av </w:t>
      </w:r>
      <w:r w:rsidR="00715B40">
        <w:t xml:space="preserve">skyddad eller konfidentiell </w:t>
      </w:r>
      <w:r w:rsidR="00B236F7">
        <w:t>information</w:t>
      </w:r>
      <w:r w:rsidR="00715B40">
        <w:t>.</w:t>
      </w:r>
      <w:r w:rsidR="000125A5">
        <w:t xml:space="preserve"> </w:t>
      </w:r>
      <w:r w:rsidR="00780442" w:rsidRPr="00780442">
        <w:t xml:space="preserve">Parterna </w:t>
      </w:r>
      <w:r w:rsidR="009667F2">
        <w:t>åtar sig</w:t>
      </w:r>
      <w:r w:rsidR="00780442" w:rsidRPr="00780442">
        <w:t xml:space="preserve"> att under </w:t>
      </w:r>
      <w:r w:rsidR="009667F2">
        <w:t>A</w:t>
      </w:r>
      <w:r w:rsidR="00780442" w:rsidRPr="00780442">
        <w:t xml:space="preserve">vsiktsförklaringens giltighetstid och </w:t>
      </w:r>
      <w:r w:rsidR="007517DB">
        <w:t>ett</w:t>
      </w:r>
      <w:r w:rsidR="00780442" w:rsidRPr="00780442">
        <w:t xml:space="preserve"> (</w:t>
      </w:r>
      <w:r w:rsidR="007517DB">
        <w:t>1</w:t>
      </w:r>
      <w:r w:rsidR="00780442" w:rsidRPr="00780442">
        <w:t>) år därefter,</w:t>
      </w:r>
      <w:r w:rsidR="00CF3F58" w:rsidRPr="00CF3F58">
        <w:t xml:space="preserve"> inte för tredje part avslöja Konfidentiell Information</w:t>
      </w:r>
      <w:r w:rsidR="00715B40">
        <w:t>, med undantag för:</w:t>
      </w:r>
      <w:r w:rsidR="00780442" w:rsidRPr="00780442">
        <w:t xml:space="preserve"> </w:t>
      </w:r>
    </w:p>
    <w:p w14:paraId="307CDED5" w14:textId="7768CB4C" w:rsidR="007517DB" w:rsidRDefault="00780442" w:rsidP="007517DB">
      <w:pPr>
        <w:pStyle w:val="Liststycke"/>
        <w:numPr>
          <w:ilvl w:val="0"/>
          <w:numId w:val="18"/>
        </w:numPr>
      </w:pPr>
      <w:r w:rsidRPr="00780442">
        <w:t xml:space="preserve">(i) </w:t>
      </w:r>
      <w:r w:rsidR="00CF3F58" w:rsidRPr="00CF3F58">
        <w:t xml:space="preserve">skyldighet </w:t>
      </w:r>
      <w:r w:rsidR="00715B40">
        <w:t xml:space="preserve">som </w:t>
      </w:r>
      <w:r w:rsidR="00CF3F58" w:rsidRPr="00CF3F58">
        <w:t>föreligger enligt myndighetsbeslut</w:t>
      </w:r>
      <w:r w:rsidR="00715B40">
        <w:t xml:space="preserve">, eller </w:t>
      </w:r>
      <w:r w:rsidR="00CF3F58" w:rsidRPr="00CF3F58">
        <w:t xml:space="preserve">tvingande lag eller föreskrift, </w:t>
      </w:r>
      <w:r w:rsidR="00CF3F58">
        <w:t>elle</w:t>
      </w:r>
      <w:r w:rsidRPr="00780442">
        <w:t xml:space="preserve">r bestämmelse i börskontrakt, eller god sed på aktiemarknaden Part eller dess moderbolag är skyldiga att iaktta, </w:t>
      </w:r>
    </w:p>
    <w:p w14:paraId="543EC724" w14:textId="17CA12C0" w:rsidR="007517DB" w:rsidRDefault="00780442" w:rsidP="007517DB">
      <w:pPr>
        <w:pStyle w:val="Liststycke"/>
        <w:numPr>
          <w:ilvl w:val="0"/>
          <w:numId w:val="18"/>
        </w:numPr>
      </w:pPr>
      <w:r w:rsidRPr="00780442">
        <w:t xml:space="preserve">(ii) </w:t>
      </w:r>
      <w:r w:rsidR="00093056">
        <w:t xml:space="preserve">om </w:t>
      </w:r>
      <w:r w:rsidRPr="00780442">
        <w:t>information</w:t>
      </w:r>
      <w:r w:rsidR="00CF3F58">
        <w:t>en</w:t>
      </w:r>
      <w:r w:rsidRPr="00780442">
        <w:t xml:space="preserve"> </w:t>
      </w:r>
      <w:r w:rsidR="009667F2">
        <w:t>lämna</w:t>
      </w:r>
      <w:r w:rsidR="00CF3F58">
        <w:t>s</w:t>
      </w:r>
      <w:r w:rsidR="009667F2">
        <w:t xml:space="preserve"> </w:t>
      </w:r>
      <w:r w:rsidRPr="00780442">
        <w:t>till Parts professionella rådgivare</w:t>
      </w:r>
      <w:r w:rsidR="009667F2">
        <w:t xml:space="preserve"> och</w:t>
      </w:r>
      <w:r w:rsidR="00CF3F58">
        <w:t>/eller</w:t>
      </w:r>
      <w:r w:rsidRPr="00780442">
        <w:t xml:space="preserve"> finansiärer föruts</w:t>
      </w:r>
      <w:r w:rsidR="00715B40">
        <w:t>att</w:t>
      </w:r>
      <w:r w:rsidRPr="00780442">
        <w:t xml:space="preserve"> att dessa </w:t>
      </w:r>
      <w:r w:rsidR="007517DB">
        <w:t xml:space="preserve">är bundna av </w:t>
      </w:r>
      <w:r w:rsidRPr="00780442">
        <w:t>sekretess</w:t>
      </w:r>
      <w:r w:rsidR="00715B40">
        <w:t>åtagande</w:t>
      </w:r>
      <w:r w:rsidRPr="00780442">
        <w:t xml:space="preserve">, </w:t>
      </w:r>
    </w:p>
    <w:p w14:paraId="5D9FB3C1" w14:textId="69A4D41B" w:rsidR="009667F2" w:rsidRDefault="00780442" w:rsidP="007517DB">
      <w:pPr>
        <w:pStyle w:val="Liststycke"/>
        <w:numPr>
          <w:ilvl w:val="0"/>
          <w:numId w:val="18"/>
        </w:numPr>
      </w:pPr>
      <w:r w:rsidRPr="00780442">
        <w:t xml:space="preserve">(iii) </w:t>
      </w:r>
      <w:r w:rsidR="00093056">
        <w:t xml:space="preserve">om </w:t>
      </w:r>
      <w:r w:rsidRPr="00780442">
        <w:t xml:space="preserve">information </w:t>
      </w:r>
      <w:r w:rsidR="00715B40">
        <w:t xml:space="preserve">redan </w:t>
      </w:r>
      <w:r w:rsidRPr="00780442">
        <w:t>är eller blir offentlig (på annat sätt än genom brott mot denna Avsiktsförklaring), eller</w:t>
      </w:r>
      <w:r w:rsidR="007517DB">
        <w:t xml:space="preserve"> </w:t>
      </w:r>
      <w:r w:rsidRPr="00780442">
        <w:t>offentlig</w:t>
      </w:r>
      <w:r w:rsidR="007517DB">
        <w:t>görs</w:t>
      </w:r>
      <w:r w:rsidRPr="00780442">
        <w:t xml:space="preserve"> efter medgivande från den andra Parten.</w:t>
      </w:r>
    </w:p>
    <w:p w14:paraId="0571426F" w14:textId="0B5C321C" w:rsidR="00780442" w:rsidRPr="00816AFE" w:rsidRDefault="00780442" w:rsidP="00011407">
      <w:r w:rsidRPr="00780442">
        <w:t xml:space="preserve"> </w:t>
      </w:r>
      <w:r w:rsidR="00715B40">
        <w:t>Med k</w:t>
      </w:r>
      <w:r w:rsidRPr="00780442">
        <w:t xml:space="preserve">onfidentiell information </w:t>
      </w:r>
      <w:r w:rsidR="00715B40">
        <w:t>avse</w:t>
      </w:r>
      <w:bookmarkStart w:id="1" w:name="OpenAt"/>
      <w:bookmarkEnd w:id="1"/>
      <w:r w:rsidR="00715B40">
        <w:t xml:space="preserve">s </w:t>
      </w:r>
      <w:r w:rsidRPr="00780442">
        <w:t xml:space="preserve">information relaterad till Parterna, och/eller bolag inom samma koncern, </w:t>
      </w:r>
      <w:r w:rsidR="00507601">
        <w:t>som är märkt som, eller annars uppges vara konfidentiell</w:t>
      </w:r>
      <w:r w:rsidR="00CF3F58">
        <w:t xml:space="preserve">, eller dess känsliga natur rimligen är uppenbar för mottagaren </w:t>
      </w:r>
      <w:r w:rsidRPr="00780442">
        <w:t>(oavsett skriftlig, verbal, digital eller fysisk</w:t>
      </w:r>
      <w:r w:rsidR="00715B40">
        <w:t xml:space="preserve"> form</w:t>
      </w:r>
      <w:r w:rsidRPr="00780442">
        <w:t>), inkluderat och utan begräsning till</w:t>
      </w:r>
      <w:r w:rsidR="00CF3F58">
        <w:t>:</w:t>
      </w:r>
      <w:r w:rsidRPr="00780442">
        <w:t xml:space="preserve"> idéer, koncept, design, specifikationer, ritningar, anteckningar, </w:t>
      </w:r>
      <w:r w:rsidR="00CF3F58">
        <w:t>imm</w:t>
      </w:r>
      <w:r w:rsidRPr="00780442">
        <w:t xml:space="preserve">ateriella tillgångar, know-how, produkter, kostnader, </w:t>
      </w:r>
      <w:r w:rsidR="00CF3F58">
        <w:t xml:space="preserve">prislistor, </w:t>
      </w:r>
      <w:r w:rsidRPr="00780442">
        <w:t>processer, modeller, procedurer, manualer, kundlistor</w:t>
      </w:r>
      <w:r w:rsidR="00CF3F58">
        <w:t>.</w:t>
      </w:r>
      <w:r w:rsidRPr="00780442">
        <w:t xml:space="preserve"> </w:t>
      </w:r>
      <w:r w:rsidR="00715B40">
        <w:t>(”Konfidentiell information”)</w:t>
      </w:r>
    </w:p>
    <w:p w14:paraId="5CBC0231" w14:textId="09D7E09E" w:rsidR="00011407" w:rsidRPr="00FB49C5" w:rsidRDefault="00011407" w:rsidP="00011407">
      <w:pPr>
        <w:rPr>
          <w:rFonts w:asciiTheme="majorHAnsi" w:hAnsiTheme="majorHAnsi" w:cstheme="majorHAnsi"/>
          <w:b/>
          <w:bCs/>
          <w:color w:val="2C4158" w:themeColor="text2" w:themeShade="BF"/>
        </w:rPr>
      </w:pPr>
      <w:r w:rsidRPr="00FB49C5">
        <w:rPr>
          <w:rFonts w:asciiTheme="majorHAnsi" w:hAnsiTheme="majorHAnsi" w:cstheme="majorHAnsi"/>
          <w:b/>
          <w:bCs/>
          <w:color w:val="2C4158" w:themeColor="text2" w:themeShade="BF"/>
        </w:rPr>
        <w:t>KOSTNADER OCH FINANS</w:t>
      </w:r>
      <w:r w:rsidR="004421C0">
        <w:rPr>
          <w:rFonts w:asciiTheme="majorHAnsi" w:hAnsiTheme="majorHAnsi" w:cstheme="majorHAnsi"/>
          <w:b/>
          <w:bCs/>
          <w:color w:val="2C4158" w:themeColor="text2" w:themeShade="BF"/>
        </w:rPr>
        <w:t>I</w:t>
      </w:r>
      <w:r w:rsidRPr="00FB49C5">
        <w:rPr>
          <w:rFonts w:asciiTheme="majorHAnsi" w:hAnsiTheme="majorHAnsi" w:cstheme="majorHAnsi"/>
          <w:b/>
          <w:bCs/>
          <w:color w:val="2C4158" w:themeColor="text2" w:themeShade="BF"/>
        </w:rPr>
        <w:t>ERING</w:t>
      </w:r>
    </w:p>
    <w:p w14:paraId="15B9C5B0" w14:textId="1F7F4688" w:rsidR="000F0FE7" w:rsidRPr="00011407" w:rsidRDefault="00011407" w:rsidP="00011407">
      <w:r w:rsidRPr="00C76FEF">
        <w:t>Part ska själv bära</w:t>
      </w:r>
      <w:r w:rsidRPr="00011407">
        <w:t xml:space="preserve"> de kostnader och utlägg som kan hänföras till </w:t>
      </w:r>
      <w:r w:rsidR="004F65E4">
        <w:t>inriktning</w:t>
      </w:r>
      <w:r w:rsidRPr="00011407">
        <w:t xml:space="preserve"> i enlighet med denna </w:t>
      </w:r>
      <w:r w:rsidR="000F0FE7">
        <w:t>A</w:t>
      </w:r>
      <w:r w:rsidRPr="00011407">
        <w:t xml:space="preserve">vsiktsförklaring. Det står varje </w:t>
      </w:r>
      <w:r w:rsidR="0050347E">
        <w:t xml:space="preserve">Part </w:t>
      </w:r>
      <w:r w:rsidRPr="00011407">
        <w:t xml:space="preserve">fritt att </w:t>
      </w:r>
      <w:r w:rsidR="0050347E">
        <w:t xml:space="preserve">vid behov </w:t>
      </w:r>
      <w:r w:rsidRPr="00011407">
        <w:t>söka medfinansiering från andra aktörer för sina kostnader. </w:t>
      </w:r>
    </w:p>
    <w:p w14:paraId="3F24447B" w14:textId="0ADE03A0" w:rsidR="001B23F4" w:rsidRPr="00FB49C5" w:rsidRDefault="001B7DC3" w:rsidP="001B7DC3">
      <w:pPr>
        <w:rPr>
          <w:rFonts w:asciiTheme="majorHAnsi" w:hAnsiTheme="majorHAnsi" w:cstheme="majorHAnsi"/>
          <w:color w:val="2C4158" w:themeColor="text2" w:themeShade="BF"/>
        </w:rPr>
      </w:pPr>
      <w:r w:rsidRPr="00FB49C5">
        <w:rPr>
          <w:rFonts w:asciiTheme="majorHAnsi" w:hAnsiTheme="majorHAnsi" w:cstheme="majorHAnsi"/>
          <w:b/>
          <w:bCs/>
          <w:color w:val="2C4158" w:themeColor="text2" w:themeShade="BF"/>
        </w:rPr>
        <w:t>AVSIKTSFÖRKLARINGENS BUNDENHET OCH GILTIGHET</w:t>
      </w:r>
      <w:r w:rsidR="001B23F4" w:rsidRPr="00FB49C5">
        <w:rPr>
          <w:rFonts w:asciiTheme="majorHAnsi" w:hAnsiTheme="majorHAnsi" w:cstheme="majorHAnsi"/>
          <w:color w:val="2C4158" w:themeColor="text2" w:themeShade="BF"/>
        </w:rPr>
        <w:t> </w:t>
      </w:r>
    </w:p>
    <w:p w14:paraId="6D64074F" w14:textId="41C1C9AE" w:rsidR="001B23F4" w:rsidRPr="001B23F4" w:rsidRDefault="001B23F4" w:rsidP="001B23F4">
      <w:r w:rsidRPr="00DE6CD0">
        <w:t>Denna Avsiktsförklaring ska, med undantag för vad som anges i punkterna (Sekretess) och (T</w:t>
      </w:r>
      <w:r w:rsidR="000F0FE7" w:rsidRPr="00DE6CD0">
        <w:t>illämplig lag och T</w:t>
      </w:r>
      <w:r w:rsidRPr="00DE6CD0">
        <w:t xml:space="preserve">vistlösning), inte vara juridiskt bindande utan enbart uttrycka </w:t>
      </w:r>
      <w:r w:rsidR="004016E7" w:rsidRPr="00DE6CD0">
        <w:t xml:space="preserve">Parternas </w:t>
      </w:r>
      <w:r w:rsidRPr="00DE6CD0">
        <w:t>avsikter.</w:t>
      </w:r>
      <w:r w:rsidRPr="001B23F4">
        <w:rPr>
          <w:u w:val="single"/>
        </w:rPr>
        <w:t xml:space="preserve"> </w:t>
      </w:r>
      <w:r w:rsidRPr="001B23F4">
        <w:t>Avsiktsförklaringen träder i kraft när de</w:t>
      </w:r>
      <w:r w:rsidR="004016E7">
        <w:t xml:space="preserve">n </w:t>
      </w:r>
      <w:r w:rsidRPr="001B23F4">
        <w:t xml:space="preserve">undertecknats av samtliga </w:t>
      </w:r>
      <w:r w:rsidR="004016E7">
        <w:t xml:space="preserve">Parter </w:t>
      </w:r>
      <w:r w:rsidRPr="001B23F4">
        <w:t xml:space="preserve">och gäller </w:t>
      </w:r>
      <w:r w:rsidR="00C36C4C">
        <w:t>från datum för</w:t>
      </w:r>
      <w:r w:rsidR="00C861AE" w:rsidRPr="00C861AE">
        <w:t xml:space="preserve"> sista påskrift </w:t>
      </w:r>
      <w:r w:rsidRPr="001B23F4">
        <w:t xml:space="preserve">utan föregående uppsägning till och med </w:t>
      </w:r>
      <w:r w:rsidRPr="00DE6CD0">
        <w:t xml:space="preserve">en period </w:t>
      </w:r>
      <w:r w:rsidR="00715B40" w:rsidRPr="00DE6CD0">
        <w:t>om</w:t>
      </w:r>
      <w:r w:rsidRPr="00DE6CD0">
        <w:t xml:space="preserve"> två (2) år</w:t>
      </w:r>
      <w:r w:rsidR="00715B40" w:rsidRPr="00DE6CD0">
        <w:t xml:space="preserve"> då </w:t>
      </w:r>
      <w:r w:rsidR="0096306B" w:rsidRPr="00DE6CD0">
        <w:t xml:space="preserve">Parterna </w:t>
      </w:r>
      <w:r w:rsidR="004421C0" w:rsidRPr="00DE6CD0">
        <w:t xml:space="preserve">avser </w:t>
      </w:r>
      <w:r w:rsidR="00715B40" w:rsidRPr="00DE6CD0">
        <w:t>genomför</w:t>
      </w:r>
      <w:r w:rsidR="004421C0" w:rsidRPr="00DE6CD0">
        <w:t>a</w:t>
      </w:r>
      <w:r w:rsidR="00715B40" w:rsidRPr="00DE6CD0">
        <w:t xml:space="preserve"> en översyn av Avsiktsförklaringen och </w:t>
      </w:r>
      <w:r w:rsidR="00DE4B47" w:rsidRPr="00DE6CD0">
        <w:t>skriftligen</w:t>
      </w:r>
      <w:r w:rsidR="00BD1E75" w:rsidRPr="00DE6CD0">
        <w:t xml:space="preserve"> </w:t>
      </w:r>
      <w:r w:rsidR="0096306B" w:rsidRPr="00DE6CD0">
        <w:t>överenskomm</w:t>
      </w:r>
      <w:r w:rsidR="004421C0" w:rsidRPr="00DE6CD0">
        <w:t>a</w:t>
      </w:r>
      <w:r w:rsidR="0096306B" w:rsidRPr="00DE6CD0">
        <w:t xml:space="preserve"> om en förlängning</w:t>
      </w:r>
      <w:r w:rsidR="004421C0" w:rsidRPr="00DE6CD0">
        <w:t>.</w:t>
      </w:r>
      <w:r w:rsidR="004421C0">
        <w:rPr>
          <w:u w:val="single"/>
        </w:rPr>
        <w:t xml:space="preserve"> </w:t>
      </w:r>
    </w:p>
    <w:p w14:paraId="09AF4C31" w14:textId="77777777" w:rsidR="00A92280" w:rsidRPr="00FA2690" w:rsidRDefault="00A92280" w:rsidP="009A30D0"/>
    <w:p w14:paraId="7D95E39D" w14:textId="2595AF0D" w:rsidR="008259A7" w:rsidRDefault="008259A7" w:rsidP="008259A7">
      <w:pPr>
        <w:pStyle w:val="Rubrik3"/>
      </w:pPr>
      <w:r>
        <w:t xml:space="preserve">ÖVERLÅTELSE AV AVSIKTSFÖRKLARING </w:t>
      </w:r>
    </w:p>
    <w:p w14:paraId="3F9194ED" w14:textId="77777777" w:rsidR="008259A7" w:rsidRDefault="008259A7" w:rsidP="00796D64">
      <w:r>
        <w:t xml:space="preserve">Denna avsiktsförklaring får inte utan övriga Parters skriftliga medgivande överlåtas på annan. </w:t>
      </w:r>
    </w:p>
    <w:p w14:paraId="472F90DF" w14:textId="77777777" w:rsidR="008259A7" w:rsidRDefault="008259A7" w:rsidP="008259A7">
      <w:pPr>
        <w:pStyle w:val="Rubrik3"/>
      </w:pPr>
      <w:r>
        <w:lastRenderedPageBreak/>
        <w:t xml:space="preserve">ÄNDRINGAR </w:t>
      </w:r>
    </w:p>
    <w:p w14:paraId="5E9E13D9" w14:textId="500D9FAE" w:rsidR="004F3FD9" w:rsidRDefault="008259A7" w:rsidP="00796D64">
      <w:r>
        <w:t xml:space="preserve">Ändringar av och tillägg till denna avsiktsförklaring ska vara skriftliga och undertecknade av Parterna för att vara </w:t>
      </w:r>
      <w:r w:rsidR="0039330E">
        <w:t>gällande</w:t>
      </w:r>
      <w:r>
        <w:t>.</w:t>
      </w:r>
    </w:p>
    <w:p w14:paraId="141DEFBC" w14:textId="77777777" w:rsidR="008259A7" w:rsidRDefault="008259A7" w:rsidP="008259A7">
      <w:pPr>
        <w:pStyle w:val="Rubrik3"/>
      </w:pPr>
      <w:r>
        <w:t>TILLÄMPLIG LAG OCH TVISTELÖSNING</w:t>
      </w:r>
    </w:p>
    <w:p w14:paraId="35777D32" w14:textId="77777777" w:rsidR="008259A7" w:rsidRDefault="008259A7" w:rsidP="00796D64">
      <w:r>
        <w:t xml:space="preserve">Svensk rätt ska tillämpas på denna Avsiktsförklaring. </w:t>
      </w:r>
    </w:p>
    <w:p w14:paraId="62F8BACD" w14:textId="3CDE412F" w:rsidR="004F3FD9" w:rsidRDefault="008259A7" w:rsidP="00796D64">
      <w:r>
        <w:t>Tvist i anledning av denna Avsiktsförklaring ska avgöras av allmän domstol om Parterna inte kommer överens om annat.</w:t>
      </w:r>
    </w:p>
    <w:p w14:paraId="67D5407D" w14:textId="4B3C732B" w:rsidR="008259A7" w:rsidRDefault="008259A7" w:rsidP="00796D64">
      <w:r>
        <w:t>Denna avsiktsförklaring har upprättats i tre likalydande exemplar varav parterna tagit var sitt.</w:t>
      </w:r>
    </w:p>
    <w:p w14:paraId="51B966D8" w14:textId="77777777" w:rsidR="008259A7" w:rsidRDefault="008259A7" w:rsidP="00796D64"/>
    <w:p w14:paraId="5C7A4A78" w14:textId="060F411E" w:rsidR="00D71503" w:rsidRPr="00C76FEF" w:rsidRDefault="00D71503" w:rsidP="00796D64">
      <w:pPr>
        <w:rPr>
          <w:lang w:val="en-US"/>
        </w:rPr>
      </w:pPr>
      <w:r w:rsidRPr="00C76FEF">
        <w:rPr>
          <w:lang w:val="en-US"/>
        </w:rPr>
        <w:t>Göteborg 2024-</w:t>
      </w:r>
      <w:r w:rsidR="00C76FEF" w:rsidRPr="00C76FEF">
        <w:rPr>
          <w:lang w:val="en-US"/>
        </w:rPr>
        <w:t>02</w:t>
      </w:r>
      <w:r w:rsidRPr="00C76FEF">
        <w:rPr>
          <w:lang w:val="en-US"/>
        </w:rPr>
        <w:t>-</w:t>
      </w:r>
      <w:r w:rsidR="00C76FEF" w:rsidRPr="00C76FEF">
        <w:rPr>
          <w:lang w:val="en-US"/>
        </w:rPr>
        <w:t>07</w:t>
      </w:r>
    </w:p>
    <w:p w14:paraId="220FCEFC" w14:textId="77777777" w:rsidR="008259A7" w:rsidRPr="00C76FEF" w:rsidRDefault="008259A7" w:rsidP="00796D64">
      <w:pPr>
        <w:rPr>
          <w:lang w:val="en-US"/>
        </w:rPr>
      </w:pPr>
    </w:p>
    <w:p w14:paraId="6D47CD1F" w14:textId="3C15846E" w:rsidR="00C76FEF" w:rsidRPr="00C76FEF" w:rsidRDefault="008259A7" w:rsidP="00796D64">
      <w:pPr>
        <w:rPr>
          <w:lang w:val="en-US"/>
        </w:rPr>
      </w:pPr>
      <w:r w:rsidRPr="00C76FEF">
        <w:rPr>
          <w:lang w:val="en-US"/>
        </w:rPr>
        <w:t>_______________________</w:t>
      </w:r>
      <w:r w:rsidR="00C76FEF">
        <w:rPr>
          <w:lang w:val="en-US"/>
        </w:rPr>
        <w:t>_____________</w:t>
      </w:r>
      <w:r w:rsidRPr="00C76FEF">
        <w:rPr>
          <w:lang w:val="en-US"/>
        </w:rPr>
        <w:t>_</w:t>
      </w:r>
      <w:r w:rsidR="00D71503" w:rsidRPr="00C76FEF">
        <w:rPr>
          <w:lang w:val="en-US"/>
        </w:rPr>
        <w:tab/>
      </w:r>
      <w:r w:rsidR="00C76FEF">
        <w:rPr>
          <w:lang w:val="en-US"/>
        </w:rPr>
        <w:t xml:space="preserve">     _____________</w:t>
      </w:r>
      <w:r w:rsidRPr="00C76FEF">
        <w:rPr>
          <w:lang w:val="en-US"/>
        </w:rPr>
        <w:t>_______________________</w:t>
      </w:r>
      <w:r w:rsidR="00C76FEF">
        <w:rPr>
          <w:lang w:val="en-US"/>
        </w:rPr>
        <w:t xml:space="preserve">_____ </w:t>
      </w:r>
    </w:p>
    <w:p w14:paraId="4D064029" w14:textId="4BDD6C31" w:rsidR="008D434E" w:rsidRPr="00C76FEF" w:rsidRDefault="00362B5D" w:rsidP="00362B5D">
      <w:pPr>
        <w:spacing w:after="0"/>
        <w:rPr>
          <w:lang w:val="en-US"/>
        </w:rPr>
      </w:pPr>
      <w:r>
        <w:rPr>
          <w:lang w:val="en-US"/>
        </w:rPr>
        <w:t>Hanna Fager</w:t>
      </w:r>
      <w:r w:rsidR="00C76FEF">
        <w:rPr>
          <w:lang w:val="en-US"/>
        </w:rPr>
        <w:tab/>
      </w:r>
      <w:r w:rsidR="00C76FEF">
        <w:rPr>
          <w:lang w:val="en-US"/>
        </w:rPr>
        <w:tab/>
        <w:t xml:space="preserve">     </w:t>
      </w:r>
      <w:r>
        <w:rPr>
          <w:lang w:val="en-US"/>
        </w:rPr>
        <w:tab/>
        <w:t xml:space="preserve">      </w:t>
      </w:r>
      <w:r w:rsidR="008B324F">
        <w:rPr>
          <w:lang w:val="en-US"/>
        </w:rPr>
        <w:t>Helen Hu</w:t>
      </w:r>
    </w:p>
    <w:p w14:paraId="586CEF2A" w14:textId="371DDD06" w:rsidR="00C76FEF" w:rsidRPr="00362B5D" w:rsidRDefault="00362B5D" w:rsidP="00362B5D">
      <w:pPr>
        <w:spacing w:after="0"/>
        <w:rPr>
          <w:lang w:val="en-US"/>
        </w:rPr>
      </w:pPr>
      <w:r w:rsidRPr="00C76FEF">
        <w:rPr>
          <w:lang w:val="en-US"/>
        </w:rPr>
        <w:t xml:space="preserve">Volvo Car Corporation           </w:t>
      </w:r>
      <w:r w:rsidR="00C76FEF" w:rsidRPr="00362B5D">
        <w:rPr>
          <w:lang w:val="en-US"/>
        </w:rPr>
        <w:tab/>
      </w:r>
      <w:r w:rsidR="00C76FEF" w:rsidRPr="00362B5D">
        <w:rPr>
          <w:lang w:val="en-US"/>
        </w:rPr>
        <w:tab/>
        <w:t xml:space="preserve"> </w:t>
      </w:r>
      <w:r>
        <w:rPr>
          <w:lang w:val="en-US"/>
        </w:rPr>
        <w:t xml:space="preserve">     Volvo Car Corporation </w:t>
      </w:r>
    </w:p>
    <w:p w14:paraId="7474DDA1" w14:textId="77777777" w:rsidR="00C76FEF" w:rsidRPr="00362B5D" w:rsidRDefault="00C76FEF" w:rsidP="00796D64">
      <w:pPr>
        <w:rPr>
          <w:lang w:val="en-US"/>
        </w:rPr>
      </w:pPr>
    </w:p>
    <w:p w14:paraId="12DE8D9B" w14:textId="77777777" w:rsidR="00C76FEF" w:rsidRPr="00362B5D" w:rsidRDefault="00C76FEF" w:rsidP="00796D64">
      <w:pPr>
        <w:rPr>
          <w:lang w:val="en-US"/>
        </w:rPr>
      </w:pPr>
    </w:p>
    <w:p w14:paraId="4BC8703F" w14:textId="0905E14C" w:rsidR="00C76FEF" w:rsidRDefault="00C76FEF" w:rsidP="00796D64">
      <w:r>
        <w:t xml:space="preserve">_____________________________________ </w:t>
      </w:r>
    </w:p>
    <w:p w14:paraId="4F0DC38F" w14:textId="77777777" w:rsidR="00C76FEF" w:rsidRDefault="008259A7" w:rsidP="00362B5D">
      <w:pPr>
        <w:spacing w:after="0"/>
      </w:pPr>
      <w:r>
        <w:t>Patrik Andersson</w:t>
      </w:r>
      <w:r>
        <w:tab/>
        <w:t xml:space="preserve">          </w:t>
      </w:r>
    </w:p>
    <w:p w14:paraId="430832E9" w14:textId="7EBA8FBF" w:rsidR="00C76FEF" w:rsidRDefault="00C76FEF" w:rsidP="00362B5D">
      <w:pPr>
        <w:spacing w:after="0"/>
      </w:pPr>
      <w:r>
        <w:t xml:space="preserve">Business Region Göteborg </w:t>
      </w:r>
    </w:p>
    <w:p w14:paraId="0FBCB348" w14:textId="77777777" w:rsidR="00C76FEF" w:rsidRDefault="00C76FEF" w:rsidP="00796D64"/>
    <w:p w14:paraId="2862A2D3" w14:textId="77777777" w:rsidR="00C76FEF" w:rsidRDefault="00C76FEF" w:rsidP="00796D64"/>
    <w:p w14:paraId="78BDE1F8" w14:textId="051DF03A" w:rsidR="00C76FEF" w:rsidRDefault="00C76FEF" w:rsidP="00796D64">
      <w:r>
        <w:t xml:space="preserve">____________________________________ </w:t>
      </w:r>
    </w:p>
    <w:p w14:paraId="1D8B3094" w14:textId="17FA08E8" w:rsidR="008259A7" w:rsidRPr="00D71503" w:rsidRDefault="008259A7" w:rsidP="00362B5D">
      <w:pPr>
        <w:spacing w:after="0"/>
      </w:pPr>
      <w:r>
        <w:t xml:space="preserve">Henrik Kant </w:t>
      </w:r>
    </w:p>
    <w:p w14:paraId="1415F8CD" w14:textId="7106410A" w:rsidR="00070F28" w:rsidRPr="00D71503" w:rsidRDefault="00C76FEF" w:rsidP="00362B5D">
      <w:pPr>
        <w:spacing w:after="0"/>
      </w:pPr>
      <w:r>
        <w:t>Stadsbyggnadsförvaltningen Göteborg</w:t>
      </w:r>
      <w:r w:rsidR="00362B5D">
        <w:t>s</w:t>
      </w:r>
      <w:r>
        <w:t xml:space="preserve"> </w:t>
      </w:r>
      <w:r w:rsidR="00362B5D">
        <w:t>S</w:t>
      </w:r>
      <w:r>
        <w:t>tad</w:t>
      </w:r>
    </w:p>
    <w:sectPr w:rsidR="00070F28" w:rsidRPr="00D71503" w:rsidSect="00947F2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76E9B" w14:textId="77777777" w:rsidR="00ED30A3" w:rsidRDefault="00ED30A3" w:rsidP="00947F2F">
      <w:pPr>
        <w:spacing w:after="0" w:line="240" w:lineRule="auto"/>
      </w:pPr>
      <w:r>
        <w:separator/>
      </w:r>
    </w:p>
  </w:endnote>
  <w:endnote w:type="continuationSeparator" w:id="0">
    <w:p w14:paraId="416D1D16" w14:textId="77777777" w:rsidR="00ED30A3" w:rsidRDefault="00ED30A3" w:rsidP="00947F2F">
      <w:pPr>
        <w:spacing w:after="0" w:line="240" w:lineRule="auto"/>
      </w:pPr>
      <w:r>
        <w:continuationSeparator/>
      </w:r>
    </w:p>
  </w:endnote>
  <w:endnote w:type="continuationNotice" w:id="1">
    <w:p w14:paraId="66A56727" w14:textId="77777777" w:rsidR="00ED30A3" w:rsidRDefault="00ED3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DD62" w14:textId="77777777" w:rsidR="0079072B" w:rsidRDefault="007907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3130" w14:textId="77777777" w:rsidR="00471261" w:rsidRDefault="00471261">
    <w:pPr>
      <w:pStyle w:val="Sidfot"/>
      <w:jc w:val="center"/>
    </w:pPr>
  </w:p>
  <w:p w14:paraId="1140FAD2" w14:textId="77777777" w:rsidR="00471261" w:rsidRDefault="00471261">
    <w:pPr>
      <w:pStyle w:val="Sidfot"/>
      <w:jc w:val="center"/>
    </w:pPr>
  </w:p>
  <w:p w14:paraId="04E311D9" w14:textId="77777777" w:rsidR="00471261" w:rsidRDefault="00471261">
    <w:pPr>
      <w:pStyle w:val="Sidfot"/>
      <w:jc w:val="center"/>
    </w:pPr>
  </w:p>
  <w:sdt>
    <w:sdtPr>
      <w:rPr>
        <w:sz w:val="18"/>
        <w:szCs w:val="18"/>
      </w:rPr>
      <w:id w:val="1336888555"/>
      <w:docPartObj>
        <w:docPartGallery w:val="Page Numbers (Bottom of Page)"/>
        <w:docPartUnique/>
      </w:docPartObj>
    </w:sdtPr>
    <w:sdtEndPr/>
    <w:sdtContent>
      <w:p w14:paraId="16307738" w14:textId="77777777" w:rsidR="00947F2F" w:rsidRPr="00471261" w:rsidRDefault="00471261" w:rsidP="00471261">
        <w:pPr>
          <w:pStyle w:val="Sidfot"/>
          <w:jc w:val="center"/>
          <w:rPr>
            <w:sz w:val="18"/>
            <w:szCs w:val="18"/>
          </w:rPr>
        </w:pPr>
        <w:r w:rsidRPr="00471261">
          <w:rPr>
            <w:sz w:val="18"/>
            <w:szCs w:val="18"/>
          </w:rPr>
          <w:fldChar w:fldCharType="begin"/>
        </w:r>
        <w:r w:rsidRPr="00471261">
          <w:rPr>
            <w:sz w:val="18"/>
            <w:szCs w:val="18"/>
          </w:rPr>
          <w:instrText>PAGE   \* MERGEFORMAT</w:instrText>
        </w:r>
        <w:r w:rsidRPr="00471261">
          <w:rPr>
            <w:sz w:val="18"/>
            <w:szCs w:val="18"/>
          </w:rPr>
          <w:fldChar w:fldCharType="separate"/>
        </w:r>
        <w:r w:rsidRPr="00471261">
          <w:rPr>
            <w:sz w:val="18"/>
            <w:szCs w:val="18"/>
          </w:rPr>
          <w:t>2</w:t>
        </w:r>
        <w:r w:rsidRPr="00471261">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DE63" w14:textId="77777777" w:rsidR="00654CC7" w:rsidRDefault="00F04F6B">
    <w:pPr>
      <w:pStyle w:val="Sidfot"/>
      <w:rPr>
        <w:noProof/>
      </w:rPr>
    </w:pPr>
    <w:r>
      <w:rPr>
        <w:noProof/>
      </w:rPr>
      <w:drawing>
        <wp:anchor distT="0" distB="0" distL="114300" distR="114300" simplePos="0" relativeHeight="251657728" behindDoc="0" locked="0" layoutInCell="1" allowOverlap="1" wp14:anchorId="1F84AD73" wp14:editId="3FFEE361">
          <wp:simplePos x="0" y="0"/>
          <wp:positionH relativeFrom="column">
            <wp:posOffset>5274945</wp:posOffset>
          </wp:positionH>
          <wp:positionV relativeFrom="bottomMargin">
            <wp:posOffset>93980</wp:posOffset>
          </wp:positionV>
          <wp:extent cx="1056640" cy="678180"/>
          <wp:effectExtent l="0" t="0" r="0" b="7620"/>
          <wp:wrapNone/>
          <wp:docPr id="6" name="Bildobjekt 6" descr="Logotyp för Business Region Göteborg. Blått G med namnet skrivet i blått 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A39C7" w14:textId="77777777" w:rsidR="00654CC7" w:rsidRDefault="00654CC7">
    <w:pPr>
      <w:pStyle w:val="Sidfot"/>
    </w:pPr>
    <w:r>
      <w:rPr>
        <w:rFonts w:ascii="Arial" w:hAnsi="Arial" w:cs="Arial"/>
        <w:noProof/>
      </w:rPr>
      <mc:AlternateContent>
        <mc:Choice Requires="wps">
          <w:drawing>
            <wp:anchor distT="0" distB="0" distL="114300" distR="114300" simplePos="0" relativeHeight="251656704" behindDoc="1" locked="0" layoutInCell="1" allowOverlap="1" wp14:anchorId="3065C878" wp14:editId="4BC88154">
              <wp:simplePos x="0" y="0"/>
              <wp:positionH relativeFrom="margin">
                <wp:align>left</wp:align>
              </wp:positionH>
              <wp:positionV relativeFrom="bottomMargin">
                <wp:posOffset>190006</wp:posOffset>
              </wp:positionV>
              <wp:extent cx="4631055" cy="695960"/>
              <wp:effectExtent l="0" t="0" r="0" b="8890"/>
              <wp:wrapThrough wrapText="bothSides">
                <wp:wrapPolygon edited="0">
                  <wp:start x="0" y="0"/>
                  <wp:lineTo x="0" y="21285"/>
                  <wp:lineTo x="21502" y="21285"/>
                  <wp:lineTo x="21502" y="0"/>
                  <wp:lineTo x="0" y="0"/>
                </wp:wrapPolygon>
              </wp:wrapThrough>
              <wp:docPr id="1" name="Textruta 1"/>
              <wp:cNvGraphicFramePr/>
              <a:graphic xmlns:a="http://schemas.openxmlformats.org/drawingml/2006/main">
                <a:graphicData uri="http://schemas.microsoft.com/office/word/2010/wordprocessingShape">
                  <wps:wsp>
                    <wps:cNvSpPr txBox="1"/>
                    <wps:spPr>
                      <a:xfrm>
                        <a:off x="0" y="0"/>
                        <a:ext cx="4631055" cy="695960"/>
                      </a:xfrm>
                      <a:prstGeom prst="rect">
                        <a:avLst/>
                      </a:prstGeom>
                      <a:solidFill>
                        <a:schemeClr val="lt1"/>
                      </a:solidFill>
                      <a:ln w="6350">
                        <a:noFill/>
                      </a:ln>
                    </wps:spPr>
                    <wps:txbx>
                      <w:txbxContent>
                        <w:p w14:paraId="66165645" w14:textId="77777777" w:rsidR="00735F89" w:rsidRDefault="00735F89" w:rsidP="00654CC7">
                          <w:pPr>
                            <w:spacing w:after="60"/>
                            <w:rPr>
                              <w:rFonts w:ascii="Arial" w:hAnsi="Arial" w:cs="Arial"/>
                              <w:sz w:val="14"/>
                            </w:rPr>
                          </w:pPr>
                          <w:r w:rsidRPr="00735F89">
                            <w:rPr>
                              <w:rFonts w:ascii="Arial" w:hAnsi="Arial" w:cs="Arial"/>
                              <w:b/>
                              <w:caps/>
                              <w:color w:val="3B5776" w:themeColor="text2"/>
                              <w:sz w:val="14"/>
                            </w:rPr>
                            <w:t>Business Region Göteborg AB</w:t>
                          </w:r>
                          <w:r>
                            <w:rPr>
                              <w:rFonts w:ascii="Arial" w:hAnsi="Arial" w:cs="Arial"/>
                              <w:sz w:val="14"/>
                            </w:rPr>
                            <w:br/>
                            <w:t xml:space="preserve">Besöksadress: </w:t>
                          </w:r>
                          <w:r w:rsidR="0079072B">
                            <w:rPr>
                              <w:rFonts w:ascii="Arial" w:hAnsi="Arial" w:cs="Arial"/>
                              <w:sz w:val="14"/>
                            </w:rPr>
                            <w:t>Östra Hamngatan 5</w:t>
                          </w:r>
                          <w:r>
                            <w:rPr>
                              <w:rFonts w:ascii="Arial" w:hAnsi="Arial" w:cs="Arial"/>
                              <w:sz w:val="14"/>
                            </w:rPr>
                            <w:t>, Postadress: Box 11119, 404 23 Göteborg</w:t>
                          </w:r>
                          <w:r>
                            <w:rPr>
                              <w:rFonts w:ascii="Arial" w:hAnsi="Arial" w:cs="Arial"/>
                              <w:sz w:val="14"/>
                            </w:rPr>
                            <w:br/>
                          </w:r>
                          <w:proofErr w:type="gramStart"/>
                          <w:r>
                            <w:rPr>
                              <w:rFonts w:ascii="Arial" w:hAnsi="Arial" w:cs="Arial"/>
                              <w:sz w:val="14"/>
                            </w:rPr>
                            <w:t>Telefon växel</w:t>
                          </w:r>
                          <w:proofErr w:type="gramEnd"/>
                          <w:r>
                            <w:rPr>
                              <w:rFonts w:ascii="Arial" w:hAnsi="Arial" w:cs="Arial"/>
                              <w:sz w:val="14"/>
                            </w:rPr>
                            <w:t xml:space="preserve">: 031-367 61 00, </w:t>
                          </w:r>
                          <w:r w:rsidR="00654CC7" w:rsidRPr="00654CC7">
                            <w:rPr>
                              <w:rFonts w:ascii="Arial" w:hAnsi="Arial" w:cs="Arial"/>
                              <w:sz w:val="14"/>
                            </w:rPr>
                            <w:t>www.businessregiongoteborg.se</w:t>
                          </w:r>
                        </w:p>
                        <w:p w14:paraId="01F87E58" w14:textId="77777777" w:rsidR="00654CC7" w:rsidRPr="00D8640B" w:rsidRDefault="00654CC7" w:rsidP="00735F89">
                          <w:pPr>
                            <w:rPr>
                              <w:rFonts w:ascii="Arial" w:hAnsi="Arial" w:cs="Arial"/>
                              <w:sz w:val="14"/>
                            </w:rPr>
                          </w:pPr>
                          <w:r>
                            <w:rPr>
                              <w:rFonts w:ascii="Arial" w:hAnsi="Arial" w:cs="Arial"/>
                              <w:sz w:val="14"/>
                            </w:rPr>
                            <w:t>BUSINESS REGION GÖTEBORG – EN DEL AV GÖTEBORGS STAD I SAMARBETE MED REGIONEN</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5C878" id="_x0000_t202" coordsize="21600,21600" o:spt="202" path="m,l,21600r21600,l21600,xe">
              <v:stroke joinstyle="miter"/>
              <v:path gradientshapeok="t" o:connecttype="rect"/>
            </v:shapetype>
            <v:shape id="Textruta 1" o:spid="_x0000_s1026" type="#_x0000_t202" style="position:absolute;margin-left:0;margin-top:14.95pt;width:364.65pt;height:54.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" fillcolor="white [3201]" stroked="f" strokeweight=".5pt">
              <v:textbox inset="0">
                <w:txbxContent>
                  <w:p w14:paraId="66165645" w14:textId="77777777" w:rsidR="00735F89" w:rsidRDefault="00735F89" w:rsidP="00654CC7">
                    <w:pPr>
                      <w:spacing w:after="60"/>
                      <w:rPr>
                        <w:rFonts w:ascii="Arial" w:hAnsi="Arial" w:cs="Arial"/>
                        <w:sz w:val="14"/>
                      </w:rPr>
                    </w:pPr>
                    <w:r w:rsidRPr="00735F89">
                      <w:rPr>
                        <w:rFonts w:ascii="Arial" w:hAnsi="Arial" w:cs="Arial"/>
                        <w:b/>
                        <w:caps/>
                        <w:color w:val="3B5776" w:themeColor="text2"/>
                        <w:sz w:val="14"/>
                      </w:rPr>
                      <w:t>Business Region Göteborg AB</w:t>
                    </w:r>
                    <w:r>
                      <w:rPr>
                        <w:rFonts w:ascii="Arial" w:hAnsi="Arial" w:cs="Arial"/>
                        <w:sz w:val="14"/>
                      </w:rPr>
                      <w:br/>
                      <w:t xml:space="preserve">Besöksadress: </w:t>
                    </w:r>
                    <w:r w:rsidR="0079072B">
                      <w:rPr>
                        <w:rFonts w:ascii="Arial" w:hAnsi="Arial" w:cs="Arial"/>
                        <w:sz w:val="14"/>
                      </w:rPr>
                      <w:t>Östra Hamngatan 5</w:t>
                    </w:r>
                    <w:r>
                      <w:rPr>
                        <w:rFonts w:ascii="Arial" w:hAnsi="Arial" w:cs="Arial"/>
                        <w:sz w:val="14"/>
                      </w:rPr>
                      <w:t>, Postadress: Box 11119, 404 23 Göteborg</w:t>
                    </w:r>
                    <w:r>
                      <w:rPr>
                        <w:rFonts w:ascii="Arial" w:hAnsi="Arial" w:cs="Arial"/>
                        <w:sz w:val="14"/>
                      </w:rPr>
                      <w:br/>
                    </w:r>
                    <w:proofErr w:type="gramStart"/>
                    <w:r>
                      <w:rPr>
                        <w:rFonts w:ascii="Arial" w:hAnsi="Arial" w:cs="Arial"/>
                        <w:sz w:val="14"/>
                      </w:rPr>
                      <w:t>Telefon växel</w:t>
                    </w:r>
                    <w:proofErr w:type="gramEnd"/>
                    <w:r>
                      <w:rPr>
                        <w:rFonts w:ascii="Arial" w:hAnsi="Arial" w:cs="Arial"/>
                        <w:sz w:val="14"/>
                      </w:rPr>
                      <w:t xml:space="preserve">: 031-367 61 00, </w:t>
                    </w:r>
                    <w:r w:rsidR="00654CC7" w:rsidRPr="00654CC7">
                      <w:rPr>
                        <w:rFonts w:ascii="Arial" w:hAnsi="Arial" w:cs="Arial"/>
                        <w:sz w:val="14"/>
                      </w:rPr>
                      <w:t>www.businessregiongoteborg.se</w:t>
                    </w:r>
                  </w:p>
                  <w:p w14:paraId="01F87E58" w14:textId="77777777" w:rsidR="00654CC7" w:rsidRPr="00D8640B" w:rsidRDefault="00654CC7" w:rsidP="00735F89">
                    <w:pPr>
                      <w:rPr>
                        <w:rFonts w:ascii="Arial" w:hAnsi="Arial" w:cs="Arial"/>
                        <w:sz w:val="14"/>
                      </w:rPr>
                    </w:pPr>
                    <w:r>
                      <w:rPr>
                        <w:rFonts w:ascii="Arial" w:hAnsi="Arial" w:cs="Arial"/>
                        <w:sz w:val="14"/>
                      </w:rPr>
                      <w:t>BUSINESS REGION GÖTEBORG – EN DEL AV GÖTEBORGS STAD I SAMARBETE MED REGIONEN</w:t>
                    </w:r>
                  </w:p>
                </w:txbxContent>
              </v:textbox>
              <w10:wrap type="through" anchorx="margin" anchory="margin"/>
            </v:shape>
          </w:pict>
        </mc:Fallback>
      </mc:AlternateContent>
    </w:r>
  </w:p>
  <w:p w14:paraId="274781E1" w14:textId="77777777" w:rsidR="00947F2F" w:rsidRDefault="00947F2F">
    <w:pPr>
      <w:pStyle w:val="Sidfot"/>
      <w:rPr>
        <w:noProof/>
      </w:rPr>
    </w:pPr>
  </w:p>
  <w:p w14:paraId="7D4E4E81" w14:textId="77777777" w:rsidR="00654CC7" w:rsidRDefault="00654CC7">
    <w:pPr>
      <w:pStyle w:val="Sidfo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826FF" w14:textId="77777777" w:rsidR="00ED30A3" w:rsidRDefault="00ED30A3" w:rsidP="00947F2F">
      <w:pPr>
        <w:spacing w:after="0" w:line="240" w:lineRule="auto"/>
      </w:pPr>
      <w:r>
        <w:separator/>
      </w:r>
    </w:p>
  </w:footnote>
  <w:footnote w:type="continuationSeparator" w:id="0">
    <w:p w14:paraId="11AD6D0F" w14:textId="77777777" w:rsidR="00ED30A3" w:rsidRDefault="00ED30A3" w:rsidP="00947F2F">
      <w:pPr>
        <w:spacing w:after="0" w:line="240" w:lineRule="auto"/>
      </w:pPr>
      <w:r>
        <w:continuationSeparator/>
      </w:r>
    </w:p>
  </w:footnote>
  <w:footnote w:type="continuationNotice" w:id="1">
    <w:p w14:paraId="64421F5F" w14:textId="77777777" w:rsidR="00ED30A3" w:rsidRDefault="00ED30A3">
      <w:pPr>
        <w:spacing w:after="0" w:line="240" w:lineRule="auto"/>
      </w:pPr>
    </w:p>
  </w:footnote>
  <w:footnote w:id="2">
    <w:p w14:paraId="70CBF86D" w14:textId="56ECD3F4" w:rsidR="008C3C84" w:rsidRDefault="008C3C84" w:rsidP="008C3C84">
      <w:r>
        <w:rPr>
          <w:rStyle w:val="Fotnotsreferens"/>
        </w:rPr>
        <w:footnoteRef/>
      </w:r>
      <w:r>
        <w:t xml:space="preserve"> </w:t>
      </w:r>
      <w:r w:rsidRPr="006C1A11">
        <w:rPr>
          <w:sz w:val="14"/>
          <w:szCs w:val="16"/>
        </w:rPr>
        <w:t>I Lundby arbetar idag ca 7 000 personer</w:t>
      </w:r>
      <w:r w:rsidR="00E271FB">
        <w:rPr>
          <w:sz w:val="14"/>
          <w:szCs w:val="16"/>
        </w:rPr>
        <w:t>. Planen är att</w:t>
      </w:r>
      <w:r w:rsidRPr="006C1A11">
        <w:rPr>
          <w:sz w:val="14"/>
          <w:szCs w:val="16"/>
        </w:rPr>
        <w:t xml:space="preserve"> </w:t>
      </w:r>
      <w:r w:rsidR="00E271FB">
        <w:rPr>
          <w:sz w:val="14"/>
          <w:szCs w:val="16"/>
        </w:rPr>
        <w:t>antalet</w:t>
      </w:r>
      <w:r w:rsidRPr="006C1A11">
        <w:rPr>
          <w:sz w:val="14"/>
          <w:szCs w:val="16"/>
        </w:rPr>
        <w:t xml:space="preserve"> dubbleras till ca 13 000 inom en snar framtid. </w:t>
      </w:r>
      <w:r w:rsidR="00E271FB">
        <w:rPr>
          <w:sz w:val="14"/>
          <w:szCs w:val="16"/>
        </w:rPr>
        <w:t xml:space="preserve">Den nya batterifabriken kommer addera </w:t>
      </w:r>
      <w:r w:rsidRPr="006C1A11">
        <w:rPr>
          <w:sz w:val="14"/>
          <w:szCs w:val="16"/>
        </w:rPr>
        <w:t xml:space="preserve">ca 3 000 personer </w:t>
      </w:r>
      <w:r w:rsidR="00E271FB">
        <w:rPr>
          <w:sz w:val="14"/>
          <w:szCs w:val="16"/>
        </w:rPr>
        <w:t>t</w:t>
      </w:r>
      <w:r w:rsidRPr="006C1A11">
        <w:rPr>
          <w:sz w:val="14"/>
          <w:szCs w:val="16"/>
        </w:rPr>
        <w:t xml:space="preserve">ill de redan dryga 23 000 personer som finns i </w:t>
      </w:r>
      <w:r w:rsidR="00E271FB">
        <w:rPr>
          <w:sz w:val="14"/>
          <w:szCs w:val="16"/>
        </w:rPr>
        <w:t>Torslanda</w:t>
      </w:r>
      <w:r w:rsidRPr="006C1A11">
        <w:rPr>
          <w:sz w:val="14"/>
          <w:szCs w:val="16"/>
        </w:rPr>
        <w:t xml:space="preserve">området. </w:t>
      </w:r>
      <w:r w:rsidR="00E271FB">
        <w:rPr>
          <w:sz w:val="14"/>
          <w:szCs w:val="16"/>
        </w:rPr>
        <w:t>C</w:t>
      </w:r>
      <w:r w:rsidRPr="006C1A11">
        <w:rPr>
          <w:sz w:val="14"/>
          <w:szCs w:val="16"/>
        </w:rPr>
        <w:t>a 6–7000</w:t>
      </w:r>
      <w:r w:rsidR="00E271FB">
        <w:rPr>
          <w:sz w:val="14"/>
          <w:szCs w:val="16"/>
        </w:rPr>
        <w:t xml:space="preserve"> är</w:t>
      </w:r>
      <w:r w:rsidRPr="006C1A11">
        <w:rPr>
          <w:sz w:val="14"/>
          <w:szCs w:val="16"/>
        </w:rPr>
        <w:t xml:space="preserve"> kollektivanställda och resterande tjänstepersoner. Utöver dessa kommer projektet på Amazonvägen att tillföra potentiellt lika många med fokus på tjänstepersoner. </w:t>
      </w:r>
    </w:p>
    <w:p w14:paraId="6453B018" w14:textId="5C066C00" w:rsidR="008C3C84" w:rsidRDefault="008C3C84">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8A9BB" w14:textId="77777777" w:rsidR="0079072B" w:rsidRDefault="0079072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F57B" w14:textId="49FF8CEE" w:rsidR="0079072B" w:rsidRDefault="0079072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46C6" w14:textId="77777777" w:rsidR="0079072B" w:rsidRDefault="007907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0DC7"/>
    <w:multiLevelType w:val="hybridMultilevel"/>
    <w:tmpl w:val="5EBCAC8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11912457"/>
    <w:multiLevelType w:val="hybridMultilevel"/>
    <w:tmpl w:val="356A8A9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191658B"/>
    <w:multiLevelType w:val="hybridMultilevel"/>
    <w:tmpl w:val="362EE62E"/>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3" w15:restartNumberingAfterBreak="0">
    <w:nsid w:val="22321F10"/>
    <w:multiLevelType w:val="hybridMultilevel"/>
    <w:tmpl w:val="0A98AA72"/>
    <w:lvl w:ilvl="0" w:tplc="D092EB3C">
      <w:numFmt w:val="bullet"/>
      <w:lvlText w:val="-"/>
      <w:lvlJc w:val="left"/>
      <w:pPr>
        <w:ind w:left="720" w:hanging="360"/>
      </w:pPr>
      <w:rPr>
        <w:rFonts w:ascii="Palatino Linotype" w:eastAsiaTheme="minorHAnsi"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AB402C6"/>
    <w:multiLevelType w:val="hybridMultilevel"/>
    <w:tmpl w:val="3816FC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B9522AB"/>
    <w:multiLevelType w:val="multilevel"/>
    <w:tmpl w:val="546625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BA360A"/>
    <w:multiLevelType w:val="hybridMultilevel"/>
    <w:tmpl w:val="BDA29F58"/>
    <w:lvl w:ilvl="0" w:tplc="8B804422">
      <w:start w:val="1"/>
      <w:numFmt w:val="bullet"/>
      <w:pStyle w:val="Liststycke"/>
      <w:lvlText w:val=""/>
      <w:lvlJc w:val="left"/>
      <w:pPr>
        <w:ind w:left="720" w:hanging="360"/>
      </w:pPr>
      <w:rPr>
        <w:rFonts w:ascii="Symbol" w:hAnsi="Symbol" w:hint="default"/>
        <w:color w:val="3B5776" w:themeColor="text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974D19"/>
    <w:multiLevelType w:val="hybridMultilevel"/>
    <w:tmpl w:val="EE6C37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9E256FD"/>
    <w:multiLevelType w:val="hybridMultilevel"/>
    <w:tmpl w:val="CCCC67A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3F9E4DDE"/>
    <w:multiLevelType w:val="multilevel"/>
    <w:tmpl w:val="2584BC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E7534B"/>
    <w:multiLevelType w:val="hybridMultilevel"/>
    <w:tmpl w:val="0B3C5B3A"/>
    <w:lvl w:ilvl="0" w:tplc="8FAC2BE2">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43F5424C"/>
    <w:multiLevelType w:val="hybridMultilevel"/>
    <w:tmpl w:val="65ECAE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AB969C0"/>
    <w:multiLevelType w:val="hybridMultilevel"/>
    <w:tmpl w:val="5610FFB2"/>
    <w:lvl w:ilvl="0" w:tplc="9086DAEC">
      <w:numFmt w:val="bullet"/>
      <w:lvlText w:val="-"/>
      <w:lvlJc w:val="left"/>
      <w:pPr>
        <w:ind w:left="720" w:hanging="360"/>
      </w:pPr>
      <w:rPr>
        <w:rFonts w:ascii="Palatino Linotype" w:eastAsiaTheme="minorHAnsi"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E9E57D6"/>
    <w:multiLevelType w:val="hybridMultilevel"/>
    <w:tmpl w:val="0E7C13D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54E33F51"/>
    <w:multiLevelType w:val="hybridMultilevel"/>
    <w:tmpl w:val="B14C44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78976D0"/>
    <w:multiLevelType w:val="hybridMultilevel"/>
    <w:tmpl w:val="ACF01A4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68B12505"/>
    <w:multiLevelType w:val="hybridMultilevel"/>
    <w:tmpl w:val="DAD0EBEA"/>
    <w:lvl w:ilvl="0" w:tplc="F16C619C">
      <w:start w:val="1"/>
      <w:numFmt w:val="bullet"/>
      <w:lvlText w:val="•"/>
      <w:lvlJc w:val="left"/>
      <w:pPr>
        <w:tabs>
          <w:tab w:val="num" w:pos="720"/>
        </w:tabs>
        <w:ind w:left="720" w:hanging="360"/>
      </w:pPr>
      <w:rPr>
        <w:rFonts w:ascii="Arial" w:hAnsi="Arial" w:hint="default"/>
      </w:rPr>
    </w:lvl>
    <w:lvl w:ilvl="1" w:tplc="21A63A88">
      <w:start w:val="1"/>
      <w:numFmt w:val="bullet"/>
      <w:lvlText w:val="•"/>
      <w:lvlJc w:val="left"/>
      <w:pPr>
        <w:tabs>
          <w:tab w:val="num" w:pos="1440"/>
        </w:tabs>
        <w:ind w:left="1440" w:hanging="360"/>
      </w:pPr>
      <w:rPr>
        <w:rFonts w:ascii="Arial" w:hAnsi="Arial" w:hint="default"/>
      </w:rPr>
    </w:lvl>
    <w:lvl w:ilvl="2" w:tplc="D0BC448C" w:tentative="1">
      <w:start w:val="1"/>
      <w:numFmt w:val="bullet"/>
      <w:lvlText w:val="•"/>
      <w:lvlJc w:val="left"/>
      <w:pPr>
        <w:tabs>
          <w:tab w:val="num" w:pos="2160"/>
        </w:tabs>
        <w:ind w:left="2160" w:hanging="360"/>
      </w:pPr>
      <w:rPr>
        <w:rFonts w:ascii="Arial" w:hAnsi="Arial" w:hint="default"/>
      </w:rPr>
    </w:lvl>
    <w:lvl w:ilvl="3" w:tplc="21C00E4E" w:tentative="1">
      <w:start w:val="1"/>
      <w:numFmt w:val="bullet"/>
      <w:lvlText w:val="•"/>
      <w:lvlJc w:val="left"/>
      <w:pPr>
        <w:tabs>
          <w:tab w:val="num" w:pos="2880"/>
        </w:tabs>
        <w:ind w:left="2880" w:hanging="360"/>
      </w:pPr>
      <w:rPr>
        <w:rFonts w:ascii="Arial" w:hAnsi="Arial" w:hint="default"/>
      </w:rPr>
    </w:lvl>
    <w:lvl w:ilvl="4" w:tplc="08C49A40" w:tentative="1">
      <w:start w:val="1"/>
      <w:numFmt w:val="bullet"/>
      <w:lvlText w:val="•"/>
      <w:lvlJc w:val="left"/>
      <w:pPr>
        <w:tabs>
          <w:tab w:val="num" w:pos="3600"/>
        </w:tabs>
        <w:ind w:left="3600" w:hanging="360"/>
      </w:pPr>
      <w:rPr>
        <w:rFonts w:ascii="Arial" w:hAnsi="Arial" w:hint="default"/>
      </w:rPr>
    </w:lvl>
    <w:lvl w:ilvl="5" w:tplc="130E4C9A" w:tentative="1">
      <w:start w:val="1"/>
      <w:numFmt w:val="bullet"/>
      <w:lvlText w:val="•"/>
      <w:lvlJc w:val="left"/>
      <w:pPr>
        <w:tabs>
          <w:tab w:val="num" w:pos="4320"/>
        </w:tabs>
        <w:ind w:left="4320" w:hanging="360"/>
      </w:pPr>
      <w:rPr>
        <w:rFonts w:ascii="Arial" w:hAnsi="Arial" w:hint="default"/>
      </w:rPr>
    </w:lvl>
    <w:lvl w:ilvl="6" w:tplc="49604DC2" w:tentative="1">
      <w:start w:val="1"/>
      <w:numFmt w:val="bullet"/>
      <w:lvlText w:val="•"/>
      <w:lvlJc w:val="left"/>
      <w:pPr>
        <w:tabs>
          <w:tab w:val="num" w:pos="5040"/>
        </w:tabs>
        <w:ind w:left="5040" w:hanging="360"/>
      </w:pPr>
      <w:rPr>
        <w:rFonts w:ascii="Arial" w:hAnsi="Arial" w:hint="default"/>
      </w:rPr>
    </w:lvl>
    <w:lvl w:ilvl="7" w:tplc="66AC2E56" w:tentative="1">
      <w:start w:val="1"/>
      <w:numFmt w:val="bullet"/>
      <w:lvlText w:val="•"/>
      <w:lvlJc w:val="left"/>
      <w:pPr>
        <w:tabs>
          <w:tab w:val="num" w:pos="5760"/>
        </w:tabs>
        <w:ind w:left="5760" w:hanging="360"/>
      </w:pPr>
      <w:rPr>
        <w:rFonts w:ascii="Arial" w:hAnsi="Arial" w:hint="default"/>
      </w:rPr>
    </w:lvl>
    <w:lvl w:ilvl="8" w:tplc="0B66B65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D5E4DAD"/>
    <w:multiLevelType w:val="hybridMultilevel"/>
    <w:tmpl w:val="3AEAAA3C"/>
    <w:lvl w:ilvl="0" w:tplc="9086DAEC">
      <w:numFmt w:val="bullet"/>
      <w:lvlText w:val="-"/>
      <w:lvlJc w:val="left"/>
      <w:pPr>
        <w:ind w:left="720" w:hanging="360"/>
      </w:pPr>
      <w:rPr>
        <w:rFonts w:ascii="Palatino Linotype" w:eastAsiaTheme="minorHAnsi"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72415594">
    <w:abstractNumId w:val="6"/>
  </w:num>
  <w:num w:numId="2" w16cid:durableId="1739472678">
    <w:abstractNumId w:val="17"/>
  </w:num>
  <w:num w:numId="3" w16cid:durableId="81995206">
    <w:abstractNumId w:val="12"/>
  </w:num>
  <w:num w:numId="4" w16cid:durableId="803818817">
    <w:abstractNumId w:val="11"/>
  </w:num>
  <w:num w:numId="5" w16cid:durableId="78794958">
    <w:abstractNumId w:val="7"/>
  </w:num>
  <w:num w:numId="6" w16cid:durableId="1057896107">
    <w:abstractNumId w:val="14"/>
  </w:num>
  <w:num w:numId="7" w16cid:durableId="1848015332">
    <w:abstractNumId w:val="15"/>
  </w:num>
  <w:num w:numId="8" w16cid:durableId="1738674689">
    <w:abstractNumId w:val="4"/>
  </w:num>
  <w:num w:numId="9" w16cid:durableId="1102528051">
    <w:abstractNumId w:val="1"/>
  </w:num>
  <w:num w:numId="10" w16cid:durableId="1478495353">
    <w:abstractNumId w:val="8"/>
  </w:num>
  <w:num w:numId="11" w16cid:durableId="1331055115">
    <w:abstractNumId w:val="13"/>
  </w:num>
  <w:num w:numId="12" w16cid:durableId="1616909096">
    <w:abstractNumId w:val="2"/>
  </w:num>
  <w:num w:numId="13" w16cid:durableId="1133908933">
    <w:abstractNumId w:val="0"/>
  </w:num>
  <w:num w:numId="14" w16cid:durableId="1880435658">
    <w:abstractNumId w:val="10"/>
  </w:num>
  <w:num w:numId="15" w16cid:durableId="704329865">
    <w:abstractNumId w:val="16"/>
  </w:num>
  <w:num w:numId="16" w16cid:durableId="600651079">
    <w:abstractNumId w:val="9"/>
  </w:num>
  <w:num w:numId="17" w16cid:durableId="1103260689">
    <w:abstractNumId w:val="5"/>
  </w:num>
  <w:num w:numId="18" w16cid:durableId="300383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25"/>
    <w:rsid w:val="00005AB8"/>
    <w:rsid w:val="00007349"/>
    <w:rsid w:val="00007D34"/>
    <w:rsid w:val="00011407"/>
    <w:rsid w:val="000125A5"/>
    <w:rsid w:val="00021BD7"/>
    <w:rsid w:val="000230B6"/>
    <w:rsid w:val="0002407A"/>
    <w:rsid w:val="000359E3"/>
    <w:rsid w:val="00036868"/>
    <w:rsid w:val="00040F97"/>
    <w:rsid w:val="00043A88"/>
    <w:rsid w:val="00051F2B"/>
    <w:rsid w:val="00056C54"/>
    <w:rsid w:val="00061206"/>
    <w:rsid w:val="00062705"/>
    <w:rsid w:val="00065E79"/>
    <w:rsid w:val="0006716C"/>
    <w:rsid w:val="00070F28"/>
    <w:rsid w:val="0007253D"/>
    <w:rsid w:val="00072C9E"/>
    <w:rsid w:val="00074F4D"/>
    <w:rsid w:val="000779A5"/>
    <w:rsid w:val="00082771"/>
    <w:rsid w:val="00083027"/>
    <w:rsid w:val="00087DF7"/>
    <w:rsid w:val="00093056"/>
    <w:rsid w:val="00094C36"/>
    <w:rsid w:val="0009521D"/>
    <w:rsid w:val="0009670D"/>
    <w:rsid w:val="000C2684"/>
    <w:rsid w:val="000C2DE1"/>
    <w:rsid w:val="000D7184"/>
    <w:rsid w:val="000E4341"/>
    <w:rsid w:val="000F0FE7"/>
    <w:rsid w:val="000F3AC4"/>
    <w:rsid w:val="000F4331"/>
    <w:rsid w:val="000F5A09"/>
    <w:rsid w:val="000F79EA"/>
    <w:rsid w:val="00100D8A"/>
    <w:rsid w:val="0010109F"/>
    <w:rsid w:val="0010283B"/>
    <w:rsid w:val="00104B4F"/>
    <w:rsid w:val="00105492"/>
    <w:rsid w:val="001069A1"/>
    <w:rsid w:val="0010762F"/>
    <w:rsid w:val="001079D3"/>
    <w:rsid w:val="00110A4F"/>
    <w:rsid w:val="00112208"/>
    <w:rsid w:val="00115CE3"/>
    <w:rsid w:val="00121712"/>
    <w:rsid w:val="00121D53"/>
    <w:rsid w:val="001237A0"/>
    <w:rsid w:val="00123EA8"/>
    <w:rsid w:val="00126D80"/>
    <w:rsid w:val="001357DB"/>
    <w:rsid w:val="0014506E"/>
    <w:rsid w:val="001601FE"/>
    <w:rsid w:val="00161968"/>
    <w:rsid w:val="00165F06"/>
    <w:rsid w:val="00166567"/>
    <w:rsid w:val="001772E7"/>
    <w:rsid w:val="001809E9"/>
    <w:rsid w:val="0018552D"/>
    <w:rsid w:val="00190734"/>
    <w:rsid w:val="0019568B"/>
    <w:rsid w:val="001A0302"/>
    <w:rsid w:val="001A28CE"/>
    <w:rsid w:val="001A5A98"/>
    <w:rsid w:val="001B23F4"/>
    <w:rsid w:val="001B245D"/>
    <w:rsid w:val="001B29F1"/>
    <w:rsid w:val="001B3A7E"/>
    <w:rsid w:val="001B4F30"/>
    <w:rsid w:val="001B7DC3"/>
    <w:rsid w:val="001B7E3B"/>
    <w:rsid w:val="001D0851"/>
    <w:rsid w:val="001D19F7"/>
    <w:rsid w:val="001D514A"/>
    <w:rsid w:val="001E18D5"/>
    <w:rsid w:val="001E3B03"/>
    <w:rsid w:val="001E5A91"/>
    <w:rsid w:val="001E7533"/>
    <w:rsid w:val="001E7C36"/>
    <w:rsid w:val="001F000E"/>
    <w:rsid w:val="001F2B3B"/>
    <w:rsid w:val="001F5103"/>
    <w:rsid w:val="001F6E57"/>
    <w:rsid w:val="00201A78"/>
    <w:rsid w:val="002021D1"/>
    <w:rsid w:val="0020472D"/>
    <w:rsid w:val="00205788"/>
    <w:rsid w:val="0020642B"/>
    <w:rsid w:val="00206B55"/>
    <w:rsid w:val="00213A61"/>
    <w:rsid w:val="00215E05"/>
    <w:rsid w:val="00216031"/>
    <w:rsid w:val="00216FCF"/>
    <w:rsid w:val="00221363"/>
    <w:rsid w:val="002236F1"/>
    <w:rsid w:val="00223BBF"/>
    <w:rsid w:val="0022404A"/>
    <w:rsid w:val="00231110"/>
    <w:rsid w:val="00234B98"/>
    <w:rsid w:val="002351A6"/>
    <w:rsid w:val="0023687C"/>
    <w:rsid w:val="0024402E"/>
    <w:rsid w:val="002473B0"/>
    <w:rsid w:val="002477D0"/>
    <w:rsid w:val="00251B88"/>
    <w:rsid w:val="002562E7"/>
    <w:rsid w:val="002563A9"/>
    <w:rsid w:val="002568E8"/>
    <w:rsid w:val="00256FB2"/>
    <w:rsid w:val="00262F03"/>
    <w:rsid w:val="0026689B"/>
    <w:rsid w:val="0027003F"/>
    <w:rsid w:val="002701CE"/>
    <w:rsid w:val="0028101A"/>
    <w:rsid w:val="00282923"/>
    <w:rsid w:val="002869D2"/>
    <w:rsid w:val="00290C8D"/>
    <w:rsid w:val="00291E9C"/>
    <w:rsid w:val="00295DA6"/>
    <w:rsid w:val="00297DB5"/>
    <w:rsid w:val="002A1C0A"/>
    <w:rsid w:val="002A64CA"/>
    <w:rsid w:val="002A7005"/>
    <w:rsid w:val="002B25CA"/>
    <w:rsid w:val="002B4B38"/>
    <w:rsid w:val="002B5891"/>
    <w:rsid w:val="002C3F00"/>
    <w:rsid w:val="002C49B6"/>
    <w:rsid w:val="002C721C"/>
    <w:rsid w:val="002D3539"/>
    <w:rsid w:val="002E12D0"/>
    <w:rsid w:val="002E5CCB"/>
    <w:rsid w:val="002F280F"/>
    <w:rsid w:val="002F6184"/>
    <w:rsid w:val="00311798"/>
    <w:rsid w:val="003144D3"/>
    <w:rsid w:val="00321125"/>
    <w:rsid w:val="00321140"/>
    <w:rsid w:val="003223C9"/>
    <w:rsid w:val="003266A2"/>
    <w:rsid w:val="003275AB"/>
    <w:rsid w:val="00331206"/>
    <w:rsid w:val="0033224E"/>
    <w:rsid w:val="00334AEC"/>
    <w:rsid w:val="00334AF9"/>
    <w:rsid w:val="0033576A"/>
    <w:rsid w:val="00340A58"/>
    <w:rsid w:val="0034185E"/>
    <w:rsid w:val="003569EE"/>
    <w:rsid w:val="00357BF3"/>
    <w:rsid w:val="003600CE"/>
    <w:rsid w:val="00362B5D"/>
    <w:rsid w:val="00364BC4"/>
    <w:rsid w:val="00367E9D"/>
    <w:rsid w:val="003702D8"/>
    <w:rsid w:val="00372A55"/>
    <w:rsid w:val="003762C8"/>
    <w:rsid w:val="0037741B"/>
    <w:rsid w:val="00381089"/>
    <w:rsid w:val="00381D0D"/>
    <w:rsid w:val="00382426"/>
    <w:rsid w:val="003826BC"/>
    <w:rsid w:val="0038391B"/>
    <w:rsid w:val="00390EC7"/>
    <w:rsid w:val="0039330E"/>
    <w:rsid w:val="0039455C"/>
    <w:rsid w:val="003976EB"/>
    <w:rsid w:val="00397CFF"/>
    <w:rsid w:val="003B2121"/>
    <w:rsid w:val="003C62AE"/>
    <w:rsid w:val="003C7A02"/>
    <w:rsid w:val="003D2780"/>
    <w:rsid w:val="003D2935"/>
    <w:rsid w:val="003D35DB"/>
    <w:rsid w:val="003D531C"/>
    <w:rsid w:val="003D55F1"/>
    <w:rsid w:val="003D5898"/>
    <w:rsid w:val="003D671F"/>
    <w:rsid w:val="003D6A25"/>
    <w:rsid w:val="003D6B9B"/>
    <w:rsid w:val="003E60AE"/>
    <w:rsid w:val="004016E7"/>
    <w:rsid w:val="00413A4F"/>
    <w:rsid w:val="00421FB3"/>
    <w:rsid w:val="004258AE"/>
    <w:rsid w:val="0042761A"/>
    <w:rsid w:val="00427990"/>
    <w:rsid w:val="00433EEA"/>
    <w:rsid w:val="00434550"/>
    <w:rsid w:val="0043457D"/>
    <w:rsid w:val="0044030C"/>
    <w:rsid w:val="004421C0"/>
    <w:rsid w:val="00446E0D"/>
    <w:rsid w:val="00465829"/>
    <w:rsid w:val="00466887"/>
    <w:rsid w:val="00466ABD"/>
    <w:rsid w:val="00470AE8"/>
    <w:rsid w:val="00470E3A"/>
    <w:rsid w:val="00471261"/>
    <w:rsid w:val="00475BFD"/>
    <w:rsid w:val="00476240"/>
    <w:rsid w:val="00477536"/>
    <w:rsid w:val="00480112"/>
    <w:rsid w:val="0048162A"/>
    <w:rsid w:val="0048373C"/>
    <w:rsid w:val="00484E5A"/>
    <w:rsid w:val="0048745B"/>
    <w:rsid w:val="00487EE4"/>
    <w:rsid w:val="00492516"/>
    <w:rsid w:val="004A0FA2"/>
    <w:rsid w:val="004A0FBA"/>
    <w:rsid w:val="004A44E7"/>
    <w:rsid w:val="004A7565"/>
    <w:rsid w:val="004B3368"/>
    <w:rsid w:val="004C2942"/>
    <w:rsid w:val="004C5925"/>
    <w:rsid w:val="004C75B3"/>
    <w:rsid w:val="004D665E"/>
    <w:rsid w:val="004E0EB3"/>
    <w:rsid w:val="004E2599"/>
    <w:rsid w:val="004E3676"/>
    <w:rsid w:val="004E6F76"/>
    <w:rsid w:val="004F056D"/>
    <w:rsid w:val="004F2FD2"/>
    <w:rsid w:val="004F39FB"/>
    <w:rsid w:val="004F3FD9"/>
    <w:rsid w:val="004F6494"/>
    <w:rsid w:val="004F65E4"/>
    <w:rsid w:val="004F697D"/>
    <w:rsid w:val="0050347E"/>
    <w:rsid w:val="00504E6D"/>
    <w:rsid w:val="00507601"/>
    <w:rsid w:val="00513138"/>
    <w:rsid w:val="00513497"/>
    <w:rsid w:val="0052173F"/>
    <w:rsid w:val="00522EB6"/>
    <w:rsid w:val="00524789"/>
    <w:rsid w:val="005309A0"/>
    <w:rsid w:val="00537308"/>
    <w:rsid w:val="00542984"/>
    <w:rsid w:val="00543A7B"/>
    <w:rsid w:val="005525F5"/>
    <w:rsid w:val="00556E08"/>
    <w:rsid w:val="0056647D"/>
    <w:rsid w:val="00566F6D"/>
    <w:rsid w:val="005712C3"/>
    <w:rsid w:val="0057179C"/>
    <w:rsid w:val="00573216"/>
    <w:rsid w:val="00585FA4"/>
    <w:rsid w:val="005923B4"/>
    <w:rsid w:val="00595019"/>
    <w:rsid w:val="00597F68"/>
    <w:rsid w:val="005A07BE"/>
    <w:rsid w:val="005A1274"/>
    <w:rsid w:val="005A13CE"/>
    <w:rsid w:val="005A4F7C"/>
    <w:rsid w:val="005B3F21"/>
    <w:rsid w:val="005C3E48"/>
    <w:rsid w:val="005C4177"/>
    <w:rsid w:val="005C73D6"/>
    <w:rsid w:val="005D2019"/>
    <w:rsid w:val="005D25EE"/>
    <w:rsid w:val="005D3F3F"/>
    <w:rsid w:val="005D57DF"/>
    <w:rsid w:val="005E0D54"/>
    <w:rsid w:val="005E3AFE"/>
    <w:rsid w:val="005E59E5"/>
    <w:rsid w:val="005E5CB5"/>
    <w:rsid w:val="005F03A3"/>
    <w:rsid w:val="005F39D3"/>
    <w:rsid w:val="005F452F"/>
    <w:rsid w:val="005F5D7A"/>
    <w:rsid w:val="005F7419"/>
    <w:rsid w:val="00610136"/>
    <w:rsid w:val="006113C4"/>
    <w:rsid w:val="00612F01"/>
    <w:rsid w:val="00614A4E"/>
    <w:rsid w:val="006161C4"/>
    <w:rsid w:val="00616D10"/>
    <w:rsid w:val="00616E07"/>
    <w:rsid w:val="00620376"/>
    <w:rsid w:val="00621113"/>
    <w:rsid w:val="00621A73"/>
    <w:rsid w:val="0062339D"/>
    <w:rsid w:val="006238D4"/>
    <w:rsid w:val="0062442F"/>
    <w:rsid w:val="00632C1A"/>
    <w:rsid w:val="006349EF"/>
    <w:rsid w:val="00635083"/>
    <w:rsid w:val="00637BAC"/>
    <w:rsid w:val="00642CEC"/>
    <w:rsid w:val="00643B2A"/>
    <w:rsid w:val="006500DE"/>
    <w:rsid w:val="006534A4"/>
    <w:rsid w:val="00653612"/>
    <w:rsid w:val="00653679"/>
    <w:rsid w:val="00654CC7"/>
    <w:rsid w:val="006565A4"/>
    <w:rsid w:val="00657CC0"/>
    <w:rsid w:val="00662AEB"/>
    <w:rsid w:val="006647C6"/>
    <w:rsid w:val="00666E6A"/>
    <w:rsid w:val="00667ADD"/>
    <w:rsid w:val="00674B72"/>
    <w:rsid w:val="006750BF"/>
    <w:rsid w:val="00677928"/>
    <w:rsid w:val="006806AA"/>
    <w:rsid w:val="00681C7C"/>
    <w:rsid w:val="00690558"/>
    <w:rsid w:val="0069206A"/>
    <w:rsid w:val="00692FF1"/>
    <w:rsid w:val="006A1B6B"/>
    <w:rsid w:val="006B017E"/>
    <w:rsid w:val="006B256D"/>
    <w:rsid w:val="006B6F22"/>
    <w:rsid w:val="006C0E00"/>
    <w:rsid w:val="006C1A11"/>
    <w:rsid w:val="006C7DD0"/>
    <w:rsid w:val="006D2152"/>
    <w:rsid w:val="006D535A"/>
    <w:rsid w:val="006D6295"/>
    <w:rsid w:val="006E17EC"/>
    <w:rsid w:val="006E6270"/>
    <w:rsid w:val="006E6C40"/>
    <w:rsid w:val="006F0AD2"/>
    <w:rsid w:val="006F49BE"/>
    <w:rsid w:val="006F6B4A"/>
    <w:rsid w:val="00705761"/>
    <w:rsid w:val="0070715C"/>
    <w:rsid w:val="00715500"/>
    <w:rsid w:val="00715AC4"/>
    <w:rsid w:val="00715B40"/>
    <w:rsid w:val="007161D9"/>
    <w:rsid w:val="00725AA9"/>
    <w:rsid w:val="00727937"/>
    <w:rsid w:val="00727AA9"/>
    <w:rsid w:val="0073021A"/>
    <w:rsid w:val="00735F89"/>
    <w:rsid w:val="007366C6"/>
    <w:rsid w:val="007379F1"/>
    <w:rsid w:val="007403F5"/>
    <w:rsid w:val="00742342"/>
    <w:rsid w:val="007517DB"/>
    <w:rsid w:val="0075180D"/>
    <w:rsid w:val="00760550"/>
    <w:rsid w:val="007674F6"/>
    <w:rsid w:val="00767755"/>
    <w:rsid w:val="00767803"/>
    <w:rsid w:val="00777A6D"/>
    <w:rsid w:val="00780442"/>
    <w:rsid w:val="00780C0E"/>
    <w:rsid w:val="007822BC"/>
    <w:rsid w:val="00784856"/>
    <w:rsid w:val="00784A42"/>
    <w:rsid w:val="0079072B"/>
    <w:rsid w:val="00790E52"/>
    <w:rsid w:val="00793DF4"/>
    <w:rsid w:val="00793E63"/>
    <w:rsid w:val="0079500D"/>
    <w:rsid w:val="00795029"/>
    <w:rsid w:val="00796D64"/>
    <w:rsid w:val="007974C7"/>
    <w:rsid w:val="007A0EF3"/>
    <w:rsid w:val="007A30F1"/>
    <w:rsid w:val="007A6F40"/>
    <w:rsid w:val="007B7B6E"/>
    <w:rsid w:val="007C218E"/>
    <w:rsid w:val="007C59F7"/>
    <w:rsid w:val="007D3C6D"/>
    <w:rsid w:val="007D3CF9"/>
    <w:rsid w:val="007E0068"/>
    <w:rsid w:val="007F24B2"/>
    <w:rsid w:val="007F4C02"/>
    <w:rsid w:val="007F5B74"/>
    <w:rsid w:val="007F5D0C"/>
    <w:rsid w:val="007F62B6"/>
    <w:rsid w:val="007F6968"/>
    <w:rsid w:val="00801582"/>
    <w:rsid w:val="00801AFA"/>
    <w:rsid w:val="00804A9C"/>
    <w:rsid w:val="008053A4"/>
    <w:rsid w:val="008063D9"/>
    <w:rsid w:val="00806D13"/>
    <w:rsid w:val="00816AFE"/>
    <w:rsid w:val="00822615"/>
    <w:rsid w:val="008253E6"/>
    <w:rsid w:val="008259A7"/>
    <w:rsid w:val="00832675"/>
    <w:rsid w:val="008331F7"/>
    <w:rsid w:val="00841413"/>
    <w:rsid w:val="0084446D"/>
    <w:rsid w:val="00851154"/>
    <w:rsid w:val="008527DE"/>
    <w:rsid w:val="0085333F"/>
    <w:rsid w:val="00857303"/>
    <w:rsid w:val="00857590"/>
    <w:rsid w:val="00862039"/>
    <w:rsid w:val="008662F1"/>
    <w:rsid w:val="00870D17"/>
    <w:rsid w:val="00871613"/>
    <w:rsid w:val="00873120"/>
    <w:rsid w:val="0087452A"/>
    <w:rsid w:val="008801E6"/>
    <w:rsid w:val="008824A4"/>
    <w:rsid w:val="00882777"/>
    <w:rsid w:val="00882DC4"/>
    <w:rsid w:val="0088407A"/>
    <w:rsid w:val="008842B6"/>
    <w:rsid w:val="00894818"/>
    <w:rsid w:val="00895BE8"/>
    <w:rsid w:val="008A0D7C"/>
    <w:rsid w:val="008A7F3C"/>
    <w:rsid w:val="008B2631"/>
    <w:rsid w:val="008B324F"/>
    <w:rsid w:val="008C0AFA"/>
    <w:rsid w:val="008C2AA9"/>
    <w:rsid w:val="008C3C84"/>
    <w:rsid w:val="008D434E"/>
    <w:rsid w:val="008E7703"/>
    <w:rsid w:val="008F1DEF"/>
    <w:rsid w:val="008F7AB4"/>
    <w:rsid w:val="009013F4"/>
    <w:rsid w:val="00903051"/>
    <w:rsid w:val="00907BCC"/>
    <w:rsid w:val="00907C98"/>
    <w:rsid w:val="009109BC"/>
    <w:rsid w:val="0091128B"/>
    <w:rsid w:val="0092416B"/>
    <w:rsid w:val="00927AA7"/>
    <w:rsid w:val="00934D25"/>
    <w:rsid w:val="0093772C"/>
    <w:rsid w:val="00941094"/>
    <w:rsid w:val="009411F7"/>
    <w:rsid w:val="00947F2F"/>
    <w:rsid w:val="00952204"/>
    <w:rsid w:val="00957FF8"/>
    <w:rsid w:val="00960AC4"/>
    <w:rsid w:val="00961B70"/>
    <w:rsid w:val="00962BB0"/>
    <w:rsid w:val="0096306B"/>
    <w:rsid w:val="009667F2"/>
    <w:rsid w:val="00970BDA"/>
    <w:rsid w:val="00973D11"/>
    <w:rsid w:val="00974F99"/>
    <w:rsid w:val="00977A15"/>
    <w:rsid w:val="00983E46"/>
    <w:rsid w:val="00984055"/>
    <w:rsid w:val="00995A32"/>
    <w:rsid w:val="0099678D"/>
    <w:rsid w:val="009979B8"/>
    <w:rsid w:val="009A30D0"/>
    <w:rsid w:val="009A5E97"/>
    <w:rsid w:val="009B6CED"/>
    <w:rsid w:val="009C59A3"/>
    <w:rsid w:val="009C6D2D"/>
    <w:rsid w:val="009C72A4"/>
    <w:rsid w:val="009D1ABB"/>
    <w:rsid w:val="009D2523"/>
    <w:rsid w:val="009D42F7"/>
    <w:rsid w:val="009E65E7"/>
    <w:rsid w:val="009F3918"/>
    <w:rsid w:val="00A0772A"/>
    <w:rsid w:val="00A11198"/>
    <w:rsid w:val="00A167F9"/>
    <w:rsid w:val="00A1738E"/>
    <w:rsid w:val="00A17A98"/>
    <w:rsid w:val="00A21ABA"/>
    <w:rsid w:val="00A22FED"/>
    <w:rsid w:val="00A24A4C"/>
    <w:rsid w:val="00A267BF"/>
    <w:rsid w:val="00A3098F"/>
    <w:rsid w:val="00A3314A"/>
    <w:rsid w:val="00A35F27"/>
    <w:rsid w:val="00A4003B"/>
    <w:rsid w:val="00A43DDA"/>
    <w:rsid w:val="00A460B4"/>
    <w:rsid w:val="00A46B26"/>
    <w:rsid w:val="00A542CF"/>
    <w:rsid w:val="00A63C2D"/>
    <w:rsid w:val="00A66B82"/>
    <w:rsid w:val="00A66CF1"/>
    <w:rsid w:val="00A724A8"/>
    <w:rsid w:val="00A80B25"/>
    <w:rsid w:val="00A81723"/>
    <w:rsid w:val="00A85BF2"/>
    <w:rsid w:val="00A86D02"/>
    <w:rsid w:val="00A92280"/>
    <w:rsid w:val="00A95BD0"/>
    <w:rsid w:val="00AA16C5"/>
    <w:rsid w:val="00AA45E8"/>
    <w:rsid w:val="00AA5A19"/>
    <w:rsid w:val="00AA7593"/>
    <w:rsid w:val="00AA782C"/>
    <w:rsid w:val="00AB2296"/>
    <w:rsid w:val="00AB2895"/>
    <w:rsid w:val="00AB2F6A"/>
    <w:rsid w:val="00AB71EA"/>
    <w:rsid w:val="00AB78D9"/>
    <w:rsid w:val="00AC5EE0"/>
    <w:rsid w:val="00AD1145"/>
    <w:rsid w:val="00AE39CD"/>
    <w:rsid w:val="00AE71DE"/>
    <w:rsid w:val="00AF16E9"/>
    <w:rsid w:val="00AF2EC6"/>
    <w:rsid w:val="00AF37AA"/>
    <w:rsid w:val="00AF5F3B"/>
    <w:rsid w:val="00AF7BC8"/>
    <w:rsid w:val="00B00641"/>
    <w:rsid w:val="00B027A4"/>
    <w:rsid w:val="00B063C5"/>
    <w:rsid w:val="00B101B1"/>
    <w:rsid w:val="00B13818"/>
    <w:rsid w:val="00B15487"/>
    <w:rsid w:val="00B162C5"/>
    <w:rsid w:val="00B179CC"/>
    <w:rsid w:val="00B236F7"/>
    <w:rsid w:val="00B25088"/>
    <w:rsid w:val="00B310EE"/>
    <w:rsid w:val="00B37261"/>
    <w:rsid w:val="00B41BB9"/>
    <w:rsid w:val="00B45BD8"/>
    <w:rsid w:val="00B4616A"/>
    <w:rsid w:val="00B475CF"/>
    <w:rsid w:val="00B5086F"/>
    <w:rsid w:val="00B62759"/>
    <w:rsid w:val="00B64419"/>
    <w:rsid w:val="00B64B5B"/>
    <w:rsid w:val="00B679A2"/>
    <w:rsid w:val="00B74AD5"/>
    <w:rsid w:val="00B84558"/>
    <w:rsid w:val="00B86FEC"/>
    <w:rsid w:val="00B9702C"/>
    <w:rsid w:val="00BA5A17"/>
    <w:rsid w:val="00BA5A1B"/>
    <w:rsid w:val="00BA68A9"/>
    <w:rsid w:val="00BA6BD0"/>
    <w:rsid w:val="00BB1787"/>
    <w:rsid w:val="00BB3105"/>
    <w:rsid w:val="00BB69BC"/>
    <w:rsid w:val="00BC16D5"/>
    <w:rsid w:val="00BC17EC"/>
    <w:rsid w:val="00BD0F68"/>
    <w:rsid w:val="00BD1E75"/>
    <w:rsid w:val="00BD2EB8"/>
    <w:rsid w:val="00BD4084"/>
    <w:rsid w:val="00BE4617"/>
    <w:rsid w:val="00BE51CE"/>
    <w:rsid w:val="00BE7C14"/>
    <w:rsid w:val="00BF09BD"/>
    <w:rsid w:val="00BF0EB0"/>
    <w:rsid w:val="00BF7204"/>
    <w:rsid w:val="00C06240"/>
    <w:rsid w:val="00C07534"/>
    <w:rsid w:val="00C13F73"/>
    <w:rsid w:val="00C15315"/>
    <w:rsid w:val="00C20071"/>
    <w:rsid w:val="00C216CE"/>
    <w:rsid w:val="00C241A5"/>
    <w:rsid w:val="00C3059F"/>
    <w:rsid w:val="00C32B26"/>
    <w:rsid w:val="00C35127"/>
    <w:rsid w:val="00C36C4C"/>
    <w:rsid w:val="00C42C90"/>
    <w:rsid w:val="00C43B21"/>
    <w:rsid w:val="00C442D0"/>
    <w:rsid w:val="00C457EA"/>
    <w:rsid w:val="00C459F9"/>
    <w:rsid w:val="00C52738"/>
    <w:rsid w:val="00C530B7"/>
    <w:rsid w:val="00C54A86"/>
    <w:rsid w:val="00C54E7A"/>
    <w:rsid w:val="00C56DD2"/>
    <w:rsid w:val="00C61447"/>
    <w:rsid w:val="00C631CB"/>
    <w:rsid w:val="00C63498"/>
    <w:rsid w:val="00C65413"/>
    <w:rsid w:val="00C70E27"/>
    <w:rsid w:val="00C73A9F"/>
    <w:rsid w:val="00C747ED"/>
    <w:rsid w:val="00C76FEF"/>
    <w:rsid w:val="00C80A04"/>
    <w:rsid w:val="00C81831"/>
    <w:rsid w:val="00C83283"/>
    <w:rsid w:val="00C861AE"/>
    <w:rsid w:val="00C92532"/>
    <w:rsid w:val="00C93A25"/>
    <w:rsid w:val="00C93BC7"/>
    <w:rsid w:val="00C956D1"/>
    <w:rsid w:val="00C95F54"/>
    <w:rsid w:val="00CA17DC"/>
    <w:rsid w:val="00CA183E"/>
    <w:rsid w:val="00CA439F"/>
    <w:rsid w:val="00CA4BE1"/>
    <w:rsid w:val="00CA56B6"/>
    <w:rsid w:val="00CB1126"/>
    <w:rsid w:val="00CB3237"/>
    <w:rsid w:val="00CB475F"/>
    <w:rsid w:val="00CB6543"/>
    <w:rsid w:val="00CC5EE6"/>
    <w:rsid w:val="00CC747D"/>
    <w:rsid w:val="00CD0C1E"/>
    <w:rsid w:val="00CD405E"/>
    <w:rsid w:val="00CD4940"/>
    <w:rsid w:val="00CD66B6"/>
    <w:rsid w:val="00CE0E4E"/>
    <w:rsid w:val="00CE12C6"/>
    <w:rsid w:val="00CE313B"/>
    <w:rsid w:val="00CE6462"/>
    <w:rsid w:val="00CF1147"/>
    <w:rsid w:val="00CF2ECC"/>
    <w:rsid w:val="00CF3F58"/>
    <w:rsid w:val="00CF579E"/>
    <w:rsid w:val="00CF71D4"/>
    <w:rsid w:val="00D052D7"/>
    <w:rsid w:val="00D10107"/>
    <w:rsid w:val="00D144E0"/>
    <w:rsid w:val="00D162A6"/>
    <w:rsid w:val="00D168D7"/>
    <w:rsid w:val="00D242A3"/>
    <w:rsid w:val="00D401FF"/>
    <w:rsid w:val="00D45E9D"/>
    <w:rsid w:val="00D52E15"/>
    <w:rsid w:val="00D63E04"/>
    <w:rsid w:val="00D66D04"/>
    <w:rsid w:val="00D71503"/>
    <w:rsid w:val="00D82FE6"/>
    <w:rsid w:val="00D95C63"/>
    <w:rsid w:val="00DA2A4D"/>
    <w:rsid w:val="00DA2AF2"/>
    <w:rsid w:val="00DA569F"/>
    <w:rsid w:val="00DA6BB5"/>
    <w:rsid w:val="00DB0100"/>
    <w:rsid w:val="00DB1D10"/>
    <w:rsid w:val="00DB4C04"/>
    <w:rsid w:val="00DB5E59"/>
    <w:rsid w:val="00DD3A89"/>
    <w:rsid w:val="00DD5BF3"/>
    <w:rsid w:val="00DE2841"/>
    <w:rsid w:val="00DE4B47"/>
    <w:rsid w:val="00DE5B70"/>
    <w:rsid w:val="00DE6CD0"/>
    <w:rsid w:val="00DF158B"/>
    <w:rsid w:val="00DF29E3"/>
    <w:rsid w:val="00DF3EFF"/>
    <w:rsid w:val="00E026A3"/>
    <w:rsid w:val="00E06C10"/>
    <w:rsid w:val="00E11DCE"/>
    <w:rsid w:val="00E125E3"/>
    <w:rsid w:val="00E1505F"/>
    <w:rsid w:val="00E1559F"/>
    <w:rsid w:val="00E169E0"/>
    <w:rsid w:val="00E16E0E"/>
    <w:rsid w:val="00E2340B"/>
    <w:rsid w:val="00E244FF"/>
    <w:rsid w:val="00E26A3A"/>
    <w:rsid w:val="00E271FB"/>
    <w:rsid w:val="00E3048D"/>
    <w:rsid w:val="00E414C9"/>
    <w:rsid w:val="00E419DF"/>
    <w:rsid w:val="00E4329E"/>
    <w:rsid w:val="00E47F4E"/>
    <w:rsid w:val="00E50822"/>
    <w:rsid w:val="00E55198"/>
    <w:rsid w:val="00E600CD"/>
    <w:rsid w:val="00E625D8"/>
    <w:rsid w:val="00E66DF1"/>
    <w:rsid w:val="00E6753A"/>
    <w:rsid w:val="00E77BBC"/>
    <w:rsid w:val="00E81A13"/>
    <w:rsid w:val="00E8354B"/>
    <w:rsid w:val="00E8401A"/>
    <w:rsid w:val="00E91598"/>
    <w:rsid w:val="00E9307C"/>
    <w:rsid w:val="00E96EA1"/>
    <w:rsid w:val="00EA63FB"/>
    <w:rsid w:val="00EA6A47"/>
    <w:rsid w:val="00EA7EF4"/>
    <w:rsid w:val="00EB4A79"/>
    <w:rsid w:val="00EB77A3"/>
    <w:rsid w:val="00EC3179"/>
    <w:rsid w:val="00ED30A3"/>
    <w:rsid w:val="00EE354D"/>
    <w:rsid w:val="00EE3BE7"/>
    <w:rsid w:val="00EE4668"/>
    <w:rsid w:val="00EF4F22"/>
    <w:rsid w:val="00F00F17"/>
    <w:rsid w:val="00F01CEB"/>
    <w:rsid w:val="00F02AC7"/>
    <w:rsid w:val="00F03F2E"/>
    <w:rsid w:val="00F04F6B"/>
    <w:rsid w:val="00F052A8"/>
    <w:rsid w:val="00F131B3"/>
    <w:rsid w:val="00F17047"/>
    <w:rsid w:val="00F21B31"/>
    <w:rsid w:val="00F22752"/>
    <w:rsid w:val="00F259B2"/>
    <w:rsid w:val="00F26A8E"/>
    <w:rsid w:val="00F303B0"/>
    <w:rsid w:val="00F312D3"/>
    <w:rsid w:val="00F354CE"/>
    <w:rsid w:val="00F3607B"/>
    <w:rsid w:val="00F40A4A"/>
    <w:rsid w:val="00F4104B"/>
    <w:rsid w:val="00F4206E"/>
    <w:rsid w:val="00F4310A"/>
    <w:rsid w:val="00F43BEF"/>
    <w:rsid w:val="00F45686"/>
    <w:rsid w:val="00F478E7"/>
    <w:rsid w:val="00F47B38"/>
    <w:rsid w:val="00F53532"/>
    <w:rsid w:val="00F572F9"/>
    <w:rsid w:val="00F6296C"/>
    <w:rsid w:val="00F65828"/>
    <w:rsid w:val="00F66613"/>
    <w:rsid w:val="00F72C31"/>
    <w:rsid w:val="00F72C37"/>
    <w:rsid w:val="00F765D8"/>
    <w:rsid w:val="00F7731E"/>
    <w:rsid w:val="00F85D66"/>
    <w:rsid w:val="00F93BA6"/>
    <w:rsid w:val="00F94686"/>
    <w:rsid w:val="00F948CF"/>
    <w:rsid w:val="00F9538D"/>
    <w:rsid w:val="00FA0276"/>
    <w:rsid w:val="00FA2690"/>
    <w:rsid w:val="00FA2BFF"/>
    <w:rsid w:val="00FA3EAE"/>
    <w:rsid w:val="00FA49D7"/>
    <w:rsid w:val="00FA6194"/>
    <w:rsid w:val="00FA7A9E"/>
    <w:rsid w:val="00FA7EAE"/>
    <w:rsid w:val="00FB0C10"/>
    <w:rsid w:val="00FB2A00"/>
    <w:rsid w:val="00FB3305"/>
    <w:rsid w:val="00FB49C5"/>
    <w:rsid w:val="00FB5D7D"/>
    <w:rsid w:val="00FC00DF"/>
    <w:rsid w:val="00FC375A"/>
    <w:rsid w:val="00FC37F5"/>
    <w:rsid w:val="00FD4E0F"/>
    <w:rsid w:val="00FD73B4"/>
    <w:rsid w:val="00FE7591"/>
    <w:rsid w:val="00FF10FD"/>
    <w:rsid w:val="00FF25B0"/>
    <w:rsid w:val="00FF27C7"/>
    <w:rsid w:val="00FF2E4B"/>
    <w:rsid w:val="0EFAB2AC"/>
    <w:rsid w:val="122969C9"/>
    <w:rsid w:val="3CF3BB2D"/>
    <w:rsid w:val="510BDF0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5F86B"/>
  <w15:chartTrackingRefBased/>
  <w15:docId w15:val="{18243199-EA5D-4225-8654-236AB245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923"/>
    <w:rPr>
      <w:sz w:val="20"/>
    </w:rPr>
  </w:style>
  <w:style w:type="paragraph" w:styleId="Rubrik1">
    <w:name w:val="heading 1"/>
    <w:basedOn w:val="Normal"/>
    <w:next w:val="Normal"/>
    <w:link w:val="Rubrik1Char"/>
    <w:uiPriority w:val="9"/>
    <w:qFormat/>
    <w:rsid w:val="00282923"/>
    <w:pPr>
      <w:keepNext/>
      <w:keepLines/>
      <w:spacing w:before="240" w:after="120" w:line="240" w:lineRule="auto"/>
      <w:outlineLvl w:val="0"/>
    </w:pPr>
    <w:rPr>
      <w:rFonts w:asciiTheme="majorHAnsi" w:eastAsiaTheme="majorEastAsia" w:hAnsiTheme="majorHAnsi" w:cstheme="majorBidi"/>
      <w:b/>
      <w:color w:val="3B5776" w:themeColor="text2"/>
      <w:sz w:val="30"/>
      <w:szCs w:val="36"/>
    </w:rPr>
  </w:style>
  <w:style w:type="paragraph" w:styleId="Rubrik2">
    <w:name w:val="heading 2"/>
    <w:basedOn w:val="Normal"/>
    <w:next w:val="Normal"/>
    <w:link w:val="Rubrik2Char"/>
    <w:uiPriority w:val="9"/>
    <w:unhideWhenUsed/>
    <w:qFormat/>
    <w:rsid w:val="00F04F6B"/>
    <w:pPr>
      <w:keepNext/>
      <w:keepLines/>
      <w:spacing w:before="240" w:after="120" w:line="240" w:lineRule="auto"/>
      <w:outlineLvl w:val="1"/>
    </w:pPr>
    <w:rPr>
      <w:rFonts w:ascii="Arial Black" w:eastAsiaTheme="majorEastAsia" w:hAnsi="Arial Black" w:cstheme="majorBidi"/>
      <w:caps/>
      <w:color w:val="3B5776" w:themeColor="text2"/>
      <w:sz w:val="24"/>
      <w:szCs w:val="24"/>
    </w:rPr>
  </w:style>
  <w:style w:type="paragraph" w:styleId="Rubrik3">
    <w:name w:val="heading 3"/>
    <w:basedOn w:val="Normal"/>
    <w:next w:val="Normal"/>
    <w:link w:val="Rubrik3Char"/>
    <w:uiPriority w:val="9"/>
    <w:unhideWhenUsed/>
    <w:qFormat/>
    <w:rsid w:val="00282923"/>
    <w:pPr>
      <w:keepNext/>
      <w:keepLines/>
      <w:spacing w:before="240" w:after="120" w:line="240" w:lineRule="auto"/>
      <w:outlineLvl w:val="2"/>
    </w:pPr>
    <w:rPr>
      <w:rFonts w:asciiTheme="majorHAnsi" w:eastAsiaTheme="majorEastAsia" w:hAnsiTheme="majorHAnsi" w:cstheme="majorBidi"/>
      <w:b/>
      <w:bCs/>
      <w:color w:val="3B5776" w:themeColor="text2"/>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282923"/>
    <w:pPr>
      <w:spacing w:after="360" w:line="240" w:lineRule="auto"/>
      <w:contextualSpacing/>
    </w:pPr>
    <w:rPr>
      <w:rFonts w:asciiTheme="majorHAnsi" w:eastAsiaTheme="majorEastAsia" w:hAnsiTheme="majorHAnsi" w:cstheme="majorBidi"/>
      <w:b/>
      <w:color w:val="3B5776" w:themeColor="text2"/>
      <w:spacing w:val="-10"/>
      <w:kern w:val="28"/>
      <w:sz w:val="50"/>
      <w:szCs w:val="56"/>
    </w:rPr>
  </w:style>
  <w:style w:type="character" w:customStyle="1" w:styleId="RubrikChar">
    <w:name w:val="Rubrik Char"/>
    <w:basedOn w:val="Standardstycketeckensnitt"/>
    <w:link w:val="Rubrik"/>
    <w:uiPriority w:val="10"/>
    <w:rsid w:val="00282923"/>
    <w:rPr>
      <w:rFonts w:asciiTheme="majorHAnsi" w:eastAsiaTheme="majorEastAsia" w:hAnsiTheme="majorHAnsi" w:cstheme="majorBidi"/>
      <w:b/>
      <w:color w:val="3B5776" w:themeColor="text2"/>
      <w:spacing w:val="-10"/>
      <w:kern w:val="28"/>
      <w:sz w:val="50"/>
      <w:szCs w:val="56"/>
    </w:rPr>
  </w:style>
  <w:style w:type="character" w:customStyle="1" w:styleId="Rubrik1Char">
    <w:name w:val="Rubrik 1 Char"/>
    <w:basedOn w:val="Standardstycketeckensnitt"/>
    <w:link w:val="Rubrik1"/>
    <w:uiPriority w:val="9"/>
    <w:rsid w:val="00282923"/>
    <w:rPr>
      <w:rFonts w:asciiTheme="majorHAnsi" w:eastAsiaTheme="majorEastAsia" w:hAnsiTheme="majorHAnsi" w:cstheme="majorBidi"/>
      <w:b/>
      <w:color w:val="3B5776" w:themeColor="text2"/>
      <w:sz w:val="30"/>
      <w:szCs w:val="36"/>
    </w:rPr>
  </w:style>
  <w:style w:type="character" w:customStyle="1" w:styleId="Rubrik2Char">
    <w:name w:val="Rubrik 2 Char"/>
    <w:basedOn w:val="Standardstycketeckensnitt"/>
    <w:link w:val="Rubrik2"/>
    <w:uiPriority w:val="9"/>
    <w:rsid w:val="00F04F6B"/>
    <w:rPr>
      <w:rFonts w:ascii="Arial Black" w:eastAsiaTheme="majorEastAsia" w:hAnsi="Arial Black" w:cstheme="majorBidi"/>
      <w:caps/>
      <w:color w:val="3B5776" w:themeColor="text2"/>
      <w:sz w:val="24"/>
      <w:szCs w:val="24"/>
    </w:rPr>
  </w:style>
  <w:style w:type="character" w:customStyle="1" w:styleId="Rubrik3Char">
    <w:name w:val="Rubrik 3 Char"/>
    <w:basedOn w:val="Standardstycketeckensnitt"/>
    <w:link w:val="Rubrik3"/>
    <w:uiPriority w:val="9"/>
    <w:rsid w:val="00282923"/>
    <w:rPr>
      <w:rFonts w:asciiTheme="majorHAnsi" w:eastAsiaTheme="majorEastAsia" w:hAnsiTheme="majorHAnsi" w:cstheme="majorBidi"/>
      <w:b/>
      <w:bCs/>
      <w:color w:val="3B5776" w:themeColor="text2"/>
      <w:szCs w:val="24"/>
    </w:rPr>
  </w:style>
  <w:style w:type="paragraph" w:styleId="Liststycke">
    <w:name w:val="List Paragraph"/>
    <w:basedOn w:val="Normal"/>
    <w:uiPriority w:val="34"/>
    <w:qFormat/>
    <w:rsid w:val="00735F89"/>
    <w:pPr>
      <w:numPr>
        <w:numId w:val="1"/>
      </w:numPr>
      <w:contextualSpacing/>
    </w:pPr>
  </w:style>
  <w:style w:type="paragraph" w:styleId="Ingetavstnd">
    <w:name w:val="No Spacing"/>
    <w:uiPriority w:val="1"/>
    <w:rsid w:val="009A5E97"/>
    <w:pPr>
      <w:spacing w:after="0" w:line="240" w:lineRule="auto"/>
    </w:pPr>
  </w:style>
  <w:style w:type="paragraph" w:styleId="Sidhuvud">
    <w:name w:val="header"/>
    <w:basedOn w:val="Normal"/>
    <w:link w:val="SidhuvudChar"/>
    <w:uiPriority w:val="99"/>
    <w:unhideWhenUsed/>
    <w:rsid w:val="00947F2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47F2F"/>
  </w:style>
  <w:style w:type="paragraph" w:styleId="Sidfot">
    <w:name w:val="footer"/>
    <w:basedOn w:val="Normal"/>
    <w:link w:val="SidfotChar"/>
    <w:uiPriority w:val="99"/>
    <w:unhideWhenUsed/>
    <w:rsid w:val="00947F2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47F2F"/>
  </w:style>
  <w:style w:type="character" w:styleId="Hyperlnk">
    <w:name w:val="Hyperlink"/>
    <w:basedOn w:val="Standardstycketeckensnitt"/>
    <w:uiPriority w:val="99"/>
    <w:unhideWhenUsed/>
    <w:rsid w:val="00654CC7"/>
    <w:rPr>
      <w:color w:val="0563C1" w:themeColor="hyperlink"/>
      <w:u w:val="single"/>
    </w:rPr>
  </w:style>
  <w:style w:type="character" w:styleId="Olstomnmnande">
    <w:name w:val="Unresolved Mention"/>
    <w:basedOn w:val="Standardstycketeckensnitt"/>
    <w:uiPriority w:val="99"/>
    <w:semiHidden/>
    <w:unhideWhenUsed/>
    <w:rsid w:val="00654CC7"/>
    <w:rPr>
      <w:color w:val="605E5C"/>
      <w:shd w:val="clear" w:color="auto" w:fill="E1DFDD"/>
    </w:rPr>
  </w:style>
  <w:style w:type="paragraph" w:styleId="Kommentarer">
    <w:name w:val="annotation text"/>
    <w:basedOn w:val="Normal"/>
    <w:link w:val="KommentarerChar"/>
    <w:uiPriority w:val="99"/>
    <w:unhideWhenUsed/>
    <w:pPr>
      <w:spacing w:line="240" w:lineRule="auto"/>
    </w:pPr>
    <w:rPr>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Revision">
    <w:name w:val="Revision"/>
    <w:hidden/>
    <w:uiPriority w:val="99"/>
    <w:semiHidden/>
    <w:rsid w:val="00F00F17"/>
    <w:pPr>
      <w:spacing w:after="0" w:line="240" w:lineRule="auto"/>
    </w:pPr>
    <w:rPr>
      <w:sz w:val="20"/>
    </w:rPr>
  </w:style>
  <w:style w:type="paragraph" w:styleId="Fotnotstext">
    <w:name w:val="footnote text"/>
    <w:basedOn w:val="Normal"/>
    <w:link w:val="FotnotstextChar"/>
    <w:uiPriority w:val="99"/>
    <w:semiHidden/>
    <w:unhideWhenUsed/>
    <w:rsid w:val="008C3C84"/>
    <w:pPr>
      <w:spacing w:after="0" w:line="240" w:lineRule="auto"/>
    </w:pPr>
    <w:rPr>
      <w:szCs w:val="20"/>
    </w:rPr>
  </w:style>
  <w:style w:type="character" w:customStyle="1" w:styleId="FotnotstextChar">
    <w:name w:val="Fotnotstext Char"/>
    <w:basedOn w:val="Standardstycketeckensnitt"/>
    <w:link w:val="Fotnotstext"/>
    <w:uiPriority w:val="99"/>
    <w:semiHidden/>
    <w:rsid w:val="008C3C84"/>
    <w:rPr>
      <w:sz w:val="20"/>
      <w:szCs w:val="20"/>
    </w:rPr>
  </w:style>
  <w:style w:type="character" w:styleId="Fotnotsreferens">
    <w:name w:val="footnote reference"/>
    <w:basedOn w:val="Standardstycketeckensnitt"/>
    <w:uiPriority w:val="99"/>
    <w:semiHidden/>
    <w:unhideWhenUsed/>
    <w:rsid w:val="008C3C84"/>
    <w:rPr>
      <w:vertAlign w:val="superscript"/>
    </w:rPr>
  </w:style>
  <w:style w:type="paragraph" w:styleId="Kommentarsmne">
    <w:name w:val="annotation subject"/>
    <w:basedOn w:val="Kommentarer"/>
    <w:next w:val="Kommentarer"/>
    <w:link w:val="KommentarsmneChar"/>
    <w:uiPriority w:val="99"/>
    <w:semiHidden/>
    <w:unhideWhenUsed/>
    <w:rsid w:val="00632C1A"/>
    <w:rPr>
      <w:b/>
      <w:bCs/>
    </w:rPr>
  </w:style>
  <w:style w:type="character" w:customStyle="1" w:styleId="KommentarsmneChar">
    <w:name w:val="Kommentarsämne Char"/>
    <w:basedOn w:val="KommentarerChar"/>
    <w:link w:val="Kommentarsmne"/>
    <w:uiPriority w:val="99"/>
    <w:semiHidden/>
    <w:rsid w:val="00632C1A"/>
    <w:rPr>
      <w:b/>
      <w:bCs/>
      <w:sz w:val="20"/>
      <w:szCs w:val="20"/>
    </w:rPr>
  </w:style>
  <w:style w:type="table" w:styleId="Tabellrutnt">
    <w:name w:val="Table Grid"/>
    <w:basedOn w:val="Normaltabell"/>
    <w:uiPriority w:val="39"/>
    <w:rsid w:val="00C45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96775">
      <w:bodyDiv w:val="1"/>
      <w:marLeft w:val="0"/>
      <w:marRight w:val="0"/>
      <w:marTop w:val="0"/>
      <w:marBottom w:val="0"/>
      <w:divBdr>
        <w:top w:val="none" w:sz="0" w:space="0" w:color="auto"/>
        <w:left w:val="none" w:sz="0" w:space="0" w:color="auto"/>
        <w:bottom w:val="none" w:sz="0" w:space="0" w:color="auto"/>
        <w:right w:val="none" w:sz="0" w:space="0" w:color="auto"/>
      </w:divBdr>
    </w:div>
    <w:div w:id="577517705">
      <w:bodyDiv w:val="1"/>
      <w:marLeft w:val="0"/>
      <w:marRight w:val="0"/>
      <w:marTop w:val="0"/>
      <w:marBottom w:val="0"/>
      <w:divBdr>
        <w:top w:val="none" w:sz="0" w:space="0" w:color="auto"/>
        <w:left w:val="none" w:sz="0" w:space="0" w:color="auto"/>
        <w:bottom w:val="none" w:sz="0" w:space="0" w:color="auto"/>
        <w:right w:val="none" w:sz="0" w:space="0" w:color="auto"/>
      </w:divBdr>
    </w:div>
    <w:div w:id="1018966092">
      <w:bodyDiv w:val="1"/>
      <w:marLeft w:val="0"/>
      <w:marRight w:val="0"/>
      <w:marTop w:val="0"/>
      <w:marBottom w:val="0"/>
      <w:divBdr>
        <w:top w:val="none" w:sz="0" w:space="0" w:color="auto"/>
        <w:left w:val="none" w:sz="0" w:space="0" w:color="auto"/>
        <w:bottom w:val="none" w:sz="0" w:space="0" w:color="auto"/>
        <w:right w:val="none" w:sz="0" w:space="0" w:color="auto"/>
      </w:divBdr>
      <w:divsChild>
        <w:div w:id="103768365">
          <w:marLeft w:val="1080"/>
          <w:marRight w:val="0"/>
          <w:marTop w:val="100"/>
          <w:marBottom w:val="160"/>
          <w:divBdr>
            <w:top w:val="none" w:sz="0" w:space="0" w:color="auto"/>
            <w:left w:val="none" w:sz="0" w:space="0" w:color="auto"/>
            <w:bottom w:val="none" w:sz="0" w:space="0" w:color="auto"/>
            <w:right w:val="none" w:sz="0" w:space="0" w:color="auto"/>
          </w:divBdr>
        </w:div>
        <w:div w:id="241569881">
          <w:marLeft w:val="1080"/>
          <w:marRight w:val="0"/>
          <w:marTop w:val="100"/>
          <w:marBottom w:val="160"/>
          <w:divBdr>
            <w:top w:val="none" w:sz="0" w:space="0" w:color="auto"/>
            <w:left w:val="none" w:sz="0" w:space="0" w:color="auto"/>
            <w:bottom w:val="none" w:sz="0" w:space="0" w:color="auto"/>
            <w:right w:val="none" w:sz="0" w:space="0" w:color="auto"/>
          </w:divBdr>
        </w:div>
        <w:div w:id="635111967">
          <w:marLeft w:val="1080"/>
          <w:marRight w:val="0"/>
          <w:marTop w:val="100"/>
          <w:marBottom w:val="160"/>
          <w:divBdr>
            <w:top w:val="none" w:sz="0" w:space="0" w:color="auto"/>
            <w:left w:val="none" w:sz="0" w:space="0" w:color="auto"/>
            <w:bottom w:val="none" w:sz="0" w:space="0" w:color="auto"/>
            <w:right w:val="none" w:sz="0" w:space="0" w:color="auto"/>
          </w:divBdr>
        </w:div>
      </w:divsChild>
    </w:div>
    <w:div w:id="1136991159">
      <w:bodyDiv w:val="1"/>
      <w:marLeft w:val="0"/>
      <w:marRight w:val="0"/>
      <w:marTop w:val="0"/>
      <w:marBottom w:val="0"/>
      <w:divBdr>
        <w:top w:val="none" w:sz="0" w:space="0" w:color="auto"/>
        <w:left w:val="none" w:sz="0" w:space="0" w:color="auto"/>
        <w:bottom w:val="none" w:sz="0" w:space="0" w:color="auto"/>
        <w:right w:val="none" w:sz="0" w:space="0" w:color="auto"/>
      </w:divBdr>
    </w:div>
    <w:div w:id="1238400771">
      <w:bodyDiv w:val="1"/>
      <w:marLeft w:val="0"/>
      <w:marRight w:val="0"/>
      <w:marTop w:val="0"/>
      <w:marBottom w:val="0"/>
      <w:divBdr>
        <w:top w:val="none" w:sz="0" w:space="0" w:color="auto"/>
        <w:left w:val="none" w:sz="0" w:space="0" w:color="auto"/>
        <w:bottom w:val="none" w:sz="0" w:space="0" w:color="auto"/>
        <w:right w:val="none" w:sz="0" w:space="0" w:color="auto"/>
      </w:divBdr>
    </w:div>
    <w:div w:id="129702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gus\AppData\Roaming\Microsoft\Mallar\BRG%20Enkelt%20dokument.dotx" TargetMode="External"/></Relationships>
</file>

<file path=word/theme/theme1.xml><?xml version="1.0" encoding="utf-8"?>
<a:theme xmlns:a="http://schemas.openxmlformats.org/drawingml/2006/main" name="Office-tema">
  <a:themeElements>
    <a:clrScheme name="BRG final">
      <a:dk1>
        <a:sysClr val="windowText" lastClr="000000"/>
      </a:dk1>
      <a:lt1>
        <a:sysClr val="window" lastClr="FFFFFF"/>
      </a:lt1>
      <a:dk2>
        <a:srgbClr val="3B5776"/>
      </a:dk2>
      <a:lt2>
        <a:srgbClr val="EDEBE3"/>
      </a:lt2>
      <a:accent1>
        <a:srgbClr val="8FB8CA"/>
      </a:accent1>
      <a:accent2>
        <a:srgbClr val="D36248"/>
      </a:accent2>
      <a:accent3>
        <a:srgbClr val="36646B"/>
      </a:accent3>
      <a:accent4>
        <a:srgbClr val="EAB39E"/>
      </a:accent4>
      <a:accent5>
        <a:srgbClr val="7DB094"/>
      </a:accent5>
      <a:accent6>
        <a:srgbClr val="909090"/>
      </a:accent6>
      <a:hlink>
        <a:srgbClr val="0563C1"/>
      </a:hlink>
      <a:folHlink>
        <a:srgbClr val="954F72"/>
      </a:folHlink>
    </a:clrScheme>
    <a:fontScheme name="Anpassat 75">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kumenttyp xmlns="15e20f51-64b8-46e4-896b-8fe42c259e2e"/>
    <_x0078_pu6 xmlns="15e20f51-64b8-46e4-896b-8fe42c259e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17C397D666DA54CA74E47F460D03DF1" ma:contentTypeVersion="11" ma:contentTypeDescription="Skapa ett nytt dokument." ma:contentTypeScope="" ma:versionID="8994e59ac41484676b90623e4e1b6f0e">
  <xsd:schema xmlns:xsd="http://www.w3.org/2001/XMLSchema" xmlns:xs="http://www.w3.org/2001/XMLSchema" xmlns:p="http://schemas.microsoft.com/office/2006/metadata/properties" xmlns:ns2="15e20f51-64b8-46e4-896b-8fe42c259e2e" xmlns:ns3="a3ec5e2d-cca3-48bb-ad56-3dcb909078c6" targetNamespace="http://schemas.microsoft.com/office/2006/metadata/properties" ma:root="true" ma:fieldsID="fd47cfb0590cd5ce1194413e443db5fa" ns2:_="" ns3:_="">
    <xsd:import namespace="15e20f51-64b8-46e4-896b-8fe42c259e2e"/>
    <xsd:import namespace="a3ec5e2d-cca3-48bb-ad56-3dcb909078c6"/>
    <xsd:element name="properties">
      <xsd:complexType>
        <xsd:sequence>
          <xsd:element name="documentManagement">
            <xsd:complexType>
              <xsd:all>
                <xsd:element ref="ns2:_x0078_pu6"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Dokumenttyp"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20f51-64b8-46e4-896b-8fe42c259e2e" elementFormDefault="qualified">
    <xsd:import namespace="http://schemas.microsoft.com/office/2006/documentManagement/types"/>
    <xsd:import namespace="http://schemas.microsoft.com/office/infopath/2007/PartnerControls"/>
    <xsd:element name="_x0078_pu6" ma:index="8" nillable="true" ma:displayName="Kategori" ma:internalName="_x0078_pu6">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Dokumenttyp" ma:index="17" nillable="true" ma:displayName="Dokumenttyp" ma:format="Dropdown" ma:internalName="Dokumenttyp">
      <xsd:complexType>
        <xsd:complexContent>
          <xsd:extension base="dms:MultiChoice">
            <xsd:sequence>
              <xsd:element name="Value" maxOccurs="unbounded" minOccurs="0" nillable="true">
                <xsd:simpleType>
                  <xsd:restriction base="dms:Choice">
                    <xsd:enumeration value="Agenda"/>
                    <xsd:enumeration value="Annons"/>
                    <xsd:enumeration value="Anteckningar"/>
                    <xsd:enumeration value="Artikel"/>
                    <xsd:enumeration value="Avtal BRG"/>
                    <xsd:enumeration value="Bild - samma som bilder?"/>
                    <xsd:enumeration value="Bilder"/>
                    <xsd:enumeration value="Brief"/>
                    <xsd:enumeration value="Checklista"/>
                    <xsd:enumeration value="Film"/>
                    <xsd:enumeration value="Företagspresentation"/>
                    <xsd:enumeration value="Guide"/>
                    <xsd:enumeration value="Inbjudan"/>
                    <xsd:enumeration value="Inspiration"/>
                    <xsd:enumeration value="Kommunikationsplan"/>
                    <xsd:enumeration value="Kommunikationsplattform"/>
                    <xsd:enumeration value="Kommunikationsstrategi"/>
                    <xsd:enumeration value="Konceptbrief"/>
                    <xsd:enumeration value="Lathund"/>
                    <xsd:enumeration value="Mall"/>
                    <xsd:enumeration value="Nyhetsbrev"/>
                    <xsd:enumeration value="Offert"/>
                    <xsd:enumeration value="Presentation"/>
                    <xsd:enumeration value="Pressinbjudan"/>
                    <xsd:enumeration value="Pressmeddelande"/>
                    <xsd:enumeration value="Protokoll"/>
                    <xsd:enumeration value="Rapport"/>
                    <xsd:enumeration value="Sekretessbeslut BRG"/>
                    <xsd:enumeration value="Statistik"/>
                    <xsd:enumeration value="Styrdokument"/>
                    <xsd:enumeration value="Trycksak"/>
                    <xsd:enumeration value="Uppföljning"/>
                    <xsd:enumeration value="Utlämning"/>
                    <xsd:enumeration value="Utvärdering"/>
                    <xsd:enumeration value="Webbplatser"/>
                    <xsd:enumeration value="Övrigt"/>
                  </xsd:restriction>
                </xsd:simpleType>
              </xsd:element>
            </xsd:sequence>
          </xsd:extension>
        </xsd:complexContent>
      </xsd:complex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c5e2d-cca3-48bb-ad56-3dcb909078c6"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DA788-E6FD-47C8-ADDE-0A0FE82A05CA}">
  <ds:schemaRefs>
    <ds:schemaRef ds:uri="http://schemas.openxmlformats.org/officeDocument/2006/bibliography"/>
  </ds:schemaRefs>
</ds:datastoreItem>
</file>

<file path=customXml/itemProps2.xml><?xml version="1.0" encoding="utf-8"?>
<ds:datastoreItem xmlns:ds="http://schemas.openxmlformats.org/officeDocument/2006/customXml" ds:itemID="{B48A320A-06F6-41A2-AB0A-4925A4421A4C}">
  <ds:schemaRefs>
    <ds:schemaRef ds:uri="http://schemas.microsoft.com/office/2006/metadata/properties"/>
    <ds:schemaRef ds:uri="http://schemas.microsoft.com/office/infopath/2007/PartnerControls"/>
    <ds:schemaRef ds:uri="15e20f51-64b8-46e4-896b-8fe42c259e2e"/>
  </ds:schemaRefs>
</ds:datastoreItem>
</file>

<file path=customXml/itemProps3.xml><?xml version="1.0" encoding="utf-8"?>
<ds:datastoreItem xmlns:ds="http://schemas.openxmlformats.org/officeDocument/2006/customXml" ds:itemID="{8163BE6B-2AE4-49BD-A2EF-6A1B779A1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20f51-64b8-46e4-896b-8fe42c259e2e"/>
    <ds:schemaRef ds:uri="a3ec5e2d-cca3-48bb-ad56-3dcb90907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9488F9-5748-45E7-8E7A-5FA6DE842EB3}">
  <ds:schemaRefs>
    <ds:schemaRef ds:uri="http://schemas.microsoft.com/sharepoint/v3/contenttype/forms"/>
  </ds:schemaRefs>
</ds:datastoreItem>
</file>

<file path=docMetadata/LabelInfo.xml><?xml version="1.0" encoding="utf-8"?>
<clbl:labelList xmlns:clbl="http://schemas.microsoft.com/office/2020/mipLabelMetadata">
  <clbl:label id="{7fea2623-af8f-4fb8-b1cf-b63cc8e496aa}" enabled="1" method="Standard" siteId="{81fa766e-a349-4867-8bf4-ab35e250a08f}" removed="0"/>
</clbl:labelList>
</file>

<file path=docProps/app.xml><?xml version="1.0" encoding="utf-8"?>
<Properties xmlns="http://schemas.openxmlformats.org/officeDocument/2006/extended-properties" xmlns:vt="http://schemas.openxmlformats.org/officeDocument/2006/docPropsVTypes">
  <Template>BRG Enkelt dokument</Template>
  <TotalTime>0</TotalTime>
  <Pages>6</Pages>
  <Words>2303</Words>
  <Characters>12211</Characters>
  <Application>Microsoft Office Word</Application>
  <DocSecurity>4</DocSecurity>
  <Lines>101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Gustafsson</dc:creator>
  <cp:keywords/>
  <dc:description/>
  <cp:lastModifiedBy>Björn Gustafsson</cp:lastModifiedBy>
  <cp:revision>2</cp:revision>
  <dcterms:created xsi:type="dcterms:W3CDTF">2024-02-08T08:35:00Z</dcterms:created>
  <dcterms:modified xsi:type="dcterms:W3CDTF">2024-02-08T08:35:00Z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0x010100C17C397D666DA54CA74E47F460D03DF1</vt:lpwstr>
  </property>
</Properties>
</file>