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5.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6.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7.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8.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9.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0.xml" ContentType="application/vnd.openxmlformats-officedocument.themeOverrid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1.xml" ContentType="application/vnd.openxmlformats-officedocument.themeOverrid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2.xml" ContentType="application/vnd.openxmlformats-officedocument.themeOverrid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3.xml" ContentType="application/vnd.openxmlformats-officedocument.themeOverrid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24.xml" ContentType="application/vnd.openxmlformats-officedocument.themeOverrid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25.xml" ContentType="application/vnd.openxmlformats-officedocument.themeOverrid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26.xml" ContentType="application/vnd.openxmlformats-officedocument.themeOverrid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27.xml" ContentType="application/vnd.openxmlformats-officedocument.themeOverrid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28.xml" ContentType="application/vnd.openxmlformats-officedocument.themeOverrid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29.xml" ContentType="application/vnd.openxmlformats-officedocument.themeOverrid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30.xml" ContentType="application/vnd.openxmlformats-officedocument.themeOverrid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Override31.xml" ContentType="application/vnd.openxmlformats-officedocument.themeOverrid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32.xml" ContentType="application/vnd.openxmlformats-officedocument.themeOverrid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33.xml" ContentType="application/vnd.openxmlformats-officedocument.themeOverrid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34.xml" ContentType="application/vnd.openxmlformats-officedocument.themeOverrid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35.xml" ContentType="application/vnd.openxmlformats-officedocument.themeOverrid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36.xml" ContentType="application/vnd.openxmlformats-officedocument.themeOverrid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37.xml" ContentType="application/vnd.openxmlformats-officedocument.themeOverrid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38.xml" ContentType="application/vnd.openxmlformats-officedocument.themeOverride+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theme/themeOverride39.xml" ContentType="application/vnd.openxmlformats-officedocument.themeOverride+xml"/>
  <Override PartName="/word/charts/chart41.xml" ContentType="application/vnd.openxmlformats-officedocument.drawingml.chart+xml"/>
  <Override PartName="/word/charts/style41.xml" ContentType="application/vnd.ms-office.chartstyle+xml"/>
  <Override PartName="/word/charts/colors41.xml" ContentType="application/vnd.ms-office.chartcolorstyle+xml"/>
  <Override PartName="/word/theme/themeOverride40.xml" ContentType="application/vnd.openxmlformats-officedocument.themeOverride+xml"/>
  <Override PartName="/word/charts/chart42.xml" ContentType="application/vnd.openxmlformats-officedocument.drawingml.chart+xml"/>
  <Override PartName="/word/charts/style42.xml" ContentType="application/vnd.ms-office.chartstyle+xml"/>
  <Override PartName="/word/charts/colors42.xml" ContentType="application/vnd.ms-office.chartcolorstyle+xml"/>
  <Override PartName="/word/theme/themeOverride41.xml" ContentType="application/vnd.openxmlformats-officedocument.themeOverride+xml"/>
  <Override PartName="/word/charts/chart43.xml" ContentType="application/vnd.openxmlformats-officedocument.drawingml.chart+xml"/>
  <Override PartName="/word/charts/style43.xml" ContentType="application/vnd.ms-office.chartstyle+xml"/>
  <Override PartName="/word/charts/colors43.xml" ContentType="application/vnd.ms-office.chartcolorstyle+xml"/>
  <Override PartName="/word/theme/themeOverride42.xml" ContentType="application/vnd.openxmlformats-officedocument.themeOverride+xml"/>
  <Override PartName="/word/charts/chart44.xml" ContentType="application/vnd.openxmlformats-officedocument.drawingml.chart+xml"/>
  <Override PartName="/word/charts/style44.xml" ContentType="application/vnd.ms-office.chartstyle+xml"/>
  <Override PartName="/word/charts/colors44.xml" ContentType="application/vnd.ms-office.chartcolorstyle+xml"/>
  <Override PartName="/word/theme/themeOverride43.xml" ContentType="application/vnd.openxmlformats-officedocument.themeOverride+xml"/>
  <Override PartName="/word/charts/chart45.xml" ContentType="application/vnd.openxmlformats-officedocument.drawingml.chart+xml"/>
  <Override PartName="/word/charts/style45.xml" ContentType="application/vnd.ms-office.chartstyle+xml"/>
  <Override PartName="/word/charts/colors45.xml" ContentType="application/vnd.ms-office.chartcolorstyle+xml"/>
  <Override PartName="/word/theme/themeOverride44.xml" ContentType="application/vnd.openxmlformats-officedocument.themeOverride+xml"/>
  <Override PartName="/word/charts/chart46.xml" ContentType="application/vnd.openxmlformats-officedocument.drawingml.chart+xml"/>
  <Override PartName="/word/charts/style46.xml" ContentType="application/vnd.ms-office.chartstyle+xml"/>
  <Override PartName="/word/charts/colors46.xml" ContentType="application/vnd.ms-office.chartcolorstyle+xml"/>
  <Override PartName="/word/theme/themeOverride45.xml" ContentType="application/vnd.openxmlformats-officedocument.themeOverride+xml"/>
  <Override PartName="/word/charts/chart47.xml" ContentType="application/vnd.openxmlformats-officedocument.drawingml.chart+xml"/>
  <Override PartName="/word/charts/style47.xml" ContentType="application/vnd.ms-office.chartstyle+xml"/>
  <Override PartName="/word/charts/colors47.xml" ContentType="application/vnd.ms-office.chartcolorstyle+xml"/>
  <Override PartName="/word/theme/themeOverride46.xml" ContentType="application/vnd.openxmlformats-officedocument.themeOverride+xml"/>
  <Override PartName="/word/charts/chart48.xml" ContentType="application/vnd.openxmlformats-officedocument.drawingml.chart+xml"/>
  <Override PartName="/word/charts/style48.xml" ContentType="application/vnd.ms-office.chartstyle+xml"/>
  <Override PartName="/word/charts/colors48.xml" ContentType="application/vnd.ms-office.chartcolorstyle+xml"/>
  <Override PartName="/word/theme/themeOverride47.xml" ContentType="application/vnd.openxmlformats-officedocument.themeOverride+xml"/>
  <Override PartName="/word/charts/chart49.xml" ContentType="application/vnd.openxmlformats-officedocument.drawingml.chart+xml"/>
  <Override PartName="/word/charts/style49.xml" ContentType="application/vnd.ms-office.chartstyle+xml"/>
  <Override PartName="/word/charts/colors49.xml" ContentType="application/vnd.ms-office.chartcolorstyle+xml"/>
  <Override PartName="/word/theme/themeOverride48.xml" ContentType="application/vnd.openxmlformats-officedocument.themeOverride+xml"/>
  <Override PartName="/word/charts/chart50.xml" ContentType="application/vnd.openxmlformats-officedocument.drawingml.chart+xml"/>
  <Override PartName="/word/charts/style50.xml" ContentType="application/vnd.ms-office.chartstyle+xml"/>
  <Override PartName="/word/charts/colors50.xml" ContentType="application/vnd.ms-office.chartcolorstyle+xml"/>
  <Override PartName="/word/theme/themeOverride49.xml" ContentType="application/vnd.openxmlformats-officedocument.themeOverride+xml"/>
  <Override PartName="/word/charts/chart51.xml" ContentType="application/vnd.openxmlformats-officedocument.drawingml.chart+xml"/>
  <Override PartName="/word/charts/style51.xml" ContentType="application/vnd.ms-office.chartstyle+xml"/>
  <Override PartName="/word/charts/colors51.xml" ContentType="application/vnd.ms-office.chartcolorstyle+xml"/>
  <Override PartName="/word/theme/themeOverride50.xml" ContentType="application/vnd.openxmlformats-officedocument.themeOverride+xml"/>
  <Override PartName="/word/charts/chart52.xml" ContentType="application/vnd.openxmlformats-officedocument.drawingml.chart+xml"/>
  <Override PartName="/word/charts/style52.xml" ContentType="application/vnd.ms-office.chartstyle+xml"/>
  <Override PartName="/word/charts/colors52.xml" ContentType="application/vnd.ms-office.chartcolorstyle+xml"/>
  <Override PartName="/word/theme/themeOverride51.xml" ContentType="application/vnd.openxmlformats-officedocument.themeOverride+xml"/>
  <Override PartName="/word/charts/chart53.xml" ContentType="application/vnd.openxmlformats-officedocument.drawingml.chart+xml"/>
  <Override PartName="/word/charts/style53.xml" ContentType="application/vnd.ms-office.chartstyle+xml"/>
  <Override PartName="/word/charts/colors53.xml" ContentType="application/vnd.ms-office.chartcolorstyle+xml"/>
  <Override PartName="/word/theme/themeOverride52.xml" ContentType="application/vnd.openxmlformats-officedocument.themeOverride+xml"/>
  <Override PartName="/word/charts/chart54.xml" ContentType="application/vnd.openxmlformats-officedocument.drawingml.chart+xml"/>
  <Override PartName="/word/charts/style54.xml" ContentType="application/vnd.ms-office.chartstyle+xml"/>
  <Override PartName="/word/charts/colors54.xml" ContentType="application/vnd.ms-office.chartcolorstyle+xml"/>
  <Override PartName="/word/theme/themeOverride53.xml" ContentType="application/vnd.openxmlformats-officedocument.themeOverride+xml"/>
  <Override PartName="/word/charts/chart55.xml" ContentType="application/vnd.openxmlformats-officedocument.drawingml.chart+xml"/>
  <Override PartName="/word/charts/style55.xml" ContentType="application/vnd.ms-office.chartstyle+xml"/>
  <Override PartName="/word/charts/colors55.xml" ContentType="application/vnd.ms-office.chartcolorstyle+xml"/>
  <Override PartName="/word/theme/themeOverride54.xml" ContentType="application/vnd.openxmlformats-officedocument.themeOverride+xml"/>
  <Override PartName="/word/charts/chart56.xml" ContentType="application/vnd.openxmlformats-officedocument.drawingml.chart+xml"/>
  <Override PartName="/word/charts/style56.xml" ContentType="application/vnd.ms-office.chartstyle+xml"/>
  <Override PartName="/word/charts/colors56.xml" ContentType="application/vnd.ms-office.chartcolorstyle+xml"/>
  <Override PartName="/word/theme/themeOverride55.xml" ContentType="application/vnd.openxmlformats-officedocument.themeOverride+xml"/>
  <Override PartName="/word/charts/chart57.xml" ContentType="application/vnd.openxmlformats-officedocument.drawingml.chart+xml"/>
  <Override PartName="/word/charts/style57.xml" ContentType="application/vnd.ms-office.chartstyle+xml"/>
  <Override PartName="/word/charts/colors57.xml" ContentType="application/vnd.ms-office.chartcolorstyle+xml"/>
  <Override PartName="/word/theme/themeOverride56.xml" ContentType="application/vnd.openxmlformats-officedocument.themeOverride+xml"/>
  <Override PartName="/word/charts/chart58.xml" ContentType="application/vnd.openxmlformats-officedocument.drawingml.chart+xml"/>
  <Override PartName="/word/charts/style58.xml" ContentType="application/vnd.ms-office.chartstyle+xml"/>
  <Override PartName="/word/charts/colors58.xml" ContentType="application/vnd.ms-office.chartcolorstyle+xml"/>
  <Override PartName="/word/theme/themeOverride57.xml" ContentType="application/vnd.openxmlformats-officedocument.themeOverride+xml"/>
  <Override PartName="/word/charts/chart59.xml" ContentType="application/vnd.openxmlformats-officedocument.drawingml.chart+xml"/>
  <Override PartName="/word/charts/style59.xml" ContentType="application/vnd.ms-office.chartstyle+xml"/>
  <Override PartName="/word/charts/colors59.xml" ContentType="application/vnd.ms-office.chartcolorstyle+xml"/>
  <Override PartName="/word/theme/themeOverride58.xml" ContentType="application/vnd.openxmlformats-officedocument.themeOverride+xml"/>
  <Override PartName="/word/charts/chart60.xml" ContentType="application/vnd.openxmlformats-officedocument.drawingml.chart+xml"/>
  <Override PartName="/word/charts/style60.xml" ContentType="application/vnd.ms-office.chartstyle+xml"/>
  <Override PartName="/word/charts/colors60.xml" ContentType="application/vnd.ms-office.chartcolorstyle+xml"/>
  <Override PartName="/word/theme/themeOverride59.xml" ContentType="application/vnd.openxmlformats-officedocument.themeOverride+xml"/>
  <Override PartName="/word/charts/chart61.xml" ContentType="application/vnd.openxmlformats-officedocument.drawingml.chart+xml"/>
  <Override PartName="/word/charts/style61.xml" ContentType="application/vnd.ms-office.chartstyle+xml"/>
  <Override PartName="/word/charts/colors61.xml" ContentType="application/vnd.ms-office.chartcolorstyle+xml"/>
  <Override PartName="/word/theme/themeOverride60.xml" ContentType="application/vnd.openxmlformats-officedocument.themeOverride+xml"/>
  <Override PartName="/word/charts/chart62.xml" ContentType="application/vnd.openxmlformats-officedocument.drawingml.chart+xml"/>
  <Override PartName="/word/charts/style62.xml" ContentType="application/vnd.ms-office.chartstyle+xml"/>
  <Override PartName="/word/charts/colors62.xml" ContentType="application/vnd.ms-office.chartcolorstyle+xml"/>
  <Override PartName="/word/theme/themeOverride61.xml" ContentType="application/vnd.openxmlformats-officedocument.themeOverride+xml"/>
  <Override PartName="/word/charts/chart63.xml" ContentType="application/vnd.openxmlformats-officedocument.drawingml.chart+xml"/>
  <Override PartName="/word/charts/style63.xml" ContentType="application/vnd.ms-office.chartstyle+xml"/>
  <Override PartName="/word/charts/colors63.xml" ContentType="application/vnd.ms-office.chartcolorstyle+xml"/>
  <Override PartName="/word/theme/themeOverride62.xml" ContentType="application/vnd.openxmlformats-officedocument.themeOverride+xml"/>
  <Override PartName="/word/charts/chart64.xml" ContentType="application/vnd.openxmlformats-officedocument.drawingml.chart+xml"/>
  <Override PartName="/word/charts/style64.xml" ContentType="application/vnd.ms-office.chartstyle+xml"/>
  <Override PartName="/word/charts/colors64.xml" ContentType="application/vnd.ms-office.chartcolorstyle+xml"/>
  <Override PartName="/word/theme/themeOverride63.xml" ContentType="application/vnd.openxmlformats-officedocument.themeOverride+xml"/>
  <Override PartName="/word/charts/chart65.xml" ContentType="application/vnd.openxmlformats-officedocument.drawingml.chart+xml"/>
  <Override PartName="/word/charts/style65.xml" ContentType="application/vnd.ms-office.chartstyle+xml"/>
  <Override PartName="/word/charts/colors65.xml" ContentType="application/vnd.ms-office.chartcolorstyle+xml"/>
  <Override PartName="/word/theme/themeOverride64.xml" ContentType="application/vnd.openxmlformats-officedocument.themeOverride+xml"/>
  <Override PartName="/word/charts/chart66.xml" ContentType="application/vnd.openxmlformats-officedocument.drawingml.chart+xml"/>
  <Override PartName="/word/charts/style66.xml" ContentType="application/vnd.ms-office.chartstyle+xml"/>
  <Override PartName="/word/charts/colors66.xml" ContentType="application/vnd.ms-office.chartcolorstyle+xml"/>
  <Override PartName="/word/theme/themeOverride65.xml" ContentType="application/vnd.openxmlformats-officedocument.themeOverride+xml"/>
  <Override PartName="/word/charts/chart67.xml" ContentType="application/vnd.openxmlformats-officedocument.drawingml.chart+xml"/>
  <Override PartName="/word/charts/style67.xml" ContentType="application/vnd.ms-office.chartstyle+xml"/>
  <Override PartName="/word/charts/colors67.xml" ContentType="application/vnd.ms-office.chartcolorstyle+xml"/>
  <Override PartName="/word/theme/themeOverride66.xml" ContentType="application/vnd.openxmlformats-officedocument.themeOverride+xml"/>
  <Override PartName="/word/charts/chart68.xml" ContentType="application/vnd.openxmlformats-officedocument.drawingml.chart+xml"/>
  <Override PartName="/word/charts/style68.xml" ContentType="application/vnd.ms-office.chartstyle+xml"/>
  <Override PartName="/word/charts/colors68.xml" ContentType="application/vnd.ms-office.chartcolorstyle+xml"/>
  <Override PartName="/word/theme/themeOverride67.xml" ContentType="application/vnd.openxmlformats-officedocument.themeOverride+xml"/>
  <Override PartName="/word/charts/chart69.xml" ContentType="application/vnd.openxmlformats-officedocument.drawingml.chart+xml"/>
  <Override PartName="/word/charts/style69.xml" ContentType="application/vnd.ms-office.chartstyle+xml"/>
  <Override PartName="/word/charts/colors69.xml" ContentType="application/vnd.ms-office.chartcolorstyle+xml"/>
  <Override PartName="/word/theme/themeOverride68.xml" ContentType="application/vnd.openxmlformats-officedocument.themeOverride+xml"/>
  <Override PartName="/word/charts/chart70.xml" ContentType="application/vnd.openxmlformats-officedocument.drawingml.chart+xml"/>
  <Override PartName="/word/charts/style70.xml" ContentType="application/vnd.ms-office.chartstyle+xml"/>
  <Override PartName="/word/charts/colors70.xml" ContentType="application/vnd.ms-office.chartcolorstyle+xml"/>
  <Override PartName="/word/theme/themeOverride69.xml" ContentType="application/vnd.openxmlformats-officedocument.themeOverride+xml"/>
  <Override PartName="/word/charts/chart71.xml" ContentType="application/vnd.openxmlformats-officedocument.drawingml.chart+xml"/>
  <Override PartName="/word/charts/style71.xml" ContentType="application/vnd.ms-office.chartstyle+xml"/>
  <Override PartName="/word/charts/colors71.xml" ContentType="application/vnd.ms-office.chartcolorstyle+xml"/>
  <Override PartName="/word/theme/themeOverride70.xml" ContentType="application/vnd.openxmlformats-officedocument.themeOverride+xml"/>
  <Override PartName="/word/charts/chart72.xml" ContentType="application/vnd.openxmlformats-officedocument.drawingml.chart+xml"/>
  <Override PartName="/word/charts/style72.xml" ContentType="application/vnd.ms-office.chartstyle+xml"/>
  <Override PartName="/word/charts/colors72.xml" ContentType="application/vnd.ms-office.chartcolorstyle+xml"/>
  <Override PartName="/word/theme/themeOverride71.xml" ContentType="application/vnd.openxmlformats-officedocument.themeOverride+xml"/>
  <Override PartName="/word/charts/chart73.xml" ContentType="application/vnd.openxmlformats-officedocument.drawingml.chart+xml"/>
  <Override PartName="/word/charts/style73.xml" ContentType="application/vnd.ms-office.chartstyle+xml"/>
  <Override PartName="/word/charts/colors73.xml" ContentType="application/vnd.ms-office.chartcolorstyle+xml"/>
  <Override PartName="/word/theme/themeOverride72.xml" ContentType="application/vnd.openxmlformats-officedocument.themeOverride+xml"/>
  <Override PartName="/word/charts/chart74.xml" ContentType="application/vnd.openxmlformats-officedocument.drawingml.chart+xml"/>
  <Override PartName="/word/charts/style74.xml" ContentType="application/vnd.ms-office.chartstyle+xml"/>
  <Override PartName="/word/charts/colors74.xml" ContentType="application/vnd.ms-office.chartcolorstyle+xml"/>
  <Override PartName="/word/theme/themeOverride73.xml" ContentType="application/vnd.openxmlformats-officedocument.themeOverride+xml"/>
  <Override PartName="/word/charts/chart75.xml" ContentType="application/vnd.openxmlformats-officedocument.drawingml.chart+xml"/>
  <Override PartName="/word/charts/style75.xml" ContentType="application/vnd.ms-office.chartstyle+xml"/>
  <Override PartName="/word/charts/colors75.xml" ContentType="application/vnd.ms-office.chartcolorstyle+xml"/>
  <Override PartName="/word/theme/themeOverride74.xml" ContentType="application/vnd.openxmlformats-officedocument.themeOverride+xml"/>
  <Override PartName="/word/charts/chart76.xml" ContentType="application/vnd.openxmlformats-officedocument.drawingml.chart+xml"/>
  <Override PartName="/word/charts/style76.xml" ContentType="application/vnd.ms-office.chartstyle+xml"/>
  <Override PartName="/word/charts/colors76.xml" ContentType="application/vnd.ms-office.chartcolorstyle+xml"/>
  <Override PartName="/word/theme/themeOverride75.xml" ContentType="application/vnd.openxmlformats-officedocument.themeOverride+xml"/>
  <Override PartName="/word/charts/chart77.xml" ContentType="application/vnd.openxmlformats-officedocument.drawingml.chart+xml"/>
  <Override PartName="/word/charts/style77.xml" ContentType="application/vnd.ms-office.chartstyle+xml"/>
  <Override PartName="/word/charts/colors77.xml" ContentType="application/vnd.ms-office.chartcolorstyle+xml"/>
  <Override PartName="/word/theme/themeOverride76.xml" ContentType="application/vnd.openxmlformats-officedocument.themeOverride+xml"/>
  <Override PartName="/word/charts/chart78.xml" ContentType="application/vnd.openxmlformats-officedocument.drawingml.chart+xml"/>
  <Override PartName="/word/charts/style78.xml" ContentType="application/vnd.ms-office.chartstyle+xml"/>
  <Override PartName="/word/charts/colors78.xml" ContentType="application/vnd.ms-office.chartcolorstyle+xml"/>
  <Override PartName="/word/theme/themeOverride77.xml" ContentType="application/vnd.openxmlformats-officedocument.themeOverride+xml"/>
  <Override PartName="/word/charts/chart79.xml" ContentType="application/vnd.openxmlformats-officedocument.drawingml.chart+xml"/>
  <Override PartName="/word/charts/style79.xml" ContentType="application/vnd.ms-office.chartstyle+xml"/>
  <Override PartName="/word/charts/colors79.xml" ContentType="application/vnd.ms-office.chartcolorstyle+xml"/>
  <Override PartName="/word/theme/themeOverride78.xml" ContentType="application/vnd.openxmlformats-officedocument.themeOverride+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3289E2" w14:textId="636B4801" w:rsidR="0015380C" w:rsidRPr="00BA4DF6" w:rsidRDefault="00085FFB" w:rsidP="00A7686B">
      <w:pPr>
        <w:pStyle w:val="GSNormal"/>
        <w:rPr>
          <w:vanish/>
          <w:specVanish/>
        </w:rPr>
      </w:pPr>
      <w:r w:rsidRPr="007A169F">
        <w:rPr>
          <w:noProof/>
          <w:sz w:val="48"/>
          <w:szCs w:val="48"/>
        </w:rPr>
        <mc:AlternateContent>
          <mc:Choice Requires="wps">
            <w:drawing>
              <wp:anchor distT="45720" distB="45720" distL="114300" distR="114300" simplePos="0" relativeHeight="251658241" behindDoc="0" locked="0" layoutInCell="1" allowOverlap="1" wp14:anchorId="6908B0FD" wp14:editId="2F1A8F0D">
                <wp:simplePos x="0" y="0"/>
                <wp:positionH relativeFrom="page">
                  <wp:posOffset>4604385</wp:posOffset>
                </wp:positionH>
                <wp:positionV relativeFrom="paragraph">
                  <wp:posOffset>0</wp:posOffset>
                </wp:positionV>
                <wp:extent cx="2955925" cy="99187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5925" cy="991870"/>
                        </a:xfrm>
                        <a:prstGeom prst="rect">
                          <a:avLst/>
                        </a:prstGeom>
                        <a:noFill/>
                        <a:ln w="9525">
                          <a:noFill/>
                          <a:miter lim="800000"/>
                          <a:headEnd/>
                          <a:tailEnd/>
                        </a:ln>
                      </wps:spPr>
                      <wps:txbx>
                        <w:txbxContent>
                          <w:p w14:paraId="39A20BCD" w14:textId="42BAADF8" w:rsidR="007A169F" w:rsidRPr="007A169F" w:rsidRDefault="007A169F" w:rsidP="0027462E">
                            <w:pPr>
                              <w:jc w:val="right"/>
                              <w:rPr>
                                <w:rFonts w:ascii="Franklin Gothic Demi" w:hAnsi="Franklin Gothic Demi"/>
                                <w:color w:val="2B4C8D"/>
                                <w:sz w:val="144"/>
                                <w:szCs w:val="144"/>
                              </w:rPr>
                            </w:pPr>
                            <w:r w:rsidRPr="007A169F">
                              <w:rPr>
                                <w:rFonts w:ascii="Franklin Gothic Demi" w:hAnsi="Franklin Gothic Demi"/>
                                <w:color w:val="2B4C8D"/>
                                <w:sz w:val="144"/>
                                <w:szCs w:val="144"/>
                              </w:rPr>
                              <w:t>202</w:t>
                            </w:r>
                            <w:r w:rsidR="00366D52">
                              <w:rPr>
                                <w:rFonts w:ascii="Franklin Gothic Demi" w:hAnsi="Franklin Gothic Demi"/>
                                <w:color w:val="2B4C8D"/>
                                <w:sz w:val="144"/>
                                <w:szCs w:val="144"/>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908B0FD" id="_x0000_t202" coordsize="21600,21600" o:spt="202" path="m,l,21600r21600,l21600,xe">
                <v:stroke joinstyle="miter"/>
                <v:path gradientshapeok="t" o:connecttype="rect"/>
              </v:shapetype>
              <v:shape id="Text Box 2" o:spid="_x0000_s1026" type="#_x0000_t202" style="position:absolute;margin-left:362.55pt;margin-top:0;width:232.75pt;height:78.1pt;z-index:251658241;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" filled="f" stroked="f">
                <v:textbox>
                  <w:txbxContent>
                    <w:p w14:paraId="39A20BCD" w14:textId="42BAADF8" w:rsidR="007A169F" w:rsidRPr="007A169F" w:rsidRDefault="007A169F" w:rsidP="0027462E">
                      <w:pPr>
                        <w:jc w:val="right"/>
                        <w:rPr>
                          <w:rFonts w:ascii="Franklin Gothic Demi" w:hAnsi="Franklin Gothic Demi"/>
                          <w:color w:val="2B4C8D"/>
                          <w:sz w:val="144"/>
                          <w:szCs w:val="144"/>
                        </w:rPr>
                      </w:pPr>
                      <w:r w:rsidRPr="007A169F">
                        <w:rPr>
                          <w:rFonts w:ascii="Franklin Gothic Demi" w:hAnsi="Franklin Gothic Demi"/>
                          <w:color w:val="2B4C8D"/>
                          <w:sz w:val="144"/>
                          <w:szCs w:val="144"/>
                        </w:rPr>
                        <w:t>202</w:t>
                      </w:r>
                      <w:r w:rsidR="00366D52">
                        <w:rPr>
                          <w:rFonts w:ascii="Franklin Gothic Demi" w:hAnsi="Franklin Gothic Demi"/>
                          <w:color w:val="2B4C8D"/>
                          <w:sz w:val="144"/>
                          <w:szCs w:val="144"/>
                        </w:rPr>
                        <w:t>3</w:t>
                      </w:r>
                    </w:p>
                  </w:txbxContent>
                </v:textbox>
                <w10:wrap type="square" anchorx="page"/>
              </v:shape>
            </w:pict>
          </mc:Fallback>
        </mc:AlternateContent>
      </w:r>
      <w:r w:rsidR="00D64072">
        <w:rPr>
          <w:noProof/>
        </w:rPr>
        <w:drawing>
          <wp:anchor distT="0" distB="0" distL="114300" distR="114300" simplePos="0" relativeHeight="251658374" behindDoc="0" locked="0" layoutInCell="1" allowOverlap="1" wp14:anchorId="7A96F7CB" wp14:editId="205589C4">
            <wp:simplePos x="0" y="0"/>
            <wp:positionH relativeFrom="page">
              <wp:posOffset>11430</wp:posOffset>
            </wp:positionH>
            <wp:positionV relativeFrom="paragraph">
              <wp:posOffset>-904240</wp:posOffset>
            </wp:positionV>
            <wp:extent cx="7529830" cy="9028430"/>
            <wp:effectExtent l="0" t="0" r="0" b="1270"/>
            <wp:wrapNone/>
            <wp:docPr id="1054609499" name="Picture 1" descr="A picture containing outdoor, road, sky, 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609499" name="Picture 1054609499" descr="A picture containing outdoor, road, sky, way&#10;&#10;Description automatically generated"/>
                    <pic:cNvPicPr/>
                  </pic:nvPicPr>
                  <pic:blipFill rotWithShape="1">
                    <a:blip r:embed="rId11" cstate="print">
                      <a:extLst>
                        <a:ext uri="{28A0092B-C50C-407E-A947-70E740481C1C}">
                          <a14:useLocalDpi xmlns:a14="http://schemas.microsoft.com/office/drawing/2010/main" val="0"/>
                        </a:ext>
                      </a:extLst>
                    </a:blip>
                    <a:srcRect l="19385" r="11498"/>
                    <a:stretch/>
                  </pic:blipFill>
                  <pic:spPr bwMode="auto">
                    <a:xfrm>
                      <a:off x="0" y="0"/>
                      <a:ext cx="7529830" cy="9028430"/>
                    </a:xfrm>
                    <a:prstGeom prst="homePlate">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4193B">
        <w:rPr>
          <w:noProof/>
        </w:rPr>
        <mc:AlternateContent>
          <mc:Choice Requires="wps">
            <w:drawing>
              <wp:anchor distT="0" distB="0" distL="114300" distR="114300" simplePos="0" relativeHeight="251658240" behindDoc="0" locked="0" layoutInCell="1" allowOverlap="1" wp14:anchorId="21C28A35" wp14:editId="58CF65F0">
                <wp:simplePos x="0" y="0"/>
                <wp:positionH relativeFrom="page">
                  <wp:posOffset>0</wp:posOffset>
                </wp:positionH>
                <wp:positionV relativeFrom="paragraph">
                  <wp:posOffset>-885825</wp:posOffset>
                </wp:positionV>
                <wp:extent cx="7559675" cy="10727690"/>
                <wp:effectExtent l="0" t="0" r="3175" b="0"/>
                <wp:wrapNone/>
                <wp:docPr id="236" name="Rectangle 2"/>
                <wp:cNvGraphicFramePr/>
                <a:graphic xmlns:a="http://schemas.openxmlformats.org/drawingml/2006/main">
                  <a:graphicData uri="http://schemas.microsoft.com/office/word/2010/wordprocessingShape">
                    <wps:wsp>
                      <wps:cNvSpPr/>
                      <wps:spPr>
                        <a:xfrm>
                          <a:off x="0" y="0"/>
                          <a:ext cx="7559675" cy="10727690"/>
                        </a:xfrm>
                        <a:prstGeom prst="rect">
                          <a:avLst/>
                        </a:prstGeom>
                        <a:solidFill>
                          <a:srgbClr val="8AC2E6">
                            <a:alpha val="97647"/>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A62EE6" id="Rectangle 2" o:spid="_x0000_s1026" style="position:absolute;margin-left:0;margin-top:-69.75pt;width:595.25pt;height:844.7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" fillcolor="#8ac2e6" stroked="f" strokeweight="1pt">
                <v:fill opacity="63993f"/>
                <w10:wrap anchorx="page"/>
              </v:rect>
            </w:pict>
          </mc:Fallback>
        </mc:AlternateContent>
      </w:r>
    </w:p>
    <w:p w14:paraId="0A307A3E" w14:textId="34966B13" w:rsidR="0015380C" w:rsidRDefault="00BA4DF6" w:rsidP="0015380C">
      <w:pPr>
        <w:pStyle w:val="BodyText"/>
        <w:spacing w:before="100"/>
        <w:ind w:left="1679" w:right="1697"/>
        <w:jc w:val="center"/>
        <w:rPr>
          <w:color w:val="FFFFFF"/>
          <w:spacing w:val="-2"/>
        </w:rPr>
      </w:pPr>
      <w:r>
        <w:rPr>
          <w:noProof/>
          <w:sz w:val="48"/>
          <w:szCs w:val="48"/>
        </w:rPr>
        <w:t xml:space="preserve"> </w:t>
      </w:r>
    </w:p>
    <w:p w14:paraId="5850C9F7" w14:textId="1095ADFB" w:rsidR="00F37583" w:rsidRPr="00786FC8" w:rsidRDefault="007B0AD1" w:rsidP="00241F45">
      <w:pPr>
        <w:pStyle w:val="BodyText"/>
        <w:spacing w:before="100"/>
        <w:ind w:left="1679" w:right="1697"/>
        <w:jc w:val="center"/>
        <w:rPr>
          <w:color w:val="FFFFFF"/>
          <w:spacing w:val="-2"/>
        </w:rPr>
      </w:pPr>
      <w:r w:rsidRPr="00ED328E">
        <w:rPr>
          <w:noProof/>
          <w:color w:val="FFF2DB" w:themeColor="accent5" w:themeTint="33"/>
          <w:sz w:val="48"/>
          <w:szCs w:val="48"/>
        </w:rPr>
        <mc:AlternateContent>
          <mc:Choice Requires="wps">
            <w:drawing>
              <wp:anchor distT="0" distB="0" distL="114300" distR="114300" simplePos="0" relativeHeight="251658352" behindDoc="0" locked="0" layoutInCell="1" allowOverlap="1" wp14:anchorId="0615AB51" wp14:editId="0C9419E7">
                <wp:simplePos x="0" y="0"/>
                <wp:positionH relativeFrom="column">
                  <wp:posOffset>3632518</wp:posOffset>
                </wp:positionH>
                <wp:positionV relativeFrom="paragraph">
                  <wp:posOffset>6499012</wp:posOffset>
                </wp:positionV>
                <wp:extent cx="935990" cy="503555"/>
                <wp:effectExtent l="216217" t="69533" r="251778" b="61277"/>
                <wp:wrapNone/>
                <wp:docPr id="38" name="Rectangle 7"/>
                <wp:cNvGraphicFramePr/>
                <a:graphic xmlns:a="http://schemas.openxmlformats.org/drawingml/2006/main">
                  <a:graphicData uri="http://schemas.microsoft.com/office/word/2010/wordprocessingShape">
                    <wps:wsp>
                      <wps:cNvSpPr/>
                      <wps:spPr>
                        <a:xfrm rot="18600000">
                          <a:off x="0" y="0"/>
                          <a:ext cx="935990" cy="5035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7F1AF1" id="Rectangle 7" o:spid="_x0000_s1026" style="position:absolute;margin-left:286.05pt;margin-top:511.75pt;width:73.7pt;height:39.65pt;rotation:-50;z-index:25165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" fillcolor="white [3212]" stroked="f" strokeweight="1pt"/>
            </w:pict>
          </mc:Fallback>
        </mc:AlternateContent>
      </w:r>
      <w:r w:rsidR="00DC737E">
        <w:rPr>
          <w:noProof/>
          <w:sz w:val="48"/>
          <w:szCs w:val="48"/>
        </w:rPr>
        <mc:AlternateContent>
          <mc:Choice Requires="wps">
            <w:drawing>
              <wp:anchor distT="0" distB="0" distL="114300" distR="114300" simplePos="0" relativeHeight="251658372" behindDoc="0" locked="0" layoutInCell="1" allowOverlap="1" wp14:anchorId="634C3CDA" wp14:editId="0E556C91">
                <wp:simplePos x="0" y="0"/>
                <wp:positionH relativeFrom="margin">
                  <wp:posOffset>5178848</wp:posOffset>
                </wp:positionH>
                <wp:positionV relativeFrom="paragraph">
                  <wp:posOffset>6250622</wp:posOffset>
                </wp:positionV>
                <wp:extent cx="935990" cy="3599815"/>
                <wp:effectExtent l="0" t="1065213" r="0" b="1065847"/>
                <wp:wrapNone/>
                <wp:docPr id="254" name="Rectangle 8"/>
                <wp:cNvGraphicFramePr/>
                <a:graphic xmlns:a="http://schemas.openxmlformats.org/drawingml/2006/main">
                  <a:graphicData uri="http://schemas.microsoft.com/office/word/2010/wordprocessingShape">
                    <wps:wsp>
                      <wps:cNvSpPr/>
                      <wps:spPr>
                        <a:xfrm rot="18600000">
                          <a:off x="0" y="0"/>
                          <a:ext cx="935990" cy="3599815"/>
                        </a:xfrm>
                        <a:prstGeom prst="rect">
                          <a:avLst/>
                        </a:prstGeom>
                        <a:solidFill>
                          <a:srgbClr val="2B4C8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14EDBB7" w14:textId="369AA4C7" w:rsidR="0042237F" w:rsidRDefault="002F2532" w:rsidP="007C1B4D">
                            <w:pPr>
                              <w:spacing w:after="240" w:line="240" w:lineRule="auto"/>
                              <w:rPr>
                                <w:rFonts w:ascii="Franklin Gothic Demi" w:hAnsi="Franklin Gothic Demi"/>
                                <w:sz w:val="96"/>
                                <w:szCs w:val="96"/>
                              </w:rPr>
                            </w:pPr>
                            <w:r>
                              <w:rPr>
                                <w:rFonts w:ascii="Franklin Gothic Demi" w:hAnsi="Franklin Gothic Demi"/>
                                <w:sz w:val="96"/>
                                <w:szCs w:val="96"/>
                              </w:rPr>
                              <w:t xml:space="preserve"> </w:t>
                            </w:r>
                            <w:r w:rsidR="00366D52">
                              <w:rPr>
                                <w:rFonts w:ascii="Franklin Gothic Demi" w:hAnsi="Franklin Gothic Demi"/>
                                <w:sz w:val="96"/>
                                <w:szCs w:val="96"/>
                              </w:rPr>
                              <w:t>Januari</w:t>
                            </w:r>
                          </w:p>
                          <w:p w14:paraId="36B89D17" w14:textId="038E24F1" w:rsidR="0042237F" w:rsidRPr="00223F0F" w:rsidRDefault="0042237F" w:rsidP="007C1B4D">
                            <w:pPr>
                              <w:spacing w:after="240" w:line="240" w:lineRule="auto"/>
                              <w:rPr>
                                <w:rFonts w:ascii="Franklin Gothic Demi" w:hAnsi="Franklin Gothic Demi"/>
                                <w:sz w:val="84"/>
                                <w:szCs w:val="84"/>
                              </w:rPr>
                            </w:pP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4C3CDA" id="Rectangle 8" o:spid="_x0000_s1027" style="position:absolute;left:0;text-align:left;margin-left:407.8pt;margin-top:492.15pt;width:73.7pt;height:283.45pt;rotation:-50;z-index:2516583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" fillcolor="#2b4c8d" stroked="f" strokeweight="1pt">
                <v:textbox style="layout-flow:vertical">
                  <w:txbxContent>
                    <w:p w14:paraId="314EDBB7" w14:textId="369AA4C7" w:rsidR="0042237F" w:rsidRDefault="002F2532" w:rsidP="007C1B4D">
                      <w:pPr>
                        <w:spacing w:after="240" w:line="240" w:lineRule="auto"/>
                        <w:rPr>
                          <w:rFonts w:ascii="Franklin Gothic Demi" w:hAnsi="Franklin Gothic Demi"/>
                          <w:sz w:val="96"/>
                          <w:szCs w:val="96"/>
                        </w:rPr>
                      </w:pPr>
                      <w:r>
                        <w:rPr>
                          <w:rFonts w:ascii="Franklin Gothic Demi" w:hAnsi="Franklin Gothic Demi"/>
                          <w:sz w:val="96"/>
                          <w:szCs w:val="96"/>
                        </w:rPr>
                        <w:t xml:space="preserve"> </w:t>
                      </w:r>
                      <w:r w:rsidR="00366D52">
                        <w:rPr>
                          <w:rFonts w:ascii="Franklin Gothic Demi" w:hAnsi="Franklin Gothic Demi"/>
                          <w:sz w:val="96"/>
                          <w:szCs w:val="96"/>
                        </w:rPr>
                        <w:t>Januari</w:t>
                      </w:r>
                    </w:p>
                    <w:p w14:paraId="36B89D17" w14:textId="038E24F1" w:rsidR="0042237F" w:rsidRPr="00223F0F" w:rsidRDefault="0042237F" w:rsidP="007C1B4D">
                      <w:pPr>
                        <w:spacing w:after="240" w:line="240" w:lineRule="auto"/>
                        <w:rPr>
                          <w:rFonts w:ascii="Franklin Gothic Demi" w:hAnsi="Franklin Gothic Demi"/>
                          <w:sz w:val="84"/>
                          <w:szCs w:val="84"/>
                        </w:rPr>
                      </w:pPr>
                    </w:p>
                  </w:txbxContent>
                </v:textbox>
                <w10:wrap anchorx="margin"/>
              </v:rect>
            </w:pict>
          </mc:Fallback>
        </mc:AlternateContent>
      </w:r>
      <w:r w:rsidR="00827E79">
        <w:rPr>
          <w:noProof/>
          <w:sz w:val="48"/>
          <w:szCs w:val="48"/>
        </w:rPr>
        <mc:AlternateContent>
          <mc:Choice Requires="wps">
            <w:drawing>
              <wp:anchor distT="0" distB="0" distL="114300" distR="114300" simplePos="0" relativeHeight="251658353" behindDoc="0" locked="0" layoutInCell="1" allowOverlap="1" wp14:anchorId="69BC8B16" wp14:editId="13EE511B">
                <wp:simplePos x="0" y="0"/>
                <wp:positionH relativeFrom="page">
                  <wp:posOffset>5417185</wp:posOffset>
                </wp:positionH>
                <wp:positionV relativeFrom="paragraph">
                  <wp:posOffset>143510</wp:posOffset>
                </wp:positionV>
                <wp:extent cx="2114550" cy="594995"/>
                <wp:effectExtent l="0" t="0" r="0" b="0"/>
                <wp:wrapNone/>
                <wp:docPr id="57" name="Rectangle 3"/>
                <wp:cNvGraphicFramePr/>
                <a:graphic xmlns:a="http://schemas.openxmlformats.org/drawingml/2006/main">
                  <a:graphicData uri="http://schemas.microsoft.com/office/word/2010/wordprocessingShape">
                    <wps:wsp>
                      <wps:cNvSpPr/>
                      <wps:spPr>
                        <a:xfrm>
                          <a:off x="0" y="0"/>
                          <a:ext cx="2114550" cy="59499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E8DE66" w14:textId="0EB1BC17" w:rsidR="00E57052" w:rsidRPr="00B827EB" w:rsidRDefault="00AA72AC" w:rsidP="002539D3">
                            <w:pPr>
                              <w:jc w:val="right"/>
                              <w:rPr>
                                <w:rFonts w:ascii="Franklin Gothic Book" w:hAnsi="Franklin Gothic Book"/>
                                <w:b/>
                                <w:bCs/>
                                <w:sz w:val="28"/>
                                <w:szCs w:val="28"/>
                                <w:lang w:val="en-US"/>
                              </w:rPr>
                            </w:pPr>
                            <w:r w:rsidRPr="00B827EB">
                              <w:rPr>
                                <w:rFonts w:ascii="Franklin Gothic Book" w:hAnsi="Franklin Gothic Book"/>
                                <w:b/>
                                <w:bCs/>
                                <w:sz w:val="28"/>
                                <w:szCs w:val="28"/>
                              </w:rPr>
                              <w:t>Dia</w:t>
                            </w:r>
                            <w:r w:rsidR="00B827EB" w:rsidRPr="00B827EB">
                              <w:rPr>
                                <w:rFonts w:ascii="Franklin Gothic Book" w:hAnsi="Franklin Gothic Book"/>
                                <w:b/>
                                <w:bCs/>
                                <w:sz w:val="28"/>
                                <w:szCs w:val="28"/>
                              </w:rPr>
                              <w:t>rienummer</w:t>
                            </w:r>
                            <w:r w:rsidR="00B827EB" w:rsidRPr="00B827EB">
                              <w:rPr>
                                <w:rFonts w:ascii="Franklin Gothic Book" w:hAnsi="Franklin Gothic Book"/>
                                <w:b/>
                                <w:bCs/>
                                <w:sz w:val="28"/>
                                <w:szCs w:val="28"/>
                                <w:lang w:val="en-US"/>
                              </w:rPr>
                              <w:t xml:space="preserve"> </w:t>
                            </w:r>
                            <w:r w:rsidR="00B827EB" w:rsidRPr="00BA190E">
                              <w:rPr>
                                <w:rFonts w:ascii="Franklin Gothic Book" w:hAnsi="Franklin Gothic Book"/>
                                <w:b/>
                                <w:bCs/>
                                <w:color w:val="FFFFFF" w:themeColor="background1"/>
                                <w:sz w:val="28"/>
                                <w:szCs w:val="28"/>
                                <w:lang w:val="en-US"/>
                              </w:rPr>
                              <w:t>0</w:t>
                            </w:r>
                            <w:r w:rsidR="00BA190E" w:rsidRPr="00BA190E">
                              <w:rPr>
                                <w:rFonts w:ascii="Franklin Gothic Book" w:hAnsi="Franklin Gothic Book"/>
                                <w:b/>
                                <w:bCs/>
                                <w:color w:val="FFFFFF" w:themeColor="background1"/>
                                <w:sz w:val="28"/>
                                <w:szCs w:val="28"/>
                                <w:lang w:val="en-US"/>
                              </w:rPr>
                              <w:t>005</w:t>
                            </w:r>
                            <w:r w:rsidR="00B827EB" w:rsidRPr="00BA190E">
                              <w:rPr>
                                <w:rFonts w:ascii="Franklin Gothic Book" w:hAnsi="Franklin Gothic Book"/>
                                <w:b/>
                                <w:bCs/>
                                <w:color w:val="FFFFFF" w:themeColor="background1"/>
                                <w:sz w:val="28"/>
                                <w:szCs w:val="28"/>
                                <w:lang w:val="en-US"/>
                              </w:rPr>
                              <w:t>/2</w:t>
                            </w:r>
                            <w:r w:rsidR="00BA190E" w:rsidRPr="00BA190E">
                              <w:rPr>
                                <w:rFonts w:ascii="Franklin Gothic Book" w:hAnsi="Franklin Gothic Book"/>
                                <w:b/>
                                <w:bCs/>
                                <w:color w:val="FFFFFF" w:themeColor="background1"/>
                                <w:sz w:val="28"/>
                                <w:szCs w:val="28"/>
                                <w:lang w:val="en-US"/>
                              </w:rPr>
                              <w:t>3</w:t>
                            </w:r>
                            <w:r w:rsidR="002539D3">
                              <w:rPr>
                                <w:rFonts w:ascii="Franklin Gothic Book" w:hAnsi="Franklin Gothic Book"/>
                                <w:b/>
                                <w:bCs/>
                                <w:sz w:val="28"/>
                                <w:szCs w:val="28"/>
                                <w:lang w:val="en-US"/>
                              </w:rPr>
                              <w:br/>
                            </w:r>
                            <w:r w:rsidR="00E57052">
                              <w:rPr>
                                <w:rFonts w:ascii="Franklin Gothic Book" w:hAnsi="Franklin Gothic Book"/>
                                <w:b/>
                                <w:bCs/>
                                <w:sz w:val="28"/>
                                <w:szCs w:val="28"/>
                                <w:lang w:val="en-US"/>
                              </w:rPr>
                              <w:t>202</w:t>
                            </w:r>
                            <w:r w:rsidR="001F4F39">
                              <w:rPr>
                                <w:rFonts w:ascii="Franklin Gothic Book" w:hAnsi="Franklin Gothic Book"/>
                                <w:b/>
                                <w:bCs/>
                                <w:sz w:val="28"/>
                                <w:szCs w:val="28"/>
                                <w:lang w:val="en-US"/>
                              </w:rPr>
                              <w:t>3-0</w:t>
                            </w:r>
                            <w:r w:rsidR="00366D52">
                              <w:rPr>
                                <w:rFonts w:ascii="Franklin Gothic Book" w:hAnsi="Franklin Gothic Book"/>
                                <w:b/>
                                <w:bCs/>
                                <w:sz w:val="28"/>
                                <w:szCs w:val="28"/>
                                <w:lang w:val="en-US"/>
                              </w:rPr>
                              <w:t>2</w:t>
                            </w:r>
                            <w:r w:rsidR="001F4F39">
                              <w:rPr>
                                <w:rFonts w:ascii="Franklin Gothic Book" w:hAnsi="Franklin Gothic Book"/>
                                <w:b/>
                                <w:bCs/>
                                <w:sz w:val="28"/>
                                <w:szCs w:val="28"/>
                                <w:lang w:val="en-US"/>
                              </w:rPr>
                              <w:t>-</w:t>
                            </w:r>
                            <w:r w:rsidR="00A746C0">
                              <w:rPr>
                                <w:rFonts w:ascii="Franklin Gothic Book" w:hAnsi="Franklin Gothic Book"/>
                                <w:b/>
                                <w:bCs/>
                                <w:sz w:val="28"/>
                                <w:szCs w:val="28"/>
                                <w:lang w:val="en-US"/>
                              </w:rPr>
                              <w:t>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9BC8B16" id="Rectangle 3" o:spid="_x0000_s1028" style="position:absolute;left:0;text-align:left;margin-left:426.55pt;margin-top:11.3pt;width:166.5pt;height:46.85pt;z-index:251658353;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" filled="f" stroked="f" strokeweight="1pt">
                <v:textbox>
                  <w:txbxContent>
                    <w:p w14:paraId="72E8DE66" w14:textId="0EB1BC17" w:rsidR="00E57052" w:rsidRPr="00B827EB" w:rsidRDefault="00AA72AC" w:rsidP="002539D3">
                      <w:pPr>
                        <w:jc w:val="right"/>
                        <w:rPr>
                          <w:rFonts w:ascii="Franklin Gothic Book" w:hAnsi="Franklin Gothic Book"/>
                          <w:b/>
                          <w:bCs/>
                          <w:sz w:val="28"/>
                          <w:szCs w:val="28"/>
                          <w:lang w:val="en-US"/>
                        </w:rPr>
                      </w:pPr>
                      <w:r w:rsidRPr="00B827EB">
                        <w:rPr>
                          <w:rFonts w:ascii="Franklin Gothic Book" w:hAnsi="Franklin Gothic Book"/>
                          <w:b/>
                          <w:bCs/>
                          <w:sz w:val="28"/>
                          <w:szCs w:val="28"/>
                        </w:rPr>
                        <w:t>Dia</w:t>
                      </w:r>
                      <w:r w:rsidR="00B827EB" w:rsidRPr="00B827EB">
                        <w:rPr>
                          <w:rFonts w:ascii="Franklin Gothic Book" w:hAnsi="Franklin Gothic Book"/>
                          <w:b/>
                          <w:bCs/>
                          <w:sz w:val="28"/>
                          <w:szCs w:val="28"/>
                        </w:rPr>
                        <w:t>rienummer</w:t>
                      </w:r>
                      <w:r w:rsidR="00B827EB" w:rsidRPr="00B827EB">
                        <w:rPr>
                          <w:rFonts w:ascii="Franklin Gothic Book" w:hAnsi="Franklin Gothic Book"/>
                          <w:b/>
                          <w:bCs/>
                          <w:sz w:val="28"/>
                          <w:szCs w:val="28"/>
                          <w:lang w:val="en-US"/>
                        </w:rPr>
                        <w:t xml:space="preserve"> </w:t>
                      </w:r>
                      <w:r w:rsidR="00B827EB" w:rsidRPr="00BA190E">
                        <w:rPr>
                          <w:rFonts w:ascii="Franklin Gothic Book" w:hAnsi="Franklin Gothic Book"/>
                          <w:b/>
                          <w:bCs/>
                          <w:color w:val="FFFFFF" w:themeColor="background1"/>
                          <w:sz w:val="28"/>
                          <w:szCs w:val="28"/>
                          <w:lang w:val="en-US"/>
                        </w:rPr>
                        <w:t>0</w:t>
                      </w:r>
                      <w:r w:rsidR="00BA190E" w:rsidRPr="00BA190E">
                        <w:rPr>
                          <w:rFonts w:ascii="Franklin Gothic Book" w:hAnsi="Franklin Gothic Book"/>
                          <w:b/>
                          <w:bCs/>
                          <w:color w:val="FFFFFF" w:themeColor="background1"/>
                          <w:sz w:val="28"/>
                          <w:szCs w:val="28"/>
                          <w:lang w:val="en-US"/>
                        </w:rPr>
                        <w:t>005</w:t>
                      </w:r>
                      <w:r w:rsidR="00B827EB" w:rsidRPr="00BA190E">
                        <w:rPr>
                          <w:rFonts w:ascii="Franklin Gothic Book" w:hAnsi="Franklin Gothic Book"/>
                          <w:b/>
                          <w:bCs/>
                          <w:color w:val="FFFFFF" w:themeColor="background1"/>
                          <w:sz w:val="28"/>
                          <w:szCs w:val="28"/>
                          <w:lang w:val="en-US"/>
                        </w:rPr>
                        <w:t>/2</w:t>
                      </w:r>
                      <w:r w:rsidR="00BA190E" w:rsidRPr="00BA190E">
                        <w:rPr>
                          <w:rFonts w:ascii="Franklin Gothic Book" w:hAnsi="Franklin Gothic Book"/>
                          <w:b/>
                          <w:bCs/>
                          <w:color w:val="FFFFFF" w:themeColor="background1"/>
                          <w:sz w:val="28"/>
                          <w:szCs w:val="28"/>
                          <w:lang w:val="en-US"/>
                        </w:rPr>
                        <w:t>3</w:t>
                      </w:r>
                      <w:r w:rsidR="002539D3">
                        <w:rPr>
                          <w:rFonts w:ascii="Franklin Gothic Book" w:hAnsi="Franklin Gothic Book"/>
                          <w:b/>
                          <w:bCs/>
                          <w:sz w:val="28"/>
                          <w:szCs w:val="28"/>
                          <w:lang w:val="en-US"/>
                        </w:rPr>
                        <w:br/>
                      </w:r>
                      <w:r w:rsidR="00E57052">
                        <w:rPr>
                          <w:rFonts w:ascii="Franklin Gothic Book" w:hAnsi="Franklin Gothic Book"/>
                          <w:b/>
                          <w:bCs/>
                          <w:sz w:val="28"/>
                          <w:szCs w:val="28"/>
                          <w:lang w:val="en-US"/>
                        </w:rPr>
                        <w:t>202</w:t>
                      </w:r>
                      <w:r w:rsidR="001F4F39">
                        <w:rPr>
                          <w:rFonts w:ascii="Franklin Gothic Book" w:hAnsi="Franklin Gothic Book"/>
                          <w:b/>
                          <w:bCs/>
                          <w:sz w:val="28"/>
                          <w:szCs w:val="28"/>
                          <w:lang w:val="en-US"/>
                        </w:rPr>
                        <w:t>3-0</w:t>
                      </w:r>
                      <w:r w:rsidR="00366D52">
                        <w:rPr>
                          <w:rFonts w:ascii="Franklin Gothic Book" w:hAnsi="Franklin Gothic Book"/>
                          <w:b/>
                          <w:bCs/>
                          <w:sz w:val="28"/>
                          <w:szCs w:val="28"/>
                          <w:lang w:val="en-US"/>
                        </w:rPr>
                        <w:t>2</w:t>
                      </w:r>
                      <w:r w:rsidR="001F4F39">
                        <w:rPr>
                          <w:rFonts w:ascii="Franklin Gothic Book" w:hAnsi="Franklin Gothic Book"/>
                          <w:b/>
                          <w:bCs/>
                          <w:sz w:val="28"/>
                          <w:szCs w:val="28"/>
                          <w:lang w:val="en-US"/>
                        </w:rPr>
                        <w:t>-</w:t>
                      </w:r>
                      <w:r w:rsidR="00A746C0">
                        <w:rPr>
                          <w:rFonts w:ascii="Franklin Gothic Book" w:hAnsi="Franklin Gothic Book"/>
                          <w:b/>
                          <w:bCs/>
                          <w:sz w:val="28"/>
                          <w:szCs w:val="28"/>
                          <w:lang w:val="en-US"/>
                        </w:rPr>
                        <w:t>15</w:t>
                      </w:r>
                    </w:p>
                  </w:txbxContent>
                </v:textbox>
                <w10:wrap anchorx="page"/>
              </v:rect>
            </w:pict>
          </mc:Fallback>
        </mc:AlternateContent>
      </w:r>
      <w:r w:rsidR="00827E79" w:rsidRPr="003274B5">
        <w:rPr>
          <w:noProof/>
          <w:color w:val="FFFFFF"/>
          <w:spacing w:val="-2"/>
        </w:rPr>
        <mc:AlternateContent>
          <mc:Choice Requires="wps">
            <w:drawing>
              <wp:anchor distT="45720" distB="45720" distL="114300" distR="114300" simplePos="0" relativeHeight="251658376" behindDoc="0" locked="0" layoutInCell="1" allowOverlap="1" wp14:anchorId="47BC9305" wp14:editId="0A350CBB">
                <wp:simplePos x="0" y="0"/>
                <wp:positionH relativeFrom="page">
                  <wp:posOffset>3533140</wp:posOffset>
                </wp:positionH>
                <wp:positionV relativeFrom="paragraph">
                  <wp:posOffset>667385</wp:posOffset>
                </wp:positionV>
                <wp:extent cx="4008120" cy="629285"/>
                <wp:effectExtent l="0" t="0" r="0" b="0"/>
                <wp:wrapSquare wrapText="bothSides"/>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8120" cy="629285"/>
                        </a:xfrm>
                        <a:prstGeom prst="rect">
                          <a:avLst/>
                        </a:prstGeom>
                        <a:solidFill>
                          <a:srgbClr val="FFFFFF">
                            <a:alpha val="69804"/>
                          </a:srgbClr>
                        </a:solidFill>
                        <a:ln w="9525">
                          <a:noFill/>
                          <a:miter lim="800000"/>
                          <a:headEnd/>
                          <a:tailEnd/>
                        </a:ln>
                      </wps:spPr>
                      <wps:txbx>
                        <w:txbxContent>
                          <w:p w14:paraId="252C6E76" w14:textId="77777777" w:rsidR="003274B5" w:rsidRPr="0025138E" w:rsidRDefault="00765759" w:rsidP="0027462E">
                            <w:pPr>
                              <w:jc w:val="right"/>
                              <w:rPr>
                                <w:rFonts w:ascii="Franklin Gothic Demi" w:hAnsi="Franklin Gothic Demi"/>
                                <w:color w:val="2B4C8D"/>
                                <w:sz w:val="72"/>
                                <w:szCs w:val="72"/>
                                <w:lang w:val="en-US"/>
                                <w14:glow w14:rad="63500">
                                  <w14:schemeClr w14:val="accent1">
                                    <w14:alpha w14:val="60000"/>
                                    <w14:satMod w14:val="175000"/>
                                  </w14:schemeClr>
                                </w14:glow>
                              </w:rPr>
                            </w:pPr>
                            <w:r w:rsidRPr="0025138E">
                              <w:rPr>
                                <w:rFonts w:ascii="Franklin Gothic Demi" w:hAnsi="Franklin Gothic Demi"/>
                                <w:color w:val="2B4C8D"/>
                                <w:sz w:val="72"/>
                                <w:szCs w:val="72"/>
                              </w:rPr>
                              <w:t>MÅNADSRAPPORT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BC9305" id="_x0000_s1029" type="#_x0000_t202" style="position:absolute;left:0;text-align:left;margin-left:278.2pt;margin-top:52.55pt;width:315.6pt;height:49.55pt;z-index:25165837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" stroked="f">
                <v:fill opacity="45746f"/>
                <v:textbox>
                  <w:txbxContent>
                    <w:p w14:paraId="252C6E76" w14:textId="77777777" w:rsidR="003274B5" w:rsidRPr="0025138E" w:rsidRDefault="00765759" w:rsidP="0027462E">
                      <w:pPr>
                        <w:jc w:val="right"/>
                        <w:rPr>
                          <w:rFonts w:ascii="Franklin Gothic Demi" w:hAnsi="Franklin Gothic Demi"/>
                          <w:color w:val="2B4C8D"/>
                          <w:sz w:val="72"/>
                          <w:szCs w:val="72"/>
                          <w:lang w:val="en-US"/>
                          <w14:glow w14:rad="63500">
                            <w14:schemeClr w14:val="accent1">
                              <w14:alpha w14:val="60000"/>
                              <w14:satMod w14:val="175000"/>
                            </w14:schemeClr>
                          </w14:glow>
                        </w:rPr>
                      </w:pPr>
                      <w:r w:rsidRPr="0025138E">
                        <w:rPr>
                          <w:rFonts w:ascii="Franklin Gothic Demi" w:hAnsi="Franklin Gothic Demi"/>
                          <w:color w:val="2B4C8D"/>
                          <w:sz w:val="72"/>
                          <w:szCs w:val="72"/>
                        </w:rPr>
                        <w:t>MÅNADSRAPPORT</w:t>
                      </w:r>
                    </w:p>
                  </w:txbxContent>
                </v:textbox>
                <w10:wrap type="square" anchorx="page"/>
              </v:shape>
            </w:pict>
          </mc:Fallback>
        </mc:AlternateContent>
      </w:r>
      <w:r w:rsidR="00E113D0">
        <w:rPr>
          <w:noProof/>
        </w:rPr>
        <w:drawing>
          <wp:anchor distT="0" distB="0" distL="114300" distR="114300" simplePos="0" relativeHeight="251658375" behindDoc="0" locked="0" layoutInCell="1" allowOverlap="1" wp14:anchorId="5E7866C0" wp14:editId="7E9A3D4A">
            <wp:simplePos x="0" y="0"/>
            <wp:positionH relativeFrom="page">
              <wp:posOffset>226060</wp:posOffset>
            </wp:positionH>
            <wp:positionV relativeFrom="paragraph">
              <wp:posOffset>7609840</wp:posOffset>
            </wp:positionV>
            <wp:extent cx="2891790" cy="1148080"/>
            <wp:effectExtent l="0" t="0" r="0" b="0"/>
            <wp:wrapNone/>
            <wp:docPr id="196" name="docshape6"/>
            <wp:cNvGraphicFramePr/>
            <a:graphic xmlns:a="http://schemas.openxmlformats.org/drawingml/2006/main">
              <a:graphicData uri="http://schemas.openxmlformats.org/drawingml/2006/picture">
                <pic:pic xmlns:pic="http://schemas.openxmlformats.org/drawingml/2006/picture">
                  <pic:nvPicPr>
                    <pic:cNvPr id="196" name="docshape6"/>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91790" cy="1148080"/>
                    </a:xfrm>
                    <a:prstGeom prst="rect">
                      <a:avLst/>
                    </a:prstGeom>
                    <a:noFill/>
                  </pic:spPr>
                </pic:pic>
              </a:graphicData>
            </a:graphic>
            <wp14:sizeRelH relativeFrom="margin">
              <wp14:pctWidth>0</wp14:pctWidth>
            </wp14:sizeRelH>
            <wp14:sizeRelV relativeFrom="margin">
              <wp14:pctHeight>0</wp14:pctHeight>
            </wp14:sizeRelV>
          </wp:anchor>
        </w:drawing>
      </w:r>
    </w:p>
    <w:p w14:paraId="631E0147" w14:textId="51ACCFF6" w:rsidR="002B0B77" w:rsidRDefault="00F45E54">
      <w:pPr>
        <w:pStyle w:val="TOCHeading"/>
        <w:rPr>
          <w:rFonts w:asciiTheme="minorHAnsi" w:eastAsiaTheme="minorHAnsi" w:hAnsiTheme="minorHAnsi" w:cstheme="minorBidi"/>
          <w:color w:val="auto"/>
          <w:sz w:val="22"/>
          <w:szCs w:val="22"/>
          <w:lang w:eastAsia="en-US"/>
        </w:rPr>
      </w:pPr>
      <w:r>
        <w:rPr>
          <w:noProof/>
          <w:color w:val="FFFFFF"/>
          <w:spacing w:val="-2"/>
        </w:rPr>
        <w:lastRenderedPageBreak/>
        <w:drawing>
          <wp:anchor distT="0" distB="0" distL="114300" distR="114300" simplePos="0" relativeHeight="251658357" behindDoc="0" locked="0" layoutInCell="1" allowOverlap="1" wp14:anchorId="37A1FC4A" wp14:editId="0A3FE95C">
            <wp:simplePos x="0" y="0"/>
            <wp:positionH relativeFrom="page">
              <wp:posOffset>-330200</wp:posOffset>
            </wp:positionH>
            <wp:positionV relativeFrom="page">
              <wp:posOffset>-10674350</wp:posOffset>
            </wp:positionV>
            <wp:extent cx="6960235" cy="9639300"/>
            <wp:effectExtent l="0" t="0" r="0" b="0"/>
            <wp:wrapNone/>
            <wp:docPr id="3" name="Picture 9" descr="A picture containing text, outdoor, sky,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outdoor, sky, road&#10;&#10;Description automatically generated"/>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6960235" cy="9639300"/>
                    </a:xfrm>
                    <a:prstGeom prst="homePlate">
                      <a:avLst/>
                    </a:prstGeom>
                  </pic:spPr>
                </pic:pic>
              </a:graphicData>
            </a:graphic>
            <wp14:sizeRelH relativeFrom="margin">
              <wp14:pctWidth>0</wp14:pctWidth>
            </wp14:sizeRelH>
            <wp14:sizeRelV relativeFrom="margin">
              <wp14:pctHeight>0</wp14:pctHeight>
            </wp14:sizeRelV>
          </wp:anchor>
        </w:drawing>
      </w:r>
      <w:r w:rsidR="00464220" w:rsidRPr="000A3296">
        <w:rPr>
          <w:noProof/>
          <w:sz w:val="44"/>
          <w:szCs w:val="44"/>
        </w:rPr>
        <mc:AlternateContent>
          <mc:Choice Requires="wps">
            <w:drawing>
              <wp:anchor distT="0" distB="0" distL="114300" distR="114300" simplePos="0" relativeHeight="251658251" behindDoc="0" locked="0" layoutInCell="1" allowOverlap="1" wp14:anchorId="545FF92B" wp14:editId="57A3130E">
                <wp:simplePos x="0" y="0"/>
                <wp:positionH relativeFrom="margin">
                  <wp:align>center</wp:align>
                </wp:positionH>
                <wp:positionV relativeFrom="paragraph">
                  <wp:posOffset>-899795</wp:posOffset>
                </wp:positionV>
                <wp:extent cx="7740000" cy="720000"/>
                <wp:effectExtent l="0" t="0" r="13970" b="23495"/>
                <wp:wrapNone/>
                <wp:docPr id="40" name="Rectangle 10"/>
                <wp:cNvGraphicFramePr/>
                <a:graphic xmlns:a="http://schemas.openxmlformats.org/drawingml/2006/main">
                  <a:graphicData uri="http://schemas.microsoft.com/office/word/2010/wordprocessingShape">
                    <wps:wsp>
                      <wps:cNvSpPr/>
                      <wps:spPr>
                        <a:xfrm>
                          <a:off x="0" y="0"/>
                          <a:ext cx="7740000" cy="720000"/>
                        </a:xfrm>
                        <a:prstGeom prst="rect">
                          <a:avLst/>
                        </a:prstGeom>
                        <a:solidFill>
                          <a:srgbClr val="2B4C8D"/>
                        </a:solidFill>
                      </wps:spPr>
                      <wps:style>
                        <a:lnRef idx="2">
                          <a:schemeClr val="accent1">
                            <a:shade val="50000"/>
                          </a:schemeClr>
                        </a:lnRef>
                        <a:fillRef idx="1">
                          <a:schemeClr val="accent1"/>
                        </a:fillRef>
                        <a:effectRef idx="0">
                          <a:schemeClr val="accent1"/>
                        </a:effectRef>
                        <a:fontRef idx="minor">
                          <a:schemeClr val="lt1"/>
                        </a:fontRef>
                      </wps:style>
                      <wps:txbx>
                        <w:txbxContent>
                          <w:p w14:paraId="33F0C36B" w14:textId="4D2580A5" w:rsidR="00464220" w:rsidRPr="004C433F" w:rsidRDefault="00C16B1C" w:rsidP="00464220">
                            <w:pPr>
                              <w:ind w:right="1679"/>
                              <w:rPr>
                                <w:rFonts w:ascii="Franklin Gothic Demi" w:hAnsi="Franklin Gothic Demi"/>
                                <w:b/>
                                <w:sz w:val="70"/>
                              </w:rPr>
                            </w:pPr>
                            <w:r>
                              <w:rPr>
                                <w:noProof/>
                              </w:rPr>
                              <w:drawing>
                                <wp:inline distT="0" distB="0" distL="0" distR="0" wp14:anchorId="0C971FCA" wp14:editId="1CAB3318">
                                  <wp:extent cx="1684655" cy="615315"/>
                                  <wp:effectExtent l="0" t="0" r="0" b="0"/>
                                  <wp:docPr id="289" name="docshape6"/>
                                  <wp:cNvGraphicFramePr/>
                                  <a:graphic xmlns:a="http://schemas.openxmlformats.org/drawingml/2006/main">
                                    <a:graphicData uri="http://schemas.openxmlformats.org/drawingml/2006/picture">
                                      <pic:pic xmlns:pic="http://schemas.openxmlformats.org/drawingml/2006/picture">
                                        <pic:nvPicPr>
                                          <pic:cNvPr id="196" name="docshape6"/>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84655" cy="615315"/>
                                          </a:xfrm>
                                          <a:prstGeom prst="rect">
                                            <a:avLst/>
                                          </a:prstGeom>
                                          <a:noFill/>
                                        </pic:spPr>
                                      </pic:pic>
                                    </a:graphicData>
                                  </a:graphic>
                                </wp:inline>
                              </w:drawing>
                            </w:r>
                          </w:p>
                          <w:p w14:paraId="3685B1C5" w14:textId="3E5A4769" w:rsidR="00464220" w:rsidRDefault="00B975B2" w:rsidP="00464220">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5FF92B" id="Rectangle 10" o:spid="_x0000_s1030" style="position:absolute;margin-left:0;margin-top:-70.85pt;width:609.45pt;height:56.7pt;z-index:25165825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" fillcolor="#2b4c8d" strokecolor="#152545 [1604]" strokeweight="1pt">
                <v:textbox>
                  <w:txbxContent>
                    <w:p w14:paraId="33F0C36B" w14:textId="4D2580A5" w:rsidR="00464220" w:rsidRPr="004C433F" w:rsidRDefault="00C16B1C" w:rsidP="00464220">
                      <w:pPr>
                        <w:ind w:right="1679"/>
                        <w:rPr>
                          <w:rFonts w:ascii="Franklin Gothic Demi" w:hAnsi="Franklin Gothic Demi"/>
                          <w:b/>
                          <w:sz w:val="70"/>
                        </w:rPr>
                      </w:pPr>
                      <w:r>
                        <w:rPr>
                          <w:noProof/>
                        </w:rPr>
                        <w:drawing>
                          <wp:inline distT="0" distB="0" distL="0" distR="0" wp14:anchorId="0C971FCA" wp14:editId="1CAB3318">
                            <wp:extent cx="1684655" cy="615315"/>
                            <wp:effectExtent l="0" t="0" r="0" b="0"/>
                            <wp:docPr id="289" name="docshape6"/>
                            <wp:cNvGraphicFramePr/>
                            <a:graphic xmlns:a="http://schemas.openxmlformats.org/drawingml/2006/main">
                              <a:graphicData uri="http://schemas.openxmlformats.org/drawingml/2006/picture">
                                <pic:pic xmlns:pic="http://schemas.openxmlformats.org/drawingml/2006/picture">
                                  <pic:nvPicPr>
                                    <pic:cNvPr id="196" name="docshape6"/>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84655" cy="615315"/>
                                    </a:xfrm>
                                    <a:prstGeom prst="rect">
                                      <a:avLst/>
                                    </a:prstGeom>
                                    <a:noFill/>
                                  </pic:spPr>
                                </pic:pic>
                              </a:graphicData>
                            </a:graphic>
                          </wp:inline>
                        </w:drawing>
                      </w:r>
                    </w:p>
                    <w:p w14:paraId="3685B1C5" w14:textId="3E5A4769" w:rsidR="00464220" w:rsidRDefault="00B975B2" w:rsidP="00464220">
                      <w:pPr>
                        <w:jc w:val="center"/>
                      </w:pPr>
                      <w:r>
                        <w:t xml:space="preserve"> </w:t>
                      </w:r>
                    </w:p>
                  </w:txbxContent>
                </v:textbox>
                <w10:wrap anchorx="margin"/>
              </v:rect>
            </w:pict>
          </mc:Fallback>
        </mc:AlternateContent>
      </w:r>
    </w:p>
    <w:p w14:paraId="3C07ED05" w14:textId="3225395C" w:rsidR="0074447F" w:rsidRDefault="0074447F" w:rsidP="0074447F"/>
    <w:p w14:paraId="412C5CF9" w14:textId="77777777" w:rsidR="00EE0D61" w:rsidRDefault="00EE0D61" w:rsidP="0074447F"/>
    <w:p w14:paraId="4B017079" w14:textId="77777777" w:rsidR="00173035" w:rsidRDefault="00173035" w:rsidP="0074447F"/>
    <w:p w14:paraId="64FFA85B" w14:textId="77777777" w:rsidR="00EE0D61" w:rsidRPr="0074447F" w:rsidRDefault="00EE0D61" w:rsidP="0074447F"/>
    <w:p w14:paraId="42CAEB08" w14:textId="0DF70537" w:rsidR="0074447F" w:rsidRPr="0074447F" w:rsidRDefault="00586B21" w:rsidP="0074447F">
      <w:r>
        <w:rPr>
          <w:noProof/>
          <w:sz w:val="44"/>
          <w:szCs w:val="44"/>
        </w:rPr>
        <mc:AlternateContent>
          <mc:Choice Requires="wps">
            <w:drawing>
              <wp:anchor distT="0" distB="0" distL="114300" distR="114300" simplePos="0" relativeHeight="251658275" behindDoc="0" locked="0" layoutInCell="1" allowOverlap="1" wp14:anchorId="70B4CED0" wp14:editId="1D9BAA4B">
                <wp:simplePos x="0" y="0"/>
                <wp:positionH relativeFrom="margin">
                  <wp:posOffset>3175</wp:posOffset>
                </wp:positionH>
                <wp:positionV relativeFrom="paragraph">
                  <wp:posOffset>37465</wp:posOffset>
                </wp:positionV>
                <wp:extent cx="5760000" cy="1392555"/>
                <wp:effectExtent l="0" t="0" r="12700" b="17145"/>
                <wp:wrapNone/>
                <wp:docPr id="227" name="Double Wave 11"/>
                <wp:cNvGraphicFramePr/>
                <a:graphic xmlns:a="http://schemas.openxmlformats.org/drawingml/2006/main">
                  <a:graphicData uri="http://schemas.microsoft.com/office/word/2010/wordprocessingShape">
                    <wps:wsp>
                      <wps:cNvSpPr/>
                      <wps:spPr>
                        <a:xfrm>
                          <a:off x="0" y="0"/>
                          <a:ext cx="5760000" cy="1392555"/>
                        </a:xfrm>
                        <a:prstGeom prst="double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823BF34" w14:textId="13EFE58C" w:rsidR="009C30ED" w:rsidRPr="009C30ED" w:rsidRDefault="009C30ED" w:rsidP="00C51167">
                            <w:pPr>
                              <w:spacing w:before="240"/>
                              <w:jc w:val="center"/>
                              <w:rPr>
                                <w:rFonts w:ascii="Franklin Gothic Demi" w:hAnsi="Franklin Gothic Demi"/>
                                <w:sz w:val="72"/>
                                <w:szCs w:val="72"/>
                              </w:rPr>
                            </w:pPr>
                            <w:r w:rsidRPr="009C30ED">
                              <w:rPr>
                                <w:rFonts w:ascii="Franklin Gothic Demi" w:hAnsi="Franklin Gothic Demi"/>
                                <w:sz w:val="72"/>
                                <w:szCs w:val="72"/>
                              </w:rPr>
                              <w:t>Innehållsförteckning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70B4CED0" id="_x0000_t188" coordsize="21600,21600" o:spt="188" adj="1404,10800" path="m@43@0c@42@1@41@3@40@0@39@1@38@3@37@0l@30@4c@31@5@32@6@33@4@34@5@35@6@36@4xe">
                <v:stroke joinstyle="miter"/>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o:connecttype="custom" o:connectlocs="@40,@0;@51,10800;@33,@4;@50,10800" o:connectangles="270,180,90,0" textboxrect="@46,@48,@47,@49"/>
                <v:handles>
                  <v:h position="topLeft,#0" yrange="0,2229"/>
                  <v:h position="#1,bottomRight" xrange="8640,12960"/>
                </v:handles>
              </v:shapetype>
              <v:shape id="Double Wave 11" o:spid="_x0000_s1031" type="#_x0000_t188" style="position:absolute;margin-left:.25pt;margin-top:2.95pt;width:453.55pt;height:109.65pt;z-index:251658275;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" adj="1350" fillcolor="#2b4c8d [3204]" strokecolor="#152545 [1604]" strokeweight="1pt">
                <v:textbox>
                  <w:txbxContent>
                    <w:p w14:paraId="4823BF34" w14:textId="13EFE58C" w:rsidR="009C30ED" w:rsidRPr="009C30ED" w:rsidRDefault="009C30ED" w:rsidP="00C51167">
                      <w:pPr>
                        <w:spacing w:before="240"/>
                        <w:jc w:val="center"/>
                        <w:rPr>
                          <w:rFonts w:ascii="Franklin Gothic Demi" w:hAnsi="Franklin Gothic Demi"/>
                          <w:sz w:val="72"/>
                          <w:szCs w:val="72"/>
                        </w:rPr>
                      </w:pPr>
                      <w:r w:rsidRPr="009C30ED">
                        <w:rPr>
                          <w:rFonts w:ascii="Franklin Gothic Demi" w:hAnsi="Franklin Gothic Demi"/>
                          <w:sz w:val="72"/>
                          <w:szCs w:val="72"/>
                        </w:rPr>
                        <w:t>Innehållsförteckning</w:t>
                      </w:r>
                    </w:p>
                  </w:txbxContent>
                </v:textbox>
                <w10:wrap anchorx="margin"/>
              </v:shape>
            </w:pict>
          </mc:Fallback>
        </mc:AlternateContent>
      </w:r>
    </w:p>
    <w:p w14:paraId="265E165F" w14:textId="11AC0E8B" w:rsidR="0074447F" w:rsidRPr="0074447F" w:rsidRDefault="0074447F" w:rsidP="0074447F"/>
    <w:p w14:paraId="74E04594" w14:textId="7A1D405B" w:rsidR="0074447F" w:rsidRPr="0074447F" w:rsidRDefault="0074447F" w:rsidP="0074447F"/>
    <w:p w14:paraId="7EF6F810" w14:textId="44FE3877" w:rsidR="0074447F" w:rsidRPr="0074447F" w:rsidRDefault="0074447F" w:rsidP="0074447F"/>
    <w:p w14:paraId="445761F5" w14:textId="5125FD05" w:rsidR="00841DCD" w:rsidRDefault="00841DCD" w:rsidP="0074447F"/>
    <w:p w14:paraId="0097D362" w14:textId="77777777" w:rsidR="00586B21" w:rsidRDefault="00586B21" w:rsidP="0074447F"/>
    <w:p w14:paraId="7CE79302" w14:textId="24FD24E4" w:rsidR="00586B21" w:rsidRDefault="00586B21" w:rsidP="0074447F"/>
    <w:tbl>
      <w:tblPr>
        <w:tblStyle w:val="TableGrid"/>
        <w:tblW w:w="5000" w:type="pct"/>
        <w:tblBorders>
          <w:top w:val="none" w:sz="0" w:space="0" w:color="auto"/>
          <w:left w:val="none" w:sz="0" w:space="0" w:color="auto"/>
          <w:right w:val="none" w:sz="0" w:space="0" w:color="auto"/>
          <w:insideV w:val="none" w:sz="0" w:space="0" w:color="auto"/>
        </w:tblBorders>
        <w:tblCellMar>
          <w:top w:w="57" w:type="dxa"/>
          <w:left w:w="28" w:type="dxa"/>
          <w:bottom w:w="57" w:type="dxa"/>
          <w:right w:w="28" w:type="dxa"/>
        </w:tblCellMar>
        <w:tblLook w:val="04A0" w:firstRow="1" w:lastRow="0" w:firstColumn="1" w:lastColumn="0" w:noHBand="0" w:noVBand="1"/>
      </w:tblPr>
      <w:tblGrid>
        <w:gridCol w:w="4536"/>
        <w:gridCol w:w="4536"/>
      </w:tblGrid>
      <w:tr w:rsidR="00F17852" w:rsidRPr="00613EB7" w14:paraId="2E4F2243" w14:textId="77777777" w:rsidTr="007E5C39">
        <w:tc>
          <w:tcPr>
            <w:tcW w:w="2500" w:type="pct"/>
            <w:vAlign w:val="center"/>
          </w:tcPr>
          <w:p w14:paraId="55FFDDE6" w14:textId="77777777" w:rsidR="00F17852" w:rsidRPr="00613EB7" w:rsidRDefault="00F17852" w:rsidP="002E1BBB">
            <w:pPr>
              <w:pStyle w:val="ListParagraph"/>
              <w:numPr>
                <w:ilvl w:val="0"/>
                <w:numId w:val="4"/>
              </w:numPr>
              <w:spacing w:line="276" w:lineRule="auto"/>
              <w:ind w:left="360"/>
              <w:rPr>
                <w:rFonts w:ascii="Franklin Gothic Book" w:hAnsi="Franklin Gothic Book"/>
                <w:b/>
                <w:bCs/>
                <w:sz w:val="22"/>
                <w:szCs w:val="22"/>
              </w:rPr>
            </w:pPr>
            <w:r w:rsidRPr="00613EB7">
              <w:rPr>
                <w:rFonts w:ascii="Franklin Gothic Book" w:hAnsi="Franklin Gothic Book"/>
                <w:b/>
                <w:bCs/>
                <w:sz w:val="22"/>
                <w:szCs w:val="22"/>
              </w:rPr>
              <w:t>Inledning</w:t>
            </w:r>
          </w:p>
          <w:p w14:paraId="540127F3" w14:textId="4B667DE0" w:rsidR="00683871" w:rsidRPr="00613EB7" w:rsidRDefault="002B06D2" w:rsidP="002E1BBB">
            <w:pPr>
              <w:pStyle w:val="ListParagraph"/>
              <w:numPr>
                <w:ilvl w:val="1"/>
                <w:numId w:val="4"/>
              </w:numPr>
              <w:spacing w:line="276" w:lineRule="auto"/>
              <w:ind w:left="757"/>
              <w:rPr>
                <w:rFonts w:ascii="Franklin Gothic Book" w:hAnsi="Franklin Gothic Book"/>
                <w:sz w:val="22"/>
                <w:szCs w:val="22"/>
              </w:rPr>
            </w:pPr>
            <w:r w:rsidRPr="00613EB7">
              <w:rPr>
                <w:rFonts w:ascii="Franklin Gothic Book" w:hAnsi="Franklin Gothic Book"/>
                <w:sz w:val="22"/>
                <w:szCs w:val="22"/>
              </w:rPr>
              <w:t>Syfte</w:t>
            </w:r>
          </w:p>
          <w:p w14:paraId="00528915" w14:textId="6CFFFC25" w:rsidR="002B06D2" w:rsidRPr="00613EB7" w:rsidRDefault="002B06D2" w:rsidP="002E1BBB">
            <w:pPr>
              <w:pStyle w:val="ListParagraph"/>
              <w:numPr>
                <w:ilvl w:val="1"/>
                <w:numId w:val="4"/>
              </w:numPr>
              <w:spacing w:line="276" w:lineRule="auto"/>
              <w:ind w:left="757"/>
              <w:rPr>
                <w:rFonts w:ascii="Franklin Gothic Book" w:hAnsi="Franklin Gothic Book"/>
                <w:sz w:val="22"/>
                <w:szCs w:val="22"/>
              </w:rPr>
            </w:pPr>
            <w:r w:rsidRPr="00613EB7">
              <w:rPr>
                <w:rFonts w:ascii="Franklin Gothic Book" w:hAnsi="Franklin Gothic Book"/>
                <w:sz w:val="22"/>
                <w:szCs w:val="22"/>
              </w:rPr>
              <w:t>VD sammanfattar</w:t>
            </w:r>
          </w:p>
        </w:tc>
        <w:tc>
          <w:tcPr>
            <w:tcW w:w="2500" w:type="pct"/>
          </w:tcPr>
          <w:p w14:paraId="79618C45" w14:textId="03652075" w:rsidR="00F17852" w:rsidRPr="00613EB7" w:rsidRDefault="00E10B31" w:rsidP="00B33B67">
            <w:pPr>
              <w:jc w:val="right"/>
              <w:rPr>
                <w:rFonts w:ascii="Franklin Gothic Book" w:hAnsi="Franklin Gothic Book"/>
                <w:b/>
                <w:bCs/>
                <w:sz w:val="22"/>
                <w:szCs w:val="22"/>
              </w:rPr>
            </w:pPr>
            <w:r w:rsidRPr="00613EB7">
              <w:rPr>
                <w:rFonts w:ascii="Franklin Gothic Book" w:hAnsi="Franklin Gothic Book"/>
                <w:b/>
                <w:bCs/>
                <w:sz w:val="22"/>
                <w:szCs w:val="22"/>
              </w:rPr>
              <w:t>2.</w:t>
            </w:r>
          </w:p>
        </w:tc>
      </w:tr>
      <w:tr w:rsidR="00F17852" w:rsidRPr="00613EB7" w14:paraId="63CA70ED" w14:textId="77777777" w:rsidTr="007E5C39">
        <w:tc>
          <w:tcPr>
            <w:tcW w:w="2500" w:type="pct"/>
            <w:vAlign w:val="center"/>
          </w:tcPr>
          <w:p w14:paraId="4290A01C" w14:textId="77777777" w:rsidR="00F17852" w:rsidRPr="00613EB7" w:rsidRDefault="00E10B31" w:rsidP="002E1BBB">
            <w:pPr>
              <w:pStyle w:val="ListParagraph"/>
              <w:numPr>
                <w:ilvl w:val="0"/>
                <w:numId w:val="4"/>
              </w:numPr>
              <w:spacing w:line="276" w:lineRule="auto"/>
              <w:ind w:left="360"/>
              <w:rPr>
                <w:rFonts w:ascii="Franklin Gothic Book" w:hAnsi="Franklin Gothic Book"/>
                <w:b/>
                <w:bCs/>
                <w:sz w:val="22"/>
                <w:szCs w:val="22"/>
              </w:rPr>
            </w:pPr>
            <w:r w:rsidRPr="00613EB7">
              <w:rPr>
                <w:rFonts w:ascii="Franklin Gothic Book" w:hAnsi="Franklin Gothic Book"/>
                <w:b/>
                <w:bCs/>
                <w:sz w:val="22"/>
                <w:szCs w:val="22"/>
              </w:rPr>
              <w:t>Öve</w:t>
            </w:r>
            <w:r w:rsidR="00063722" w:rsidRPr="00613EB7">
              <w:rPr>
                <w:rFonts w:ascii="Franklin Gothic Book" w:hAnsi="Franklin Gothic Book"/>
                <w:b/>
                <w:bCs/>
                <w:sz w:val="22"/>
                <w:szCs w:val="22"/>
              </w:rPr>
              <w:t>rg</w:t>
            </w:r>
            <w:r w:rsidRPr="00613EB7">
              <w:rPr>
                <w:rFonts w:ascii="Franklin Gothic Book" w:hAnsi="Franklin Gothic Book"/>
                <w:b/>
                <w:bCs/>
                <w:sz w:val="22"/>
                <w:szCs w:val="22"/>
              </w:rPr>
              <w:t>ripande leveranser</w:t>
            </w:r>
          </w:p>
          <w:p w14:paraId="0A260B1D" w14:textId="77777777" w:rsidR="002B06D2" w:rsidRPr="00613EB7" w:rsidRDefault="00AA61BA" w:rsidP="002E1BBB">
            <w:pPr>
              <w:pStyle w:val="ListParagraph"/>
              <w:numPr>
                <w:ilvl w:val="1"/>
                <w:numId w:val="4"/>
              </w:numPr>
              <w:spacing w:line="276" w:lineRule="auto"/>
              <w:ind w:left="757"/>
              <w:rPr>
                <w:rFonts w:ascii="Franklin Gothic Book" w:hAnsi="Franklin Gothic Book"/>
                <w:sz w:val="22"/>
                <w:szCs w:val="22"/>
              </w:rPr>
            </w:pPr>
            <w:r w:rsidRPr="00613EB7">
              <w:rPr>
                <w:rFonts w:ascii="Franklin Gothic Book" w:hAnsi="Franklin Gothic Book"/>
                <w:sz w:val="22"/>
                <w:szCs w:val="22"/>
              </w:rPr>
              <w:t>Resandeutveckling</w:t>
            </w:r>
          </w:p>
          <w:p w14:paraId="4971C822" w14:textId="53F0D373" w:rsidR="00AA61BA" w:rsidRPr="00613EB7" w:rsidRDefault="00156EDC" w:rsidP="002E1BBB">
            <w:pPr>
              <w:pStyle w:val="ListParagraph"/>
              <w:numPr>
                <w:ilvl w:val="1"/>
                <w:numId w:val="4"/>
              </w:numPr>
              <w:spacing w:line="276" w:lineRule="auto"/>
              <w:ind w:left="757"/>
              <w:rPr>
                <w:rFonts w:ascii="Franklin Gothic Book" w:hAnsi="Franklin Gothic Book"/>
                <w:sz w:val="22"/>
                <w:szCs w:val="22"/>
              </w:rPr>
            </w:pPr>
            <w:r w:rsidRPr="00613EB7">
              <w:rPr>
                <w:rFonts w:ascii="Franklin Gothic Book" w:hAnsi="Franklin Gothic Book"/>
                <w:sz w:val="22"/>
                <w:szCs w:val="22"/>
              </w:rPr>
              <w:t>Nöjd</w:t>
            </w:r>
            <w:r w:rsidR="009C4E90">
              <w:rPr>
                <w:rFonts w:ascii="Franklin Gothic Book" w:hAnsi="Franklin Gothic Book"/>
                <w:sz w:val="22"/>
                <w:szCs w:val="22"/>
              </w:rPr>
              <w:t>kundin</w:t>
            </w:r>
            <w:r w:rsidRPr="00613EB7">
              <w:rPr>
                <w:rFonts w:ascii="Franklin Gothic Book" w:hAnsi="Franklin Gothic Book"/>
                <w:sz w:val="22"/>
                <w:szCs w:val="22"/>
              </w:rPr>
              <w:t>dex</w:t>
            </w:r>
            <w:r w:rsidR="00716F56">
              <w:rPr>
                <w:rFonts w:ascii="Franklin Gothic Book" w:hAnsi="Franklin Gothic Book"/>
                <w:sz w:val="22"/>
                <w:szCs w:val="22"/>
              </w:rPr>
              <w:t xml:space="preserve"> (resenärer)</w:t>
            </w:r>
          </w:p>
          <w:p w14:paraId="4DA85A70" w14:textId="1D20B09B" w:rsidR="00156EDC" w:rsidRPr="00613EB7" w:rsidRDefault="00156EDC" w:rsidP="002E1BBB">
            <w:pPr>
              <w:pStyle w:val="ListParagraph"/>
              <w:numPr>
                <w:ilvl w:val="1"/>
                <w:numId w:val="4"/>
              </w:numPr>
              <w:spacing w:line="276" w:lineRule="auto"/>
              <w:ind w:left="757"/>
              <w:rPr>
                <w:rFonts w:ascii="Franklin Gothic Book" w:hAnsi="Franklin Gothic Book"/>
                <w:sz w:val="22"/>
                <w:szCs w:val="22"/>
              </w:rPr>
            </w:pPr>
            <w:r w:rsidRPr="00613EB7">
              <w:rPr>
                <w:rFonts w:ascii="Franklin Gothic Book" w:hAnsi="Franklin Gothic Book"/>
                <w:sz w:val="22"/>
                <w:szCs w:val="22"/>
              </w:rPr>
              <w:t>Trafikservicegrad</w:t>
            </w:r>
          </w:p>
          <w:p w14:paraId="39D2C2A7" w14:textId="77777777" w:rsidR="00156EDC" w:rsidRPr="00613EB7" w:rsidRDefault="00156EDC" w:rsidP="002E1BBB">
            <w:pPr>
              <w:pStyle w:val="ListParagraph"/>
              <w:numPr>
                <w:ilvl w:val="1"/>
                <w:numId w:val="4"/>
              </w:numPr>
              <w:spacing w:line="276" w:lineRule="auto"/>
              <w:ind w:left="757"/>
              <w:rPr>
                <w:rFonts w:ascii="Franklin Gothic Book" w:hAnsi="Franklin Gothic Book"/>
                <w:sz w:val="22"/>
                <w:szCs w:val="22"/>
              </w:rPr>
            </w:pPr>
            <w:r w:rsidRPr="00613EB7">
              <w:rPr>
                <w:rFonts w:ascii="Franklin Gothic Book" w:hAnsi="Franklin Gothic Book"/>
                <w:sz w:val="22"/>
                <w:szCs w:val="22"/>
              </w:rPr>
              <w:t>Punktlighet</w:t>
            </w:r>
          </w:p>
          <w:p w14:paraId="258653CC" w14:textId="5370FFFC" w:rsidR="00156EDC" w:rsidRPr="00613EB7" w:rsidRDefault="000226EF" w:rsidP="002E1BBB">
            <w:pPr>
              <w:pStyle w:val="ListParagraph"/>
              <w:numPr>
                <w:ilvl w:val="1"/>
                <w:numId w:val="4"/>
              </w:numPr>
              <w:spacing w:line="276" w:lineRule="auto"/>
              <w:ind w:left="757"/>
              <w:rPr>
                <w:rFonts w:ascii="Franklin Gothic Book" w:hAnsi="Franklin Gothic Book"/>
                <w:sz w:val="22"/>
                <w:szCs w:val="22"/>
              </w:rPr>
            </w:pPr>
            <w:r>
              <w:rPr>
                <w:rFonts w:ascii="Franklin Gothic Book" w:hAnsi="Franklin Gothic Book"/>
                <w:sz w:val="22"/>
                <w:szCs w:val="22"/>
              </w:rPr>
              <w:t>Hållbart medarbetarengagemang (HME)</w:t>
            </w:r>
          </w:p>
          <w:p w14:paraId="72131E58" w14:textId="56E88947" w:rsidR="00156EDC" w:rsidRPr="00613EB7" w:rsidRDefault="00BC1E74" w:rsidP="002E1BBB">
            <w:pPr>
              <w:pStyle w:val="ListParagraph"/>
              <w:numPr>
                <w:ilvl w:val="1"/>
                <w:numId w:val="4"/>
              </w:numPr>
              <w:spacing w:line="276" w:lineRule="auto"/>
              <w:ind w:left="757"/>
              <w:rPr>
                <w:rFonts w:ascii="Franklin Gothic Book" w:hAnsi="Franklin Gothic Book"/>
                <w:sz w:val="22"/>
                <w:szCs w:val="22"/>
              </w:rPr>
            </w:pPr>
            <w:r>
              <w:rPr>
                <w:rFonts w:ascii="Franklin Gothic Book" w:hAnsi="Franklin Gothic Book"/>
                <w:sz w:val="22"/>
                <w:szCs w:val="22"/>
              </w:rPr>
              <w:t>Kvalitet</w:t>
            </w:r>
          </w:p>
          <w:p w14:paraId="13F6C22B" w14:textId="77777777" w:rsidR="00B33B67" w:rsidRPr="00613EB7" w:rsidRDefault="00B33B67" w:rsidP="002E1BBB">
            <w:pPr>
              <w:pStyle w:val="ListParagraph"/>
              <w:numPr>
                <w:ilvl w:val="1"/>
                <w:numId w:val="4"/>
              </w:numPr>
              <w:spacing w:line="276" w:lineRule="auto"/>
              <w:ind w:left="757"/>
              <w:rPr>
                <w:rFonts w:ascii="Franklin Gothic Book" w:hAnsi="Franklin Gothic Book"/>
                <w:sz w:val="22"/>
                <w:szCs w:val="22"/>
              </w:rPr>
            </w:pPr>
            <w:r w:rsidRPr="00613EB7">
              <w:rPr>
                <w:rFonts w:ascii="Franklin Gothic Book" w:hAnsi="Franklin Gothic Book"/>
                <w:sz w:val="22"/>
                <w:szCs w:val="22"/>
              </w:rPr>
              <w:t>Resultatrapport</w:t>
            </w:r>
          </w:p>
          <w:p w14:paraId="2CE23B7C" w14:textId="7C259854" w:rsidR="009659C9" w:rsidRPr="00613EB7" w:rsidRDefault="009659C9" w:rsidP="002E1BBB">
            <w:pPr>
              <w:pStyle w:val="ListParagraph"/>
              <w:numPr>
                <w:ilvl w:val="1"/>
                <w:numId w:val="4"/>
              </w:numPr>
              <w:spacing w:line="276" w:lineRule="auto"/>
              <w:ind w:left="757"/>
              <w:rPr>
                <w:rFonts w:ascii="Franklin Gothic Book" w:hAnsi="Franklin Gothic Book"/>
                <w:sz w:val="22"/>
                <w:szCs w:val="22"/>
              </w:rPr>
            </w:pPr>
            <w:r w:rsidRPr="00613EB7">
              <w:rPr>
                <w:rFonts w:ascii="Franklin Gothic Book" w:hAnsi="Franklin Gothic Book"/>
                <w:sz w:val="22"/>
                <w:szCs w:val="22"/>
              </w:rPr>
              <w:t>Ekonomiska nyckeltal</w:t>
            </w:r>
          </w:p>
        </w:tc>
        <w:tc>
          <w:tcPr>
            <w:tcW w:w="2500" w:type="pct"/>
          </w:tcPr>
          <w:p w14:paraId="7E10C109" w14:textId="5D1ACB0A" w:rsidR="00F17852" w:rsidRPr="00613EB7" w:rsidRDefault="00063722" w:rsidP="00B33B67">
            <w:pPr>
              <w:jc w:val="right"/>
              <w:rPr>
                <w:rFonts w:ascii="Franklin Gothic Book" w:hAnsi="Franklin Gothic Book"/>
                <w:b/>
                <w:bCs/>
                <w:sz w:val="22"/>
                <w:szCs w:val="22"/>
              </w:rPr>
            </w:pPr>
            <w:r w:rsidRPr="00130058">
              <w:rPr>
                <w:rFonts w:ascii="Franklin Gothic Book" w:hAnsi="Franklin Gothic Book"/>
                <w:b/>
                <w:sz w:val="22"/>
                <w:szCs w:val="22"/>
              </w:rPr>
              <w:t>3–1</w:t>
            </w:r>
            <w:r w:rsidR="00AA4736" w:rsidRPr="00130058">
              <w:rPr>
                <w:rFonts w:ascii="Franklin Gothic Book" w:hAnsi="Franklin Gothic Book"/>
                <w:b/>
                <w:sz w:val="22"/>
                <w:szCs w:val="22"/>
              </w:rPr>
              <w:t>8</w:t>
            </w:r>
            <w:r w:rsidR="00CE6082" w:rsidRPr="00613EB7">
              <w:rPr>
                <w:rFonts w:ascii="Franklin Gothic Book" w:hAnsi="Franklin Gothic Book"/>
                <w:b/>
                <w:bCs/>
                <w:sz w:val="22"/>
                <w:szCs w:val="22"/>
              </w:rPr>
              <w:t>.</w:t>
            </w:r>
          </w:p>
        </w:tc>
      </w:tr>
      <w:tr w:rsidR="00F17852" w:rsidRPr="00613EB7" w14:paraId="41A24ED9" w14:textId="77777777" w:rsidTr="007E5C39">
        <w:tc>
          <w:tcPr>
            <w:tcW w:w="2500" w:type="pct"/>
            <w:vAlign w:val="center"/>
          </w:tcPr>
          <w:p w14:paraId="6A97158D" w14:textId="77777777" w:rsidR="00F17852" w:rsidRPr="00613EB7" w:rsidRDefault="00063722" w:rsidP="002E1BBB">
            <w:pPr>
              <w:pStyle w:val="ListParagraph"/>
              <w:numPr>
                <w:ilvl w:val="0"/>
                <w:numId w:val="4"/>
              </w:numPr>
              <w:spacing w:line="276" w:lineRule="auto"/>
              <w:ind w:left="360"/>
              <w:rPr>
                <w:rFonts w:ascii="Franklin Gothic Book" w:hAnsi="Franklin Gothic Book"/>
                <w:b/>
                <w:bCs/>
                <w:sz w:val="22"/>
                <w:szCs w:val="22"/>
              </w:rPr>
            </w:pPr>
            <w:r w:rsidRPr="00613EB7">
              <w:rPr>
                <w:rFonts w:ascii="Franklin Gothic Book" w:hAnsi="Franklin Gothic Book"/>
                <w:b/>
                <w:bCs/>
                <w:sz w:val="22"/>
                <w:szCs w:val="22"/>
              </w:rPr>
              <w:t>Stödjande avdelningars leveranser</w:t>
            </w:r>
          </w:p>
          <w:p w14:paraId="175161EE" w14:textId="16C2B1C1" w:rsidR="005225F3" w:rsidRPr="00613EB7" w:rsidRDefault="009659C9" w:rsidP="002E1BBB">
            <w:pPr>
              <w:pStyle w:val="ListParagraph"/>
              <w:numPr>
                <w:ilvl w:val="1"/>
                <w:numId w:val="4"/>
              </w:numPr>
              <w:spacing w:line="276" w:lineRule="auto"/>
              <w:ind w:left="757"/>
              <w:rPr>
                <w:rFonts w:ascii="Franklin Gothic Book" w:hAnsi="Franklin Gothic Book"/>
                <w:sz w:val="22"/>
                <w:szCs w:val="22"/>
              </w:rPr>
            </w:pPr>
            <w:r w:rsidRPr="00613EB7">
              <w:rPr>
                <w:rFonts w:ascii="Franklin Gothic Book" w:hAnsi="Franklin Gothic Book"/>
                <w:sz w:val="22"/>
                <w:szCs w:val="22"/>
              </w:rPr>
              <w:t>Ledning och kommunikation</w:t>
            </w:r>
          </w:p>
          <w:p w14:paraId="4280989B" w14:textId="0DA5D7F0" w:rsidR="005225F3" w:rsidRPr="00613EB7" w:rsidRDefault="009659C9" w:rsidP="002E1BBB">
            <w:pPr>
              <w:pStyle w:val="ListParagraph"/>
              <w:numPr>
                <w:ilvl w:val="1"/>
                <w:numId w:val="4"/>
              </w:numPr>
              <w:spacing w:line="276" w:lineRule="auto"/>
              <w:ind w:left="757"/>
              <w:rPr>
                <w:rFonts w:ascii="Franklin Gothic Book" w:hAnsi="Franklin Gothic Book"/>
                <w:sz w:val="22"/>
                <w:szCs w:val="22"/>
              </w:rPr>
            </w:pPr>
            <w:r w:rsidRPr="00613EB7">
              <w:rPr>
                <w:rFonts w:ascii="Franklin Gothic Book" w:hAnsi="Franklin Gothic Book"/>
                <w:sz w:val="22"/>
                <w:szCs w:val="22"/>
              </w:rPr>
              <w:t>SKIP och förbättring</w:t>
            </w:r>
          </w:p>
          <w:p w14:paraId="685B1B46" w14:textId="795C562A" w:rsidR="005225F3" w:rsidRPr="00613EB7" w:rsidRDefault="009659C9" w:rsidP="002E1BBB">
            <w:pPr>
              <w:pStyle w:val="ListParagraph"/>
              <w:numPr>
                <w:ilvl w:val="1"/>
                <w:numId w:val="4"/>
              </w:numPr>
              <w:spacing w:line="276" w:lineRule="auto"/>
              <w:ind w:left="757"/>
              <w:rPr>
                <w:rFonts w:ascii="Franklin Gothic Book" w:hAnsi="Franklin Gothic Book"/>
                <w:sz w:val="22"/>
                <w:szCs w:val="22"/>
              </w:rPr>
            </w:pPr>
            <w:r w:rsidRPr="00613EB7">
              <w:rPr>
                <w:rFonts w:ascii="Franklin Gothic Book" w:hAnsi="Franklin Gothic Book"/>
                <w:sz w:val="22"/>
                <w:szCs w:val="22"/>
              </w:rPr>
              <w:t>HR och kultur</w:t>
            </w:r>
          </w:p>
        </w:tc>
        <w:tc>
          <w:tcPr>
            <w:tcW w:w="2500" w:type="pct"/>
          </w:tcPr>
          <w:p w14:paraId="0A322AD8" w14:textId="2E7D72CE" w:rsidR="00F17852" w:rsidRPr="00613EB7" w:rsidRDefault="00063722" w:rsidP="00B33B67">
            <w:pPr>
              <w:jc w:val="right"/>
              <w:rPr>
                <w:rFonts w:ascii="Franklin Gothic Book" w:hAnsi="Franklin Gothic Book"/>
                <w:b/>
                <w:bCs/>
                <w:sz w:val="22"/>
                <w:szCs w:val="22"/>
              </w:rPr>
            </w:pPr>
            <w:r w:rsidRPr="00130058">
              <w:rPr>
                <w:rFonts w:ascii="Franklin Gothic Book" w:hAnsi="Franklin Gothic Book"/>
                <w:b/>
                <w:sz w:val="22"/>
                <w:szCs w:val="22"/>
              </w:rPr>
              <w:t>1</w:t>
            </w:r>
            <w:r w:rsidR="00AA4736" w:rsidRPr="00130058">
              <w:rPr>
                <w:rFonts w:ascii="Franklin Gothic Book" w:hAnsi="Franklin Gothic Book"/>
                <w:b/>
                <w:sz w:val="22"/>
                <w:szCs w:val="22"/>
              </w:rPr>
              <w:t>9</w:t>
            </w:r>
            <w:r w:rsidRPr="00130058">
              <w:rPr>
                <w:rFonts w:ascii="Franklin Gothic Book" w:hAnsi="Franklin Gothic Book"/>
                <w:b/>
                <w:sz w:val="22"/>
                <w:szCs w:val="22"/>
              </w:rPr>
              <w:t>–</w:t>
            </w:r>
            <w:r w:rsidR="00025A51" w:rsidRPr="00130058">
              <w:rPr>
                <w:rFonts w:ascii="Franklin Gothic Book" w:hAnsi="Franklin Gothic Book"/>
                <w:b/>
                <w:sz w:val="22"/>
                <w:szCs w:val="22"/>
              </w:rPr>
              <w:t>4</w:t>
            </w:r>
            <w:r w:rsidR="00130058" w:rsidRPr="00130058">
              <w:rPr>
                <w:rFonts w:ascii="Franklin Gothic Book" w:hAnsi="Franklin Gothic Book"/>
                <w:b/>
                <w:sz w:val="22"/>
                <w:szCs w:val="22"/>
              </w:rPr>
              <w:t>0</w:t>
            </w:r>
            <w:r w:rsidRPr="00613EB7">
              <w:rPr>
                <w:rFonts w:ascii="Franklin Gothic Book" w:hAnsi="Franklin Gothic Book"/>
                <w:b/>
                <w:bCs/>
                <w:sz w:val="22"/>
                <w:szCs w:val="22"/>
              </w:rPr>
              <w:t>.</w:t>
            </w:r>
          </w:p>
        </w:tc>
      </w:tr>
      <w:tr w:rsidR="00F17852" w:rsidRPr="00613EB7" w14:paraId="181EA18B" w14:textId="77777777" w:rsidTr="007E5C39">
        <w:tc>
          <w:tcPr>
            <w:tcW w:w="2500" w:type="pct"/>
            <w:vAlign w:val="center"/>
          </w:tcPr>
          <w:p w14:paraId="6C34F1B7" w14:textId="77777777" w:rsidR="00F17852" w:rsidRPr="00613EB7" w:rsidRDefault="00213434" w:rsidP="002E1BBB">
            <w:pPr>
              <w:pStyle w:val="ListParagraph"/>
              <w:numPr>
                <w:ilvl w:val="0"/>
                <w:numId w:val="4"/>
              </w:numPr>
              <w:spacing w:line="276" w:lineRule="auto"/>
              <w:ind w:left="360"/>
              <w:rPr>
                <w:rFonts w:ascii="Franklin Gothic Book" w:hAnsi="Franklin Gothic Book"/>
                <w:b/>
                <w:bCs/>
                <w:sz w:val="22"/>
                <w:szCs w:val="22"/>
              </w:rPr>
            </w:pPr>
            <w:r w:rsidRPr="00613EB7">
              <w:rPr>
                <w:rFonts w:ascii="Franklin Gothic Book" w:hAnsi="Franklin Gothic Book"/>
                <w:b/>
                <w:bCs/>
                <w:sz w:val="22"/>
                <w:szCs w:val="22"/>
              </w:rPr>
              <w:t>Operativa avdelningarnas leveranser</w:t>
            </w:r>
          </w:p>
          <w:p w14:paraId="53E6BF71" w14:textId="6FFDA0A9" w:rsidR="00846FC1" w:rsidRPr="00613EB7" w:rsidRDefault="003F7D81" w:rsidP="002E1BBB">
            <w:pPr>
              <w:pStyle w:val="ListParagraph"/>
              <w:numPr>
                <w:ilvl w:val="1"/>
                <w:numId w:val="4"/>
              </w:numPr>
              <w:spacing w:line="276" w:lineRule="auto"/>
              <w:ind w:left="757"/>
              <w:rPr>
                <w:rFonts w:ascii="Franklin Gothic Book" w:hAnsi="Franklin Gothic Book"/>
                <w:sz w:val="22"/>
                <w:szCs w:val="22"/>
              </w:rPr>
            </w:pPr>
            <w:r w:rsidRPr="00613EB7">
              <w:rPr>
                <w:rFonts w:ascii="Franklin Gothic Book" w:hAnsi="Franklin Gothic Book"/>
                <w:sz w:val="22"/>
                <w:szCs w:val="22"/>
              </w:rPr>
              <w:t>Marknad och produkt</w:t>
            </w:r>
          </w:p>
          <w:p w14:paraId="12A86032" w14:textId="77777777" w:rsidR="00607221" w:rsidRPr="00613EB7" w:rsidRDefault="00607221" w:rsidP="002E1BBB">
            <w:pPr>
              <w:pStyle w:val="ListParagraph"/>
              <w:numPr>
                <w:ilvl w:val="1"/>
                <w:numId w:val="4"/>
              </w:numPr>
              <w:spacing w:line="276" w:lineRule="auto"/>
              <w:ind w:left="757"/>
              <w:rPr>
                <w:rFonts w:ascii="Franklin Gothic Book" w:hAnsi="Franklin Gothic Book"/>
                <w:sz w:val="22"/>
                <w:szCs w:val="22"/>
              </w:rPr>
            </w:pPr>
            <w:r w:rsidRPr="00613EB7">
              <w:rPr>
                <w:rFonts w:ascii="Franklin Gothic Book" w:hAnsi="Franklin Gothic Book"/>
                <w:sz w:val="22"/>
                <w:szCs w:val="22"/>
              </w:rPr>
              <w:t>Trafikledning och information</w:t>
            </w:r>
          </w:p>
          <w:p w14:paraId="190727FC" w14:textId="77777777" w:rsidR="00607221" w:rsidRPr="00613EB7" w:rsidRDefault="00607221" w:rsidP="002E1BBB">
            <w:pPr>
              <w:pStyle w:val="ListParagraph"/>
              <w:numPr>
                <w:ilvl w:val="1"/>
                <w:numId w:val="4"/>
              </w:numPr>
              <w:spacing w:line="276" w:lineRule="auto"/>
              <w:ind w:left="757"/>
              <w:rPr>
                <w:rFonts w:ascii="Franklin Gothic Book" w:hAnsi="Franklin Gothic Book"/>
                <w:sz w:val="22"/>
                <w:szCs w:val="22"/>
              </w:rPr>
            </w:pPr>
            <w:r w:rsidRPr="00613EB7">
              <w:rPr>
                <w:rFonts w:ascii="Franklin Gothic Book" w:hAnsi="Franklin Gothic Book"/>
                <w:sz w:val="22"/>
                <w:szCs w:val="22"/>
              </w:rPr>
              <w:t>Infrastruktur och driftsäkring</w:t>
            </w:r>
          </w:p>
          <w:p w14:paraId="2AC449D9" w14:textId="78FD072C" w:rsidR="00607221" w:rsidRPr="00613EB7" w:rsidRDefault="00607221" w:rsidP="002E1BBB">
            <w:pPr>
              <w:pStyle w:val="ListParagraph"/>
              <w:numPr>
                <w:ilvl w:val="1"/>
                <w:numId w:val="4"/>
              </w:numPr>
              <w:spacing w:line="276" w:lineRule="auto"/>
              <w:ind w:left="757"/>
              <w:rPr>
                <w:rFonts w:ascii="Franklin Gothic Book" w:hAnsi="Franklin Gothic Book"/>
                <w:sz w:val="22"/>
                <w:szCs w:val="22"/>
              </w:rPr>
            </w:pPr>
            <w:r w:rsidRPr="00613EB7">
              <w:rPr>
                <w:rFonts w:ascii="Franklin Gothic Book" w:hAnsi="Franklin Gothic Book"/>
                <w:sz w:val="22"/>
                <w:szCs w:val="22"/>
              </w:rPr>
              <w:t>Fordon och driftsäkring</w:t>
            </w:r>
          </w:p>
          <w:p w14:paraId="0AB7C562" w14:textId="67DA0410" w:rsidR="009659C9" w:rsidRPr="00613EB7" w:rsidRDefault="00607221" w:rsidP="002E1BBB">
            <w:pPr>
              <w:pStyle w:val="ListParagraph"/>
              <w:numPr>
                <w:ilvl w:val="1"/>
                <w:numId w:val="4"/>
              </w:numPr>
              <w:spacing w:line="276" w:lineRule="auto"/>
              <w:ind w:left="757"/>
              <w:rPr>
                <w:rFonts w:ascii="Franklin Gothic Book" w:hAnsi="Franklin Gothic Book"/>
                <w:sz w:val="22"/>
                <w:szCs w:val="22"/>
              </w:rPr>
            </w:pPr>
            <w:r w:rsidRPr="00613EB7">
              <w:rPr>
                <w:rFonts w:ascii="Franklin Gothic Book" w:hAnsi="Franklin Gothic Book"/>
                <w:sz w:val="22"/>
                <w:szCs w:val="22"/>
              </w:rPr>
              <w:t>Trafikpersonal och service</w:t>
            </w:r>
          </w:p>
        </w:tc>
        <w:tc>
          <w:tcPr>
            <w:tcW w:w="2500" w:type="pct"/>
          </w:tcPr>
          <w:p w14:paraId="471BFF51" w14:textId="2054F74D" w:rsidR="00F17852" w:rsidRPr="00613EB7" w:rsidRDefault="00E978A6" w:rsidP="00F6415B">
            <w:pPr>
              <w:jc w:val="right"/>
              <w:rPr>
                <w:rFonts w:ascii="Franklin Gothic Book" w:hAnsi="Franklin Gothic Book"/>
                <w:b/>
                <w:bCs/>
                <w:sz w:val="22"/>
                <w:szCs w:val="22"/>
              </w:rPr>
            </w:pPr>
            <w:r w:rsidRPr="00130058">
              <w:rPr>
                <w:rFonts w:ascii="Franklin Gothic Book" w:hAnsi="Franklin Gothic Book"/>
                <w:b/>
                <w:sz w:val="22"/>
                <w:szCs w:val="22"/>
              </w:rPr>
              <w:t>4</w:t>
            </w:r>
            <w:r w:rsidR="00130058" w:rsidRPr="00130058">
              <w:rPr>
                <w:rFonts w:ascii="Franklin Gothic Book" w:hAnsi="Franklin Gothic Book"/>
                <w:b/>
                <w:sz w:val="22"/>
                <w:szCs w:val="22"/>
              </w:rPr>
              <w:t>1</w:t>
            </w:r>
            <w:r w:rsidR="002E7F0D" w:rsidRPr="00130058">
              <w:rPr>
                <w:rFonts w:ascii="Franklin Gothic Book" w:hAnsi="Franklin Gothic Book"/>
                <w:b/>
                <w:sz w:val="22"/>
                <w:szCs w:val="22"/>
              </w:rPr>
              <w:t>–</w:t>
            </w:r>
            <w:r w:rsidRPr="00130058">
              <w:rPr>
                <w:rFonts w:ascii="Franklin Gothic Book" w:hAnsi="Franklin Gothic Book"/>
                <w:b/>
                <w:sz w:val="22"/>
                <w:szCs w:val="22"/>
              </w:rPr>
              <w:t>6</w:t>
            </w:r>
            <w:r w:rsidR="00025A51" w:rsidRPr="00130058">
              <w:rPr>
                <w:rFonts w:ascii="Franklin Gothic Book" w:hAnsi="Franklin Gothic Book"/>
                <w:b/>
                <w:sz w:val="22"/>
                <w:szCs w:val="22"/>
              </w:rPr>
              <w:t>3</w:t>
            </w:r>
            <w:r w:rsidR="002E7F0D" w:rsidRPr="00130058">
              <w:rPr>
                <w:rFonts w:ascii="Franklin Gothic Book" w:hAnsi="Franklin Gothic Book"/>
                <w:b/>
                <w:sz w:val="22"/>
                <w:szCs w:val="22"/>
              </w:rPr>
              <w:t>.</w:t>
            </w:r>
          </w:p>
        </w:tc>
      </w:tr>
    </w:tbl>
    <w:p w14:paraId="29A1F3DF" w14:textId="13FA17F4" w:rsidR="00586B21" w:rsidRDefault="000E2B3B">
      <w:r>
        <w:rPr>
          <w:noProof/>
          <w:sz w:val="44"/>
          <w:szCs w:val="44"/>
        </w:rPr>
        <mc:AlternateContent>
          <mc:Choice Requires="wps">
            <w:drawing>
              <wp:anchor distT="0" distB="0" distL="114300" distR="114300" simplePos="0" relativeHeight="251658243" behindDoc="0" locked="0" layoutInCell="1" allowOverlap="1" wp14:anchorId="3BD419D4" wp14:editId="343354F6">
                <wp:simplePos x="0" y="0"/>
                <wp:positionH relativeFrom="column">
                  <wp:posOffset>-549763</wp:posOffset>
                </wp:positionH>
                <wp:positionV relativeFrom="paragraph">
                  <wp:posOffset>7036110</wp:posOffset>
                </wp:positionV>
                <wp:extent cx="1297172" cy="680484"/>
                <wp:effectExtent l="0" t="0" r="0" b="5715"/>
                <wp:wrapNone/>
                <wp:docPr id="226" name="Rectangle 12"/>
                <wp:cNvGraphicFramePr/>
                <a:graphic xmlns:a="http://schemas.openxmlformats.org/drawingml/2006/main">
                  <a:graphicData uri="http://schemas.microsoft.com/office/word/2010/wordprocessingShape">
                    <wps:wsp>
                      <wps:cNvSpPr/>
                      <wps:spPr>
                        <a:xfrm>
                          <a:off x="0" y="0"/>
                          <a:ext cx="1297172" cy="68048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4A4CBA" id="Rectangle 12" o:spid="_x0000_s1026" style="position:absolute;margin-left:-43.3pt;margin-top:554pt;width:102.15pt;height:53.6pt;z-index:25165824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" fillcolor="white [3212]" stroked="f" strokeweight="1pt"/>
            </w:pict>
          </mc:Fallback>
        </mc:AlternateContent>
      </w:r>
      <w:r w:rsidRPr="000A3296">
        <w:rPr>
          <w:noProof/>
          <w:sz w:val="44"/>
          <w:szCs w:val="44"/>
        </w:rPr>
        <mc:AlternateContent>
          <mc:Choice Requires="wps">
            <w:drawing>
              <wp:anchor distT="0" distB="0" distL="114300" distR="114300" simplePos="0" relativeHeight="251658274" behindDoc="0" locked="0" layoutInCell="1" allowOverlap="1" wp14:anchorId="757BFE6B" wp14:editId="7159D192">
                <wp:simplePos x="0" y="0"/>
                <wp:positionH relativeFrom="page">
                  <wp:posOffset>-93980</wp:posOffset>
                </wp:positionH>
                <wp:positionV relativeFrom="paragraph">
                  <wp:posOffset>7503686</wp:posOffset>
                </wp:positionV>
                <wp:extent cx="7739380" cy="431800"/>
                <wp:effectExtent l="0" t="0" r="13970" b="25400"/>
                <wp:wrapNone/>
                <wp:docPr id="225" name="Rectangle 13"/>
                <wp:cNvGraphicFramePr/>
                <a:graphic xmlns:a="http://schemas.openxmlformats.org/drawingml/2006/main">
                  <a:graphicData uri="http://schemas.microsoft.com/office/word/2010/wordprocessingShape">
                    <wps:wsp>
                      <wps:cNvSpPr/>
                      <wps:spPr>
                        <a:xfrm>
                          <a:off x="0" y="0"/>
                          <a:ext cx="7739380" cy="431800"/>
                        </a:xfrm>
                        <a:prstGeom prst="rect">
                          <a:avLst/>
                        </a:prstGeom>
                        <a:solidFill>
                          <a:srgbClr val="2B4C8D"/>
                        </a:solidFill>
                      </wps:spPr>
                      <wps:style>
                        <a:lnRef idx="2">
                          <a:schemeClr val="accent1">
                            <a:shade val="50000"/>
                          </a:schemeClr>
                        </a:lnRef>
                        <a:fillRef idx="1">
                          <a:schemeClr val="accent1"/>
                        </a:fillRef>
                        <a:effectRef idx="0">
                          <a:schemeClr val="accent1"/>
                        </a:effectRef>
                        <a:fontRef idx="minor">
                          <a:schemeClr val="lt1"/>
                        </a:fontRef>
                      </wps:style>
                      <wps:txbx>
                        <w:txbxContent>
                          <w:p w14:paraId="5B65B621" w14:textId="77777777" w:rsidR="000E2B3B" w:rsidRPr="008753C0" w:rsidRDefault="000E2B3B" w:rsidP="000E2B3B">
                            <w:pPr>
                              <w:spacing w:before="60" w:after="120" w:line="240" w:lineRule="auto"/>
                              <w:ind w:right="284"/>
                              <w:jc w:val="right"/>
                              <w:rPr>
                                <w:rFonts w:ascii="Franklin Gothic Book" w:hAnsi="Franklin Gothic Book"/>
                                <w:b/>
                                <w:sz w:val="32"/>
                                <w:szCs w:val="32"/>
                              </w:rPr>
                            </w:pPr>
                            <w:r w:rsidRPr="008753C0">
                              <w:rPr>
                                <w:rFonts w:ascii="Franklin Gothic Book" w:hAnsi="Franklin Gothic Book"/>
                                <w:noProof/>
                                <w:sz w:val="32"/>
                                <w:szCs w:val="32"/>
                              </w:rPr>
                              <w:t>Månadsrapport 2022</w:t>
                            </w:r>
                          </w:p>
                          <w:p w14:paraId="6808EDDF" w14:textId="77777777" w:rsidR="000E2B3B" w:rsidRDefault="000E2B3B" w:rsidP="000E2B3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7BFE6B" id="Rectangle 13" o:spid="_x0000_s1032" style="position:absolute;margin-left:-7.4pt;margin-top:590.85pt;width:609.4pt;height:34pt;z-index:25165827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" fillcolor="#2b4c8d" strokecolor="#152545 [1604]" strokeweight="1pt">
                <v:textbox>
                  <w:txbxContent>
                    <w:p w14:paraId="5B65B621" w14:textId="77777777" w:rsidR="000E2B3B" w:rsidRPr="008753C0" w:rsidRDefault="000E2B3B" w:rsidP="000E2B3B">
                      <w:pPr>
                        <w:spacing w:before="60" w:after="120" w:line="240" w:lineRule="auto"/>
                        <w:ind w:right="284"/>
                        <w:jc w:val="right"/>
                        <w:rPr>
                          <w:rFonts w:ascii="Franklin Gothic Book" w:hAnsi="Franklin Gothic Book"/>
                          <w:b/>
                          <w:sz w:val="32"/>
                          <w:szCs w:val="32"/>
                        </w:rPr>
                      </w:pPr>
                      <w:r w:rsidRPr="008753C0">
                        <w:rPr>
                          <w:rFonts w:ascii="Franklin Gothic Book" w:hAnsi="Franklin Gothic Book"/>
                          <w:noProof/>
                          <w:sz w:val="32"/>
                          <w:szCs w:val="32"/>
                        </w:rPr>
                        <w:t>Månadsrapport 2022</w:t>
                      </w:r>
                    </w:p>
                    <w:p w14:paraId="6808EDDF" w14:textId="77777777" w:rsidR="000E2B3B" w:rsidRDefault="000E2B3B" w:rsidP="000E2B3B">
                      <w:pPr>
                        <w:jc w:val="center"/>
                      </w:pPr>
                    </w:p>
                  </w:txbxContent>
                </v:textbox>
                <w10:wrap anchorx="page"/>
              </v:rect>
            </w:pict>
          </mc:Fallback>
        </mc:AlternateContent>
      </w:r>
    </w:p>
    <w:p w14:paraId="6792DC1C" w14:textId="2B9ED0A1" w:rsidR="00EE0D61" w:rsidRDefault="00EE0D61"/>
    <w:p w14:paraId="53EBD1D1" w14:textId="2633A33D" w:rsidR="00EE0D61" w:rsidRDefault="00EE0D61"/>
    <w:p w14:paraId="4DB72A1F" w14:textId="775A3773" w:rsidR="00EE0D61" w:rsidRDefault="00EE0D61"/>
    <w:p w14:paraId="149A4422" w14:textId="5A6E172E" w:rsidR="00EE0D61" w:rsidRDefault="00EE0D61" w:rsidP="004B4B3C">
      <w:pPr>
        <w:ind w:firstLine="567"/>
      </w:pPr>
    </w:p>
    <w:p w14:paraId="50664F03" w14:textId="1CD78741" w:rsidR="0074447F" w:rsidRPr="0074447F" w:rsidRDefault="00B94015" w:rsidP="0074447F">
      <w:r>
        <w:rPr>
          <w:noProof/>
        </w:rPr>
        <w:lastRenderedPageBreak/>
        <mc:AlternateContent>
          <mc:Choice Requires="wps">
            <w:drawing>
              <wp:anchor distT="0" distB="0" distL="114300" distR="114300" simplePos="0" relativeHeight="251658249" behindDoc="0" locked="0" layoutInCell="1" allowOverlap="1" wp14:anchorId="59E2B7C2" wp14:editId="7CB9E488">
                <wp:simplePos x="0" y="0"/>
                <wp:positionH relativeFrom="page">
                  <wp:align>right</wp:align>
                </wp:positionH>
                <wp:positionV relativeFrom="paragraph">
                  <wp:posOffset>-106610</wp:posOffset>
                </wp:positionV>
                <wp:extent cx="4596765" cy="2310765"/>
                <wp:effectExtent l="0" t="0" r="0" b="0"/>
                <wp:wrapNone/>
                <wp:docPr id="201" name="Rectangle 14"/>
                <wp:cNvGraphicFramePr/>
                <a:graphic xmlns:a="http://schemas.openxmlformats.org/drawingml/2006/main">
                  <a:graphicData uri="http://schemas.microsoft.com/office/word/2010/wordprocessingShape">
                    <wps:wsp>
                      <wps:cNvSpPr/>
                      <wps:spPr>
                        <a:xfrm>
                          <a:off x="0" y="0"/>
                          <a:ext cx="4596765" cy="2310765"/>
                        </a:xfrm>
                        <a:prstGeom prst="rect">
                          <a:avLst/>
                        </a:prstGeom>
                        <a:solidFill>
                          <a:srgbClr val="B7B9BA"/>
                        </a:solidFill>
                        <a:ln w="2857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F83303" w14:textId="6F2C6935" w:rsidR="006D1A89" w:rsidRDefault="008F7DF4" w:rsidP="006D56F6">
                            <w:pPr>
                              <w:pStyle w:val="Heading2"/>
                              <w:numPr>
                                <w:ilvl w:val="1"/>
                                <w:numId w:val="16"/>
                              </w:numPr>
                              <w:spacing w:before="0" w:after="120" w:line="240" w:lineRule="auto"/>
                              <w:ind w:left="737" w:hanging="737"/>
                              <w:rPr>
                                <w:rFonts w:eastAsia="Times New Roman"/>
                                <w:sz w:val="44"/>
                                <w:szCs w:val="44"/>
                                <w:lang w:eastAsia="sv-SE"/>
                              </w:rPr>
                            </w:pPr>
                            <w:r w:rsidRPr="0022163B">
                              <w:rPr>
                                <w:rFonts w:eastAsia="Times New Roman"/>
                                <w:sz w:val="44"/>
                                <w:szCs w:val="44"/>
                                <w:lang w:eastAsia="sv-SE"/>
                              </w:rPr>
                              <w:t xml:space="preserve">Syfte </w:t>
                            </w:r>
                          </w:p>
                          <w:p w14:paraId="0C3883FE" w14:textId="77777777" w:rsidR="00563960" w:rsidRPr="00563960" w:rsidRDefault="00563960" w:rsidP="00563960">
                            <w:pPr>
                              <w:rPr>
                                <w:lang w:eastAsia="sv-SE"/>
                              </w:rPr>
                            </w:pPr>
                          </w:p>
                          <w:p w14:paraId="769D351D" w14:textId="77777777" w:rsidR="000B5C19" w:rsidRPr="00F8294B" w:rsidRDefault="00231701" w:rsidP="000B5C19">
                            <w:pPr>
                              <w:spacing w:before="360" w:after="120" w:line="240" w:lineRule="auto"/>
                              <w:jc w:val="both"/>
                              <w:rPr>
                                <w:rFonts w:ascii="Franklin Gothic Book" w:hAnsi="Franklin Gothic Book"/>
                                <w:color w:val="2B4C8D"/>
                                <w:lang w:eastAsia="sv-SE"/>
                              </w:rPr>
                            </w:pPr>
                            <w:r w:rsidRPr="00F8294B">
                              <w:rPr>
                                <w:rFonts w:ascii="Franklin Gothic Book" w:hAnsi="Franklin Gothic Book"/>
                                <w:color w:val="2B4C8D"/>
                                <w:lang w:eastAsia="sv-SE"/>
                              </w:rPr>
                              <w:t xml:space="preserve">Månadsrapporten </w:t>
                            </w:r>
                            <w:r w:rsidR="00C66876">
                              <w:rPr>
                                <w:rFonts w:ascii="Franklin Gothic Book" w:hAnsi="Franklin Gothic Book"/>
                                <w:color w:val="2B4C8D"/>
                                <w:lang w:eastAsia="sv-SE"/>
                              </w:rPr>
                              <w:t xml:space="preserve">handlar om </w:t>
                            </w:r>
                            <w:r w:rsidR="00D36350">
                              <w:rPr>
                                <w:rFonts w:ascii="Franklin Gothic Book" w:hAnsi="Franklin Gothic Book"/>
                                <w:color w:val="2B4C8D"/>
                                <w:lang w:eastAsia="sv-SE"/>
                              </w:rPr>
                              <w:t>en uppföljning av</w:t>
                            </w:r>
                            <w:r w:rsidR="007100A6" w:rsidRPr="00F8294B">
                              <w:rPr>
                                <w:rFonts w:ascii="Franklin Gothic Book" w:hAnsi="Franklin Gothic Book"/>
                                <w:color w:val="2B4C8D"/>
                                <w:lang w:eastAsia="sv-SE"/>
                              </w:rPr>
                              <w:t xml:space="preserve"> Göteborgs Spårvägar</w:t>
                            </w:r>
                            <w:r w:rsidR="008A2B70">
                              <w:rPr>
                                <w:rFonts w:ascii="Franklin Gothic Book" w:hAnsi="Franklin Gothic Book"/>
                                <w:color w:val="2B4C8D"/>
                                <w:lang w:eastAsia="sv-SE"/>
                              </w:rPr>
                              <w:t xml:space="preserve">s </w:t>
                            </w:r>
                            <w:r w:rsidR="00244B21">
                              <w:rPr>
                                <w:rFonts w:ascii="Franklin Gothic Book" w:hAnsi="Franklin Gothic Book"/>
                                <w:color w:val="2B4C8D"/>
                                <w:lang w:eastAsia="sv-SE"/>
                              </w:rPr>
                              <w:t>(GS)</w:t>
                            </w:r>
                            <w:r w:rsidR="008A2B70">
                              <w:rPr>
                                <w:rFonts w:ascii="Franklin Gothic Book" w:hAnsi="Franklin Gothic Book"/>
                                <w:color w:val="2B4C8D"/>
                                <w:lang w:eastAsia="sv-SE"/>
                              </w:rPr>
                              <w:t xml:space="preserve"> verksamhet</w:t>
                            </w:r>
                            <w:r w:rsidR="002A3220">
                              <w:rPr>
                                <w:rFonts w:ascii="Franklin Gothic Book" w:hAnsi="Franklin Gothic Book"/>
                                <w:color w:val="2B4C8D"/>
                                <w:lang w:eastAsia="sv-SE"/>
                              </w:rPr>
                              <w:t xml:space="preserve"> </w:t>
                            </w:r>
                            <w:r w:rsidR="008A0BC4">
                              <w:rPr>
                                <w:rFonts w:ascii="Franklin Gothic Book" w:hAnsi="Franklin Gothic Book"/>
                                <w:color w:val="2B4C8D"/>
                                <w:lang w:eastAsia="sv-SE"/>
                              </w:rPr>
                              <w:t>i syfte att kunna</w:t>
                            </w:r>
                            <w:r w:rsidR="002A3220">
                              <w:rPr>
                                <w:rFonts w:ascii="Franklin Gothic Book" w:hAnsi="Franklin Gothic Book"/>
                                <w:color w:val="2B4C8D"/>
                                <w:lang w:eastAsia="sv-SE"/>
                              </w:rPr>
                              <w:t xml:space="preserve"> </w:t>
                            </w:r>
                            <w:r w:rsidR="00474AC1">
                              <w:rPr>
                                <w:rFonts w:ascii="Franklin Gothic Book" w:hAnsi="Franklin Gothic Book"/>
                                <w:color w:val="2B4C8D"/>
                                <w:lang w:eastAsia="sv-SE"/>
                              </w:rPr>
                              <w:t xml:space="preserve">informera interna och externa intressenter </w:t>
                            </w:r>
                            <w:r w:rsidR="002C6D2F">
                              <w:rPr>
                                <w:rFonts w:ascii="Franklin Gothic Book" w:hAnsi="Franklin Gothic Book"/>
                                <w:color w:val="2B4C8D"/>
                                <w:lang w:eastAsia="sv-SE"/>
                              </w:rPr>
                              <w:t>om vad som har hänt</w:t>
                            </w:r>
                            <w:r w:rsidR="00474AC1">
                              <w:rPr>
                                <w:rFonts w:ascii="Franklin Gothic Book" w:hAnsi="Franklin Gothic Book"/>
                                <w:color w:val="2B4C8D"/>
                                <w:lang w:eastAsia="sv-SE"/>
                              </w:rPr>
                              <w:t xml:space="preserve"> den</w:t>
                            </w:r>
                            <w:r w:rsidR="00A373EB">
                              <w:rPr>
                                <w:rFonts w:ascii="Franklin Gothic Book" w:hAnsi="Franklin Gothic Book"/>
                                <w:color w:val="2B4C8D"/>
                                <w:lang w:eastAsia="sv-SE"/>
                              </w:rPr>
                              <w:t xml:space="preserve"> senaste månad</w:t>
                            </w:r>
                            <w:r w:rsidR="002C6D2F">
                              <w:rPr>
                                <w:rFonts w:ascii="Franklin Gothic Book" w:hAnsi="Franklin Gothic Book"/>
                                <w:color w:val="2B4C8D"/>
                                <w:lang w:eastAsia="sv-SE"/>
                              </w:rPr>
                              <w:t>en</w:t>
                            </w:r>
                            <w:r w:rsidR="007100A6" w:rsidRPr="00F8294B">
                              <w:rPr>
                                <w:rFonts w:ascii="Franklin Gothic Book" w:hAnsi="Franklin Gothic Book"/>
                                <w:color w:val="2B4C8D"/>
                                <w:lang w:eastAsia="sv-SE"/>
                              </w:rPr>
                              <w:t>.</w:t>
                            </w:r>
                            <w:r w:rsidR="00216F6B" w:rsidRPr="00F8294B">
                              <w:rPr>
                                <w:rFonts w:ascii="Franklin Gothic Book" w:hAnsi="Franklin Gothic Book"/>
                                <w:color w:val="2B4C8D"/>
                                <w:lang w:eastAsia="sv-SE"/>
                              </w:rPr>
                              <w:t xml:space="preserve"> </w:t>
                            </w:r>
                            <w:r w:rsidR="000E2BD1">
                              <w:rPr>
                                <w:rFonts w:ascii="Franklin Gothic Book" w:hAnsi="Franklin Gothic Book"/>
                                <w:color w:val="2B4C8D"/>
                                <w:lang w:eastAsia="sv-SE"/>
                              </w:rPr>
                              <w:t xml:space="preserve">Här </w:t>
                            </w:r>
                            <w:r w:rsidR="00596889">
                              <w:rPr>
                                <w:rFonts w:ascii="Franklin Gothic Book" w:hAnsi="Franklin Gothic Book"/>
                                <w:color w:val="2B4C8D"/>
                                <w:lang w:eastAsia="sv-SE"/>
                              </w:rPr>
                              <w:t>visar vi</w:t>
                            </w:r>
                            <w:r w:rsidR="00825FC6">
                              <w:rPr>
                                <w:rFonts w:ascii="Franklin Gothic Book" w:hAnsi="Franklin Gothic Book"/>
                                <w:color w:val="2B4C8D"/>
                                <w:lang w:eastAsia="sv-SE"/>
                              </w:rPr>
                              <w:t xml:space="preserve"> en översiktlig och kort</w:t>
                            </w:r>
                            <w:r w:rsidR="00735A61">
                              <w:rPr>
                                <w:rFonts w:ascii="Franklin Gothic Book" w:hAnsi="Franklin Gothic Book"/>
                                <w:color w:val="2B4C8D"/>
                                <w:lang w:eastAsia="sv-SE"/>
                              </w:rPr>
                              <w:t xml:space="preserve">fattad bild av </w:t>
                            </w:r>
                            <w:r w:rsidR="00F53727">
                              <w:rPr>
                                <w:rFonts w:ascii="Franklin Gothic Book" w:hAnsi="Franklin Gothic Book"/>
                                <w:color w:val="2B4C8D"/>
                                <w:lang w:eastAsia="sv-SE"/>
                              </w:rPr>
                              <w:t xml:space="preserve">bolagets </w:t>
                            </w:r>
                            <w:r w:rsidR="008C35F3">
                              <w:rPr>
                                <w:rFonts w:ascii="Franklin Gothic Book" w:hAnsi="Franklin Gothic Book"/>
                                <w:color w:val="2B4C8D"/>
                                <w:lang w:eastAsia="sv-SE"/>
                              </w:rPr>
                              <w:t xml:space="preserve">leveranser, </w:t>
                            </w:r>
                            <w:r w:rsidR="00596889">
                              <w:rPr>
                                <w:rFonts w:ascii="Franklin Gothic Book" w:hAnsi="Franklin Gothic Book"/>
                                <w:color w:val="2B4C8D"/>
                                <w:lang w:eastAsia="sv-SE"/>
                              </w:rPr>
                              <w:t>ekonomis</w:t>
                            </w:r>
                            <w:r w:rsidR="004C631D">
                              <w:rPr>
                                <w:rFonts w:ascii="Franklin Gothic Book" w:hAnsi="Franklin Gothic Book"/>
                                <w:color w:val="2B4C8D"/>
                                <w:lang w:eastAsia="sv-SE"/>
                              </w:rPr>
                              <w:t>kt</w:t>
                            </w:r>
                            <w:r w:rsidR="00596889">
                              <w:rPr>
                                <w:rFonts w:ascii="Franklin Gothic Book" w:hAnsi="Franklin Gothic Book"/>
                                <w:color w:val="2B4C8D"/>
                                <w:lang w:eastAsia="sv-SE"/>
                              </w:rPr>
                              <w:t xml:space="preserve"> </w:t>
                            </w:r>
                            <w:r w:rsidR="00C70959">
                              <w:rPr>
                                <w:rFonts w:ascii="Franklin Gothic Book" w:hAnsi="Franklin Gothic Book"/>
                                <w:color w:val="2B4C8D"/>
                                <w:lang w:eastAsia="sv-SE"/>
                              </w:rPr>
                              <w:t>resultat</w:t>
                            </w:r>
                            <w:r w:rsidR="007F54A2">
                              <w:rPr>
                                <w:rFonts w:ascii="Franklin Gothic Book" w:hAnsi="Franklin Gothic Book"/>
                                <w:color w:val="2B4C8D"/>
                                <w:lang w:eastAsia="sv-SE"/>
                              </w:rPr>
                              <w:t xml:space="preserve">, </w:t>
                            </w:r>
                            <w:r w:rsidR="00BB34D2">
                              <w:rPr>
                                <w:rFonts w:ascii="Franklin Gothic Book" w:hAnsi="Franklin Gothic Book"/>
                                <w:color w:val="2B4C8D"/>
                                <w:lang w:eastAsia="sv-SE"/>
                              </w:rPr>
                              <w:t xml:space="preserve">löpande </w:t>
                            </w:r>
                            <w:r w:rsidR="004C631D">
                              <w:rPr>
                                <w:rFonts w:ascii="Franklin Gothic Book" w:hAnsi="Franklin Gothic Book"/>
                                <w:color w:val="2B4C8D"/>
                                <w:lang w:eastAsia="sv-SE"/>
                              </w:rPr>
                              <w:t>utveckling</w:t>
                            </w:r>
                            <w:r w:rsidR="00BB34D2">
                              <w:rPr>
                                <w:rFonts w:ascii="Franklin Gothic Book" w:hAnsi="Franklin Gothic Book"/>
                                <w:color w:val="2B4C8D"/>
                                <w:lang w:eastAsia="sv-SE"/>
                              </w:rPr>
                              <w:t xml:space="preserve"> under </w:t>
                            </w:r>
                            <w:r w:rsidR="009745FE">
                              <w:rPr>
                                <w:rFonts w:ascii="Franklin Gothic Book" w:hAnsi="Franklin Gothic Book"/>
                                <w:color w:val="2B4C8D"/>
                                <w:lang w:eastAsia="sv-SE"/>
                              </w:rPr>
                              <w:t>året samt analys och åtgärd</w:t>
                            </w:r>
                            <w:r w:rsidR="00DD0A9B">
                              <w:rPr>
                                <w:rFonts w:ascii="Franklin Gothic Book" w:hAnsi="Franklin Gothic Book"/>
                                <w:color w:val="2B4C8D"/>
                                <w:lang w:eastAsia="sv-SE"/>
                              </w:rPr>
                              <w:t xml:space="preserve"> </w:t>
                            </w:r>
                            <w:r w:rsidR="000B5C19">
                              <w:rPr>
                                <w:rFonts w:ascii="Franklin Gothic Book" w:hAnsi="Franklin Gothic Book"/>
                                <w:color w:val="2B4C8D"/>
                                <w:lang w:eastAsia="sv-SE"/>
                              </w:rPr>
                              <w:t xml:space="preserve">i förhållande </w:t>
                            </w:r>
                            <w:r w:rsidR="007F54A2">
                              <w:rPr>
                                <w:rFonts w:ascii="Franklin Gothic Book" w:hAnsi="Franklin Gothic Book"/>
                                <w:color w:val="2B4C8D"/>
                                <w:lang w:eastAsia="sv-SE"/>
                              </w:rPr>
                              <w:t xml:space="preserve">till </w:t>
                            </w:r>
                            <w:r w:rsidR="000B5C19">
                              <w:rPr>
                                <w:rFonts w:ascii="Franklin Gothic Book" w:hAnsi="Franklin Gothic Book"/>
                                <w:color w:val="2B4C8D"/>
                                <w:lang w:eastAsia="sv-SE"/>
                              </w:rPr>
                              <w:t>uppkomna</w:t>
                            </w:r>
                            <w:r w:rsidR="007F54A2">
                              <w:rPr>
                                <w:rFonts w:ascii="Franklin Gothic Book" w:hAnsi="Franklin Gothic Book"/>
                                <w:color w:val="2B4C8D"/>
                                <w:lang w:eastAsia="sv-SE"/>
                              </w:rPr>
                              <w:t xml:space="preserve"> avvikelser.</w:t>
                            </w:r>
                            <w:r w:rsidR="00C70959">
                              <w:rPr>
                                <w:rFonts w:ascii="Franklin Gothic Book" w:hAnsi="Franklin Gothic Book"/>
                                <w:color w:val="2B4C8D"/>
                                <w:lang w:eastAsia="sv-SE"/>
                              </w:rPr>
                              <w:t xml:space="preserve"> </w:t>
                            </w:r>
                          </w:p>
                          <w:p w14:paraId="2EFCB177" w14:textId="6FA50232" w:rsidR="008F7DF4" w:rsidRPr="00F8294B" w:rsidRDefault="008F7DF4" w:rsidP="009D7A76">
                            <w:pPr>
                              <w:spacing w:before="360" w:after="120" w:line="240" w:lineRule="auto"/>
                              <w:jc w:val="both"/>
                              <w:rPr>
                                <w:rFonts w:ascii="Franklin Gothic Book" w:hAnsi="Franklin Gothic Book"/>
                                <w:color w:val="2B4C8D"/>
                                <w:lang w:eastAsia="sv-SE"/>
                              </w:rPr>
                            </w:pPr>
                          </w:p>
                          <w:p w14:paraId="2F30EDD6" w14:textId="77777777" w:rsidR="008F7DF4" w:rsidRPr="00470C98" w:rsidRDefault="008F7DF4" w:rsidP="0082718B">
                            <w:pPr>
                              <w:spacing w:before="120" w:after="120" w:line="240" w:lineRule="auto"/>
                              <w:rPr>
                                <w:rFonts w:ascii="Franklin Gothic Book" w:hAnsi="Franklin Gothic Book"/>
                                <w:lang w:eastAsia="sv-SE"/>
                              </w:rPr>
                            </w:pPr>
                          </w:p>
                          <w:p w14:paraId="189C5119" w14:textId="77777777" w:rsidR="00104B4A" w:rsidRDefault="00104B4A" w:rsidP="0082718B">
                            <w:pPr>
                              <w:spacing w:before="120" w:after="120" w:line="240" w:lineRule="auto"/>
                              <w:rPr>
                                <w:lang w:eastAsia="sv-SE"/>
                              </w:rPr>
                            </w:pPr>
                          </w:p>
                          <w:p w14:paraId="0BB8554E" w14:textId="77777777" w:rsidR="00104B4A" w:rsidRDefault="00104B4A" w:rsidP="0082718B">
                            <w:pPr>
                              <w:spacing w:before="120" w:after="120" w:line="240" w:lineRule="auto"/>
                              <w:rPr>
                                <w:lang w:eastAsia="sv-SE"/>
                              </w:rPr>
                            </w:pPr>
                          </w:p>
                          <w:p w14:paraId="46C59647" w14:textId="77777777" w:rsidR="00104B4A" w:rsidRDefault="00104B4A" w:rsidP="0082718B">
                            <w:pPr>
                              <w:spacing w:before="120" w:after="120" w:line="240" w:lineRule="auto"/>
                              <w:rPr>
                                <w:lang w:eastAsia="sv-SE"/>
                              </w:rPr>
                            </w:pPr>
                          </w:p>
                          <w:p w14:paraId="4B21DBC1" w14:textId="77777777" w:rsidR="00104B4A" w:rsidRDefault="00104B4A" w:rsidP="0082718B">
                            <w:pPr>
                              <w:spacing w:before="120" w:after="120" w:line="240" w:lineRule="auto"/>
                              <w:rPr>
                                <w:lang w:eastAsia="sv-SE"/>
                              </w:rPr>
                            </w:pPr>
                          </w:p>
                          <w:p w14:paraId="0F193838" w14:textId="77777777" w:rsidR="00104B4A" w:rsidRDefault="00104B4A" w:rsidP="0082718B">
                            <w:pPr>
                              <w:spacing w:before="120" w:after="120" w:line="240" w:lineRule="auto"/>
                              <w:rPr>
                                <w:lang w:eastAsia="sv-SE"/>
                              </w:rPr>
                            </w:pPr>
                          </w:p>
                          <w:p w14:paraId="7C03FBCD" w14:textId="77777777" w:rsidR="00313404" w:rsidRDefault="00313404" w:rsidP="0082718B">
                            <w:pPr>
                              <w:spacing w:before="120" w:after="120" w:line="240" w:lineRule="auto"/>
                              <w:rPr>
                                <w:lang w:eastAsia="sv-SE"/>
                              </w:rPr>
                            </w:pPr>
                          </w:p>
                          <w:p w14:paraId="519F5434" w14:textId="77777777" w:rsidR="008F7DF4" w:rsidRDefault="008F7DF4" w:rsidP="008F7DF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E2B7C2" id="Rectangle 14" o:spid="_x0000_s1033" style="position:absolute;margin-left:310.75pt;margin-top:-8.4pt;width:361.95pt;height:181.95pt;z-index:251658249;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" fillcolor="#b7b9ba" stroked="f" strokeweight="2.25pt">
                <v:textbox>
                  <w:txbxContent>
                    <w:p w14:paraId="5DF83303" w14:textId="6F2C6935" w:rsidR="006D1A89" w:rsidRDefault="008F7DF4" w:rsidP="006D56F6">
                      <w:pPr>
                        <w:pStyle w:val="Heading2"/>
                        <w:numPr>
                          <w:ilvl w:val="1"/>
                          <w:numId w:val="16"/>
                        </w:numPr>
                        <w:spacing w:before="0" w:after="120" w:line="240" w:lineRule="auto"/>
                        <w:ind w:left="737" w:hanging="737"/>
                        <w:rPr>
                          <w:rFonts w:eastAsia="Times New Roman"/>
                          <w:sz w:val="44"/>
                          <w:szCs w:val="44"/>
                          <w:lang w:eastAsia="sv-SE"/>
                        </w:rPr>
                      </w:pPr>
                      <w:r w:rsidRPr="0022163B">
                        <w:rPr>
                          <w:rFonts w:eastAsia="Times New Roman"/>
                          <w:sz w:val="44"/>
                          <w:szCs w:val="44"/>
                          <w:lang w:eastAsia="sv-SE"/>
                        </w:rPr>
                        <w:t xml:space="preserve">Syfte </w:t>
                      </w:r>
                    </w:p>
                    <w:p w14:paraId="0C3883FE" w14:textId="77777777" w:rsidR="00563960" w:rsidRPr="00563960" w:rsidRDefault="00563960" w:rsidP="00563960">
                      <w:pPr>
                        <w:rPr>
                          <w:lang w:eastAsia="sv-SE"/>
                        </w:rPr>
                      </w:pPr>
                    </w:p>
                    <w:p w14:paraId="769D351D" w14:textId="77777777" w:rsidR="000B5C19" w:rsidRPr="00F8294B" w:rsidRDefault="00231701" w:rsidP="000B5C19">
                      <w:pPr>
                        <w:spacing w:before="360" w:after="120" w:line="240" w:lineRule="auto"/>
                        <w:jc w:val="both"/>
                        <w:rPr>
                          <w:rFonts w:ascii="Franklin Gothic Book" w:hAnsi="Franklin Gothic Book"/>
                          <w:color w:val="2B4C8D"/>
                          <w:lang w:eastAsia="sv-SE"/>
                        </w:rPr>
                      </w:pPr>
                      <w:r w:rsidRPr="00F8294B">
                        <w:rPr>
                          <w:rFonts w:ascii="Franklin Gothic Book" w:hAnsi="Franklin Gothic Book"/>
                          <w:color w:val="2B4C8D"/>
                          <w:lang w:eastAsia="sv-SE"/>
                        </w:rPr>
                        <w:t xml:space="preserve">Månadsrapporten </w:t>
                      </w:r>
                      <w:r w:rsidR="00C66876">
                        <w:rPr>
                          <w:rFonts w:ascii="Franklin Gothic Book" w:hAnsi="Franklin Gothic Book"/>
                          <w:color w:val="2B4C8D"/>
                          <w:lang w:eastAsia="sv-SE"/>
                        </w:rPr>
                        <w:t xml:space="preserve">handlar om </w:t>
                      </w:r>
                      <w:r w:rsidR="00D36350">
                        <w:rPr>
                          <w:rFonts w:ascii="Franklin Gothic Book" w:hAnsi="Franklin Gothic Book"/>
                          <w:color w:val="2B4C8D"/>
                          <w:lang w:eastAsia="sv-SE"/>
                        </w:rPr>
                        <w:t>en uppföljning av</w:t>
                      </w:r>
                      <w:r w:rsidR="007100A6" w:rsidRPr="00F8294B">
                        <w:rPr>
                          <w:rFonts w:ascii="Franklin Gothic Book" w:hAnsi="Franklin Gothic Book"/>
                          <w:color w:val="2B4C8D"/>
                          <w:lang w:eastAsia="sv-SE"/>
                        </w:rPr>
                        <w:t xml:space="preserve"> Göteborgs Spårvägar</w:t>
                      </w:r>
                      <w:r w:rsidR="008A2B70">
                        <w:rPr>
                          <w:rFonts w:ascii="Franklin Gothic Book" w:hAnsi="Franklin Gothic Book"/>
                          <w:color w:val="2B4C8D"/>
                          <w:lang w:eastAsia="sv-SE"/>
                        </w:rPr>
                        <w:t xml:space="preserve">s </w:t>
                      </w:r>
                      <w:r w:rsidR="00244B21">
                        <w:rPr>
                          <w:rFonts w:ascii="Franklin Gothic Book" w:hAnsi="Franklin Gothic Book"/>
                          <w:color w:val="2B4C8D"/>
                          <w:lang w:eastAsia="sv-SE"/>
                        </w:rPr>
                        <w:t>(GS)</w:t>
                      </w:r>
                      <w:r w:rsidR="008A2B70">
                        <w:rPr>
                          <w:rFonts w:ascii="Franklin Gothic Book" w:hAnsi="Franklin Gothic Book"/>
                          <w:color w:val="2B4C8D"/>
                          <w:lang w:eastAsia="sv-SE"/>
                        </w:rPr>
                        <w:t xml:space="preserve"> verksamhet</w:t>
                      </w:r>
                      <w:r w:rsidR="002A3220">
                        <w:rPr>
                          <w:rFonts w:ascii="Franklin Gothic Book" w:hAnsi="Franklin Gothic Book"/>
                          <w:color w:val="2B4C8D"/>
                          <w:lang w:eastAsia="sv-SE"/>
                        </w:rPr>
                        <w:t xml:space="preserve"> </w:t>
                      </w:r>
                      <w:r w:rsidR="008A0BC4">
                        <w:rPr>
                          <w:rFonts w:ascii="Franklin Gothic Book" w:hAnsi="Franklin Gothic Book"/>
                          <w:color w:val="2B4C8D"/>
                          <w:lang w:eastAsia="sv-SE"/>
                        </w:rPr>
                        <w:t>i syfte att kunna</w:t>
                      </w:r>
                      <w:r w:rsidR="002A3220">
                        <w:rPr>
                          <w:rFonts w:ascii="Franklin Gothic Book" w:hAnsi="Franklin Gothic Book"/>
                          <w:color w:val="2B4C8D"/>
                          <w:lang w:eastAsia="sv-SE"/>
                        </w:rPr>
                        <w:t xml:space="preserve"> </w:t>
                      </w:r>
                      <w:r w:rsidR="00474AC1">
                        <w:rPr>
                          <w:rFonts w:ascii="Franklin Gothic Book" w:hAnsi="Franklin Gothic Book"/>
                          <w:color w:val="2B4C8D"/>
                          <w:lang w:eastAsia="sv-SE"/>
                        </w:rPr>
                        <w:t xml:space="preserve">informera interna och externa intressenter </w:t>
                      </w:r>
                      <w:r w:rsidR="002C6D2F">
                        <w:rPr>
                          <w:rFonts w:ascii="Franklin Gothic Book" w:hAnsi="Franklin Gothic Book"/>
                          <w:color w:val="2B4C8D"/>
                          <w:lang w:eastAsia="sv-SE"/>
                        </w:rPr>
                        <w:t>om vad som har hänt</w:t>
                      </w:r>
                      <w:r w:rsidR="00474AC1">
                        <w:rPr>
                          <w:rFonts w:ascii="Franklin Gothic Book" w:hAnsi="Franklin Gothic Book"/>
                          <w:color w:val="2B4C8D"/>
                          <w:lang w:eastAsia="sv-SE"/>
                        </w:rPr>
                        <w:t xml:space="preserve"> den</w:t>
                      </w:r>
                      <w:r w:rsidR="00A373EB">
                        <w:rPr>
                          <w:rFonts w:ascii="Franklin Gothic Book" w:hAnsi="Franklin Gothic Book"/>
                          <w:color w:val="2B4C8D"/>
                          <w:lang w:eastAsia="sv-SE"/>
                        </w:rPr>
                        <w:t xml:space="preserve"> senaste månad</w:t>
                      </w:r>
                      <w:r w:rsidR="002C6D2F">
                        <w:rPr>
                          <w:rFonts w:ascii="Franklin Gothic Book" w:hAnsi="Franklin Gothic Book"/>
                          <w:color w:val="2B4C8D"/>
                          <w:lang w:eastAsia="sv-SE"/>
                        </w:rPr>
                        <w:t>en</w:t>
                      </w:r>
                      <w:r w:rsidR="007100A6" w:rsidRPr="00F8294B">
                        <w:rPr>
                          <w:rFonts w:ascii="Franklin Gothic Book" w:hAnsi="Franklin Gothic Book"/>
                          <w:color w:val="2B4C8D"/>
                          <w:lang w:eastAsia="sv-SE"/>
                        </w:rPr>
                        <w:t>.</w:t>
                      </w:r>
                      <w:r w:rsidR="00216F6B" w:rsidRPr="00F8294B">
                        <w:rPr>
                          <w:rFonts w:ascii="Franklin Gothic Book" w:hAnsi="Franklin Gothic Book"/>
                          <w:color w:val="2B4C8D"/>
                          <w:lang w:eastAsia="sv-SE"/>
                        </w:rPr>
                        <w:t xml:space="preserve"> </w:t>
                      </w:r>
                      <w:r w:rsidR="000E2BD1">
                        <w:rPr>
                          <w:rFonts w:ascii="Franklin Gothic Book" w:hAnsi="Franklin Gothic Book"/>
                          <w:color w:val="2B4C8D"/>
                          <w:lang w:eastAsia="sv-SE"/>
                        </w:rPr>
                        <w:t xml:space="preserve">Här </w:t>
                      </w:r>
                      <w:r w:rsidR="00596889">
                        <w:rPr>
                          <w:rFonts w:ascii="Franklin Gothic Book" w:hAnsi="Franklin Gothic Book"/>
                          <w:color w:val="2B4C8D"/>
                          <w:lang w:eastAsia="sv-SE"/>
                        </w:rPr>
                        <w:t>visar vi</w:t>
                      </w:r>
                      <w:r w:rsidR="00825FC6">
                        <w:rPr>
                          <w:rFonts w:ascii="Franklin Gothic Book" w:hAnsi="Franklin Gothic Book"/>
                          <w:color w:val="2B4C8D"/>
                          <w:lang w:eastAsia="sv-SE"/>
                        </w:rPr>
                        <w:t xml:space="preserve"> en översiktlig och kort</w:t>
                      </w:r>
                      <w:r w:rsidR="00735A61">
                        <w:rPr>
                          <w:rFonts w:ascii="Franklin Gothic Book" w:hAnsi="Franklin Gothic Book"/>
                          <w:color w:val="2B4C8D"/>
                          <w:lang w:eastAsia="sv-SE"/>
                        </w:rPr>
                        <w:t xml:space="preserve">fattad bild av </w:t>
                      </w:r>
                      <w:r w:rsidR="00F53727">
                        <w:rPr>
                          <w:rFonts w:ascii="Franklin Gothic Book" w:hAnsi="Franklin Gothic Book"/>
                          <w:color w:val="2B4C8D"/>
                          <w:lang w:eastAsia="sv-SE"/>
                        </w:rPr>
                        <w:t xml:space="preserve">bolagets </w:t>
                      </w:r>
                      <w:r w:rsidR="008C35F3">
                        <w:rPr>
                          <w:rFonts w:ascii="Franklin Gothic Book" w:hAnsi="Franklin Gothic Book"/>
                          <w:color w:val="2B4C8D"/>
                          <w:lang w:eastAsia="sv-SE"/>
                        </w:rPr>
                        <w:t xml:space="preserve">leveranser, </w:t>
                      </w:r>
                      <w:r w:rsidR="00596889">
                        <w:rPr>
                          <w:rFonts w:ascii="Franklin Gothic Book" w:hAnsi="Franklin Gothic Book"/>
                          <w:color w:val="2B4C8D"/>
                          <w:lang w:eastAsia="sv-SE"/>
                        </w:rPr>
                        <w:t>ekonomis</w:t>
                      </w:r>
                      <w:r w:rsidR="004C631D">
                        <w:rPr>
                          <w:rFonts w:ascii="Franklin Gothic Book" w:hAnsi="Franklin Gothic Book"/>
                          <w:color w:val="2B4C8D"/>
                          <w:lang w:eastAsia="sv-SE"/>
                        </w:rPr>
                        <w:t>kt</w:t>
                      </w:r>
                      <w:r w:rsidR="00596889">
                        <w:rPr>
                          <w:rFonts w:ascii="Franklin Gothic Book" w:hAnsi="Franklin Gothic Book"/>
                          <w:color w:val="2B4C8D"/>
                          <w:lang w:eastAsia="sv-SE"/>
                        </w:rPr>
                        <w:t xml:space="preserve"> </w:t>
                      </w:r>
                      <w:r w:rsidR="00C70959">
                        <w:rPr>
                          <w:rFonts w:ascii="Franklin Gothic Book" w:hAnsi="Franklin Gothic Book"/>
                          <w:color w:val="2B4C8D"/>
                          <w:lang w:eastAsia="sv-SE"/>
                        </w:rPr>
                        <w:t>resultat</w:t>
                      </w:r>
                      <w:r w:rsidR="007F54A2">
                        <w:rPr>
                          <w:rFonts w:ascii="Franklin Gothic Book" w:hAnsi="Franklin Gothic Book"/>
                          <w:color w:val="2B4C8D"/>
                          <w:lang w:eastAsia="sv-SE"/>
                        </w:rPr>
                        <w:t xml:space="preserve">, </w:t>
                      </w:r>
                      <w:r w:rsidR="00BB34D2">
                        <w:rPr>
                          <w:rFonts w:ascii="Franklin Gothic Book" w:hAnsi="Franklin Gothic Book"/>
                          <w:color w:val="2B4C8D"/>
                          <w:lang w:eastAsia="sv-SE"/>
                        </w:rPr>
                        <w:t xml:space="preserve">löpande </w:t>
                      </w:r>
                      <w:r w:rsidR="004C631D">
                        <w:rPr>
                          <w:rFonts w:ascii="Franklin Gothic Book" w:hAnsi="Franklin Gothic Book"/>
                          <w:color w:val="2B4C8D"/>
                          <w:lang w:eastAsia="sv-SE"/>
                        </w:rPr>
                        <w:t>utveckling</w:t>
                      </w:r>
                      <w:r w:rsidR="00BB34D2">
                        <w:rPr>
                          <w:rFonts w:ascii="Franklin Gothic Book" w:hAnsi="Franklin Gothic Book"/>
                          <w:color w:val="2B4C8D"/>
                          <w:lang w:eastAsia="sv-SE"/>
                        </w:rPr>
                        <w:t xml:space="preserve"> under </w:t>
                      </w:r>
                      <w:r w:rsidR="009745FE">
                        <w:rPr>
                          <w:rFonts w:ascii="Franklin Gothic Book" w:hAnsi="Franklin Gothic Book"/>
                          <w:color w:val="2B4C8D"/>
                          <w:lang w:eastAsia="sv-SE"/>
                        </w:rPr>
                        <w:t>året samt analys och åtgärd</w:t>
                      </w:r>
                      <w:r w:rsidR="00DD0A9B">
                        <w:rPr>
                          <w:rFonts w:ascii="Franklin Gothic Book" w:hAnsi="Franklin Gothic Book"/>
                          <w:color w:val="2B4C8D"/>
                          <w:lang w:eastAsia="sv-SE"/>
                        </w:rPr>
                        <w:t xml:space="preserve"> </w:t>
                      </w:r>
                      <w:r w:rsidR="000B5C19">
                        <w:rPr>
                          <w:rFonts w:ascii="Franklin Gothic Book" w:hAnsi="Franklin Gothic Book"/>
                          <w:color w:val="2B4C8D"/>
                          <w:lang w:eastAsia="sv-SE"/>
                        </w:rPr>
                        <w:t xml:space="preserve">i förhållande </w:t>
                      </w:r>
                      <w:r w:rsidR="007F54A2">
                        <w:rPr>
                          <w:rFonts w:ascii="Franklin Gothic Book" w:hAnsi="Franklin Gothic Book"/>
                          <w:color w:val="2B4C8D"/>
                          <w:lang w:eastAsia="sv-SE"/>
                        </w:rPr>
                        <w:t xml:space="preserve">till </w:t>
                      </w:r>
                      <w:r w:rsidR="000B5C19">
                        <w:rPr>
                          <w:rFonts w:ascii="Franklin Gothic Book" w:hAnsi="Franklin Gothic Book"/>
                          <w:color w:val="2B4C8D"/>
                          <w:lang w:eastAsia="sv-SE"/>
                        </w:rPr>
                        <w:t>uppkomna</w:t>
                      </w:r>
                      <w:r w:rsidR="007F54A2">
                        <w:rPr>
                          <w:rFonts w:ascii="Franklin Gothic Book" w:hAnsi="Franklin Gothic Book"/>
                          <w:color w:val="2B4C8D"/>
                          <w:lang w:eastAsia="sv-SE"/>
                        </w:rPr>
                        <w:t xml:space="preserve"> avvikelser.</w:t>
                      </w:r>
                      <w:r w:rsidR="00C70959">
                        <w:rPr>
                          <w:rFonts w:ascii="Franklin Gothic Book" w:hAnsi="Franklin Gothic Book"/>
                          <w:color w:val="2B4C8D"/>
                          <w:lang w:eastAsia="sv-SE"/>
                        </w:rPr>
                        <w:t xml:space="preserve"> </w:t>
                      </w:r>
                    </w:p>
                    <w:p w14:paraId="2EFCB177" w14:textId="6FA50232" w:rsidR="008F7DF4" w:rsidRPr="00F8294B" w:rsidRDefault="008F7DF4" w:rsidP="009D7A76">
                      <w:pPr>
                        <w:spacing w:before="360" w:after="120" w:line="240" w:lineRule="auto"/>
                        <w:jc w:val="both"/>
                        <w:rPr>
                          <w:rFonts w:ascii="Franklin Gothic Book" w:hAnsi="Franklin Gothic Book"/>
                          <w:color w:val="2B4C8D"/>
                          <w:lang w:eastAsia="sv-SE"/>
                        </w:rPr>
                      </w:pPr>
                    </w:p>
                    <w:p w14:paraId="2F30EDD6" w14:textId="77777777" w:rsidR="008F7DF4" w:rsidRPr="00470C98" w:rsidRDefault="008F7DF4" w:rsidP="0082718B">
                      <w:pPr>
                        <w:spacing w:before="120" w:after="120" w:line="240" w:lineRule="auto"/>
                        <w:rPr>
                          <w:rFonts w:ascii="Franklin Gothic Book" w:hAnsi="Franklin Gothic Book"/>
                          <w:lang w:eastAsia="sv-SE"/>
                        </w:rPr>
                      </w:pPr>
                    </w:p>
                    <w:p w14:paraId="189C5119" w14:textId="77777777" w:rsidR="00104B4A" w:rsidRDefault="00104B4A" w:rsidP="0082718B">
                      <w:pPr>
                        <w:spacing w:before="120" w:after="120" w:line="240" w:lineRule="auto"/>
                        <w:rPr>
                          <w:lang w:eastAsia="sv-SE"/>
                        </w:rPr>
                      </w:pPr>
                    </w:p>
                    <w:p w14:paraId="0BB8554E" w14:textId="77777777" w:rsidR="00104B4A" w:rsidRDefault="00104B4A" w:rsidP="0082718B">
                      <w:pPr>
                        <w:spacing w:before="120" w:after="120" w:line="240" w:lineRule="auto"/>
                        <w:rPr>
                          <w:lang w:eastAsia="sv-SE"/>
                        </w:rPr>
                      </w:pPr>
                    </w:p>
                    <w:p w14:paraId="46C59647" w14:textId="77777777" w:rsidR="00104B4A" w:rsidRDefault="00104B4A" w:rsidP="0082718B">
                      <w:pPr>
                        <w:spacing w:before="120" w:after="120" w:line="240" w:lineRule="auto"/>
                        <w:rPr>
                          <w:lang w:eastAsia="sv-SE"/>
                        </w:rPr>
                      </w:pPr>
                    </w:p>
                    <w:p w14:paraId="4B21DBC1" w14:textId="77777777" w:rsidR="00104B4A" w:rsidRDefault="00104B4A" w:rsidP="0082718B">
                      <w:pPr>
                        <w:spacing w:before="120" w:after="120" w:line="240" w:lineRule="auto"/>
                        <w:rPr>
                          <w:lang w:eastAsia="sv-SE"/>
                        </w:rPr>
                      </w:pPr>
                    </w:p>
                    <w:p w14:paraId="0F193838" w14:textId="77777777" w:rsidR="00104B4A" w:rsidRDefault="00104B4A" w:rsidP="0082718B">
                      <w:pPr>
                        <w:spacing w:before="120" w:after="120" w:line="240" w:lineRule="auto"/>
                        <w:rPr>
                          <w:lang w:eastAsia="sv-SE"/>
                        </w:rPr>
                      </w:pPr>
                    </w:p>
                    <w:p w14:paraId="7C03FBCD" w14:textId="77777777" w:rsidR="00313404" w:rsidRDefault="00313404" w:rsidP="0082718B">
                      <w:pPr>
                        <w:spacing w:before="120" w:after="120" w:line="240" w:lineRule="auto"/>
                        <w:rPr>
                          <w:lang w:eastAsia="sv-SE"/>
                        </w:rPr>
                      </w:pPr>
                    </w:p>
                    <w:p w14:paraId="519F5434" w14:textId="77777777" w:rsidR="008F7DF4" w:rsidRDefault="008F7DF4" w:rsidP="008F7DF4">
                      <w:pPr>
                        <w:jc w:val="center"/>
                      </w:pPr>
                    </w:p>
                  </w:txbxContent>
                </v:textbox>
                <w10:wrap anchorx="page"/>
              </v:rect>
            </w:pict>
          </mc:Fallback>
        </mc:AlternateContent>
      </w:r>
      <w:r w:rsidR="003A341B">
        <w:rPr>
          <w:noProof/>
        </w:rPr>
        <mc:AlternateContent>
          <mc:Choice Requires="wps">
            <w:drawing>
              <wp:anchor distT="0" distB="0" distL="114300" distR="114300" simplePos="0" relativeHeight="251658248" behindDoc="0" locked="0" layoutInCell="1" allowOverlap="1" wp14:anchorId="0DF3C09F" wp14:editId="54F87D15">
                <wp:simplePos x="0" y="0"/>
                <wp:positionH relativeFrom="page">
                  <wp:align>left</wp:align>
                </wp:positionH>
                <wp:positionV relativeFrom="paragraph">
                  <wp:posOffset>-106679</wp:posOffset>
                </wp:positionV>
                <wp:extent cx="2896819" cy="9378000"/>
                <wp:effectExtent l="0" t="0" r="0" b="0"/>
                <wp:wrapNone/>
                <wp:docPr id="48" name="Rectangle 15"/>
                <wp:cNvGraphicFramePr/>
                <a:graphic xmlns:a="http://schemas.openxmlformats.org/drawingml/2006/main">
                  <a:graphicData uri="http://schemas.microsoft.com/office/word/2010/wordprocessingShape">
                    <wps:wsp>
                      <wps:cNvSpPr/>
                      <wps:spPr>
                        <a:xfrm>
                          <a:off x="0" y="0"/>
                          <a:ext cx="2896819" cy="9378000"/>
                        </a:xfrm>
                        <a:prstGeom prst="rect">
                          <a:avLst/>
                        </a:prstGeom>
                        <a:solidFill>
                          <a:srgbClr val="2B4C8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EC857D2" w14:textId="16707BA2" w:rsidR="009100C6" w:rsidRPr="00A92559" w:rsidRDefault="00631F4C" w:rsidP="005F07A4">
                            <w:pPr>
                              <w:pStyle w:val="Heading1"/>
                              <w:spacing w:before="0" w:line="240" w:lineRule="auto"/>
                              <w:jc w:val="center"/>
                              <w:rPr>
                                <w:rFonts w:eastAsia="Times New Roman"/>
                                <w:color w:val="FFFFFF" w:themeColor="background1"/>
                                <w:sz w:val="72"/>
                                <w:szCs w:val="72"/>
                                <w:lang w:eastAsia="sv-SE"/>
                              </w:rPr>
                            </w:pPr>
                            <w:r w:rsidRPr="00631F4C">
                              <w:rPr>
                                <w:color w:val="FFFFFF" w:themeColor="background1"/>
                                <w:sz w:val="72"/>
                                <w:szCs w:val="72"/>
                              </w:rPr>
                              <w:t>1.</w:t>
                            </w:r>
                            <w:r>
                              <w:rPr>
                                <w:color w:val="FFFFFF" w:themeColor="background1"/>
                                <w:sz w:val="72"/>
                                <w:szCs w:val="72"/>
                              </w:rPr>
                              <w:t xml:space="preserve"> </w:t>
                            </w:r>
                            <w:r w:rsidR="009100C6" w:rsidRPr="00A92559">
                              <w:rPr>
                                <w:color w:val="FFFFFF" w:themeColor="background1"/>
                                <w:sz w:val="72"/>
                                <w:szCs w:val="72"/>
                              </w:rPr>
                              <w:t>Inledning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F3C09F" id="Rectangle 15" o:spid="_x0000_s1034" style="position:absolute;margin-left:0;margin-top:-8.4pt;width:228.1pt;height:738.45pt;z-index:25165824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" fillcolor="#2b4c8d" stroked="f" strokeweight="1pt">
                <v:textbox>
                  <w:txbxContent>
                    <w:p w14:paraId="7EC857D2" w14:textId="16707BA2" w:rsidR="009100C6" w:rsidRPr="00A92559" w:rsidRDefault="00631F4C" w:rsidP="005F07A4">
                      <w:pPr>
                        <w:pStyle w:val="Heading1"/>
                        <w:spacing w:before="0" w:line="240" w:lineRule="auto"/>
                        <w:jc w:val="center"/>
                        <w:rPr>
                          <w:rFonts w:eastAsia="Times New Roman"/>
                          <w:color w:val="FFFFFF" w:themeColor="background1"/>
                          <w:sz w:val="72"/>
                          <w:szCs w:val="72"/>
                          <w:lang w:eastAsia="sv-SE"/>
                        </w:rPr>
                      </w:pPr>
                      <w:r w:rsidRPr="00631F4C">
                        <w:rPr>
                          <w:color w:val="FFFFFF" w:themeColor="background1"/>
                          <w:sz w:val="72"/>
                          <w:szCs w:val="72"/>
                        </w:rPr>
                        <w:t>1.</w:t>
                      </w:r>
                      <w:r>
                        <w:rPr>
                          <w:color w:val="FFFFFF" w:themeColor="background1"/>
                          <w:sz w:val="72"/>
                          <w:szCs w:val="72"/>
                        </w:rPr>
                        <w:t xml:space="preserve"> </w:t>
                      </w:r>
                      <w:r w:rsidR="009100C6" w:rsidRPr="00A92559">
                        <w:rPr>
                          <w:color w:val="FFFFFF" w:themeColor="background1"/>
                          <w:sz w:val="72"/>
                          <w:szCs w:val="72"/>
                        </w:rPr>
                        <w:t>Inledning</w:t>
                      </w:r>
                    </w:p>
                  </w:txbxContent>
                </v:textbox>
                <w10:wrap anchorx="page"/>
              </v:rect>
            </w:pict>
          </mc:Fallback>
        </mc:AlternateContent>
      </w:r>
      <w:r w:rsidR="00301F97" w:rsidRPr="000A3296">
        <w:rPr>
          <w:noProof/>
          <w:sz w:val="44"/>
          <w:szCs w:val="44"/>
        </w:rPr>
        <mc:AlternateContent>
          <mc:Choice Requires="wps">
            <w:drawing>
              <wp:anchor distT="0" distB="0" distL="114300" distR="114300" simplePos="0" relativeHeight="251658273" behindDoc="0" locked="0" layoutInCell="1" allowOverlap="1" wp14:anchorId="0A0ABF2D" wp14:editId="0CEDD8FC">
                <wp:simplePos x="0" y="0"/>
                <wp:positionH relativeFrom="margin">
                  <wp:align>center</wp:align>
                </wp:positionH>
                <wp:positionV relativeFrom="paragraph">
                  <wp:posOffset>-899795</wp:posOffset>
                </wp:positionV>
                <wp:extent cx="7740000" cy="720000"/>
                <wp:effectExtent l="0" t="0" r="13970" b="23495"/>
                <wp:wrapNone/>
                <wp:docPr id="222" name="Rectangle 16"/>
                <wp:cNvGraphicFramePr/>
                <a:graphic xmlns:a="http://schemas.openxmlformats.org/drawingml/2006/main">
                  <a:graphicData uri="http://schemas.microsoft.com/office/word/2010/wordprocessingShape">
                    <wps:wsp>
                      <wps:cNvSpPr/>
                      <wps:spPr>
                        <a:xfrm>
                          <a:off x="0" y="0"/>
                          <a:ext cx="7740000" cy="720000"/>
                        </a:xfrm>
                        <a:prstGeom prst="rect">
                          <a:avLst/>
                        </a:prstGeom>
                        <a:solidFill>
                          <a:srgbClr val="2B4C8D"/>
                        </a:solidFill>
                      </wps:spPr>
                      <wps:style>
                        <a:lnRef idx="2">
                          <a:schemeClr val="accent1">
                            <a:shade val="50000"/>
                          </a:schemeClr>
                        </a:lnRef>
                        <a:fillRef idx="1">
                          <a:schemeClr val="accent1"/>
                        </a:fillRef>
                        <a:effectRef idx="0">
                          <a:schemeClr val="accent1"/>
                        </a:effectRef>
                        <a:fontRef idx="minor">
                          <a:schemeClr val="lt1"/>
                        </a:fontRef>
                      </wps:style>
                      <wps:txbx>
                        <w:txbxContent>
                          <w:p w14:paraId="05233C50" w14:textId="5B27A553" w:rsidR="00301F97" w:rsidRPr="004C433F" w:rsidRDefault="00070057" w:rsidP="00301F97">
                            <w:pPr>
                              <w:ind w:right="1679"/>
                              <w:rPr>
                                <w:rFonts w:ascii="Franklin Gothic Demi" w:hAnsi="Franklin Gothic Demi"/>
                                <w:b/>
                                <w:sz w:val="70"/>
                              </w:rPr>
                            </w:pPr>
                            <w:r>
                              <w:rPr>
                                <w:noProof/>
                              </w:rPr>
                              <w:drawing>
                                <wp:inline distT="0" distB="0" distL="0" distR="0" wp14:anchorId="5D0BDBFC" wp14:editId="2B033B73">
                                  <wp:extent cx="1684655" cy="615315"/>
                                  <wp:effectExtent l="0" t="0" r="0" b="0"/>
                                  <wp:docPr id="279" name="docshape6"/>
                                  <wp:cNvGraphicFramePr/>
                                  <a:graphic xmlns:a="http://schemas.openxmlformats.org/drawingml/2006/main">
                                    <a:graphicData uri="http://schemas.openxmlformats.org/drawingml/2006/picture">
                                      <pic:pic xmlns:pic="http://schemas.openxmlformats.org/drawingml/2006/picture">
                                        <pic:nvPicPr>
                                          <pic:cNvPr id="196" name="docshape6"/>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84655" cy="615315"/>
                                          </a:xfrm>
                                          <a:prstGeom prst="rect">
                                            <a:avLst/>
                                          </a:prstGeom>
                                          <a:noFill/>
                                        </pic:spPr>
                                      </pic:pic>
                                    </a:graphicData>
                                  </a:graphic>
                                </wp:inline>
                              </w:drawing>
                            </w:r>
                          </w:p>
                          <w:p w14:paraId="33CD8CF3" w14:textId="77777777" w:rsidR="00301F97" w:rsidRDefault="00301F97" w:rsidP="00301F9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0ABF2D" id="Rectangle 16" o:spid="_x0000_s1035" style="position:absolute;margin-left:0;margin-top:-70.85pt;width:609.45pt;height:56.7pt;z-index:25165827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" fillcolor="#2b4c8d" strokecolor="#152545 [1604]" strokeweight="1pt">
                <v:textbox>
                  <w:txbxContent>
                    <w:p w14:paraId="05233C50" w14:textId="5B27A553" w:rsidR="00301F97" w:rsidRPr="004C433F" w:rsidRDefault="00070057" w:rsidP="00301F97">
                      <w:pPr>
                        <w:ind w:right="1679"/>
                        <w:rPr>
                          <w:rFonts w:ascii="Franklin Gothic Demi" w:hAnsi="Franklin Gothic Demi"/>
                          <w:b/>
                          <w:sz w:val="70"/>
                        </w:rPr>
                      </w:pPr>
                      <w:r>
                        <w:rPr>
                          <w:noProof/>
                        </w:rPr>
                        <w:drawing>
                          <wp:inline distT="0" distB="0" distL="0" distR="0" wp14:anchorId="5D0BDBFC" wp14:editId="2B033B73">
                            <wp:extent cx="1684655" cy="615315"/>
                            <wp:effectExtent l="0" t="0" r="0" b="0"/>
                            <wp:docPr id="279" name="docshape6"/>
                            <wp:cNvGraphicFramePr/>
                            <a:graphic xmlns:a="http://schemas.openxmlformats.org/drawingml/2006/main">
                              <a:graphicData uri="http://schemas.openxmlformats.org/drawingml/2006/picture">
                                <pic:pic xmlns:pic="http://schemas.openxmlformats.org/drawingml/2006/picture">
                                  <pic:nvPicPr>
                                    <pic:cNvPr id="196" name="docshape6"/>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84655" cy="615315"/>
                                    </a:xfrm>
                                    <a:prstGeom prst="rect">
                                      <a:avLst/>
                                    </a:prstGeom>
                                    <a:noFill/>
                                  </pic:spPr>
                                </pic:pic>
                              </a:graphicData>
                            </a:graphic>
                          </wp:inline>
                        </w:drawing>
                      </w:r>
                    </w:p>
                    <w:p w14:paraId="33CD8CF3" w14:textId="77777777" w:rsidR="00301F97" w:rsidRDefault="00301F97" w:rsidP="00301F97">
                      <w:pPr>
                        <w:jc w:val="center"/>
                      </w:pPr>
                    </w:p>
                  </w:txbxContent>
                </v:textbox>
                <w10:wrap anchorx="margin"/>
              </v:rect>
            </w:pict>
          </mc:Fallback>
        </mc:AlternateContent>
      </w:r>
    </w:p>
    <w:p w14:paraId="62FA3B4D" w14:textId="1077AD53" w:rsidR="0074447F" w:rsidRPr="0074447F" w:rsidRDefault="0074447F" w:rsidP="0074447F"/>
    <w:p w14:paraId="0D988685" w14:textId="7134EFDA" w:rsidR="0074447F" w:rsidRPr="0074447F" w:rsidRDefault="0074447F" w:rsidP="0074447F"/>
    <w:p w14:paraId="0E841CF7" w14:textId="109852B2" w:rsidR="0074447F" w:rsidRPr="0074447F" w:rsidRDefault="0074447F" w:rsidP="0074447F"/>
    <w:p w14:paraId="320CFEE6" w14:textId="0BC897CA" w:rsidR="0074447F" w:rsidRPr="0074447F" w:rsidRDefault="0074447F" w:rsidP="0074447F"/>
    <w:p w14:paraId="64656DE2" w14:textId="058628D6" w:rsidR="0074447F" w:rsidRPr="0074447F" w:rsidRDefault="0074447F" w:rsidP="0074447F"/>
    <w:p w14:paraId="746328B8" w14:textId="773125AA" w:rsidR="0074447F" w:rsidRPr="0074447F" w:rsidRDefault="0074447F" w:rsidP="0074447F"/>
    <w:p w14:paraId="68F59BA9" w14:textId="2DBAD72A" w:rsidR="0074447F" w:rsidRPr="0074447F" w:rsidRDefault="0074447F" w:rsidP="0074447F"/>
    <w:p w14:paraId="08BEC3BC" w14:textId="0C1C6DEC" w:rsidR="0074447F" w:rsidRPr="0074447F" w:rsidRDefault="00B7115B" w:rsidP="0074447F">
      <w:r>
        <w:rPr>
          <w:noProof/>
        </w:rPr>
        <mc:AlternateContent>
          <mc:Choice Requires="wps">
            <w:drawing>
              <wp:anchor distT="0" distB="0" distL="114300" distR="114300" simplePos="0" relativeHeight="251658250" behindDoc="0" locked="0" layoutInCell="1" allowOverlap="1" wp14:anchorId="723254B8" wp14:editId="5D349403">
                <wp:simplePos x="0" y="0"/>
                <wp:positionH relativeFrom="page">
                  <wp:align>right</wp:align>
                </wp:positionH>
                <wp:positionV relativeFrom="paragraph">
                  <wp:posOffset>79065</wp:posOffset>
                </wp:positionV>
                <wp:extent cx="4596765" cy="6994800"/>
                <wp:effectExtent l="0" t="0" r="0" b="0"/>
                <wp:wrapNone/>
                <wp:docPr id="39" name="Rectangle 17"/>
                <wp:cNvGraphicFramePr/>
                <a:graphic xmlns:a="http://schemas.openxmlformats.org/drawingml/2006/main">
                  <a:graphicData uri="http://schemas.microsoft.com/office/word/2010/wordprocessingShape">
                    <wps:wsp>
                      <wps:cNvSpPr/>
                      <wps:spPr>
                        <a:xfrm>
                          <a:off x="0" y="0"/>
                          <a:ext cx="4596765" cy="6994800"/>
                        </a:xfrm>
                        <a:prstGeom prst="rect">
                          <a:avLst/>
                        </a:prstGeom>
                        <a:solidFill>
                          <a:srgbClr val="B7B9BA"/>
                        </a:solidFill>
                        <a:ln w="2857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B53505" w14:textId="77777777" w:rsidR="00F363B5" w:rsidRPr="0022163B" w:rsidRDefault="00F363B5" w:rsidP="006D56F6">
                            <w:pPr>
                              <w:pStyle w:val="Heading2"/>
                              <w:spacing w:before="0" w:after="120" w:line="240" w:lineRule="auto"/>
                              <w:rPr>
                                <w:rFonts w:eastAsia="Times New Roman"/>
                                <w:sz w:val="44"/>
                                <w:szCs w:val="44"/>
                                <w:lang w:eastAsia="sv-SE"/>
                              </w:rPr>
                            </w:pPr>
                            <w:r w:rsidRPr="0022163B">
                              <w:rPr>
                                <w:rFonts w:eastAsia="Times New Roman"/>
                                <w:sz w:val="44"/>
                                <w:szCs w:val="44"/>
                                <w:lang w:eastAsia="sv-SE"/>
                              </w:rPr>
                              <w:t>1.2 VD sammanfattar</w:t>
                            </w:r>
                          </w:p>
                          <w:p w14:paraId="529276EA" w14:textId="77777777" w:rsidR="00177E50" w:rsidRDefault="00177E50" w:rsidP="00F363B5">
                            <w:pPr>
                              <w:rPr>
                                <w:lang w:eastAsia="sv-SE"/>
                              </w:rPr>
                            </w:pPr>
                          </w:p>
                          <w:p w14:paraId="5B158852" w14:textId="596DEF6C" w:rsidR="005B4C8E" w:rsidRPr="005B4C8E" w:rsidRDefault="005B4C8E" w:rsidP="003D49D3">
                            <w:pPr>
                              <w:spacing w:beforeLines="120" w:before="288" w:afterLines="120" w:after="288" w:line="240" w:lineRule="auto"/>
                              <w:jc w:val="both"/>
                              <w:rPr>
                                <w:rFonts w:ascii="Franklin Gothic Book" w:hAnsi="Franklin Gothic Book"/>
                                <w:color w:val="2B4C8D"/>
                                <w:lang w:eastAsia="sv-SE"/>
                              </w:rPr>
                            </w:pPr>
                            <w:r w:rsidRPr="005B4C8E">
                              <w:rPr>
                                <w:rFonts w:ascii="Franklin Gothic Book" w:hAnsi="Franklin Gothic Book"/>
                                <w:color w:val="2B4C8D"/>
                                <w:lang w:eastAsia="sv-SE"/>
                              </w:rPr>
                              <w:t xml:space="preserve">Årets första månad har passerat och det har inneburit att vår trafikproduktion har varit normal och vår övergripande leverans lite lägre än normalt 94,1 procent. Orsaken till detta är att första månaden så har vi haft flera infrastrukturproblem med avstängda spår som följd. Vi ser även ökande inställda turer kopplat till </w:t>
                            </w:r>
                            <w:r w:rsidR="00A472F8">
                              <w:rPr>
                                <w:rFonts w:ascii="Franklin Gothic Book" w:hAnsi="Franklin Gothic Book"/>
                                <w:color w:val="2B4C8D"/>
                                <w:lang w:eastAsia="sv-SE"/>
                              </w:rPr>
                              <w:t>h</w:t>
                            </w:r>
                            <w:r w:rsidRPr="005B4C8E">
                              <w:rPr>
                                <w:rFonts w:ascii="Franklin Gothic Book" w:hAnsi="Franklin Gothic Book"/>
                                <w:color w:val="2B4C8D"/>
                                <w:lang w:eastAsia="sv-SE"/>
                              </w:rPr>
                              <w:t xml:space="preserve">inder i våra spår, broöppning, demonstrationer och detta är </w:t>
                            </w:r>
                            <w:r w:rsidR="00A472F8">
                              <w:rPr>
                                <w:rFonts w:ascii="Franklin Gothic Book" w:hAnsi="Franklin Gothic Book"/>
                                <w:color w:val="2B4C8D"/>
                                <w:lang w:eastAsia="sv-SE"/>
                              </w:rPr>
                              <w:t xml:space="preserve">ju </w:t>
                            </w:r>
                            <w:r w:rsidRPr="005B4C8E">
                              <w:rPr>
                                <w:rFonts w:ascii="Franklin Gothic Book" w:hAnsi="Franklin Gothic Book"/>
                                <w:color w:val="2B4C8D"/>
                                <w:lang w:eastAsia="sv-SE"/>
                              </w:rPr>
                              <w:t xml:space="preserve">externa orsaker som vi inte har möjlighet att påverka. Punktligheten går även ner lite och detta är starkt kopplat till ökat resande och ökade framkomlighetsproblem i staden. </w:t>
                            </w:r>
                          </w:p>
                          <w:p w14:paraId="641BAA1F" w14:textId="77777777" w:rsidR="005B4C8E" w:rsidRPr="005B4C8E" w:rsidRDefault="005B4C8E" w:rsidP="003D49D3">
                            <w:pPr>
                              <w:spacing w:beforeLines="120" w:before="288" w:afterLines="120" w:after="288" w:line="240" w:lineRule="auto"/>
                              <w:jc w:val="both"/>
                              <w:rPr>
                                <w:rFonts w:ascii="Franklin Gothic Book" w:hAnsi="Franklin Gothic Book"/>
                                <w:color w:val="2B4C8D"/>
                                <w:lang w:eastAsia="sv-SE"/>
                              </w:rPr>
                            </w:pPr>
                            <w:r w:rsidRPr="005B4C8E">
                              <w:rPr>
                                <w:rFonts w:ascii="Franklin Gothic Book" w:hAnsi="Franklin Gothic Book"/>
                                <w:color w:val="2B4C8D"/>
                                <w:lang w:eastAsia="sv-SE"/>
                              </w:rPr>
                              <w:t>Resandet fortsätter att återhämta sig, i januari 2023 är antal delresor 10,6 miljoner vilket innebär en ökning om 40,5 procent i jämförelse med januari 2022. Totalt för 2023 så har vi ju en budget på 134 miljoner delresor vilket är ca 15 miljoner mer än utfall för 2022.</w:t>
                            </w:r>
                          </w:p>
                          <w:p w14:paraId="145A5C87" w14:textId="3617E30D" w:rsidR="005B4C8E" w:rsidRPr="005B4C8E" w:rsidRDefault="005B4C8E" w:rsidP="003D49D3">
                            <w:pPr>
                              <w:spacing w:beforeLines="120" w:before="288" w:afterLines="120" w:after="288" w:line="240" w:lineRule="auto"/>
                              <w:jc w:val="both"/>
                              <w:rPr>
                                <w:rFonts w:ascii="Franklin Gothic Book" w:hAnsi="Franklin Gothic Book"/>
                                <w:color w:val="2B4C8D"/>
                                <w:lang w:eastAsia="sv-SE"/>
                              </w:rPr>
                            </w:pPr>
                            <w:r w:rsidRPr="005B4C8E">
                              <w:rPr>
                                <w:rFonts w:ascii="Franklin Gothic Book" w:hAnsi="Franklin Gothic Book"/>
                                <w:color w:val="2B4C8D"/>
                                <w:lang w:eastAsia="sv-SE"/>
                              </w:rPr>
                              <w:t xml:space="preserve">Vi har valt SIQ Managementmodell som kvalitetsmodell. </w:t>
                            </w:r>
                            <w:r w:rsidRPr="005B4C8E">
                              <w:rPr>
                                <w:rFonts w:ascii="Franklin Gothic Book" w:hAnsi="Franklin Gothic Book"/>
                                <w:color w:val="2B4C8D"/>
                                <w:lang w:eastAsia="sv-SE"/>
                              </w:rPr>
                              <w:t xml:space="preserve">Den ska stötta oss i vårt arbete mot förbättrade resultat och en ständigt pågående </w:t>
                            </w:r>
                            <w:r w:rsidRPr="005B4C8E">
                              <w:rPr>
                                <w:rFonts w:ascii="Franklin Gothic Book" w:hAnsi="Franklin Gothic Book"/>
                                <w:color w:val="2B4C8D"/>
                                <w:lang w:eastAsia="sv-SE"/>
                              </w:rPr>
                              <w:t>hållbarhets</w:t>
                            </w:r>
                            <w:r w:rsidR="00EF686A">
                              <w:rPr>
                                <w:rFonts w:ascii="Franklin Gothic Book" w:hAnsi="Franklin Gothic Book"/>
                                <w:color w:val="2B4C8D"/>
                                <w:lang w:eastAsia="sv-SE"/>
                              </w:rPr>
                              <w:t>-</w:t>
                            </w:r>
                            <w:r w:rsidRPr="005B4C8E">
                              <w:rPr>
                                <w:rFonts w:ascii="Franklin Gothic Book" w:hAnsi="Franklin Gothic Book"/>
                                <w:color w:val="2B4C8D"/>
                                <w:lang w:eastAsia="sv-SE"/>
                              </w:rPr>
                              <w:t xml:space="preserve">inriktad och kunddriven verksamhetsutveckling. </w:t>
                            </w:r>
                          </w:p>
                          <w:p w14:paraId="58B035CC" w14:textId="36F37D3A" w:rsidR="006B6CA3" w:rsidRDefault="005B4C8E" w:rsidP="00AD64B2">
                            <w:pPr>
                              <w:spacing w:beforeLines="120" w:before="288" w:afterLines="120" w:after="288" w:line="240" w:lineRule="auto"/>
                              <w:jc w:val="both"/>
                              <w:rPr>
                                <w:rFonts w:ascii="Franklin Gothic Book" w:hAnsi="Franklin Gothic Book"/>
                                <w:color w:val="2B4C8D"/>
                                <w:lang w:eastAsia="sv-SE"/>
                              </w:rPr>
                            </w:pPr>
                            <w:r w:rsidRPr="005B4C8E">
                              <w:rPr>
                                <w:rFonts w:ascii="Franklin Gothic Book" w:hAnsi="Franklin Gothic Book"/>
                                <w:color w:val="2B4C8D"/>
                                <w:lang w:eastAsia="sv-SE"/>
                              </w:rPr>
                              <w:t>Under 2023 har vi identifierat ett antal fokusområden som vi kommer att arbeta med för att nå vårt mål att bli ett av Europas</w:t>
                            </w:r>
                            <w:r w:rsidR="006B6CA3">
                              <w:rPr>
                                <w:rFonts w:ascii="Franklin Gothic Book" w:hAnsi="Franklin Gothic Book"/>
                                <w:color w:val="2B4C8D"/>
                                <w:lang w:eastAsia="sv-SE"/>
                              </w:rPr>
                              <w:t xml:space="preserve"> </w:t>
                            </w:r>
                            <w:r w:rsidRPr="005B4C8E">
                              <w:rPr>
                                <w:rFonts w:ascii="Franklin Gothic Book" w:hAnsi="Franklin Gothic Book"/>
                                <w:color w:val="2B4C8D"/>
                                <w:lang w:eastAsia="sv-SE"/>
                              </w:rPr>
                              <w:t>bästa spårvägs</w:t>
                            </w:r>
                            <w:r w:rsidR="00EF686A">
                              <w:rPr>
                                <w:rFonts w:ascii="Franklin Gothic Book" w:hAnsi="Franklin Gothic Book"/>
                                <w:color w:val="2B4C8D"/>
                                <w:lang w:eastAsia="sv-SE"/>
                              </w:rPr>
                              <w:t>-</w:t>
                            </w:r>
                            <w:r w:rsidRPr="005B4C8E">
                              <w:rPr>
                                <w:rFonts w:ascii="Franklin Gothic Book" w:hAnsi="Franklin Gothic Book"/>
                                <w:color w:val="2B4C8D"/>
                                <w:lang w:eastAsia="sv-SE"/>
                              </w:rPr>
                              <w:t>bolag 2027. På väg mot detta mål vill vi delta i Utmärkelsen Svensk Kvalitet som är Sveriges mest prestigefyllda kvalitetsutmärkelse för framgångsrika organisationer.</w:t>
                            </w:r>
                          </w:p>
                          <w:p w14:paraId="2FD34046" w14:textId="196527AF" w:rsidR="005B4C8E" w:rsidRPr="005B4C8E" w:rsidRDefault="005B4C8E" w:rsidP="003D49D3">
                            <w:pPr>
                              <w:spacing w:beforeLines="120" w:before="288" w:afterLines="120" w:after="288" w:line="240" w:lineRule="auto"/>
                              <w:jc w:val="both"/>
                              <w:rPr>
                                <w:rFonts w:ascii="Franklin Gothic Book" w:hAnsi="Franklin Gothic Book"/>
                                <w:color w:val="2B4C8D"/>
                                <w:lang w:eastAsia="sv-SE"/>
                              </w:rPr>
                            </w:pPr>
                            <w:r w:rsidRPr="005B4C8E">
                              <w:rPr>
                                <w:rFonts w:ascii="Franklin Gothic Book" w:hAnsi="Franklin Gothic Book"/>
                                <w:color w:val="2B4C8D"/>
                                <w:lang w:eastAsia="sv-SE"/>
                              </w:rPr>
                              <w:t>Bolagets</w:t>
                            </w:r>
                            <w:r w:rsidR="006D0A8A">
                              <w:rPr>
                                <w:rFonts w:ascii="Franklin Gothic Book" w:hAnsi="Franklin Gothic Book"/>
                                <w:color w:val="2B4C8D"/>
                                <w:lang w:eastAsia="sv-SE"/>
                              </w:rPr>
                              <w:t xml:space="preserve"> </w:t>
                            </w:r>
                            <w:r w:rsidRPr="005B4C8E">
                              <w:rPr>
                                <w:rFonts w:ascii="Franklin Gothic Book" w:hAnsi="Franklin Gothic Book"/>
                                <w:color w:val="2B4C8D"/>
                                <w:lang w:eastAsia="sv-SE"/>
                              </w:rPr>
                              <w:t>totala</w:t>
                            </w:r>
                            <w:r w:rsidR="006D0A8A">
                              <w:rPr>
                                <w:rFonts w:ascii="Franklin Gothic Book" w:hAnsi="Franklin Gothic Book"/>
                                <w:color w:val="2B4C8D"/>
                                <w:lang w:eastAsia="sv-SE"/>
                              </w:rPr>
                              <w:t xml:space="preserve"> </w:t>
                            </w:r>
                            <w:r w:rsidRPr="005B4C8E">
                              <w:rPr>
                                <w:rFonts w:ascii="Franklin Gothic Book" w:hAnsi="Franklin Gothic Book"/>
                                <w:color w:val="2B4C8D"/>
                                <w:lang w:eastAsia="sv-SE"/>
                              </w:rPr>
                              <w:t xml:space="preserve">rörelseresultat per sista januari blev 3,6 </w:t>
                            </w:r>
                            <w:r w:rsidR="002B528E">
                              <w:rPr>
                                <w:rFonts w:ascii="Franklin Gothic Book" w:hAnsi="Franklin Gothic Book"/>
                                <w:color w:val="2B4C8D"/>
                                <w:lang w:eastAsia="sv-SE"/>
                              </w:rPr>
                              <w:t>mkr</w:t>
                            </w:r>
                            <w:r w:rsidRPr="005B4C8E">
                              <w:rPr>
                                <w:rFonts w:ascii="Franklin Gothic Book" w:hAnsi="Franklin Gothic Book"/>
                                <w:color w:val="2B4C8D"/>
                                <w:lang w:eastAsia="sv-SE"/>
                              </w:rPr>
                              <w:t xml:space="preserve"> mot budgeterat -2,3 </w:t>
                            </w:r>
                            <w:r w:rsidR="002B528E">
                              <w:rPr>
                                <w:rFonts w:ascii="Franklin Gothic Book" w:hAnsi="Franklin Gothic Book"/>
                                <w:color w:val="2B4C8D"/>
                                <w:lang w:eastAsia="sv-SE"/>
                              </w:rPr>
                              <w:t>mkr</w:t>
                            </w:r>
                            <w:r w:rsidRPr="005B4C8E">
                              <w:rPr>
                                <w:rFonts w:ascii="Franklin Gothic Book" w:hAnsi="Franklin Gothic Book"/>
                                <w:color w:val="2B4C8D"/>
                                <w:lang w:eastAsia="sv-SE"/>
                              </w:rPr>
                              <w:t>. Merparten av de positiva avvikelserna finns kopplat till uttag/insättning lager samt personalkostnader. Bolaget prognostiserar i dagsläget ett nollresultat för båda avtalen, men ser redan nu att det kommer att vara svårt att nå en ekonomi i balans inom ramen för Utförandeentreprenadavtalet. Prislistan behöver framför allt ses över gällande övrig frånvarotid som just nu är högre än beslutad prislista.</w:t>
                            </w:r>
                          </w:p>
                          <w:p w14:paraId="75787654" w14:textId="77777777" w:rsidR="00177E50" w:rsidRDefault="00177E50" w:rsidP="00F363B5">
                            <w:pPr>
                              <w:rPr>
                                <w:lang w:eastAsia="sv-SE"/>
                              </w:rPr>
                            </w:pPr>
                          </w:p>
                          <w:p w14:paraId="73EC0E47" w14:textId="77777777" w:rsidR="00177E50" w:rsidRDefault="00177E50" w:rsidP="00F363B5">
                            <w:pPr>
                              <w:rPr>
                                <w:lang w:eastAsia="sv-SE"/>
                              </w:rPr>
                            </w:pPr>
                          </w:p>
                          <w:p w14:paraId="310FE450" w14:textId="77777777" w:rsidR="00177E50" w:rsidRDefault="00177E50" w:rsidP="00F363B5">
                            <w:pPr>
                              <w:rPr>
                                <w:lang w:eastAsia="sv-SE"/>
                              </w:rPr>
                            </w:pPr>
                          </w:p>
                          <w:p w14:paraId="00094E9F" w14:textId="77777777" w:rsidR="00177E50" w:rsidRDefault="00177E50" w:rsidP="00F363B5">
                            <w:pPr>
                              <w:rPr>
                                <w:lang w:eastAsia="sv-SE"/>
                              </w:rPr>
                            </w:pPr>
                          </w:p>
                          <w:p w14:paraId="78833EC6" w14:textId="77777777" w:rsidR="00177E50" w:rsidRDefault="00177E50" w:rsidP="00F363B5">
                            <w:pPr>
                              <w:rPr>
                                <w:lang w:eastAsia="sv-SE"/>
                              </w:rPr>
                            </w:pPr>
                          </w:p>
                          <w:p w14:paraId="1437AFDA" w14:textId="77777777" w:rsidR="00177E50" w:rsidRDefault="00177E50" w:rsidP="00F363B5">
                            <w:pPr>
                              <w:rPr>
                                <w:lang w:eastAsia="sv-SE"/>
                              </w:rPr>
                            </w:pPr>
                          </w:p>
                          <w:p w14:paraId="4566EF4D" w14:textId="77777777" w:rsidR="00177E50" w:rsidRDefault="00177E50" w:rsidP="00F363B5">
                            <w:pPr>
                              <w:rPr>
                                <w:lang w:eastAsia="sv-SE"/>
                              </w:rPr>
                            </w:pPr>
                          </w:p>
                          <w:p w14:paraId="5868462B" w14:textId="77777777" w:rsidR="004D2C17" w:rsidRDefault="004D2C17" w:rsidP="00F363B5">
                            <w:pPr>
                              <w:rPr>
                                <w:lang w:eastAsia="sv-SE"/>
                              </w:rPr>
                            </w:pPr>
                          </w:p>
                          <w:p w14:paraId="709E5534" w14:textId="77777777" w:rsidR="004D2C17" w:rsidRDefault="004D2C17" w:rsidP="00F363B5">
                            <w:pPr>
                              <w:rPr>
                                <w:lang w:eastAsia="sv-SE"/>
                              </w:rPr>
                            </w:pPr>
                          </w:p>
                          <w:p w14:paraId="44955DAC" w14:textId="77777777" w:rsidR="004D2C17" w:rsidRDefault="004D2C17" w:rsidP="00F363B5">
                            <w:pPr>
                              <w:rPr>
                                <w:lang w:eastAsia="sv-SE"/>
                              </w:rPr>
                            </w:pPr>
                          </w:p>
                          <w:p w14:paraId="350A0FC0" w14:textId="77777777" w:rsidR="004D2C17" w:rsidRDefault="004D2C17" w:rsidP="00F363B5">
                            <w:pPr>
                              <w:rPr>
                                <w:lang w:eastAsia="sv-SE"/>
                              </w:rPr>
                            </w:pPr>
                          </w:p>
                          <w:p w14:paraId="6662843A" w14:textId="77777777" w:rsidR="004D2C17" w:rsidRDefault="004D2C17" w:rsidP="00F363B5">
                            <w:pPr>
                              <w:rPr>
                                <w:lang w:eastAsia="sv-SE"/>
                              </w:rPr>
                            </w:pPr>
                          </w:p>
                          <w:p w14:paraId="44DB624D" w14:textId="77777777" w:rsidR="004D2C17" w:rsidRDefault="004D2C17" w:rsidP="00F363B5">
                            <w:pPr>
                              <w:rPr>
                                <w:lang w:eastAsia="sv-SE"/>
                              </w:rPr>
                            </w:pPr>
                          </w:p>
                          <w:p w14:paraId="4BAA8701" w14:textId="77777777" w:rsidR="00F363B5" w:rsidRDefault="00F363B5" w:rsidP="00F363B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3254B8" id="Rectangle 17" o:spid="_x0000_s1036" style="position:absolute;margin-left:310.75pt;margin-top:6.25pt;width:361.95pt;height:550.75pt;z-index:25165825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" fillcolor="#b7b9ba" stroked="f" strokeweight="2.25pt">
                <v:textbox>
                  <w:txbxContent>
                    <w:p w14:paraId="67B53505" w14:textId="77777777" w:rsidR="00F363B5" w:rsidRPr="0022163B" w:rsidRDefault="00F363B5" w:rsidP="006D56F6">
                      <w:pPr>
                        <w:pStyle w:val="Heading2"/>
                        <w:spacing w:before="0" w:after="120" w:line="240" w:lineRule="auto"/>
                        <w:rPr>
                          <w:rFonts w:eastAsia="Times New Roman"/>
                          <w:sz w:val="44"/>
                          <w:szCs w:val="44"/>
                          <w:lang w:eastAsia="sv-SE"/>
                        </w:rPr>
                      </w:pPr>
                      <w:r w:rsidRPr="0022163B">
                        <w:rPr>
                          <w:rFonts w:eastAsia="Times New Roman"/>
                          <w:sz w:val="44"/>
                          <w:szCs w:val="44"/>
                          <w:lang w:eastAsia="sv-SE"/>
                        </w:rPr>
                        <w:t>1.2 VD sammanfattar</w:t>
                      </w:r>
                    </w:p>
                    <w:p w14:paraId="529276EA" w14:textId="77777777" w:rsidR="00177E50" w:rsidRDefault="00177E50" w:rsidP="00F363B5">
                      <w:pPr>
                        <w:rPr>
                          <w:lang w:eastAsia="sv-SE"/>
                        </w:rPr>
                      </w:pPr>
                    </w:p>
                    <w:p w14:paraId="5B158852" w14:textId="596DEF6C" w:rsidR="005B4C8E" w:rsidRPr="005B4C8E" w:rsidRDefault="005B4C8E" w:rsidP="003D49D3">
                      <w:pPr>
                        <w:spacing w:beforeLines="120" w:before="288" w:afterLines="120" w:after="288" w:line="240" w:lineRule="auto"/>
                        <w:jc w:val="both"/>
                        <w:rPr>
                          <w:rFonts w:ascii="Franklin Gothic Book" w:hAnsi="Franklin Gothic Book"/>
                          <w:color w:val="2B4C8D"/>
                          <w:lang w:eastAsia="sv-SE"/>
                        </w:rPr>
                      </w:pPr>
                      <w:r w:rsidRPr="005B4C8E">
                        <w:rPr>
                          <w:rFonts w:ascii="Franklin Gothic Book" w:hAnsi="Franklin Gothic Book"/>
                          <w:color w:val="2B4C8D"/>
                          <w:lang w:eastAsia="sv-SE"/>
                        </w:rPr>
                        <w:t xml:space="preserve">Årets första månad har passerat och det har inneburit att vår trafikproduktion har varit normal och vår övergripande leverans lite lägre än normalt 94,1 procent. Orsaken till detta är att första månaden så har vi haft flera infrastrukturproblem med avstängda spår som följd. Vi ser även ökande inställda turer kopplat till </w:t>
                      </w:r>
                      <w:r w:rsidR="00A472F8">
                        <w:rPr>
                          <w:rFonts w:ascii="Franklin Gothic Book" w:hAnsi="Franklin Gothic Book"/>
                          <w:color w:val="2B4C8D"/>
                          <w:lang w:eastAsia="sv-SE"/>
                        </w:rPr>
                        <w:t>h</w:t>
                      </w:r>
                      <w:r w:rsidRPr="005B4C8E">
                        <w:rPr>
                          <w:rFonts w:ascii="Franklin Gothic Book" w:hAnsi="Franklin Gothic Book"/>
                          <w:color w:val="2B4C8D"/>
                          <w:lang w:eastAsia="sv-SE"/>
                        </w:rPr>
                        <w:t xml:space="preserve">inder i våra spår, broöppning, demonstrationer och detta är </w:t>
                      </w:r>
                      <w:r w:rsidR="00A472F8">
                        <w:rPr>
                          <w:rFonts w:ascii="Franklin Gothic Book" w:hAnsi="Franklin Gothic Book"/>
                          <w:color w:val="2B4C8D"/>
                          <w:lang w:eastAsia="sv-SE"/>
                        </w:rPr>
                        <w:t xml:space="preserve">ju </w:t>
                      </w:r>
                      <w:r w:rsidRPr="005B4C8E">
                        <w:rPr>
                          <w:rFonts w:ascii="Franklin Gothic Book" w:hAnsi="Franklin Gothic Book"/>
                          <w:color w:val="2B4C8D"/>
                          <w:lang w:eastAsia="sv-SE"/>
                        </w:rPr>
                        <w:t xml:space="preserve">externa orsaker som vi inte har möjlighet att påverka. Punktligheten går även ner lite och detta är starkt kopplat till ökat resande och ökade framkomlighetsproblem i staden. </w:t>
                      </w:r>
                    </w:p>
                    <w:p w14:paraId="641BAA1F" w14:textId="77777777" w:rsidR="005B4C8E" w:rsidRPr="005B4C8E" w:rsidRDefault="005B4C8E" w:rsidP="003D49D3">
                      <w:pPr>
                        <w:spacing w:beforeLines="120" w:before="288" w:afterLines="120" w:after="288" w:line="240" w:lineRule="auto"/>
                        <w:jc w:val="both"/>
                        <w:rPr>
                          <w:rFonts w:ascii="Franklin Gothic Book" w:hAnsi="Franklin Gothic Book"/>
                          <w:color w:val="2B4C8D"/>
                          <w:lang w:eastAsia="sv-SE"/>
                        </w:rPr>
                      </w:pPr>
                      <w:r w:rsidRPr="005B4C8E">
                        <w:rPr>
                          <w:rFonts w:ascii="Franklin Gothic Book" w:hAnsi="Franklin Gothic Book"/>
                          <w:color w:val="2B4C8D"/>
                          <w:lang w:eastAsia="sv-SE"/>
                        </w:rPr>
                        <w:t>Resandet fortsätter att återhämta sig, i januari 2023 är antal delresor 10,6 miljoner vilket innebär en ökning om 40,5 procent i jämförelse med januari 2022. Totalt för 2023 så har vi ju en budget på 134 miljoner delresor vilket är ca 15 miljoner mer än utfall för 2022.</w:t>
                      </w:r>
                    </w:p>
                    <w:p w14:paraId="145A5C87" w14:textId="3617E30D" w:rsidR="005B4C8E" w:rsidRPr="005B4C8E" w:rsidRDefault="005B4C8E" w:rsidP="003D49D3">
                      <w:pPr>
                        <w:spacing w:beforeLines="120" w:before="288" w:afterLines="120" w:after="288" w:line="240" w:lineRule="auto"/>
                        <w:jc w:val="both"/>
                        <w:rPr>
                          <w:rFonts w:ascii="Franklin Gothic Book" w:hAnsi="Franklin Gothic Book"/>
                          <w:color w:val="2B4C8D"/>
                          <w:lang w:eastAsia="sv-SE"/>
                        </w:rPr>
                      </w:pPr>
                      <w:r w:rsidRPr="005B4C8E">
                        <w:rPr>
                          <w:rFonts w:ascii="Franklin Gothic Book" w:hAnsi="Franklin Gothic Book"/>
                          <w:color w:val="2B4C8D"/>
                          <w:lang w:eastAsia="sv-SE"/>
                        </w:rPr>
                        <w:t xml:space="preserve">Vi har valt SIQ Managementmodell som kvalitetsmodell. </w:t>
                      </w:r>
                      <w:r w:rsidRPr="005B4C8E">
                        <w:rPr>
                          <w:rFonts w:ascii="Franklin Gothic Book" w:hAnsi="Franklin Gothic Book"/>
                          <w:color w:val="2B4C8D"/>
                          <w:lang w:eastAsia="sv-SE"/>
                        </w:rPr>
                        <w:t xml:space="preserve">Den ska stötta oss i vårt arbete mot förbättrade resultat och en ständigt pågående </w:t>
                      </w:r>
                      <w:r w:rsidRPr="005B4C8E">
                        <w:rPr>
                          <w:rFonts w:ascii="Franklin Gothic Book" w:hAnsi="Franklin Gothic Book"/>
                          <w:color w:val="2B4C8D"/>
                          <w:lang w:eastAsia="sv-SE"/>
                        </w:rPr>
                        <w:t>hållbarhets</w:t>
                      </w:r>
                      <w:r w:rsidR="00EF686A">
                        <w:rPr>
                          <w:rFonts w:ascii="Franklin Gothic Book" w:hAnsi="Franklin Gothic Book"/>
                          <w:color w:val="2B4C8D"/>
                          <w:lang w:eastAsia="sv-SE"/>
                        </w:rPr>
                        <w:t>-</w:t>
                      </w:r>
                      <w:r w:rsidRPr="005B4C8E">
                        <w:rPr>
                          <w:rFonts w:ascii="Franklin Gothic Book" w:hAnsi="Franklin Gothic Book"/>
                          <w:color w:val="2B4C8D"/>
                          <w:lang w:eastAsia="sv-SE"/>
                        </w:rPr>
                        <w:t xml:space="preserve">inriktad och kunddriven verksamhetsutveckling. </w:t>
                      </w:r>
                    </w:p>
                    <w:p w14:paraId="58B035CC" w14:textId="36F37D3A" w:rsidR="006B6CA3" w:rsidRDefault="005B4C8E" w:rsidP="00AD64B2">
                      <w:pPr>
                        <w:spacing w:beforeLines="120" w:before="288" w:afterLines="120" w:after="288" w:line="240" w:lineRule="auto"/>
                        <w:jc w:val="both"/>
                        <w:rPr>
                          <w:rFonts w:ascii="Franklin Gothic Book" w:hAnsi="Franklin Gothic Book"/>
                          <w:color w:val="2B4C8D"/>
                          <w:lang w:eastAsia="sv-SE"/>
                        </w:rPr>
                      </w:pPr>
                      <w:r w:rsidRPr="005B4C8E">
                        <w:rPr>
                          <w:rFonts w:ascii="Franklin Gothic Book" w:hAnsi="Franklin Gothic Book"/>
                          <w:color w:val="2B4C8D"/>
                          <w:lang w:eastAsia="sv-SE"/>
                        </w:rPr>
                        <w:t>Under 2023 har vi identifierat ett antal fokusområden som vi kommer att arbeta med för att nå vårt mål att bli ett av Europas</w:t>
                      </w:r>
                      <w:r w:rsidR="006B6CA3">
                        <w:rPr>
                          <w:rFonts w:ascii="Franklin Gothic Book" w:hAnsi="Franklin Gothic Book"/>
                          <w:color w:val="2B4C8D"/>
                          <w:lang w:eastAsia="sv-SE"/>
                        </w:rPr>
                        <w:t xml:space="preserve"> </w:t>
                      </w:r>
                      <w:r w:rsidRPr="005B4C8E">
                        <w:rPr>
                          <w:rFonts w:ascii="Franklin Gothic Book" w:hAnsi="Franklin Gothic Book"/>
                          <w:color w:val="2B4C8D"/>
                          <w:lang w:eastAsia="sv-SE"/>
                        </w:rPr>
                        <w:t>bästa spårvägs</w:t>
                      </w:r>
                      <w:r w:rsidR="00EF686A">
                        <w:rPr>
                          <w:rFonts w:ascii="Franklin Gothic Book" w:hAnsi="Franklin Gothic Book"/>
                          <w:color w:val="2B4C8D"/>
                          <w:lang w:eastAsia="sv-SE"/>
                        </w:rPr>
                        <w:t>-</w:t>
                      </w:r>
                      <w:r w:rsidRPr="005B4C8E">
                        <w:rPr>
                          <w:rFonts w:ascii="Franklin Gothic Book" w:hAnsi="Franklin Gothic Book"/>
                          <w:color w:val="2B4C8D"/>
                          <w:lang w:eastAsia="sv-SE"/>
                        </w:rPr>
                        <w:t>bolag 2027. På väg mot detta mål vill vi delta i Utmärkelsen Svensk Kvalitet som är Sveriges mest prestigefyllda kvalitetsutmärkelse för framgångsrika organisationer.</w:t>
                      </w:r>
                    </w:p>
                    <w:p w14:paraId="2FD34046" w14:textId="196527AF" w:rsidR="005B4C8E" w:rsidRPr="005B4C8E" w:rsidRDefault="005B4C8E" w:rsidP="003D49D3">
                      <w:pPr>
                        <w:spacing w:beforeLines="120" w:before="288" w:afterLines="120" w:after="288" w:line="240" w:lineRule="auto"/>
                        <w:jc w:val="both"/>
                        <w:rPr>
                          <w:rFonts w:ascii="Franklin Gothic Book" w:hAnsi="Franklin Gothic Book"/>
                          <w:color w:val="2B4C8D"/>
                          <w:lang w:eastAsia="sv-SE"/>
                        </w:rPr>
                      </w:pPr>
                      <w:r w:rsidRPr="005B4C8E">
                        <w:rPr>
                          <w:rFonts w:ascii="Franklin Gothic Book" w:hAnsi="Franklin Gothic Book"/>
                          <w:color w:val="2B4C8D"/>
                          <w:lang w:eastAsia="sv-SE"/>
                        </w:rPr>
                        <w:t>Bolagets</w:t>
                      </w:r>
                      <w:r w:rsidR="006D0A8A">
                        <w:rPr>
                          <w:rFonts w:ascii="Franklin Gothic Book" w:hAnsi="Franklin Gothic Book"/>
                          <w:color w:val="2B4C8D"/>
                          <w:lang w:eastAsia="sv-SE"/>
                        </w:rPr>
                        <w:t xml:space="preserve"> </w:t>
                      </w:r>
                      <w:r w:rsidRPr="005B4C8E">
                        <w:rPr>
                          <w:rFonts w:ascii="Franklin Gothic Book" w:hAnsi="Franklin Gothic Book"/>
                          <w:color w:val="2B4C8D"/>
                          <w:lang w:eastAsia="sv-SE"/>
                        </w:rPr>
                        <w:t>totala</w:t>
                      </w:r>
                      <w:r w:rsidR="006D0A8A">
                        <w:rPr>
                          <w:rFonts w:ascii="Franklin Gothic Book" w:hAnsi="Franklin Gothic Book"/>
                          <w:color w:val="2B4C8D"/>
                          <w:lang w:eastAsia="sv-SE"/>
                        </w:rPr>
                        <w:t xml:space="preserve"> </w:t>
                      </w:r>
                      <w:r w:rsidRPr="005B4C8E">
                        <w:rPr>
                          <w:rFonts w:ascii="Franklin Gothic Book" w:hAnsi="Franklin Gothic Book"/>
                          <w:color w:val="2B4C8D"/>
                          <w:lang w:eastAsia="sv-SE"/>
                        </w:rPr>
                        <w:t xml:space="preserve">rörelseresultat per sista januari blev 3,6 </w:t>
                      </w:r>
                      <w:r w:rsidR="002B528E">
                        <w:rPr>
                          <w:rFonts w:ascii="Franklin Gothic Book" w:hAnsi="Franklin Gothic Book"/>
                          <w:color w:val="2B4C8D"/>
                          <w:lang w:eastAsia="sv-SE"/>
                        </w:rPr>
                        <w:t>mkr</w:t>
                      </w:r>
                      <w:r w:rsidRPr="005B4C8E">
                        <w:rPr>
                          <w:rFonts w:ascii="Franklin Gothic Book" w:hAnsi="Franklin Gothic Book"/>
                          <w:color w:val="2B4C8D"/>
                          <w:lang w:eastAsia="sv-SE"/>
                        </w:rPr>
                        <w:t xml:space="preserve"> mot budgeterat -2,3 </w:t>
                      </w:r>
                      <w:r w:rsidR="002B528E">
                        <w:rPr>
                          <w:rFonts w:ascii="Franklin Gothic Book" w:hAnsi="Franklin Gothic Book"/>
                          <w:color w:val="2B4C8D"/>
                          <w:lang w:eastAsia="sv-SE"/>
                        </w:rPr>
                        <w:t>mkr</w:t>
                      </w:r>
                      <w:r w:rsidRPr="005B4C8E">
                        <w:rPr>
                          <w:rFonts w:ascii="Franklin Gothic Book" w:hAnsi="Franklin Gothic Book"/>
                          <w:color w:val="2B4C8D"/>
                          <w:lang w:eastAsia="sv-SE"/>
                        </w:rPr>
                        <w:t>. Merparten av de positiva avvikelserna finns kopplat till uttag/insättning lager samt personalkostnader. Bolaget prognostiserar i dagsläget ett nollresultat för båda avtalen, men ser redan nu att det kommer att vara svårt att nå en ekonomi i balans inom ramen för Utförandeentreprenadavtalet. Prislistan behöver framför allt ses över gällande övrig frånvarotid som just nu är högre än beslutad prislista.</w:t>
                      </w:r>
                    </w:p>
                    <w:p w14:paraId="75787654" w14:textId="77777777" w:rsidR="00177E50" w:rsidRDefault="00177E50" w:rsidP="00F363B5">
                      <w:pPr>
                        <w:rPr>
                          <w:lang w:eastAsia="sv-SE"/>
                        </w:rPr>
                      </w:pPr>
                    </w:p>
                    <w:p w14:paraId="73EC0E47" w14:textId="77777777" w:rsidR="00177E50" w:rsidRDefault="00177E50" w:rsidP="00F363B5">
                      <w:pPr>
                        <w:rPr>
                          <w:lang w:eastAsia="sv-SE"/>
                        </w:rPr>
                      </w:pPr>
                    </w:p>
                    <w:p w14:paraId="310FE450" w14:textId="77777777" w:rsidR="00177E50" w:rsidRDefault="00177E50" w:rsidP="00F363B5">
                      <w:pPr>
                        <w:rPr>
                          <w:lang w:eastAsia="sv-SE"/>
                        </w:rPr>
                      </w:pPr>
                    </w:p>
                    <w:p w14:paraId="00094E9F" w14:textId="77777777" w:rsidR="00177E50" w:rsidRDefault="00177E50" w:rsidP="00F363B5">
                      <w:pPr>
                        <w:rPr>
                          <w:lang w:eastAsia="sv-SE"/>
                        </w:rPr>
                      </w:pPr>
                    </w:p>
                    <w:p w14:paraId="78833EC6" w14:textId="77777777" w:rsidR="00177E50" w:rsidRDefault="00177E50" w:rsidP="00F363B5">
                      <w:pPr>
                        <w:rPr>
                          <w:lang w:eastAsia="sv-SE"/>
                        </w:rPr>
                      </w:pPr>
                    </w:p>
                    <w:p w14:paraId="1437AFDA" w14:textId="77777777" w:rsidR="00177E50" w:rsidRDefault="00177E50" w:rsidP="00F363B5">
                      <w:pPr>
                        <w:rPr>
                          <w:lang w:eastAsia="sv-SE"/>
                        </w:rPr>
                      </w:pPr>
                    </w:p>
                    <w:p w14:paraId="4566EF4D" w14:textId="77777777" w:rsidR="00177E50" w:rsidRDefault="00177E50" w:rsidP="00F363B5">
                      <w:pPr>
                        <w:rPr>
                          <w:lang w:eastAsia="sv-SE"/>
                        </w:rPr>
                      </w:pPr>
                    </w:p>
                    <w:p w14:paraId="5868462B" w14:textId="77777777" w:rsidR="004D2C17" w:rsidRDefault="004D2C17" w:rsidP="00F363B5">
                      <w:pPr>
                        <w:rPr>
                          <w:lang w:eastAsia="sv-SE"/>
                        </w:rPr>
                      </w:pPr>
                    </w:p>
                    <w:p w14:paraId="709E5534" w14:textId="77777777" w:rsidR="004D2C17" w:rsidRDefault="004D2C17" w:rsidP="00F363B5">
                      <w:pPr>
                        <w:rPr>
                          <w:lang w:eastAsia="sv-SE"/>
                        </w:rPr>
                      </w:pPr>
                    </w:p>
                    <w:p w14:paraId="44955DAC" w14:textId="77777777" w:rsidR="004D2C17" w:rsidRDefault="004D2C17" w:rsidP="00F363B5">
                      <w:pPr>
                        <w:rPr>
                          <w:lang w:eastAsia="sv-SE"/>
                        </w:rPr>
                      </w:pPr>
                    </w:p>
                    <w:p w14:paraId="350A0FC0" w14:textId="77777777" w:rsidR="004D2C17" w:rsidRDefault="004D2C17" w:rsidP="00F363B5">
                      <w:pPr>
                        <w:rPr>
                          <w:lang w:eastAsia="sv-SE"/>
                        </w:rPr>
                      </w:pPr>
                    </w:p>
                    <w:p w14:paraId="6662843A" w14:textId="77777777" w:rsidR="004D2C17" w:rsidRDefault="004D2C17" w:rsidP="00F363B5">
                      <w:pPr>
                        <w:rPr>
                          <w:lang w:eastAsia="sv-SE"/>
                        </w:rPr>
                      </w:pPr>
                    </w:p>
                    <w:p w14:paraId="44DB624D" w14:textId="77777777" w:rsidR="004D2C17" w:rsidRDefault="004D2C17" w:rsidP="00F363B5">
                      <w:pPr>
                        <w:rPr>
                          <w:lang w:eastAsia="sv-SE"/>
                        </w:rPr>
                      </w:pPr>
                    </w:p>
                    <w:p w14:paraId="4BAA8701" w14:textId="77777777" w:rsidR="00F363B5" w:rsidRDefault="00F363B5" w:rsidP="00F363B5">
                      <w:pPr>
                        <w:jc w:val="center"/>
                      </w:pPr>
                    </w:p>
                  </w:txbxContent>
                </v:textbox>
                <w10:wrap anchorx="page"/>
              </v:rect>
            </w:pict>
          </mc:Fallback>
        </mc:AlternateContent>
      </w:r>
    </w:p>
    <w:p w14:paraId="3912902A" w14:textId="2278433E" w:rsidR="0074447F" w:rsidRPr="0074447F" w:rsidRDefault="0074447F" w:rsidP="0074447F"/>
    <w:p w14:paraId="3CCAAD3A" w14:textId="32AACFAF" w:rsidR="0074447F" w:rsidRPr="0074447F" w:rsidRDefault="0074447F" w:rsidP="0074447F"/>
    <w:p w14:paraId="15AA0430" w14:textId="2FD66EFC" w:rsidR="0074447F" w:rsidRPr="0074447F" w:rsidRDefault="0074447F" w:rsidP="0074447F"/>
    <w:p w14:paraId="6B1CDEDF" w14:textId="13B9D143" w:rsidR="0074447F" w:rsidRPr="0074447F" w:rsidRDefault="0074447F" w:rsidP="0074447F"/>
    <w:p w14:paraId="69C623C3" w14:textId="7BF784D2" w:rsidR="0074447F" w:rsidRPr="0074447F" w:rsidRDefault="0074447F" w:rsidP="0074447F"/>
    <w:p w14:paraId="2EAB4E86" w14:textId="3DDDD770" w:rsidR="0074447F" w:rsidRPr="0074447F" w:rsidRDefault="0074447F" w:rsidP="0074447F"/>
    <w:p w14:paraId="26AFC8F1" w14:textId="71438EF5" w:rsidR="0074447F" w:rsidRPr="0074447F" w:rsidRDefault="0074447F" w:rsidP="0074447F"/>
    <w:p w14:paraId="1BBAB95A" w14:textId="06B8F12C" w:rsidR="0074447F" w:rsidRPr="0074447F" w:rsidRDefault="0074447F" w:rsidP="0074447F"/>
    <w:p w14:paraId="35E24333" w14:textId="023B8C91" w:rsidR="0074447F" w:rsidRPr="0074447F" w:rsidRDefault="0074447F" w:rsidP="0074447F"/>
    <w:p w14:paraId="5338EA80" w14:textId="52DB9931" w:rsidR="0074447F" w:rsidRPr="0074447F" w:rsidRDefault="0074447F" w:rsidP="0074447F"/>
    <w:p w14:paraId="2B94C3CD" w14:textId="06EEB7A8" w:rsidR="0074447F" w:rsidRPr="0074447F" w:rsidRDefault="0074447F" w:rsidP="0074447F"/>
    <w:p w14:paraId="795D1F3E" w14:textId="4EE59493" w:rsidR="0074447F" w:rsidRDefault="0074447F" w:rsidP="0074447F">
      <w:pPr>
        <w:rPr>
          <w:rFonts w:asciiTheme="minorHAnsi" w:hAnsiTheme="minorHAnsi"/>
        </w:rPr>
      </w:pPr>
    </w:p>
    <w:p w14:paraId="69A5E81D" w14:textId="27E50116" w:rsidR="0074447F" w:rsidRPr="0074447F" w:rsidRDefault="0074447F" w:rsidP="0074447F">
      <w:pPr>
        <w:ind w:firstLine="1134"/>
      </w:pPr>
    </w:p>
    <w:p w14:paraId="5EB2B492" w14:textId="23BE9F92" w:rsidR="00936D8D" w:rsidRDefault="00936D8D" w:rsidP="00936D8D">
      <w:pPr>
        <w:rPr>
          <w:lang w:eastAsia="sv-SE"/>
        </w:rPr>
      </w:pPr>
    </w:p>
    <w:p w14:paraId="3B66B764" w14:textId="77777777" w:rsidR="009F61CC" w:rsidRDefault="009F61CC" w:rsidP="009F61CC">
      <w:pPr>
        <w:spacing w:after="0" w:line="240" w:lineRule="auto"/>
        <w:ind w:left="360"/>
        <w:rPr>
          <w:rFonts w:ascii="Calibri" w:eastAsia="Times New Roman" w:hAnsi="Calibri" w:cs="Calibri"/>
          <w:b/>
          <w:bCs/>
          <w:color w:val="000000"/>
          <w:sz w:val="24"/>
          <w:szCs w:val="24"/>
          <w:lang w:eastAsia="sv-SE"/>
        </w:rPr>
      </w:pPr>
    </w:p>
    <w:p w14:paraId="3B65C998" w14:textId="77777777" w:rsidR="00841DCD" w:rsidRDefault="00841DCD" w:rsidP="009F61CC">
      <w:pPr>
        <w:spacing w:after="0" w:line="240" w:lineRule="auto"/>
        <w:ind w:left="360"/>
        <w:rPr>
          <w:rFonts w:ascii="Calibri" w:eastAsia="Times New Roman" w:hAnsi="Calibri" w:cs="Calibri"/>
          <w:b/>
          <w:bCs/>
          <w:color w:val="000000"/>
          <w:sz w:val="24"/>
          <w:szCs w:val="24"/>
          <w:lang w:eastAsia="sv-SE"/>
        </w:rPr>
      </w:pPr>
    </w:p>
    <w:p w14:paraId="7EE8EE1F" w14:textId="77777777" w:rsidR="00841DCD" w:rsidRDefault="00841DCD" w:rsidP="009F61CC">
      <w:pPr>
        <w:spacing w:after="0" w:line="240" w:lineRule="auto"/>
        <w:ind w:left="360"/>
        <w:rPr>
          <w:rFonts w:ascii="Calibri" w:eastAsia="Times New Roman" w:hAnsi="Calibri" w:cs="Calibri"/>
          <w:b/>
          <w:bCs/>
          <w:color w:val="000000"/>
          <w:sz w:val="24"/>
          <w:szCs w:val="24"/>
          <w:lang w:eastAsia="sv-SE"/>
        </w:rPr>
      </w:pPr>
    </w:p>
    <w:p w14:paraId="3A73DA73" w14:textId="77777777" w:rsidR="00841DCD" w:rsidRDefault="00841DCD" w:rsidP="009F61CC">
      <w:pPr>
        <w:spacing w:after="0" w:line="240" w:lineRule="auto"/>
        <w:ind w:left="360"/>
        <w:rPr>
          <w:rFonts w:ascii="Calibri" w:eastAsia="Times New Roman" w:hAnsi="Calibri" w:cs="Calibri"/>
          <w:b/>
          <w:bCs/>
          <w:color w:val="000000"/>
          <w:sz w:val="24"/>
          <w:szCs w:val="24"/>
          <w:lang w:eastAsia="sv-SE"/>
        </w:rPr>
      </w:pPr>
    </w:p>
    <w:p w14:paraId="7C01CDA2" w14:textId="77777777" w:rsidR="00841DCD" w:rsidRDefault="00841DCD" w:rsidP="009F61CC">
      <w:pPr>
        <w:spacing w:after="0" w:line="240" w:lineRule="auto"/>
        <w:ind w:left="360"/>
        <w:rPr>
          <w:rFonts w:ascii="Calibri" w:eastAsia="Times New Roman" w:hAnsi="Calibri" w:cs="Calibri"/>
          <w:b/>
          <w:bCs/>
          <w:color w:val="000000"/>
          <w:sz w:val="24"/>
          <w:szCs w:val="24"/>
          <w:lang w:eastAsia="sv-SE"/>
        </w:rPr>
      </w:pPr>
    </w:p>
    <w:p w14:paraId="2231EA14" w14:textId="77777777" w:rsidR="00841DCD" w:rsidRPr="009F61CC" w:rsidRDefault="00841DCD" w:rsidP="009F61CC">
      <w:pPr>
        <w:spacing w:after="0" w:line="240" w:lineRule="auto"/>
        <w:ind w:left="360"/>
        <w:rPr>
          <w:rFonts w:ascii="Calibri" w:eastAsia="Times New Roman" w:hAnsi="Calibri" w:cs="Calibri"/>
          <w:b/>
          <w:bCs/>
          <w:color w:val="000000"/>
          <w:sz w:val="24"/>
          <w:szCs w:val="24"/>
          <w:lang w:eastAsia="sv-SE"/>
        </w:rPr>
      </w:pPr>
    </w:p>
    <w:tbl>
      <w:tblPr>
        <w:tblW w:w="9386" w:type="dxa"/>
        <w:tblLook w:val="04A0" w:firstRow="1" w:lastRow="0" w:firstColumn="1" w:lastColumn="0" w:noHBand="0" w:noVBand="1"/>
      </w:tblPr>
      <w:tblGrid>
        <w:gridCol w:w="1559"/>
        <w:gridCol w:w="7827"/>
      </w:tblGrid>
      <w:tr w:rsidR="00362518" w:rsidRPr="00956CCE" w14:paraId="4E7E23C3" w14:textId="77777777" w:rsidTr="00362518">
        <w:tc>
          <w:tcPr>
            <w:tcW w:w="1559" w:type="dxa"/>
          </w:tcPr>
          <w:p w14:paraId="6E965CC7" w14:textId="77777777" w:rsidR="00362518" w:rsidRPr="00956CCE" w:rsidRDefault="00362518" w:rsidP="00AA6F25">
            <w:pPr>
              <w:rPr>
                <w:rFonts w:ascii="Calibri" w:hAnsi="Calibri" w:cs="Calibri"/>
                <w:b/>
                <w:color w:val="000000"/>
                <w:sz w:val="24"/>
                <w:szCs w:val="24"/>
              </w:rPr>
            </w:pPr>
          </w:p>
        </w:tc>
        <w:tc>
          <w:tcPr>
            <w:tcW w:w="7827" w:type="dxa"/>
          </w:tcPr>
          <w:p w14:paraId="19723C40" w14:textId="21AEDCB0" w:rsidR="00362518" w:rsidRPr="00956CCE" w:rsidRDefault="00362518" w:rsidP="00AA6F25">
            <w:pPr>
              <w:rPr>
                <w:rFonts w:ascii="Calibri" w:hAnsi="Calibri" w:cs="Calibri"/>
                <w:color w:val="000000"/>
                <w:sz w:val="24"/>
                <w:szCs w:val="24"/>
              </w:rPr>
            </w:pPr>
          </w:p>
        </w:tc>
      </w:tr>
      <w:tr w:rsidR="00362518" w:rsidRPr="00956CCE" w14:paraId="27FAAB56" w14:textId="77777777" w:rsidTr="00362518">
        <w:tc>
          <w:tcPr>
            <w:tcW w:w="1559" w:type="dxa"/>
          </w:tcPr>
          <w:p w14:paraId="582ED8BD" w14:textId="77777777" w:rsidR="00362518" w:rsidRPr="00956CCE" w:rsidRDefault="00362518" w:rsidP="00AA6F25">
            <w:pPr>
              <w:rPr>
                <w:rFonts w:ascii="Calibri" w:hAnsi="Calibri" w:cs="Calibri"/>
                <w:b/>
                <w:color w:val="000000"/>
                <w:sz w:val="24"/>
                <w:szCs w:val="24"/>
              </w:rPr>
            </w:pPr>
          </w:p>
        </w:tc>
        <w:tc>
          <w:tcPr>
            <w:tcW w:w="7827" w:type="dxa"/>
          </w:tcPr>
          <w:p w14:paraId="2F53413E" w14:textId="0CB8FB82" w:rsidR="0041044D" w:rsidRPr="00956CCE" w:rsidRDefault="0041044D" w:rsidP="00AA6F25">
            <w:pPr>
              <w:rPr>
                <w:rFonts w:ascii="Calibri" w:hAnsi="Calibri" w:cs="Calibri"/>
                <w:color w:val="000000"/>
                <w:sz w:val="24"/>
                <w:szCs w:val="24"/>
              </w:rPr>
            </w:pPr>
          </w:p>
        </w:tc>
      </w:tr>
    </w:tbl>
    <w:p w14:paraId="568BC47A" w14:textId="3CA1E640" w:rsidR="00362518" w:rsidRDefault="00362518" w:rsidP="00936D8D">
      <w:pPr>
        <w:rPr>
          <w:lang w:eastAsia="sv-SE"/>
        </w:rPr>
      </w:pPr>
    </w:p>
    <w:p w14:paraId="288A58B5" w14:textId="494BB875" w:rsidR="000757E8" w:rsidRPr="00DB0941" w:rsidRDefault="0080469B" w:rsidP="00DB0941">
      <w:pPr>
        <w:rPr>
          <w:lang w:eastAsia="sv-SE"/>
        </w:rPr>
      </w:pPr>
      <w:r w:rsidRPr="000A3296">
        <w:rPr>
          <w:noProof/>
          <w:sz w:val="44"/>
          <w:szCs w:val="44"/>
        </w:rPr>
        <mc:AlternateContent>
          <mc:Choice Requires="wps">
            <w:drawing>
              <wp:anchor distT="0" distB="0" distL="114300" distR="114300" simplePos="0" relativeHeight="251658252" behindDoc="0" locked="0" layoutInCell="1" allowOverlap="1" wp14:anchorId="5F8D80A1" wp14:editId="701F1C03">
                <wp:simplePos x="0" y="0"/>
                <wp:positionH relativeFrom="margin">
                  <wp:posOffset>-990600</wp:posOffset>
                </wp:positionH>
                <wp:positionV relativeFrom="paragraph">
                  <wp:posOffset>1012825</wp:posOffset>
                </wp:positionV>
                <wp:extent cx="7739380" cy="431800"/>
                <wp:effectExtent l="0" t="0" r="13970" b="25400"/>
                <wp:wrapNone/>
                <wp:docPr id="42" name="Rectangle 18"/>
                <wp:cNvGraphicFramePr/>
                <a:graphic xmlns:a="http://schemas.openxmlformats.org/drawingml/2006/main">
                  <a:graphicData uri="http://schemas.microsoft.com/office/word/2010/wordprocessingShape">
                    <wps:wsp>
                      <wps:cNvSpPr/>
                      <wps:spPr>
                        <a:xfrm>
                          <a:off x="0" y="0"/>
                          <a:ext cx="7739380" cy="431800"/>
                        </a:xfrm>
                        <a:prstGeom prst="rect">
                          <a:avLst/>
                        </a:prstGeom>
                        <a:solidFill>
                          <a:srgbClr val="2B4C8D"/>
                        </a:solidFill>
                      </wps:spPr>
                      <wps:style>
                        <a:lnRef idx="2">
                          <a:schemeClr val="accent1">
                            <a:shade val="50000"/>
                          </a:schemeClr>
                        </a:lnRef>
                        <a:fillRef idx="1">
                          <a:schemeClr val="accent1"/>
                        </a:fillRef>
                        <a:effectRef idx="0">
                          <a:schemeClr val="accent1"/>
                        </a:effectRef>
                        <a:fontRef idx="minor">
                          <a:schemeClr val="lt1"/>
                        </a:fontRef>
                      </wps:style>
                      <wps:txbx>
                        <w:txbxContent>
                          <w:p w14:paraId="7A444246" w14:textId="463246D1" w:rsidR="008753C0" w:rsidRPr="008753C0" w:rsidRDefault="00AC37A4" w:rsidP="00AC37A4">
                            <w:pPr>
                              <w:spacing w:before="60" w:after="120" w:line="240" w:lineRule="auto"/>
                              <w:ind w:right="1387"/>
                              <w:jc w:val="right"/>
                              <w:rPr>
                                <w:rFonts w:ascii="Franklin Gothic Book" w:hAnsi="Franklin Gothic Book"/>
                                <w:b/>
                                <w:sz w:val="32"/>
                                <w:szCs w:val="32"/>
                              </w:rPr>
                            </w:pPr>
                            <w:r>
                              <w:rPr>
                                <w:rFonts w:ascii="Franklin Gothic Book" w:hAnsi="Franklin Gothic Book"/>
                                <w:noProof/>
                                <w:sz w:val="32"/>
                                <w:szCs w:val="32"/>
                              </w:rPr>
                              <w:t xml:space="preserve">   </w:t>
                            </w:r>
                            <w:r w:rsidR="008753C0" w:rsidRPr="008753C0">
                              <w:rPr>
                                <w:rFonts w:ascii="Franklin Gothic Book" w:hAnsi="Franklin Gothic Book"/>
                                <w:noProof/>
                                <w:sz w:val="32"/>
                                <w:szCs w:val="32"/>
                              </w:rPr>
                              <w:t>Månadsrapport 202</w:t>
                            </w:r>
                            <w:r w:rsidR="00346487">
                              <w:rPr>
                                <w:rFonts w:ascii="Franklin Gothic Book" w:hAnsi="Franklin Gothic Book"/>
                                <w:noProof/>
                                <w:sz w:val="32"/>
                                <w:szCs w:val="32"/>
                              </w:rPr>
                              <w:t>3</w:t>
                            </w:r>
                          </w:p>
                          <w:p w14:paraId="27AF7E3A" w14:textId="77777777" w:rsidR="008753C0" w:rsidRDefault="008753C0" w:rsidP="008753C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8D80A1" id="Rectangle 18" o:spid="_x0000_s1037" style="position:absolute;margin-left:-78pt;margin-top:79.75pt;width:609.4pt;height:34pt;z-index:2516582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" fillcolor="#2b4c8d" strokecolor="#152545 [1604]" strokeweight="1pt">
                <v:textbox>
                  <w:txbxContent>
                    <w:p w14:paraId="7A444246" w14:textId="463246D1" w:rsidR="008753C0" w:rsidRPr="008753C0" w:rsidRDefault="00AC37A4" w:rsidP="00AC37A4">
                      <w:pPr>
                        <w:spacing w:before="60" w:after="120" w:line="240" w:lineRule="auto"/>
                        <w:ind w:right="1387"/>
                        <w:jc w:val="right"/>
                        <w:rPr>
                          <w:rFonts w:ascii="Franklin Gothic Book" w:hAnsi="Franklin Gothic Book"/>
                          <w:b/>
                          <w:sz w:val="32"/>
                          <w:szCs w:val="32"/>
                        </w:rPr>
                      </w:pPr>
                      <w:r>
                        <w:rPr>
                          <w:rFonts w:ascii="Franklin Gothic Book" w:hAnsi="Franklin Gothic Book"/>
                          <w:noProof/>
                          <w:sz w:val="32"/>
                          <w:szCs w:val="32"/>
                        </w:rPr>
                        <w:t xml:space="preserve">   </w:t>
                      </w:r>
                      <w:r w:rsidR="008753C0" w:rsidRPr="008753C0">
                        <w:rPr>
                          <w:rFonts w:ascii="Franklin Gothic Book" w:hAnsi="Franklin Gothic Book"/>
                          <w:noProof/>
                          <w:sz w:val="32"/>
                          <w:szCs w:val="32"/>
                        </w:rPr>
                        <w:t>Månadsrapport 202</w:t>
                      </w:r>
                      <w:r w:rsidR="00346487">
                        <w:rPr>
                          <w:rFonts w:ascii="Franklin Gothic Book" w:hAnsi="Franklin Gothic Book"/>
                          <w:noProof/>
                          <w:sz w:val="32"/>
                          <w:szCs w:val="32"/>
                        </w:rPr>
                        <w:t>3</w:t>
                      </w:r>
                    </w:p>
                    <w:p w14:paraId="27AF7E3A" w14:textId="77777777" w:rsidR="008753C0" w:rsidRDefault="008753C0" w:rsidP="008753C0">
                      <w:pPr>
                        <w:jc w:val="center"/>
                      </w:pPr>
                    </w:p>
                  </w:txbxContent>
                </v:textbox>
                <w10:wrap anchorx="margin"/>
              </v:rect>
            </w:pict>
          </mc:Fallback>
        </mc:AlternateContent>
      </w:r>
      <w:r>
        <w:rPr>
          <w:noProof/>
          <w:sz w:val="44"/>
          <w:szCs w:val="44"/>
        </w:rPr>
        <mc:AlternateContent>
          <mc:Choice Requires="wps">
            <w:drawing>
              <wp:anchor distT="0" distB="0" distL="114300" distR="114300" simplePos="0" relativeHeight="251658242" behindDoc="0" locked="0" layoutInCell="1" allowOverlap="1" wp14:anchorId="0A4DCDBE" wp14:editId="6CF8E406">
                <wp:simplePos x="0" y="0"/>
                <wp:positionH relativeFrom="column">
                  <wp:posOffset>4214495</wp:posOffset>
                </wp:positionH>
                <wp:positionV relativeFrom="paragraph">
                  <wp:posOffset>770255</wp:posOffset>
                </wp:positionV>
                <wp:extent cx="1685925" cy="352425"/>
                <wp:effectExtent l="0" t="0" r="9525" b="9525"/>
                <wp:wrapNone/>
                <wp:docPr id="269" name="Rectangle 19"/>
                <wp:cNvGraphicFramePr/>
                <a:graphic xmlns:a="http://schemas.openxmlformats.org/drawingml/2006/main">
                  <a:graphicData uri="http://schemas.microsoft.com/office/word/2010/wordprocessingShape">
                    <wps:wsp>
                      <wps:cNvSpPr/>
                      <wps:spPr>
                        <a:xfrm>
                          <a:off x="0" y="0"/>
                          <a:ext cx="1685925" cy="3524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CABBD8" id="Rectangle 19" o:spid="_x0000_s1026" style="position:absolute;margin-left:331.85pt;margin-top:60.65pt;width:132.75pt;height:27.75pt;z-index:25165824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" fillcolor="white [3212]" stroked="f" strokeweight="1pt"/>
            </w:pict>
          </mc:Fallback>
        </mc:AlternateContent>
      </w:r>
      <w:r w:rsidR="003A341B">
        <w:rPr>
          <w:noProof/>
          <w:sz w:val="44"/>
          <w:szCs w:val="44"/>
        </w:rPr>
        <mc:AlternateContent>
          <mc:Choice Requires="wps">
            <w:drawing>
              <wp:anchor distT="0" distB="0" distL="114300" distR="114300" simplePos="0" relativeHeight="251658244" behindDoc="0" locked="0" layoutInCell="1" allowOverlap="1" wp14:anchorId="150A1932" wp14:editId="21770539">
                <wp:simplePos x="0" y="0"/>
                <wp:positionH relativeFrom="column">
                  <wp:posOffset>-328930</wp:posOffset>
                </wp:positionH>
                <wp:positionV relativeFrom="paragraph">
                  <wp:posOffset>744855</wp:posOffset>
                </wp:positionV>
                <wp:extent cx="628650" cy="349250"/>
                <wp:effectExtent l="0" t="0" r="0" b="0"/>
                <wp:wrapNone/>
                <wp:docPr id="224" name="Rectangle 20"/>
                <wp:cNvGraphicFramePr/>
                <a:graphic xmlns:a="http://schemas.openxmlformats.org/drawingml/2006/main">
                  <a:graphicData uri="http://schemas.microsoft.com/office/word/2010/wordprocessingShape">
                    <wps:wsp>
                      <wps:cNvSpPr/>
                      <wps:spPr>
                        <a:xfrm>
                          <a:off x="0" y="0"/>
                          <a:ext cx="628650" cy="3492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B75F70" id="Rectangle 20" o:spid="_x0000_s1026" style="position:absolute;margin-left:-25.9pt;margin-top:58.65pt;width:49.5pt;height:27.5pt;z-index:2516582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" fillcolor="white [3212]" stroked="f" strokeweight="1pt"/>
            </w:pict>
          </mc:Fallback>
        </mc:AlternateContent>
      </w:r>
      <w:r w:rsidR="001762D6">
        <w:rPr>
          <w:noProof/>
          <w:sz w:val="44"/>
          <w:szCs w:val="44"/>
        </w:rPr>
        <mc:AlternateContent>
          <mc:Choice Requires="wps">
            <w:drawing>
              <wp:anchor distT="0" distB="0" distL="114300" distR="114300" simplePos="0" relativeHeight="251658245" behindDoc="0" locked="0" layoutInCell="1" allowOverlap="1" wp14:anchorId="6F81C877" wp14:editId="1055CD27">
                <wp:simplePos x="0" y="0"/>
                <wp:positionH relativeFrom="column">
                  <wp:posOffset>-334072</wp:posOffset>
                </wp:positionH>
                <wp:positionV relativeFrom="paragraph">
                  <wp:posOffset>91673</wp:posOffset>
                </wp:positionV>
                <wp:extent cx="504883" cy="370248"/>
                <wp:effectExtent l="0" t="0" r="9525" b="0"/>
                <wp:wrapNone/>
                <wp:docPr id="55" name="Rectangle 21"/>
                <wp:cNvGraphicFramePr/>
                <a:graphic xmlns:a="http://schemas.openxmlformats.org/drawingml/2006/main">
                  <a:graphicData uri="http://schemas.microsoft.com/office/word/2010/wordprocessingShape">
                    <wps:wsp>
                      <wps:cNvSpPr/>
                      <wps:spPr>
                        <a:xfrm>
                          <a:off x="0" y="0"/>
                          <a:ext cx="504883" cy="37024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4A0511C" id="Rectangle 21" o:spid="_x0000_s1026" style="position:absolute;margin-left:-26.3pt;margin-top:7.2pt;width:39.75pt;height:29.15pt;z-index:25165824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" fillcolor="white [3212]" stroked="f" strokeweight="1pt"/>
            </w:pict>
          </mc:Fallback>
        </mc:AlternateContent>
      </w:r>
    </w:p>
    <w:p w14:paraId="33287729" w14:textId="78F04009" w:rsidR="004966AB" w:rsidRDefault="00F67C4F" w:rsidP="004966AB">
      <w:pPr>
        <w:pStyle w:val="Heading2"/>
        <w:rPr>
          <w:sz w:val="44"/>
          <w:szCs w:val="44"/>
        </w:rPr>
      </w:pPr>
      <w:r w:rsidRPr="000A3296">
        <w:rPr>
          <w:noProof/>
          <w:sz w:val="44"/>
          <w:szCs w:val="44"/>
        </w:rPr>
        <w:lastRenderedPageBreak/>
        <mc:AlternateContent>
          <mc:Choice Requires="wps">
            <w:drawing>
              <wp:anchor distT="0" distB="0" distL="114300" distR="114300" simplePos="0" relativeHeight="251658314" behindDoc="0" locked="0" layoutInCell="1" allowOverlap="1" wp14:anchorId="56B70CC8" wp14:editId="1BA9E0DD">
                <wp:simplePos x="0" y="0"/>
                <wp:positionH relativeFrom="margin">
                  <wp:align>center</wp:align>
                </wp:positionH>
                <wp:positionV relativeFrom="paragraph">
                  <wp:posOffset>-889635</wp:posOffset>
                </wp:positionV>
                <wp:extent cx="7740000" cy="720000"/>
                <wp:effectExtent l="0" t="0" r="13970" b="23495"/>
                <wp:wrapNone/>
                <wp:docPr id="303" name="Rectangle 22"/>
                <wp:cNvGraphicFramePr/>
                <a:graphic xmlns:a="http://schemas.openxmlformats.org/drawingml/2006/main">
                  <a:graphicData uri="http://schemas.microsoft.com/office/word/2010/wordprocessingShape">
                    <wps:wsp>
                      <wps:cNvSpPr/>
                      <wps:spPr>
                        <a:xfrm>
                          <a:off x="0" y="0"/>
                          <a:ext cx="7740000" cy="720000"/>
                        </a:xfrm>
                        <a:prstGeom prst="rect">
                          <a:avLst/>
                        </a:prstGeom>
                        <a:solidFill>
                          <a:srgbClr val="2B4C8D"/>
                        </a:solidFill>
                      </wps:spPr>
                      <wps:style>
                        <a:lnRef idx="2">
                          <a:schemeClr val="accent1">
                            <a:shade val="50000"/>
                          </a:schemeClr>
                        </a:lnRef>
                        <a:fillRef idx="1">
                          <a:schemeClr val="accent1"/>
                        </a:fillRef>
                        <a:effectRef idx="0">
                          <a:schemeClr val="accent1"/>
                        </a:effectRef>
                        <a:fontRef idx="minor">
                          <a:schemeClr val="lt1"/>
                        </a:fontRef>
                      </wps:style>
                      <wps:txbx>
                        <w:txbxContent>
                          <w:p w14:paraId="27FC7BB4" w14:textId="77777777" w:rsidR="00F67C4F" w:rsidRPr="004C433F" w:rsidRDefault="00F67C4F" w:rsidP="00F67C4F">
                            <w:pPr>
                              <w:ind w:right="1679"/>
                              <w:rPr>
                                <w:rFonts w:ascii="Franklin Gothic Demi" w:hAnsi="Franklin Gothic Demi"/>
                                <w:b/>
                                <w:sz w:val="70"/>
                              </w:rPr>
                            </w:pPr>
                            <w:r>
                              <w:rPr>
                                <w:noProof/>
                              </w:rPr>
                              <w:drawing>
                                <wp:inline distT="0" distB="0" distL="0" distR="0" wp14:anchorId="6DEBD3A8" wp14:editId="0B23C327">
                                  <wp:extent cx="1684655" cy="615315"/>
                                  <wp:effectExtent l="0" t="0" r="0" b="0"/>
                                  <wp:docPr id="304" name="docshape6"/>
                                  <wp:cNvGraphicFramePr/>
                                  <a:graphic xmlns:a="http://schemas.openxmlformats.org/drawingml/2006/main">
                                    <a:graphicData uri="http://schemas.openxmlformats.org/drawingml/2006/picture">
                                      <pic:pic xmlns:pic="http://schemas.openxmlformats.org/drawingml/2006/picture">
                                        <pic:nvPicPr>
                                          <pic:cNvPr id="196" name="docshape6"/>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84655" cy="615315"/>
                                          </a:xfrm>
                                          <a:prstGeom prst="rect">
                                            <a:avLst/>
                                          </a:prstGeom>
                                          <a:noFill/>
                                        </pic:spPr>
                                      </pic:pic>
                                    </a:graphicData>
                                  </a:graphic>
                                </wp:inline>
                              </w:drawing>
                            </w:r>
                          </w:p>
                          <w:p w14:paraId="1C2260E4" w14:textId="77777777" w:rsidR="00F67C4F" w:rsidRDefault="00F67C4F" w:rsidP="00F67C4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B70CC8" id="Rectangle 22" o:spid="_x0000_s1038" style="position:absolute;margin-left:0;margin-top:-70.05pt;width:609.45pt;height:56.7pt;z-index:25165831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" fillcolor="#2b4c8d" strokecolor="#152545 [1604]" strokeweight="1pt">
                <v:textbox>
                  <w:txbxContent>
                    <w:p w14:paraId="27FC7BB4" w14:textId="77777777" w:rsidR="00F67C4F" w:rsidRPr="004C433F" w:rsidRDefault="00F67C4F" w:rsidP="00F67C4F">
                      <w:pPr>
                        <w:ind w:right="1679"/>
                        <w:rPr>
                          <w:rFonts w:ascii="Franklin Gothic Demi" w:hAnsi="Franklin Gothic Demi"/>
                          <w:b/>
                          <w:sz w:val="70"/>
                        </w:rPr>
                      </w:pPr>
                      <w:r>
                        <w:rPr>
                          <w:noProof/>
                        </w:rPr>
                        <w:drawing>
                          <wp:inline distT="0" distB="0" distL="0" distR="0" wp14:anchorId="6DEBD3A8" wp14:editId="0B23C327">
                            <wp:extent cx="1684655" cy="615315"/>
                            <wp:effectExtent l="0" t="0" r="0" b="0"/>
                            <wp:docPr id="304" name="docshape6"/>
                            <wp:cNvGraphicFramePr/>
                            <a:graphic xmlns:a="http://schemas.openxmlformats.org/drawingml/2006/main">
                              <a:graphicData uri="http://schemas.openxmlformats.org/drawingml/2006/picture">
                                <pic:pic xmlns:pic="http://schemas.openxmlformats.org/drawingml/2006/picture">
                                  <pic:nvPicPr>
                                    <pic:cNvPr id="196" name="docshape6"/>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84655" cy="615315"/>
                                    </a:xfrm>
                                    <a:prstGeom prst="rect">
                                      <a:avLst/>
                                    </a:prstGeom>
                                    <a:noFill/>
                                  </pic:spPr>
                                </pic:pic>
                              </a:graphicData>
                            </a:graphic>
                          </wp:inline>
                        </w:drawing>
                      </w:r>
                    </w:p>
                    <w:p w14:paraId="1C2260E4" w14:textId="77777777" w:rsidR="00F67C4F" w:rsidRDefault="00F67C4F" w:rsidP="00F67C4F">
                      <w:pPr>
                        <w:jc w:val="center"/>
                      </w:pPr>
                    </w:p>
                  </w:txbxContent>
                </v:textbox>
                <w10:wrap anchorx="margin"/>
              </v:rect>
            </w:pict>
          </mc:Fallback>
        </mc:AlternateContent>
      </w:r>
    </w:p>
    <w:p w14:paraId="73FC93DF" w14:textId="342A1965" w:rsidR="004966AB" w:rsidRDefault="004966AB" w:rsidP="004966AB"/>
    <w:p w14:paraId="5B9499A2" w14:textId="77777777" w:rsidR="00A8306C" w:rsidRDefault="00A8306C" w:rsidP="004966AB"/>
    <w:p w14:paraId="26A91C6B" w14:textId="6A419931" w:rsidR="00A8306C" w:rsidRDefault="00A8306C" w:rsidP="004966AB"/>
    <w:p w14:paraId="52CB3A26" w14:textId="4364F731" w:rsidR="00A8306C" w:rsidRDefault="00A8306C" w:rsidP="004966AB"/>
    <w:p w14:paraId="01F23F9C" w14:textId="7B39DC3B" w:rsidR="00A8306C" w:rsidRDefault="00A8306C" w:rsidP="004966AB"/>
    <w:p w14:paraId="338B9697" w14:textId="04D3859E" w:rsidR="00A8306C" w:rsidRDefault="00A8306C" w:rsidP="004966AB"/>
    <w:p w14:paraId="2BB15402" w14:textId="6E52ACF6" w:rsidR="00A8306C" w:rsidRDefault="00A8306C" w:rsidP="004966AB"/>
    <w:p w14:paraId="481CCABA" w14:textId="158EBF84" w:rsidR="00A8306C" w:rsidRDefault="00A8306C" w:rsidP="004966AB"/>
    <w:p w14:paraId="19FD9E1D" w14:textId="65A82DD5" w:rsidR="00A8306C" w:rsidRDefault="00A8306C" w:rsidP="004966AB"/>
    <w:p w14:paraId="0029AAA1" w14:textId="35F4BD16" w:rsidR="00A8306C" w:rsidRDefault="00A8306C" w:rsidP="004966AB"/>
    <w:p w14:paraId="2587D427" w14:textId="42BFFF90" w:rsidR="00A8306C" w:rsidRDefault="00A8306C" w:rsidP="004966AB">
      <w:r>
        <w:rPr>
          <w:rFonts w:eastAsia="Times New Roman"/>
          <w:noProof/>
          <w:sz w:val="72"/>
          <w:szCs w:val="72"/>
          <w:lang w:eastAsia="sv-SE"/>
        </w:rPr>
        <mc:AlternateContent>
          <mc:Choice Requires="wps">
            <w:drawing>
              <wp:anchor distT="0" distB="0" distL="114300" distR="114300" simplePos="0" relativeHeight="251658246" behindDoc="0" locked="0" layoutInCell="1" allowOverlap="1" wp14:anchorId="30096830" wp14:editId="4C1FB780">
                <wp:simplePos x="0" y="0"/>
                <wp:positionH relativeFrom="margin">
                  <wp:align>center</wp:align>
                </wp:positionH>
                <wp:positionV relativeFrom="margin">
                  <wp:align>center</wp:align>
                </wp:positionV>
                <wp:extent cx="7740000" cy="2340000"/>
                <wp:effectExtent l="0" t="0" r="13970" b="22225"/>
                <wp:wrapNone/>
                <wp:docPr id="37" name="Rectangle 23"/>
                <wp:cNvGraphicFramePr/>
                <a:graphic xmlns:a="http://schemas.openxmlformats.org/drawingml/2006/main">
                  <a:graphicData uri="http://schemas.microsoft.com/office/word/2010/wordprocessingShape">
                    <wps:wsp>
                      <wps:cNvSpPr/>
                      <wps:spPr>
                        <a:xfrm>
                          <a:off x="0" y="0"/>
                          <a:ext cx="7740000" cy="2340000"/>
                        </a:xfrm>
                        <a:prstGeom prst="rect">
                          <a:avLst/>
                        </a:prstGeom>
                        <a:solidFill>
                          <a:srgbClr val="B7B9BA"/>
                        </a:solidFill>
                        <a:ln>
                          <a:solidFill>
                            <a:srgbClr val="B7B9B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2906E3" w14:textId="07BE15BC" w:rsidR="0022163B" w:rsidRPr="00512251" w:rsidRDefault="005F07A4" w:rsidP="005F07A4">
                            <w:pPr>
                              <w:pStyle w:val="Heading1"/>
                              <w:spacing w:line="240" w:lineRule="auto"/>
                              <w:jc w:val="center"/>
                              <w:rPr>
                                <w:rFonts w:eastAsia="Times New Roman"/>
                                <w:color w:val="2B4C8D"/>
                                <w:sz w:val="72"/>
                                <w:szCs w:val="72"/>
                                <w:lang w:eastAsia="sv-SE"/>
                              </w:rPr>
                            </w:pPr>
                            <w:r>
                              <w:rPr>
                                <w:rFonts w:eastAsia="Times New Roman"/>
                                <w:color w:val="2B4C8D"/>
                                <w:sz w:val="72"/>
                                <w:szCs w:val="72"/>
                                <w:lang w:eastAsia="sv-SE"/>
                              </w:rPr>
                              <w:t xml:space="preserve">2. </w:t>
                            </w:r>
                            <w:r w:rsidR="0022163B" w:rsidRPr="00512251">
                              <w:rPr>
                                <w:rFonts w:eastAsia="Times New Roman"/>
                                <w:color w:val="2B4C8D"/>
                                <w:sz w:val="72"/>
                                <w:szCs w:val="72"/>
                                <w:lang w:eastAsia="sv-SE"/>
                              </w:rPr>
                              <w:t>Övergripande leveranser</w:t>
                            </w:r>
                          </w:p>
                          <w:p w14:paraId="5FB68ACA" w14:textId="77777777" w:rsidR="0022163B" w:rsidRDefault="0022163B" w:rsidP="0022163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096830" id="Rectangle 23" o:spid="_x0000_s1039" style="position:absolute;margin-left:0;margin-top:0;width:609.45pt;height:184.25pt;z-index:25165824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" fillcolor="#b7b9ba" strokecolor="#b7b9ba" strokeweight="1pt">
                <v:textbox>
                  <w:txbxContent>
                    <w:p w14:paraId="422906E3" w14:textId="07BE15BC" w:rsidR="0022163B" w:rsidRPr="00512251" w:rsidRDefault="005F07A4" w:rsidP="005F07A4">
                      <w:pPr>
                        <w:pStyle w:val="Heading1"/>
                        <w:spacing w:line="240" w:lineRule="auto"/>
                        <w:jc w:val="center"/>
                        <w:rPr>
                          <w:rFonts w:eastAsia="Times New Roman"/>
                          <w:color w:val="2B4C8D"/>
                          <w:sz w:val="72"/>
                          <w:szCs w:val="72"/>
                          <w:lang w:eastAsia="sv-SE"/>
                        </w:rPr>
                      </w:pPr>
                      <w:r>
                        <w:rPr>
                          <w:rFonts w:eastAsia="Times New Roman"/>
                          <w:color w:val="2B4C8D"/>
                          <w:sz w:val="72"/>
                          <w:szCs w:val="72"/>
                          <w:lang w:eastAsia="sv-SE"/>
                        </w:rPr>
                        <w:t xml:space="preserve">2. </w:t>
                      </w:r>
                      <w:r w:rsidR="0022163B" w:rsidRPr="00512251">
                        <w:rPr>
                          <w:rFonts w:eastAsia="Times New Roman"/>
                          <w:color w:val="2B4C8D"/>
                          <w:sz w:val="72"/>
                          <w:szCs w:val="72"/>
                          <w:lang w:eastAsia="sv-SE"/>
                        </w:rPr>
                        <w:t>Övergripande leveranser</w:t>
                      </w:r>
                    </w:p>
                    <w:p w14:paraId="5FB68ACA" w14:textId="77777777" w:rsidR="0022163B" w:rsidRDefault="0022163B" w:rsidP="0022163B">
                      <w:pPr>
                        <w:jc w:val="center"/>
                      </w:pPr>
                    </w:p>
                  </w:txbxContent>
                </v:textbox>
                <w10:wrap anchorx="margin" anchory="margin"/>
              </v:rect>
            </w:pict>
          </mc:Fallback>
        </mc:AlternateContent>
      </w:r>
    </w:p>
    <w:p w14:paraId="1D14F9F6" w14:textId="77777777" w:rsidR="00A8306C" w:rsidRDefault="00A8306C" w:rsidP="004966AB"/>
    <w:p w14:paraId="708D391F" w14:textId="77777777" w:rsidR="00A8306C" w:rsidRDefault="00A8306C" w:rsidP="004966AB"/>
    <w:p w14:paraId="341F8577" w14:textId="77777777" w:rsidR="00A8306C" w:rsidRDefault="00A8306C" w:rsidP="004966AB"/>
    <w:p w14:paraId="70D77BEE" w14:textId="77777777" w:rsidR="00A8306C" w:rsidRDefault="00A8306C" w:rsidP="004966AB"/>
    <w:p w14:paraId="29B55901" w14:textId="77777777" w:rsidR="00A8306C" w:rsidRDefault="00A8306C" w:rsidP="004966AB"/>
    <w:p w14:paraId="658C6192" w14:textId="77777777" w:rsidR="00A8306C" w:rsidRDefault="00A8306C" w:rsidP="004966AB"/>
    <w:p w14:paraId="5E11CF54" w14:textId="77777777" w:rsidR="00A8306C" w:rsidRDefault="00A8306C" w:rsidP="004966AB"/>
    <w:p w14:paraId="2F86EC0C" w14:textId="77777777" w:rsidR="00A8306C" w:rsidRDefault="00A8306C" w:rsidP="004966AB"/>
    <w:p w14:paraId="1B5325EE" w14:textId="77777777" w:rsidR="00A8306C" w:rsidRDefault="00A8306C" w:rsidP="004966AB"/>
    <w:p w14:paraId="1B5D5C89" w14:textId="77777777" w:rsidR="00A8306C" w:rsidRDefault="00A8306C" w:rsidP="004966AB"/>
    <w:p w14:paraId="727469EF" w14:textId="77777777" w:rsidR="00A8306C" w:rsidRDefault="00A8306C" w:rsidP="004966AB"/>
    <w:p w14:paraId="609E7D95" w14:textId="77777777" w:rsidR="00A8306C" w:rsidRDefault="00A8306C" w:rsidP="004966AB"/>
    <w:p w14:paraId="52CAA978" w14:textId="77777777" w:rsidR="00A8306C" w:rsidRDefault="00A8306C" w:rsidP="004966AB"/>
    <w:p w14:paraId="426D67FE" w14:textId="77777777" w:rsidR="00A8306C" w:rsidRDefault="00A8306C" w:rsidP="004966AB"/>
    <w:p w14:paraId="519EC6CF" w14:textId="77777777" w:rsidR="00A8306C" w:rsidRDefault="00A8306C" w:rsidP="004966AB"/>
    <w:p w14:paraId="06DE3410" w14:textId="77777777" w:rsidR="00A8306C" w:rsidRDefault="00A8306C" w:rsidP="004966AB"/>
    <w:p w14:paraId="6D15EFAB" w14:textId="77777777" w:rsidR="00A8306C" w:rsidRDefault="00A8306C" w:rsidP="004966AB"/>
    <w:p w14:paraId="5BA7133E" w14:textId="77777777" w:rsidR="00A8306C" w:rsidRDefault="00A8306C" w:rsidP="004966AB"/>
    <w:p w14:paraId="542F2732" w14:textId="77777777" w:rsidR="004966AB" w:rsidRPr="004966AB" w:rsidRDefault="004966AB" w:rsidP="004966AB"/>
    <w:p w14:paraId="422BCF33" w14:textId="44D0B58F" w:rsidR="00436003" w:rsidRPr="002A5585" w:rsidRDefault="00A8306C" w:rsidP="00C9617D">
      <w:pPr>
        <w:pStyle w:val="Heading2"/>
        <w:spacing w:before="120" w:after="120" w:line="240" w:lineRule="auto"/>
        <w:jc w:val="both"/>
        <w:rPr>
          <w:rFonts w:ascii="Franklin Gothic Book" w:hAnsi="Franklin Gothic Book"/>
          <w:b/>
          <w:bCs/>
          <w:color w:val="auto"/>
          <w:sz w:val="22"/>
          <w:szCs w:val="22"/>
        </w:rPr>
      </w:pPr>
      <w:r w:rsidRPr="00F86AE1">
        <w:rPr>
          <w:rFonts w:ascii="Franklin Gothic Book" w:hAnsi="Franklin Gothic Book"/>
          <w:noProof/>
          <w:color w:val="auto"/>
          <w:sz w:val="22"/>
          <w:szCs w:val="22"/>
        </w:rPr>
        <w:lastRenderedPageBreak/>
        <mc:AlternateContent>
          <mc:Choice Requires="wps">
            <w:drawing>
              <wp:anchor distT="0" distB="0" distL="114300" distR="114300" simplePos="0" relativeHeight="251658307" behindDoc="0" locked="0" layoutInCell="1" allowOverlap="1" wp14:anchorId="2EDD2E3B" wp14:editId="5F24434B">
                <wp:simplePos x="0" y="0"/>
                <wp:positionH relativeFrom="margin">
                  <wp:align>center</wp:align>
                </wp:positionH>
                <wp:positionV relativeFrom="paragraph">
                  <wp:posOffset>-899795</wp:posOffset>
                </wp:positionV>
                <wp:extent cx="7739380" cy="719455"/>
                <wp:effectExtent l="0" t="0" r="13970" b="23495"/>
                <wp:wrapNone/>
                <wp:docPr id="17" name="Rectangle 24"/>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ADAEC5" w14:textId="1C80796F" w:rsidR="00A8306C" w:rsidRDefault="005F07A4" w:rsidP="005F07A4">
                            <w:pPr>
                              <w:pStyle w:val="Heading2"/>
                              <w:spacing w:before="240" w:after="120" w:line="240" w:lineRule="auto"/>
                              <w:jc w:val="center"/>
                              <w:rPr>
                                <w:color w:val="FFFFFF" w:themeColor="background1"/>
                                <w:sz w:val="44"/>
                                <w:szCs w:val="44"/>
                              </w:rPr>
                            </w:pPr>
                            <w:r>
                              <w:rPr>
                                <w:color w:val="FFFFFF" w:themeColor="background1"/>
                                <w:sz w:val="44"/>
                                <w:szCs w:val="44"/>
                              </w:rPr>
                              <w:t xml:space="preserve">  2.1 </w:t>
                            </w:r>
                            <w:r w:rsidR="00A8306C">
                              <w:rPr>
                                <w:color w:val="FFFFFF" w:themeColor="background1"/>
                                <w:sz w:val="44"/>
                                <w:szCs w:val="44"/>
                              </w:rPr>
                              <w:t>Resandeutveckling</w:t>
                            </w:r>
                          </w:p>
                          <w:p w14:paraId="5C167795" w14:textId="77777777" w:rsidR="00A8306C" w:rsidRPr="00A8306C" w:rsidRDefault="00A8306C" w:rsidP="00A8306C">
                            <w:pPr>
                              <w:spacing w:before="120" w:after="120"/>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DD2E3B" id="Rectangle 24" o:spid="_x0000_s1040" style="position:absolute;left:0;text-align:left;margin-left:0;margin-top:-70.85pt;width:609.4pt;height:56.65pt;z-index:25165830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" fillcolor="#2b4c8d" strokecolor="#2b4c8d" strokeweight="1pt">
                <v:textbox>
                  <w:txbxContent>
                    <w:p w14:paraId="02ADAEC5" w14:textId="1C80796F" w:rsidR="00A8306C" w:rsidRDefault="005F07A4" w:rsidP="005F07A4">
                      <w:pPr>
                        <w:pStyle w:val="Heading2"/>
                        <w:spacing w:before="240" w:after="120" w:line="240" w:lineRule="auto"/>
                        <w:jc w:val="center"/>
                        <w:rPr>
                          <w:color w:val="FFFFFF" w:themeColor="background1"/>
                          <w:sz w:val="44"/>
                          <w:szCs w:val="44"/>
                        </w:rPr>
                      </w:pPr>
                      <w:r>
                        <w:rPr>
                          <w:color w:val="FFFFFF" w:themeColor="background1"/>
                          <w:sz w:val="44"/>
                          <w:szCs w:val="44"/>
                        </w:rPr>
                        <w:t xml:space="preserve">  2.1 </w:t>
                      </w:r>
                      <w:r w:rsidR="00A8306C">
                        <w:rPr>
                          <w:color w:val="FFFFFF" w:themeColor="background1"/>
                          <w:sz w:val="44"/>
                          <w:szCs w:val="44"/>
                        </w:rPr>
                        <w:t>Resandeutveckling</w:t>
                      </w:r>
                    </w:p>
                    <w:p w14:paraId="5C167795" w14:textId="77777777" w:rsidR="00A8306C" w:rsidRPr="00A8306C" w:rsidRDefault="00A8306C" w:rsidP="00A8306C">
                      <w:pPr>
                        <w:spacing w:before="120" w:after="120"/>
                        <w:rPr>
                          <w:lang w:val="en-US"/>
                        </w:rPr>
                      </w:pPr>
                    </w:p>
                  </w:txbxContent>
                </v:textbox>
                <w10:wrap anchorx="margin"/>
              </v:rect>
            </w:pict>
          </mc:Fallback>
        </mc:AlternateContent>
      </w:r>
      <w:r w:rsidR="002C5BA6" w:rsidRPr="00F86AE1">
        <w:rPr>
          <w:rFonts w:ascii="Franklin Gothic Book" w:hAnsi="Franklin Gothic Book"/>
          <w:color w:val="auto"/>
          <w:sz w:val="22"/>
          <w:szCs w:val="22"/>
        </w:rPr>
        <w:t>Nedan presenteras slutgiltig resandestatistik</w:t>
      </w:r>
      <w:r w:rsidR="00A070B9" w:rsidRPr="00F86AE1">
        <w:rPr>
          <w:rFonts w:ascii="Franklin Gothic Book" w:hAnsi="Franklin Gothic Book"/>
          <w:color w:val="auto"/>
          <w:sz w:val="22"/>
          <w:szCs w:val="22"/>
        </w:rPr>
        <w:t xml:space="preserve"> </w:t>
      </w:r>
      <w:r w:rsidR="000B0F25" w:rsidRPr="00F86AE1">
        <w:rPr>
          <w:rFonts w:ascii="Franklin Gothic Book" w:hAnsi="Franklin Gothic Book"/>
          <w:color w:val="auto"/>
          <w:sz w:val="22"/>
          <w:szCs w:val="22"/>
        </w:rPr>
        <w:t xml:space="preserve">som </w:t>
      </w:r>
      <w:r w:rsidR="00E6032E" w:rsidRPr="00F86AE1">
        <w:rPr>
          <w:rFonts w:ascii="Franklin Gothic Book" w:hAnsi="Franklin Gothic Book"/>
          <w:color w:val="auto"/>
          <w:sz w:val="22"/>
          <w:szCs w:val="22"/>
        </w:rPr>
        <w:t xml:space="preserve">Västtrafik </w:t>
      </w:r>
      <w:r w:rsidR="000B0F25" w:rsidRPr="00F86AE1">
        <w:rPr>
          <w:rFonts w:ascii="Franklin Gothic Book" w:hAnsi="Franklin Gothic Book"/>
          <w:color w:val="auto"/>
          <w:sz w:val="22"/>
          <w:szCs w:val="22"/>
        </w:rPr>
        <w:t xml:space="preserve">kommunicerar </w:t>
      </w:r>
      <w:r w:rsidR="00E6032E" w:rsidRPr="00F86AE1">
        <w:rPr>
          <w:rFonts w:ascii="Franklin Gothic Book" w:hAnsi="Franklin Gothic Book"/>
          <w:color w:val="auto"/>
          <w:sz w:val="22"/>
          <w:szCs w:val="22"/>
        </w:rPr>
        <w:t xml:space="preserve">som det </w:t>
      </w:r>
      <w:r w:rsidR="00411468" w:rsidRPr="00F86AE1">
        <w:rPr>
          <w:rFonts w:ascii="Franklin Gothic Book" w:hAnsi="Franklin Gothic Book"/>
          <w:color w:val="auto"/>
          <w:sz w:val="22"/>
          <w:szCs w:val="22"/>
        </w:rPr>
        <w:t xml:space="preserve">officiella resandet. </w:t>
      </w:r>
      <w:r w:rsidR="000B0F25" w:rsidRPr="00F86AE1">
        <w:rPr>
          <w:rFonts w:ascii="Franklin Gothic Book" w:hAnsi="Franklin Gothic Book"/>
          <w:color w:val="auto"/>
          <w:sz w:val="22"/>
          <w:szCs w:val="22"/>
        </w:rPr>
        <w:t>A</w:t>
      </w:r>
      <w:r w:rsidR="003F1DC8" w:rsidRPr="00F86AE1">
        <w:rPr>
          <w:rFonts w:ascii="Franklin Gothic Book" w:hAnsi="Franklin Gothic Book"/>
          <w:color w:val="auto"/>
          <w:sz w:val="22"/>
          <w:szCs w:val="22"/>
        </w:rPr>
        <w:t xml:space="preserve">nger </w:t>
      </w:r>
      <w:r w:rsidR="00E078AB">
        <w:rPr>
          <w:rFonts w:ascii="Franklin Gothic Book" w:hAnsi="Franklin Gothic Book"/>
          <w:color w:val="auto"/>
          <w:sz w:val="22"/>
          <w:szCs w:val="22"/>
        </w:rPr>
        <w:t>totalt</w:t>
      </w:r>
      <w:r w:rsidR="003F1DC8" w:rsidRPr="00F86AE1">
        <w:rPr>
          <w:rFonts w:ascii="Franklin Gothic Book" w:hAnsi="Franklin Gothic Book"/>
          <w:color w:val="auto"/>
          <w:sz w:val="22"/>
          <w:szCs w:val="22"/>
        </w:rPr>
        <w:t xml:space="preserve"> a</w:t>
      </w:r>
      <w:r w:rsidR="000B0F25" w:rsidRPr="00F86AE1">
        <w:rPr>
          <w:rFonts w:ascii="Franklin Gothic Book" w:hAnsi="Franklin Gothic Book"/>
          <w:color w:val="auto"/>
          <w:sz w:val="22"/>
          <w:szCs w:val="22"/>
        </w:rPr>
        <w:t>ntal delresor</w:t>
      </w:r>
      <w:r w:rsidR="00CF2110" w:rsidRPr="00F86AE1">
        <w:rPr>
          <w:rFonts w:ascii="Franklin Gothic Book" w:hAnsi="Franklin Gothic Book"/>
          <w:color w:val="auto"/>
          <w:sz w:val="22"/>
          <w:szCs w:val="22"/>
        </w:rPr>
        <w:t>.</w:t>
      </w:r>
      <w:r w:rsidR="00303AF7" w:rsidRPr="00F86AE1">
        <w:rPr>
          <w:rFonts w:ascii="Franklin Gothic Book" w:hAnsi="Franklin Gothic Book"/>
          <w:color w:val="auto"/>
          <w:sz w:val="22"/>
          <w:szCs w:val="22"/>
        </w:rPr>
        <w:t xml:space="preserve"> Detta baseras både på </w:t>
      </w:r>
      <w:r w:rsidR="00C63954" w:rsidRPr="00F86AE1">
        <w:rPr>
          <w:rFonts w:ascii="Franklin Gothic Book" w:hAnsi="Franklin Gothic Book"/>
          <w:color w:val="auto"/>
          <w:sz w:val="22"/>
          <w:szCs w:val="22"/>
        </w:rPr>
        <w:t>kun</w:t>
      </w:r>
      <w:r w:rsidR="00E42A13" w:rsidRPr="00F86AE1">
        <w:rPr>
          <w:rFonts w:ascii="Franklin Gothic Book" w:hAnsi="Franklin Gothic Book"/>
          <w:color w:val="auto"/>
          <w:sz w:val="22"/>
          <w:szCs w:val="22"/>
        </w:rPr>
        <w:t>d</w:t>
      </w:r>
      <w:r w:rsidR="00C63954" w:rsidRPr="00F86AE1">
        <w:rPr>
          <w:rFonts w:ascii="Franklin Gothic Book" w:hAnsi="Franklin Gothic Book"/>
          <w:color w:val="auto"/>
          <w:sz w:val="22"/>
          <w:szCs w:val="22"/>
        </w:rPr>
        <w:t>räkni</w:t>
      </w:r>
      <w:r w:rsidR="004367E3" w:rsidRPr="00F86AE1">
        <w:rPr>
          <w:rFonts w:ascii="Franklin Gothic Book" w:hAnsi="Franklin Gothic Book"/>
          <w:color w:val="auto"/>
          <w:sz w:val="22"/>
          <w:szCs w:val="22"/>
        </w:rPr>
        <w:t>ngssystem</w:t>
      </w:r>
      <w:r w:rsidR="00D32970">
        <w:rPr>
          <w:rFonts w:ascii="Franklin Gothic Book" w:hAnsi="Franklin Gothic Book"/>
          <w:color w:val="auto"/>
          <w:sz w:val="22"/>
          <w:szCs w:val="22"/>
        </w:rPr>
        <w:t xml:space="preserve"> (KRS</w:t>
      </w:r>
      <w:r w:rsidR="004367E3" w:rsidRPr="00F86AE1">
        <w:rPr>
          <w:rFonts w:ascii="Franklin Gothic Book" w:hAnsi="Franklin Gothic Book"/>
          <w:color w:val="auto"/>
          <w:sz w:val="22"/>
          <w:szCs w:val="22"/>
        </w:rPr>
        <w:t xml:space="preserve">) och </w:t>
      </w:r>
      <w:r w:rsidR="00A03568" w:rsidRPr="00F86AE1">
        <w:rPr>
          <w:rFonts w:ascii="Franklin Gothic Book" w:hAnsi="Franklin Gothic Book"/>
          <w:color w:val="auto"/>
          <w:sz w:val="22"/>
          <w:szCs w:val="22"/>
        </w:rPr>
        <w:t>antal sålda biljetter som inte går att härleda till en specifik linje.</w:t>
      </w:r>
      <w:r w:rsidR="00AB6FE1" w:rsidRPr="00F86AE1">
        <w:rPr>
          <w:rFonts w:ascii="Franklin Gothic Book" w:hAnsi="Franklin Gothic Book"/>
          <w:color w:val="auto"/>
          <w:sz w:val="22"/>
          <w:szCs w:val="22"/>
        </w:rPr>
        <w:t xml:space="preserve"> </w:t>
      </w:r>
      <w:r w:rsidR="006E0533" w:rsidRPr="00781915">
        <w:rPr>
          <w:rFonts w:ascii="Franklin Gothic Book" w:hAnsi="Franklin Gothic Book"/>
          <w:color w:val="auto"/>
          <w:sz w:val="22"/>
          <w:szCs w:val="22"/>
        </w:rPr>
        <w:t xml:space="preserve">Västtrafik och </w:t>
      </w:r>
      <w:r w:rsidR="000B5C19" w:rsidRPr="00781915">
        <w:rPr>
          <w:rFonts w:ascii="Franklin Gothic Book" w:hAnsi="Franklin Gothic Book"/>
          <w:color w:val="auto"/>
          <w:sz w:val="22"/>
          <w:szCs w:val="22"/>
        </w:rPr>
        <w:t>GS</w:t>
      </w:r>
      <w:r w:rsidR="006E0533" w:rsidRPr="002A5585">
        <w:rPr>
          <w:rFonts w:ascii="Franklin Gothic Book" w:hAnsi="Franklin Gothic Book"/>
          <w:b/>
          <w:bCs/>
          <w:color w:val="auto"/>
          <w:sz w:val="22"/>
          <w:szCs w:val="22"/>
        </w:rPr>
        <w:t xml:space="preserve"> </w:t>
      </w:r>
      <w:r w:rsidR="006E0533" w:rsidRPr="006E0533">
        <w:rPr>
          <w:rFonts w:ascii="Franklin Gothic Book" w:hAnsi="Franklin Gothic Book"/>
          <w:color w:val="auto"/>
          <w:sz w:val="22"/>
          <w:szCs w:val="22"/>
        </w:rPr>
        <w:t xml:space="preserve">har </w:t>
      </w:r>
      <w:r w:rsidR="006E0533" w:rsidRPr="00781915">
        <w:rPr>
          <w:rFonts w:ascii="Franklin Gothic Book" w:hAnsi="Franklin Gothic Book"/>
          <w:color w:val="auto"/>
          <w:sz w:val="22"/>
          <w:szCs w:val="22"/>
        </w:rPr>
        <w:t>ett gemensamt mål</w:t>
      </w:r>
      <w:r w:rsidR="006E0533" w:rsidRPr="002A5585">
        <w:rPr>
          <w:rFonts w:ascii="Franklin Gothic Book" w:hAnsi="Franklin Gothic Book"/>
          <w:b/>
          <w:bCs/>
          <w:color w:val="auto"/>
          <w:sz w:val="22"/>
          <w:szCs w:val="22"/>
        </w:rPr>
        <w:t xml:space="preserve"> </w:t>
      </w:r>
      <w:r w:rsidR="00C30F00" w:rsidRPr="00C30F00">
        <w:rPr>
          <w:rFonts w:ascii="Franklin Gothic Book" w:hAnsi="Franklin Gothic Book"/>
          <w:color w:val="auto"/>
          <w:sz w:val="22"/>
          <w:szCs w:val="22"/>
        </w:rPr>
        <w:t>av</w:t>
      </w:r>
      <w:r w:rsidR="00C52101" w:rsidRPr="00C30F00">
        <w:rPr>
          <w:rFonts w:ascii="Franklin Gothic Book" w:hAnsi="Franklin Gothic Book"/>
          <w:color w:val="auto"/>
          <w:sz w:val="22"/>
          <w:szCs w:val="22"/>
        </w:rPr>
        <w:t xml:space="preserve"> </w:t>
      </w:r>
      <w:r w:rsidR="00AB6FE1" w:rsidRPr="009B743B">
        <w:rPr>
          <w:rFonts w:ascii="Franklin Gothic Book" w:hAnsi="Franklin Gothic Book"/>
          <w:color w:val="auto"/>
          <w:sz w:val="22"/>
          <w:szCs w:val="22"/>
        </w:rPr>
        <w:t>1</w:t>
      </w:r>
      <w:r w:rsidR="00366D52">
        <w:rPr>
          <w:rFonts w:ascii="Franklin Gothic Book" w:hAnsi="Franklin Gothic Book"/>
          <w:color w:val="auto"/>
          <w:sz w:val="22"/>
          <w:szCs w:val="22"/>
        </w:rPr>
        <w:t>34</w:t>
      </w:r>
      <w:r w:rsidR="00FC0F1B" w:rsidRPr="009B743B">
        <w:rPr>
          <w:rFonts w:ascii="Franklin Gothic Book" w:hAnsi="Franklin Gothic Book"/>
          <w:color w:val="auto"/>
          <w:sz w:val="22"/>
          <w:szCs w:val="22"/>
        </w:rPr>
        <w:t xml:space="preserve"> miljoner</w:t>
      </w:r>
      <w:r w:rsidR="00AB6FE1" w:rsidRPr="009B743B">
        <w:rPr>
          <w:rFonts w:ascii="Franklin Gothic Book" w:hAnsi="Franklin Gothic Book"/>
          <w:color w:val="auto"/>
          <w:sz w:val="22"/>
          <w:szCs w:val="22"/>
        </w:rPr>
        <w:t xml:space="preserve"> delresor</w:t>
      </w:r>
      <w:r w:rsidR="00C52101" w:rsidRPr="009B743B">
        <w:rPr>
          <w:rFonts w:ascii="Franklin Gothic Book" w:hAnsi="Franklin Gothic Book"/>
          <w:color w:val="auto"/>
          <w:sz w:val="22"/>
          <w:szCs w:val="22"/>
        </w:rPr>
        <w:t xml:space="preserve"> totalt</w:t>
      </w:r>
      <w:r w:rsidR="00AB6FE1" w:rsidRPr="009B743B">
        <w:rPr>
          <w:rFonts w:ascii="Franklin Gothic Book" w:hAnsi="Franklin Gothic Book"/>
          <w:color w:val="auto"/>
          <w:sz w:val="22"/>
          <w:szCs w:val="22"/>
        </w:rPr>
        <w:t xml:space="preserve"> för 202</w:t>
      </w:r>
      <w:r w:rsidR="00366D52">
        <w:rPr>
          <w:rFonts w:ascii="Franklin Gothic Book" w:hAnsi="Franklin Gothic Book"/>
          <w:color w:val="auto"/>
          <w:sz w:val="22"/>
          <w:szCs w:val="22"/>
        </w:rPr>
        <w:t>3</w:t>
      </w:r>
      <w:r w:rsidR="00AB6FE1" w:rsidRPr="009B743B">
        <w:rPr>
          <w:rFonts w:ascii="Franklin Gothic Book" w:hAnsi="Franklin Gothic Book"/>
          <w:color w:val="auto"/>
          <w:sz w:val="22"/>
          <w:szCs w:val="22"/>
        </w:rPr>
        <w:t>.</w:t>
      </w:r>
    </w:p>
    <w:p w14:paraId="4B952BB2" w14:textId="688B11F9" w:rsidR="00D221AF" w:rsidRDefault="007133D5" w:rsidP="0017331D">
      <w:pPr>
        <w:spacing w:before="120" w:after="120"/>
      </w:pPr>
      <w:r>
        <w:rPr>
          <w:noProof/>
        </w:rPr>
        <w:drawing>
          <wp:inline distT="0" distB="0" distL="0" distR="0" wp14:anchorId="6E4F48AE" wp14:editId="52063F49">
            <wp:extent cx="5760000" cy="2520000"/>
            <wp:effectExtent l="0" t="0" r="12700" b="13970"/>
            <wp:docPr id="2128661486" name="Chart 2128661486">
              <a:extLst xmlns:a="http://schemas.openxmlformats.org/drawingml/2006/main">
                <a:ext uri="{FF2B5EF4-FFF2-40B4-BE49-F238E27FC236}">
                  <a16:creationId xmlns:a16="http://schemas.microsoft.com/office/drawing/2014/main" id="{4098A088-BBD3-4BBD-B941-EA7B3E2A0A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3264931E" w14:textId="396A83CB" w:rsidR="004B224C" w:rsidRDefault="00737AF9" w:rsidP="00ED3C94">
      <w:pPr>
        <w:spacing w:after="20" w:line="240" w:lineRule="auto"/>
        <w:rPr>
          <w:rFonts w:ascii="Franklin Gothic Book" w:hAnsi="Franklin Gothic Book"/>
          <w:noProof/>
          <w:color w:val="FF0000"/>
          <w:sz w:val="16"/>
          <w:szCs w:val="16"/>
        </w:rPr>
      </w:pPr>
      <w:r>
        <w:rPr>
          <w:noProof/>
        </w:rPr>
        <w:drawing>
          <wp:inline distT="0" distB="0" distL="0" distR="0" wp14:anchorId="2DC3D283" wp14:editId="4EFAA1A4">
            <wp:extent cx="5760000" cy="2520000"/>
            <wp:effectExtent l="0" t="0" r="12700" b="13970"/>
            <wp:docPr id="81" name="Chart 81">
              <a:extLst xmlns:a="http://schemas.openxmlformats.org/drawingml/2006/main">
                <a:ext uri="{FF2B5EF4-FFF2-40B4-BE49-F238E27FC236}">
                  <a16:creationId xmlns:a16="http://schemas.microsoft.com/office/drawing/2014/main" id="{80A6B9E2-47C9-4026-9E0A-9A3AD2A434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358B6601" w14:textId="464ECE33" w:rsidR="00560486" w:rsidRPr="00A1334F" w:rsidRDefault="00F1451E" w:rsidP="00ED3C94">
      <w:pPr>
        <w:spacing w:after="0" w:line="240" w:lineRule="auto"/>
        <w:rPr>
          <w:i/>
          <w:sz w:val="16"/>
          <w:szCs w:val="16"/>
        </w:rPr>
      </w:pPr>
      <w:r w:rsidRPr="00A1334F">
        <w:rPr>
          <w:rFonts w:ascii="Franklin Gothic Book" w:hAnsi="Franklin Gothic Book"/>
          <w:noProof/>
          <w:color w:val="FF0000"/>
          <w:sz w:val="16"/>
          <w:szCs w:val="16"/>
        </w:rPr>
        <mc:AlternateContent>
          <mc:Choice Requires="wps">
            <w:drawing>
              <wp:anchor distT="0" distB="0" distL="114300" distR="114300" simplePos="0" relativeHeight="251658303" behindDoc="0" locked="0" layoutInCell="1" allowOverlap="1" wp14:anchorId="2FF36775" wp14:editId="11DCF8D0">
                <wp:simplePos x="0" y="0"/>
                <wp:positionH relativeFrom="margin">
                  <wp:align>center</wp:align>
                </wp:positionH>
                <wp:positionV relativeFrom="paragraph">
                  <wp:posOffset>202345</wp:posOffset>
                </wp:positionV>
                <wp:extent cx="7739380" cy="3681454"/>
                <wp:effectExtent l="0" t="0" r="13970" b="14605"/>
                <wp:wrapNone/>
                <wp:docPr id="12" name="Rectangle 27"/>
                <wp:cNvGraphicFramePr/>
                <a:graphic xmlns:a="http://schemas.openxmlformats.org/drawingml/2006/main">
                  <a:graphicData uri="http://schemas.microsoft.com/office/word/2010/wordprocessingShape">
                    <wps:wsp>
                      <wps:cNvSpPr/>
                      <wps:spPr>
                        <a:xfrm>
                          <a:off x="0" y="0"/>
                          <a:ext cx="7739380" cy="3681454"/>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6C40B6" w14:textId="77777777" w:rsidR="00072016" w:rsidRDefault="00F1634A" w:rsidP="00343B81">
                            <w:pPr>
                              <w:spacing w:before="120" w:after="120" w:line="240" w:lineRule="auto"/>
                              <w:ind w:left="1417" w:right="1418"/>
                              <w:jc w:val="both"/>
                              <w:rPr>
                                <w:rFonts w:ascii="Franklin Gothic Book" w:hAnsi="Franklin Gothic Book"/>
                                <w:color w:val="FFFFFF" w:themeColor="background1"/>
                                <w:sz w:val="20"/>
                                <w:szCs w:val="20"/>
                              </w:rPr>
                            </w:pPr>
                            <w:r w:rsidRPr="00E02B80">
                              <w:rPr>
                                <w:rFonts w:ascii="Franklin Gothic Book" w:hAnsi="Franklin Gothic Book"/>
                                <w:b/>
                                <w:bCs/>
                                <w:color w:val="FFFFFF" w:themeColor="background1"/>
                                <w:sz w:val="20"/>
                                <w:szCs w:val="20"/>
                              </w:rPr>
                              <w:t>Analys</w:t>
                            </w:r>
                            <w:r w:rsidR="00DC5703">
                              <w:rPr>
                                <w:rFonts w:ascii="Franklin Gothic Book" w:hAnsi="Franklin Gothic Book"/>
                                <w:b/>
                                <w:bCs/>
                                <w:color w:val="FFFFFF" w:themeColor="background1"/>
                                <w:sz w:val="20"/>
                                <w:szCs w:val="20"/>
                              </w:rPr>
                              <w:t>:</w:t>
                            </w:r>
                            <w:r w:rsidR="004E6EEB">
                              <w:rPr>
                                <w:rFonts w:ascii="Franklin Gothic Book" w:hAnsi="Franklin Gothic Book"/>
                                <w:color w:val="FFFFFF" w:themeColor="background1"/>
                                <w:sz w:val="20"/>
                                <w:szCs w:val="20"/>
                              </w:rPr>
                              <w:t xml:space="preserve"> </w:t>
                            </w:r>
                          </w:p>
                          <w:p w14:paraId="171326F9" w14:textId="75E6B9A1" w:rsidR="00965B50" w:rsidRDefault="00F440E8" w:rsidP="00343B81">
                            <w:pPr>
                              <w:spacing w:before="120" w:after="120" w:line="240" w:lineRule="auto"/>
                              <w:ind w:left="1417" w:right="1418"/>
                              <w:jc w:val="both"/>
                              <w:rPr>
                                <w:rFonts w:ascii="Franklin Gothic Book" w:hAnsi="Franklin Gothic Book"/>
                                <w:color w:val="FFFFFF" w:themeColor="background1"/>
                                <w:sz w:val="20"/>
                                <w:szCs w:val="20"/>
                              </w:rPr>
                            </w:pPr>
                            <w:r w:rsidRPr="00F440E8">
                              <w:rPr>
                                <w:rFonts w:ascii="Franklin Gothic Book" w:hAnsi="Franklin Gothic Book"/>
                                <w:color w:val="FFFFFF" w:themeColor="background1"/>
                                <w:sz w:val="20"/>
                                <w:szCs w:val="20"/>
                              </w:rPr>
                              <w:t xml:space="preserve">Resandet fortsätter att återhämta sig, i </w:t>
                            </w:r>
                            <w:r w:rsidR="00D6531B">
                              <w:rPr>
                                <w:rFonts w:ascii="Franklin Gothic Book" w:hAnsi="Franklin Gothic Book"/>
                                <w:color w:val="FFFFFF" w:themeColor="background1"/>
                                <w:sz w:val="20"/>
                                <w:szCs w:val="20"/>
                              </w:rPr>
                              <w:t>januari</w:t>
                            </w:r>
                            <w:r w:rsidRPr="00F440E8">
                              <w:rPr>
                                <w:rFonts w:ascii="Franklin Gothic Book" w:hAnsi="Franklin Gothic Book"/>
                                <w:color w:val="FFFFFF" w:themeColor="background1"/>
                                <w:sz w:val="20"/>
                                <w:szCs w:val="20"/>
                              </w:rPr>
                              <w:t xml:space="preserve"> 202</w:t>
                            </w:r>
                            <w:r w:rsidR="00D6531B">
                              <w:rPr>
                                <w:rFonts w:ascii="Franklin Gothic Book" w:hAnsi="Franklin Gothic Book"/>
                                <w:color w:val="FFFFFF" w:themeColor="background1"/>
                                <w:sz w:val="20"/>
                                <w:szCs w:val="20"/>
                              </w:rPr>
                              <w:t>3</w:t>
                            </w:r>
                            <w:r w:rsidRPr="00F440E8">
                              <w:rPr>
                                <w:rFonts w:ascii="Franklin Gothic Book" w:hAnsi="Franklin Gothic Book"/>
                                <w:color w:val="FFFFFF" w:themeColor="background1"/>
                                <w:sz w:val="20"/>
                                <w:szCs w:val="20"/>
                              </w:rPr>
                              <w:t xml:space="preserve"> är antal delresor 10,</w:t>
                            </w:r>
                            <w:r w:rsidR="00D22D25">
                              <w:rPr>
                                <w:rFonts w:ascii="Franklin Gothic Book" w:hAnsi="Franklin Gothic Book"/>
                                <w:color w:val="FFFFFF" w:themeColor="background1"/>
                                <w:sz w:val="20"/>
                                <w:szCs w:val="20"/>
                              </w:rPr>
                              <w:t>6</w:t>
                            </w:r>
                            <w:r w:rsidRPr="00F440E8">
                              <w:rPr>
                                <w:rFonts w:ascii="Franklin Gothic Book" w:hAnsi="Franklin Gothic Book"/>
                                <w:color w:val="FFFFFF" w:themeColor="background1"/>
                                <w:sz w:val="20"/>
                                <w:szCs w:val="20"/>
                              </w:rPr>
                              <w:t xml:space="preserve"> miljoner vilket innebär en ökning om </w:t>
                            </w:r>
                            <w:r w:rsidR="000B23FE">
                              <w:rPr>
                                <w:rFonts w:ascii="Franklin Gothic Book" w:hAnsi="Franklin Gothic Book"/>
                                <w:color w:val="FFFFFF" w:themeColor="background1"/>
                                <w:sz w:val="20"/>
                                <w:szCs w:val="20"/>
                              </w:rPr>
                              <w:t>40</w:t>
                            </w:r>
                            <w:r w:rsidR="00DE714D">
                              <w:rPr>
                                <w:rFonts w:ascii="Franklin Gothic Book" w:hAnsi="Franklin Gothic Book"/>
                                <w:color w:val="FFFFFF" w:themeColor="background1"/>
                                <w:sz w:val="20"/>
                                <w:szCs w:val="20"/>
                              </w:rPr>
                              <w:t xml:space="preserve">,5 </w:t>
                            </w:r>
                            <w:r w:rsidRPr="00F440E8">
                              <w:rPr>
                                <w:rFonts w:ascii="Franklin Gothic Book" w:hAnsi="Franklin Gothic Book"/>
                                <w:color w:val="FFFFFF" w:themeColor="background1"/>
                                <w:sz w:val="20"/>
                                <w:szCs w:val="20"/>
                              </w:rPr>
                              <w:t xml:space="preserve">procent i jämförelse med </w:t>
                            </w:r>
                            <w:r w:rsidR="00AC7F01">
                              <w:rPr>
                                <w:rFonts w:ascii="Franklin Gothic Book" w:hAnsi="Franklin Gothic Book"/>
                                <w:color w:val="FFFFFF" w:themeColor="background1"/>
                                <w:sz w:val="20"/>
                                <w:szCs w:val="20"/>
                              </w:rPr>
                              <w:t>januari</w:t>
                            </w:r>
                            <w:r w:rsidRPr="00F440E8">
                              <w:rPr>
                                <w:rFonts w:ascii="Franklin Gothic Book" w:hAnsi="Franklin Gothic Book"/>
                                <w:color w:val="FFFFFF" w:themeColor="background1"/>
                                <w:sz w:val="20"/>
                                <w:szCs w:val="20"/>
                              </w:rPr>
                              <w:t xml:space="preserve"> 202</w:t>
                            </w:r>
                            <w:r w:rsidR="00AC7F01">
                              <w:rPr>
                                <w:rFonts w:ascii="Franklin Gothic Book" w:hAnsi="Franklin Gothic Book"/>
                                <w:color w:val="FFFFFF" w:themeColor="background1"/>
                                <w:sz w:val="20"/>
                                <w:szCs w:val="20"/>
                              </w:rPr>
                              <w:t>2</w:t>
                            </w:r>
                            <w:r w:rsidRPr="00F440E8">
                              <w:rPr>
                                <w:rFonts w:ascii="Franklin Gothic Book" w:hAnsi="Franklin Gothic Book"/>
                                <w:color w:val="FFFFFF" w:themeColor="background1"/>
                                <w:sz w:val="20"/>
                                <w:szCs w:val="20"/>
                              </w:rPr>
                              <w:t>.</w:t>
                            </w:r>
                          </w:p>
                          <w:p w14:paraId="5597EB90" w14:textId="77777777" w:rsidR="00F87CEC" w:rsidRDefault="00F1634A" w:rsidP="00F70C37">
                            <w:pPr>
                              <w:spacing w:before="120" w:after="120" w:line="240" w:lineRule="auto"/>
                              <w:ind w:left="1418" w:right="1418"/>
                              <w:jc w:val="both"/>
                              <w:rPr>
                                <w:rFonts w:ascii="Franklin Gothic Book" w:hAnsi="Franklin Gothic Book"/>
                                <w:b/>
                                <w:bCs/>
                                <w:color w:val="FFFFFF" w:themeColor="background1"/>
                                <w:sz w:val="20"/>
                                <w:szCs w:val="20"/>
                              </w:rPr>
                            </w:pPr>
                            <w:r w:rsidRPr="00E02B80">
                              <w:rPr>
                                <w:rFonts w:ascii="Franklin Gothic Book" w:hAnsi="Franklin Gothic Book"/>
                                <w:b/>
                                <w:bCs/>
                                <w:color w:val="FFFFFF" w:themeColor="background1"/>
                                <w:sz w:val="20"/>
                                <w:szCs w:val="20"/>
                              </w:rPr>
                              <w:t>Åtgärd:</w:t>
                            </w:r>
                            <w:r w:rsidR="00DF0000">
                              <w:rPr>
                                <w:rFonts w:ascii="Franklin Gothic Book" w:hAnsi="Franklin Gothic Book"/>
                                <w:b/>
                                <w:bCs/>
                                <w:color w:val="FFFFFF" w:themeColor="background1"/>
                                <w:sz w:val="20"/>
                                <w:szCs w:val="20"/>
                              </w:rPr>
                              <w:t xml:space="preserve"> </w:t>
                            </w:r>
                          </w:p>
                          <w:p w14:paraId="12379FB9" w14:textId="0954B6D1" w:rsidR="001D69F4" w:rsidRDefault="00442166" w:rsidP="001D69F4">
                            <w:pPr>
                              <w:spacing w:before="120" w:after="120" w:line="240" w:lineRule="auto"/>
                              <w:ind w:left="1418" w:right="1418"/>
                              <w:jc w:val="both"/>
                              <w:rPr>
                                <w:rFonts w:ascii="Franklin Gothic Book" w:hAnsi="Franklin Gothic Book"/>
                                <w:color w:val="FFFFFF" w:themeColor="background1"/>
                                <w:sz w:val="20"/>
                                <w:szCs w:val="20"/>
                              </w:rPr>
                            </w:pPr>
                            <w:r w:rsidRPr="00442166">
                              <w:rPr>
                                <w:rFonts w:ascii="Franklin Gothic Book" w:hAnsi="Franklin Gothic Book"/>
                                <w:color w:val="FFFFFF" w:themeColor="background1"/>
                                <w:sz w:val="20"/>
                                <w:szCs w:val="20"/>
                              </w:rPr>
                              <w:t>Göteborgs Spårvägars produktstrategi för 2022 visar att linjenät, trafikmiljö, depåer och fordonsflotta behöver säkras och moderniseras på ett koordinerat sätt framöver.</w:t>
                            </w:r>
                            <w:r w:rsidR="00263681">
                              <w:rPr>
                                <w:rFonts w:ascii="Franklin Gothic Book" w:hAnsi="Franklin Gothic Book"/>
                                <w:color w:val="FFFFFF" w:themeColor="background1"/>
                                <w:sz w:val="20"/>
                                <w:szCs w:val="20"/>
                              </w:rPr>
                              <w:t xml:space="preserve"> Produktstrategin håller på att revideras för 2023.</w:t>
                            </w:r>
                            <w:r w:rsidR="00654BD4">
                              <w:rPr>
                                <w:rFonts w:ascii="Franklin Gothic Book" w:hAnsi="Franklin Gothic Book"/>
                                <w:color w:val="FFFFFF" w:themeColor="background1"/>
                                <w:sz w:val="20"/>
                                <w:szCs w:val="20"/>
                              </w:rPr>
                              <w:t xml:space="preserve"> </w:t>
                            </w:r>
                            <w:r w:rsidR="005C063E">
                              <w:rPr>
                                <w:rFonts w:ascii="Franklin Gothic Book" w:hAnsi="Franklin Gothic Book"/>
                                <w:color w:val="FFFFFF" w:themeColor="background1"/>
                                <w:sz w:val="20"/>
                                <w:szCs w:val="20"/>
                              </w:rPr>
                              <w:t>D</w:t>
                            </w:r>
                            <w:r w:rsidR="00077C9F">
                              <w:rPr>
                                <w:rFonts w:ascii="Franklin Gothic Book" w:hAnsi="Franklin Gothic Book"/>
                                <w:color w:val="FFFFFF" w:themeColor="background1"/>
                                <w:sz w:val="20"/>
                                <w:szCs w:val="20"/>
                              </w:rPr>
                              <w:t>e</w:t>
                            </w:r>
                            <w:r w:rsidR="00525C1F">
                              <w:rPr>
                                <w:rFonts w:ascii="Franklin Gothic Book" w:hAnsi="Franklin Gothic Book"/>
                                <w:color w:val="FFFFFF" w:themeColor="background1"/>
                                <w:sz w:val="20"/>
                                <w:szCs w:val="20"/>
                              </w:rPr>
                              <w:t>n</w:t>
                            </w:r>
                            <w:r w:rsidR="008F2DB0">
                              <w:rPr>
                                <w:rFonts w:ascii="Franklin Gothic Book" w:hAnsi="Franklin Gothic Book"/>
                                <w:color w:val="FFFFFF" w:themeColor="background1"/>
                                <w:sz w:val="20"/>
                                <w:szCs w:val="20"/>
                              </w:rPr>
                              <w:t xml:space="preserve"> </w:t>
                            </w:r>
                            <w:r w:rsidR="00077C9F">
                              <w:rPr>
                                <w:rFonts w:ascii="Franklin Gothic Book" w:hAnsi="Franklin Gothic Book"/>
                                <w:color w:val="FFFFFF" w:themeColor="background1"/>
                                <w:sz w:val="20"/>
                                <w:szCs w:val="20"/>
                              </w:rPr>
                              <w:t xml:space="preserve">kommande </w:t>
                            </w:r>
                            <w:r w:rsidR="002D4022">
                              <w:rPr>
                                <w:rFonts w:ascii="Franklin Gothic Book" w:hAnsi="Franklin Gothic Book"/>
                                <w:color w:val="FFFFFF" w:themeColor="background1"/>
                                <w:sz w:val="20"/>
                                <w:szCs w:val="20"/>
                              </w:rPr>
                              <w:t>spå</w:t>
                            </w:r>
                            <w:r w:rsidR="00D14B58">
                              <w:rPr>
                                <w:rFonts w:ascii="Franklin Gothic Book" w:hAnsi="Franklin Gothic Book"/>
                                <w:color w:val="FFFFFF" w:themeColor="background1"/>
                                <w:sz w:val="20"/>
                                <w:szCs w:val="20"/>
                              </w:rPr>
                              <w:t>r</w:t>
                            </w:r>
                            <w:r w:rsidR="000B6051">
                              <w:rPr>
                                <w:rFonts w:ascii="Franklin Gothic Book" w:hAnsi="Franklin Gothic Book"/>
                                <w:color w:val="FFFFFF" w:themeColor="background1"/>
                                <w:sz w:val="20"/>
                                <w:szCs w:val="20"/>
                              </w:rPr>
                              <w:t>vägen</w:t>
                            </w:r>
                            <w:r w:rsidR="00167BA4">
                              <w:rPr>
                                <w:rFonts w:ascii="Franklin Gothic Book" w:hAnsi="Franklin Gothic Book"/>
                                <w:color w:val="FFFFFF" w:themeColor="background1"/>
                                <w:sz w:val="20"/>
                                <w:szCs w:val="20"/>
                              </w:rPr>
                              <w:t xml:space="preserve"> </w:t>
                            </w:r>
                            <w:r w:rsidR="003512CE">
                              <w:rPr>
                                <w:rFonts w:ascii="Franklin Gothic Book" w:hAnsi="Franklin Gothic Book"/>
                                <w:color w:val="FFFFFF" w:themeColor="background1"/>
                                <w:sz w:val="20"/>
                                <w:szCs w:val="20"/>
                              </w:rPr>
                              <w:t xml:space="preserve">i </w:t>
                            </w:r>
                            <w:r w:rsidR="00167BA4">
                              <w:rPr>
                                <w:rFonts w:ascii="Franklin Gothic Book" w:hAnsi="Franklin Gothic Book"/>
                                <w:color w:val="FFFFFF" w:themeColor="background1"/>
                                <w:sz w:val="20"/>
                                <w:szCs w:val="20"/>
                              </w:rPr>
                              <w:t>Lindholmsall</w:t>
                            </w:r>
                            <w:r w:rsidR="002B557E">
                              <w:rPr>
                                <w:rFonts w:ascii="Franklin Gothic Book" w:hAnsi="Franklin Gothic Book"/>
                                <w:color w:val="FFFFFF" w:themeColor="background1"/>
                                <w:sz w:val="20"/>
                                <w:szCs w:val="20"/>
                              </w:rPr>
                              <w:t>én</w:t>
                            </w:r>
                            <w:r w:rsidR="002E1118">
                              <w:rPr>
                                <w:rFonts w:ascii="Franklin Gothic Book" w:hAnsi="Franklin Gothic Book"/>
                                <w:color w:val="FFFFFF" w:themeColor="background1"/>
                                <w:sz w:val="20"/>
                                <w:szCs w:val="20"/>
                              </w:rPr>
                              <w:t>,</w:t>
                            </w:r>
                            <w:r w:rsidR="005C063E">
                              <w:rPr>
                                <w:rFonts w:ascii="Franklin Gothic Book" w:hAnsi="Franklin Gothic Book"/>
                                <w:color w:val="FFFFFF" w:themeColor="background1"/>
                                <w:sz w:val="20"/>
                                <w:szCs w:val="20"/>
                              </w:rPr>
                              <w:t xml:space="preserve"> </w:t>
                            </w:r>
                            <w:r w:rsidR="002C18D8">
                              <w:rPr>
                                <w:rFonts w:ascii="Franklin Gothic Book" w:hAnsi="Franklin Gothic Book"/>
                                <w:color w:val="FFFFFF" w:themeColor="background1"/>
                                <w:sz w:val="20"/>
                                <w:szCs w:val="20"/>
                              </w:rPr>
                              <w:t>som</w:t>
                            </w:r>
                            <w:r w:rsidR="001A0F7C">
                              <w:rPr>
                                <w:rFonts w:ascii="Franklin Gothic Book" w:hAnsi="Franklin Gothic Book"/>
                                <w:color w:val="FFFFFF" w:themeColor="background1"/>
                                <w:sz w:val="20"/>
                                <w:szCs w:val="20"/>
                              </w:rPr>
                              <w:t xml:space="preserve"> ska</w:t>
                            </w:r>
                            <w:r w:rsidR="002C18D8">
                              <w:rPr>
                                <w:rFonts w:ascii="Franklin Gothic Book" w:hAnsi="Franklin Gothic Book"/>
                                <w:color w:val="FFFFFF" w:themeColor="background1"/>
                                <w:sz w:val="20"/>
                                <w:szCs w:val="20"/>
                              </w:rPr>
                              <w:t xml:space="preserve"> </w:t>
                            </w:r>
                            <w:r w:rsidR="000B6051">
                              <w:rPr>
                                <w:rFonts w:ascii="Franklin Gothic Book" w:hAnsi="Franklin Gothic Book"/>
                                <w:color w:val="FFFFFF" w:themeColor="background1"/>
                                <w:sz w:val="20"/>
                                <w:szCs w:val="20"/>
                              </w:rPr>
                              <w:t>vara</w:t>
                            </w:r>
                            <w:r w:rsidR="002C18D8">
                              <w:rPr>
                                <w:rFonts w:ascii="Franklin Gothic Book" w:hAnsi="Franklin Gothic Book"/>
                                <w:color w:val="FFFFFF" w:themeColor="background1"/>
                                <w:sz w:val="20"/>
                                <w:szCs w:val="20"/>
                              </w:rPr>
                              <w:t xml:space="preserve"> klar i slutet av </w:t>
                            </w:r>
                            <w:r w:rsidR="00260424">
                              <w:rPr>
                                <w:rFonts w:ascii="Franklin Gothic Book" w:hAnsi="Franklin Gothic Book"/>
                                <w:color w:val="FFFFFF" w:themeColor="background1"/>
                                <w:sz w:val="20"/>
                                <w:szCs w:val="20"/>
                              </w:rPr>
                              <w:t xml:space="preserve">år </w:t>
                            </w:r>
                            <w:r w:rsidR="005C063E">
                              <w:rPr>
                                <w:rFonts w:ascii="Franklin Gothic Book" w:hAnsi="Franklin Gothic Book"/>
                                <w:color w:val="FFFFFF" w:themeColor="background1"/>
                                <w:sz w:val="20"/>
                                <w:szCs w:val="20"/>
                              </w:rPr>
                              <w:t>2025</w:t>
                            </w:r>
                            <w:r w:rsidR="002E1118">
                              <w:rPr>
                                <w:rFonts w:ascii="Franklin Gothic Book" w:hAnsi="Franklin Gothic Book"/>
                                <w:color w:val="FFFFFF" w:themeColor="background1"/>
                                <w:sz w:val="20"/>
                                <w:szCs w:val="20"/>
                              </w:rPr>
                              <w:t>,</w:t>
                            </w:r>
                            <w:r w:rsidR="00C82C87">
                              <w:rPr>
                                <w:rFonts w:ascii="Franklin Gothic Book" w:hAnsi="Franklin Gothic Book"/>
                                <w:color w:val="FFFFFF" w:themeColor="background1"/>
                                <w:sz w:val="20"/>
                                <w:szCs w:val="20"/>
                              </w:rPr>
                              <w:t xml:space="preserve"> </w:t>
                            </w:r>
                            <w:r w:rsidR="00194FC3">
                              <w:rPr>
                                <w:rFonts w:ascii="Franklin Gothic Book" w:hAnsi="Franklin Gothic Book"/>
                                <w:color w:val="FFFFFF" w:themeColor="background1"/>
                                <w:sz w:val="20"/>
                                <w:szCs w:val="20"/>
                              </w:rPr>
                              <w:t>förväntas öka resandet med spårvagn</w:t>
                            </w:r>
                            <w:r w:rsidR="00EF583B">
                              <w:rPr>
                                <w:rFonts w:ascii="Franklin Gothic Book" w:hAnsi="Franklin Gothic Book"/>
                                <w:color w:val="FFFFFF" w:themeColor="background1"/>
                                <w:sz w:val="20"/>
                                <w:szCs w:val="20"/>
                              </w:rPr>
                              <w:t>. D</w:t>
                            </w:r>
                            <w:r w:rsidR="00194FC3">
                              <w:rPr>
                                <w:rFonts w:ascii="Franklin Gothic Book" w:hAnsi="Franklin Gothic Book"/>
                                <w:color w:val="FFFFFF" w:themeColor="background1"/>
                                <w:sz w:val="20"/>
                                <w:szCs w:val="20"/>
                              </w:rPr>
                              <w:t>et är</w:t>
                            </w:r>
                            <w:r w:rsidR="00C82C87">
                              <w:rPr>
                                <w:rFonts w:ascii="Franklin Gothic Book" w:hAnsi="Franklin Gothic Book"/>
                                <w:color w:val="FFFFFF" w:themeColor="background1"/>
                                <w:sz w:val="20"/>
                                <w:szCs w:val="20"/>
                              </w:rPr>
                              <w:t xml:space="preserve"> o</w:t>
                            </w:r>
                            <w:r w:rsidR="00863FF5">
                              <w:rPr>
                                <w:rFonts w:ascii="Franklin Gothic Book" w:hAnsi="Franklin Gothic Book"/>
                                <w:color w:val="FFFFFF" w:themeColor="background1"/>
                                <w:sz w:val="20"/>
                                <w:szCs w:val="20"/>
                              </w:rPr>
                              <w:t>klart</w:t>
                            </w:r>
                            <w:r w:rsidR="00C82C87">
                              <w:rPr>
                                <w:rFonts w:ascii="Franklin Gothic Book" w:hAnsi="Franklin Gothic Book"/>
                                <w:color w:val="FFFFFF" w:themeColor="background1"/>
                                <w:sz w:val="20"/>
                                <w:szCs w:val="20"/>
                              </w:rPr>
                              <w:t xml:space="preserve"> </w:t>
                            </w:r>
                            <w:r w:rsidR="00194FC3">
                              <w:rPr>
                                <w:rFonts w:ascii="Franklin Gothic Book" w:hAnsi="Franklin Gothic Book"/>
                                <w:color w:val="FFFFFF" w:themeColor="background1"/>
                                <w:sz w:val="20"/>
                                <w:szCs w:val="20"/>
                              </w:rPr>
                              <w:t xml:space="preserve">bland annat </w:t>
                            </w:r>
                            <w:r w:rsidR="00C82C87">
                              <w:rPr>
                                <w:rFonts w:ascii="Franklin Gothic Book" w:hAnsi="Franklin Gothic Book"/>
                                <w:color w:val="FFFFFF" w:themeColor="background1"/>
                                <w:sz w:val="20"/>
                                <w:szCs w:val="20"/>
                              </w:rPr>
                              <w:t xml:space="preserve">hur </w:t>
                            </w:r>
                            <w:r w:rsidR="000032F8">
                              <w:rPr>
                                <w:rFonts w:ascii="Franklin Gothic Book" w:hAnsi="Franklin Gothic Book"/>
                                <w:color w:val="FFFFFF" w:themeColor="background1"/>
                                <w:sz w:val="20"/>
                                <w:szCs w:val="20"/>
                              </w:rPr>
                              <w:t xml:space="preserve">stor andel </w:t>
                            </w:r>
                            <w:r w:rsidR="00D05F7B">
                              <w:rPr>
                                <w:rFonts w:ascii="Franklin Gothic Book" w:hAnsi="Franklin Gothic Book"/>
                                <w:color w:val="FFFFFF" w:themeColor="background1"/>
                                <w:sz w:val="20"/>
                                <w:szCs w:val="20"/>
                              </w:rPr>
                              <w:t>resande från buss</w:t>
                            </w:r>
                            <w:r w:rsidR="00BA2CBD">
                              <w:rPr>
                                <w:rFonts w:ascii="Franklin Gothic Book" w:hAnsi="Franklin Gothic Book"/>
                                <w:color w:val="FFFFFF" w:themeColor="background1"/>
                                <w:sz w:val="20"/>
                                <w:szCs w:val="20"/>
                              </w:rPr>
                              <w:t xml:space="preserve"> som kommer att övergå till spårvagn</w:t>
                            </w:r>
                            <w:r w:rsidR="00D14B58">
                              <w:rPr>
                                <w:rFonts w:ascii="Franklin Gothic Book" w:hAnsi="Franklin Gothic Book"/>
                                <w:color w:val="FFFFFF" w:themeColor="background1"/>
                                <w:sz w:val="20"/>
                                <w:szCs w:val="20"/>
                              </w:rPr>
                              <w:t>.</w:t>
                            </w:r>
                            <w:r w:rsidR="00DC0556">
                              <w:rPr>
                                <w:rFonts w:ascii="Franklin Gothic Book" w:hAnsi="Franklin Gothic Book"/>
                                <w:color w:val="FFFFFF" w:themeColor="background1"/>
                                <w:sz w:val="20"/>
                                <w:szCs w:val="20"/>
                              </w:rPr>
                              <w:t xml:space="preserve"> </w:t>
                            </w:r>
                            <w:r w:rsidR="003C39C4">
                              <w:rPr>
                                <w:rFonts w:ascii="Franklin Gothic Book" w:hAnsi="Franklin Gothic Book"/>
                                <w:color w:val="FFFFFF" w:themeColor="background1"/>
                                <w:sz w:val="20"/>
                                <w:szCs w:val="20"/>
                              </w:rPr>
                              <w:t>För att b</w:t>
                            </w:r>
                            <w:r w:rsidR="00502D58">
                              <w:rPr>
                                <w:rFonts w:ascii="Franklin Gothic Book" w:hAnsi="Franklin Gothic Book"/>
                                <w:color w:val="FFFFFF" w:themeColor="background1"/>
                                <w:sz w:val="20"/>
                                <w:szCs w:val="20"/>
                              </w:rPr>
                              <w:t xml:space="preserve">ibehålla resandet </w:t>
                            </w:r>
                            <w:r w:rsidR="00623CB3">
                              <w:rPr>
                                <w:rFonts w:ascii="Franklin Gothic Book" w:hAnsi="Franklin Gothic Book"/>
                                <w:color w:val="FFFFFF" w:themeColor="background1"/>
                                <w:sz w:val="20"/>
                                <w:szCs w:val="20"/>
                              </w:rPr>
                              <w:t>behöver</w:t>
                            </w:r>
                            <w:r w:rsidR="00F8325C">
                              <w:rPr>
                                <w:rFonts w:ascii="Franklin Gothic Book" w:hAnsi="Franklin Gothic Book"/>
                                <w:color w:val="FFFFFF" w:themeColor="background1"/>
                                <w:sz w:val="20"/>
                                <w:szCs w:val="20"/>
                              </w:rPr>
                              <w:t xml:space="preserve"> </w:t>
                            </w:r>
                            <w:r w:rsidR="00D44403">
                              <w:rPr>
                                <w:rFonts w:ascii="Franklin Gothic Book" w:hAnsi="Franklin Gothic Book"/>
                                <w:color w:val="FFFFFF" w:themeColor="background1"/>
                                <w:sz w:val="20"/>
                                <w:szCs w:val="20"/>
                              </w:rPr>
                              <w:t>bland annat fordonsfel, fordonsbrist och förar</w:t>
                            </w:r>
                            <w:r w:rsidR="00F8325C">
                              <w:rPr>
                                <w:rFonts w:ascii="Franklin Gothic Book" w:hAnsi="Franklin Gothic Book"/>
                                <w:color w:val="FFFFFF" w:themeColor="background1"/>
                                <w:sz w:val="20"/>
                                <w:szCs w:val="20"/>
                              </w:rPr>
                              <w:t>brist</w:t>
                            </w:r>
                            <w:r w:rsidR="00D25A92">
                              <w:rPr>
                                <w:rFonts w:ascii="Franklin Gothic Book" w:hAnsi="Franklin Gothic Book"/>
                                <w:color w:val="FFFFFF" w:themeColor="background1"/>
                                <w:sz w:val="20"/>
                                <w:szCs w:val="20"/>
                              </w:rPr>
                              <w:t xml:space="preserve"> </w:t>
                            </w:r>
                            <w:r w:rsidR="00244F0B">
                              <w:rPr>
                                <w:rFonts w:ascii="Franklin Gothic Book" w:hAnsi="Franklin Gothic Book"/>
                                <w:color w:val="FFFFFF" w:themeColor="background1"/>
                                <w:sz w:val="20"/>
                                <w:szCs w:val="20"/>
                              </w:rPr>
                              <w:t>långsiktigt</w:t>
                            </w:r>
                            <w:r w:rsidR="00704431">
                              <w:rPr>
                                <w:rFonts w:ascii="Franklin Gothic Book" w:hAnsi="Franklin Gothic Book"/>
                                <w:color w:val="FFFFFF" w:themeColor="background1"/>
                                <w:sz w:val="20"/>
                                <w:szCs w:val="20"/>
                              </w:rPr>
                              <w:t xml:space="preserve"> minskas</w:t>
                            </w:r>
                            <w:r w:rsidR="00244F0B">
                              <w:rPr>
                                <w:rFonts w:ascii="Franklin Gothic Book" w:hAnsi="Franklin Gothic Book"/>
                                <w:color w:val="FFFFFF" w:themeColor="background1"/>
                                <w:sz w:val="20"/>
                                <w:szCs w:val="20"/>
                              </w:rPr>
                              <w:t xml:space="preserve"> </w:t>
                            </w:r>
                            <w:r w:rsidR="009E3B70">
                              <w:rPr>
                                <w:rFonts w:ascii="Franklin Gothic Book" w:hAnsi="Franklin Gothic Book"/>
                                <w:color w:val="FFFFFF" w:themeColor="background1"/>
                                <w:sz w:val="20"/>
                                <w:szCs w:val="20"/>
                              </w:rPr>
                              <w:t>där leveransstatus</w:t>
                            </w:r>
                            <w:r w:rsidR="00244F0B">
                              <w:rPr>
                                <w:rFonts w:ascii="Franklin Gothic Book" w:hAnsi="Franklin Gothic Book"/>
                                <w:color w:val="FFFFFF" w:themeColor="background1"/>
                                <w:sz w:val="20"/>
                                <w:szCs w:val="20"/>
                              </w:rPr>
                              <w:t xml:space="preserve"> följs upp</w:t>
                            </w:r>
                            <w:r w:rsidR="009E3B70">
                              <w:rPr>
                                <w:rFonts w:ascii="Franklin Gothic Book" w:hAnsi="Franklin Gothic Book"/>
                                <w:color w:val="FFFFFF" w:themeColor="background1"/>
                                <w:sz w:val="20"/>
                                <w:szCs w:val="20"/>
                              </w:rPr>
                              <w:t xml:space="preserve"> med andel störningsf</w:t>
                            </w:r>
                            <w:r w:rsidR="00731E93">
                              <w:rPr>
                                <w:rFonts w:ascii="Franklin Gothic Book" w:hAnsi="Franklin Gothic Book"/>
                                <w:color w:val="FFFFFF" w:themeColor="background1"/>
                                <w:sz w:val="20"/>
                                <w:szCs w:val="20"/>
                              </w:rPr>
                              <w:t>ri trafik.</w:t>
                            </w:r>
                            <w:r w:rsidR="00F8325C">
                              <w:rPr>
                                <w:rFonts w:ascii="Franklin Gothic Book" w:hAnsi="Franklin Gothic Book"/>
                                <w:color w:val="FFFFFF" w:themeColor="background1"/>
                                <w:sz w:val="20"/>
                                <w:szCs w:val="20"/>
                              </w:rPr>
                              <w:t xml:space="preserve"> </w:t>
                            </w:r>
                            <w:r w:rsidR="00FF1660">
                              <w:rPr>
                                <w:rFonts w:ascii="Franklin Gothic Book" w:hAnsi="Franklin Gothic Book"/>
                                <w:color w:val="FFFFFF" w:themeColor="background1"/>
                                <w:sz w:val="20"/>
                                <w:szCs w:val="20"/>
                              </w:rPr>
                              <w:t>Det finns risker att tappa kapacitet och därmed antal resenärer utan nya fordon som kan ersätta spårvagnsmodell M32 i början av 2030-talet och M31 under 2030-talet.</w:t>
                            </w:r>
                            <w:r w:rsidR="00244F0B">
                              <w:rPr>
                                <w:rFonts w:ascii="Franklin Gothic Book" w:hAnsi="Franklin Gothic Book"/>
                                <w:color w:val="FFFFFF" w:themeColor="background1"/>
                                <w:sz w:val="20"/>
                                <w:szCs w:val="20"/>
                              </w:rPr>
                              <w:t xml:space="preserve"> Att göra resan med spårvagn mer pålitlig och </w:t>
                            </w:r>
                            <w:r w:rsidR="00345952">
                              <w:rPr>
                                <w:rFonts w:ascii="Franklin Gothic Book" w:hAnsi="Franklin Gothic Book"/>
                                <w:color w:val="FFFFFF" w:themeColor="background1"/>
                                <w:sz w:val="20"/>
                                <w:szCs w:val="20"/>
                              </w:rPr>
                              <w:t xml:space="preserve">förbättra restider innebär att fler kommer att välja att resa med spårvagn. Exempel på </w:t>
                            </w:r>
                            <w:r w:rsidR="00623291">
                              <w:rPr>
                                <w:rFonts w:ascii="Franklin Gothic Book" w:hAnsi="Franklin Gothic Book"/>
                                <w:color w:val="FFFFFF" w:themeColor="background1"/>
                                <w:sz w:val="20"/>
                                <w:szCs w:val="20"/>
                              </w:rPr>
                              <w:t xml:space="preserve">initiativ kopplat till framkomlighet är </w:t>
                            </w:r>
                            <w:r w:rsidR="00F0751C">
                              <w:rPr>
                                <w:rFonts w:ascii="Franklin Gothic Book" w:hAnsi="Franklin Gothic Book"/>
                                <w:color w:val="FFFFFF" w:themeColor="background1"/>
                                <w:sz w:val="20"/>
                                <w:szCs w:val="20"/>
                              </w:rPr>
                              <w:t>förbättring av trafiksignaler</w:t>
                            </w:r>
                            <w:r w:rsidR="0092012B">
                              <w:rPr>
                                <w:rFonts w:ascii="Franklin Gothic Book" w:hAnsi="Franklin Gothic Book"/>
                                <w:color w:val="FFFFFF" w:themeColor="background1"/>
                                <w:sz w:val="20"/>
                                <w:szCs w:val="20"/>
                              </w:rPr>
                              <w:t>.</w:t>
                            </w:r>
                            <w:r w:rsidR="00DC0556">
                              <w:rPr>
                                <w:rFonts w:ascii="Franklin Gothic Book" w:hAnsi="Franklin Gothic Book"/>
                                <w:color w:val="FFFFFF" w:themeColor="background1"/>
                                <w:sz w:val="20"/>
                                <w:szCs w:val="20"/>
                              </w:rPr>
                              <w:t xml:space="preserve"> </w:t>
                            </w:r>
                            <w:r w:rsidR="00880BA5">
                              <w:rPr>
                                <w:rFonts w:ascii="Franklin Gothic Book" w:hAnsi="Franklin Gothic Book"/>
                                <w:color w:val="FFFFFF" w:themeColor="background1"/>
                                <w:sz w:val="20"/>
                                <w:szCs w:val="20"/>
                              </w:rPr>
                              <w:t xml:space="preserve">Västlänken </w:t>
                            </w:r>
                            <w:r w:rsidR="007A39DB">
                              <w:rPr>
                                <w:rFonts w:ascii="Franklin Gothic Book" w:hAnsi="Franklin Gothic Book"/>
                                <w:color w:val="FFFFFF" w:themeColor="background1"/>
                                <w:sz w:val="20"/>
                                <w:szCs w:val="20"/>
                              </w:rPr>
                              <w:t>S</w:t>
                            </w:r>
                            <w:r w:rsidR="00880BA5">
                              <w:rPr>
                                <w:rFonts w:ascii="Franklin Gothic Book" w:hAnsi="Franklin Gothic Book"/>
                                <w:color w:val="FFFFFF" w:themeColor="background1"/>
                                <w:sz w:val="20"/>
                                <w:szCs w:val="20"/>
                              </w:rPr>
                              <w:t xml:space="preserve">tation Haga </w:t>
                            </w:r>
                            <w:r w:rsidR="007C5879">
                              <w:rPr>
                                <w:rFonts w:ascii="Franklin Gothic Book" w:hAnsi="Franklin Gothic Book"/>
                                <w:color w:val="FFFFFF" w:themeColor="background1"/>
                                <w:sz w:val="20"/>
                                <w:szCs w:val="20"/>
                              </w:rPr>
                              <w:t>har</w:t>
                            </w:r>
                            <w:r w:rsidR="00880BA5">
                              <w:rPr>
                                <w:rFonts w:ascii="Franklin Gothic Book" w:hAnsi="Franklin Gothic Book"/>
                                <w:color w:val="FFFFFF" w:themeColor="background1"/>
                                <w:sz w:val="20"/>
                                <w:szCs w:val="20"/>
                              </w:rPr>
                              <w:t xml:space="preserve"> </w:t>
                            </w:r>
                            <w:r w:rsidR="00993EF5">
                              <w:rPr>
                                <w:rFonts w:ascii="Franklin Gothic Book" w:hAnsi="Franklin Gothic Book"/>
                                <w:color w:val="FFFFFF" w:themeColor="background1"/>
                                <w:sz w:val="20"/>
                                <w:szCs w:val="20"/>
                              </w:rPr>
                              <w:t>försena</w:t>
                            </w:r>
                            <w:r w:rsidR="007C5879">
                              <w:rPr>
                                <w:rFonts w:ascii="Franklin Gothic Book" w:hAnsi="Franklin Gothic Book"/>
                                <w:color w:val="FFFFFF" w:themeColor="background1"/>
                                <w:sz w:val="20"/>
                                <w:szCs w:val="20"/>
                              </w:rPr>
                              <w:t>t</w:t>
                            </w:r>
                            <w:r w:rsidR="00993EF5">
                              <w:rPr>
                                <w:rFonts w:ascii="Franklin Gothic Book" w:hAnsi="Franklin Gothic Book"/>
                                <w:color w:val="FFFFFF" w:themeColor="background1"/>
                                <w:sz w:val="20"/>
                                <w:szCs w:val="20"/>
                              </w:rPr>
                              <w:t xml:space="preserve">s </w:t>
                            </w:r>
                            <w:r w:rsidR="004764CB">
                              <w:rPr>
                                <w:rFonts w:ascii="Franklin Gothic Book" w:hAnsi="Franklin Gothic Book"/>
                                <w:color w:val="FFFFFF" w:themeColor="background1"/>
                                <w:sz w:val="20"/>
                                <w:szCs w:val="20"/>
                              </w:rPr>
                              <w:t xml:space="preserve">vilket innebär </w:t>
                            </w:r>
                            <w:r w:rsidR="00AB3BDF">
                              <w:rPr>
                                <w:rFonts w:ascii="Franklin Gothic Book" w:hAnsi="Franklin Gothic Book"/>
                                <w:color w:val="FFFFFF" w:themeColor="background1"/>
                                <w:sz w:val="20"/>
                                <w:szCs w:val="20"/>
                              </w:rPr>
                              <w:t>osäker</w:t>
                            </w:r>
                            <w:r w:rsidR="006030C8">
                              <w:rPr>
                                <w:rFonts w:ascii="Franklin Gothic Book" w:hAnsi="Franklin Gothic Book"/>
                                <w:color w:val="FFFFFF" w:themeColor="background1"/>
                                <w:sz w:val="20"/>
                                <w:szCs w:val="20"/>
                              </w:rPr>
                              <w:t xml:space="preserve">het </w:t>
                            </w:r>
                            <w:r w:rsidR="00846F61">
                              <w:rPr>
                                <w:rFonts w:ascii="Franklin Gothic Book" w:hAnsi="Franklin Gothic Book"/>
                                <w:color w:val="FFFFFF" w:themeColor="background1"/>
                                <w:sz w:val="20"/>
                                <w:szCs w:val="20"/>
                              </w:rPr>
                              <w:t>gällande</w:t>
                            </w:r>
                            <w:r w:rsidR="00AB3BDF">
                              <w:rPr>
                                <w:rFonts w:ascii="Franklin Gothic Book" w:hAnsi="Franklin Gothic Book"/>
                                <w:color w:val="FFFFFF" w:themeColor="background1"/>
                                <w:sz w:val="20"/>
                                <w:szCs w:val="20"/>
                              </w:rPr>
                              <w:t xml:space="preserve"> </w:t>
                            </w:r>
                            <w:r w:rsidR="004764CB">
                              <w:rPr>
                                <w:rFonts w:ascii="Franklin Gothic Book" w:hAnsi="Franklin Gothic Book"/>
                                <w:color w:val="FFFFFF" w:themeColor="background1"/>
                                <w:sz w:val="20"/>
                                <w:szCs w:val="20"/>
                              </w:rPr>
                              <w:t>påverk</w:t>
                            </w:r>
                            <w:r w:rsidR="003E3CC0">
                              <w:rPr>
                                <w:rFonts w:ascii="Franklin Gothic Book" w:hAnsi="Franklin Gothic Book"/>
                                <w:color w:val="FFFFFF" w:themeColor="background1"/>
                                <w:sz w:val="20"/>
                                <w:szCs w:val="20"/>
                              </w:rPr>
                              <w:t>an</w:t>
                            </w:r>
                            <w:r w:rsidR="004764CB">
                              <w:rPr>
                                <w:rFonts w:ascii="Franklin Gothic Book" w:hAnsi="Franklin Gothic Book"/>
                                <w:color w:val="FFFFFF" w:themeColor="background1"/>
                                <w:sz w:val="20"/>
                                <w:szCs w:val="20"/>
                              </w:rPr>
                              <w:t xml:space="preserve"> </w:t>
                            </w:r>
                            <w:r w:rsidR="001E3560">
                              <w:rPr>
                                <w:rFonts w:ascii="Franklin Gothic Book" w:hAnsi="Franklin Gothic Book"/>
                                <w:color w:val="FFFFFF" w:themeColor="background1"/>
                                <w:sz w:val="20"/>
                                <w:szCs w:val="20"/>
                              </w:rPr>
                              <w:t>av</w:t>
                            </w:r>
                            <w:r w:rsidR="007A39DB">
                              <w:rPr>
                                <w:rFonts w:ascii="Franklin Gothic Book" w:hAnsi="Franklin Gothic Book"/>
                                <w:color w:val="FFFFFF" w:themeColor="background1"/>
                                <w:sz w:val="20"/>
                                <w:szCs w:val="20"/>
                              </w:rPr>
                              <w:t xml:space="preserve"> resandet med spårvagn</w:t>
                            </w:r>
                            <w:r w:rsidR="00095568">
                              <w:rPr>
                                <w:rFonts w:ascii="Franklin Gothic Book" w:hAnsi="Franklin Gothic Book"/>
                                <w:color w:val="FFFFFF" w:themeColor="background1"/>
                                <w:sz w:val="20"/>
                                <w:szCs w:val="20"/>
                              </w:rPr>
                              <w:t xml:space="preserve"> de kommande åren</w:t>
                            </w:r>
                            <w:r w:rsidR="003E3CC0">
                              <w:rPr>
                                <w:rFonts w:ascii="Franklin Gothic Book" w:hAnsi="Franklin Gothic Book"/>
                                <w:color w:val="FFFFFF" w:themeColor="background1"/>
                                <w:sz w:val="20"/>
                                <w:szCs w:val="20"/>
                              </w:rPr>
                              <w:t>.</w:t>
                            </w:r>
                            <w:r w:rsidR="008649E8">
                              <w:rPr>
                                <w:rFonts w:ascii="Franklin Gothic Book" w:hAnsi="Franklin Gothic Book"/>
                                <w:color w:val="FFFFFF" w:themeColor="background1"/>
                                <w:sz w:val="20"/>
                                <w:szCs w:val="20"/>
                              </w:rPr>
                              <w:t xml:space="preserve"> </w:t>
                            </w:r>
                            <w:r w:rsidR="00DF2999">
                              <w:rPr>
                                <w:rFonts w:ascii="Franklin Gothic Book" w:hAnsi="Franklin Gothic Book"/>
                                <w:color w:val="FFFFFF" w:themeColor="background1"/>
                                <w:sz w:val="20"/>
                                <w:szCs w:val="20"/>
                              </w:rPr>
                              <w:t xml:space="preserve">Med nya </w:t>
                            </w:r>
                            <w:r w:rsidR="004758BB">
                              <w:rPr>
                                <w:rFonts w:ascii="Franklin Gothic Book" w:hAnsi="Franklin Gothic Book"/>
                                <w:color w:val="FFFFFF" w:themeColor="background1"/>
                                <w:sz w:val="20"/>
                                <w:szCs w:val="20"/>
                              </w:rPr>
                              <w:t>kommande</w:t>
                            </w:r>
                            <w:r w:rsidR="00DF2999">
                              <w:rPr>
                                <w:rFonts w:ascii="Franklin Gothic Book" w:hAnsi="Franklin Gothic Book"/>
                                <w:color w:val="FFFFFF" w:themeColor="background1"/>
                                <w:sz w:val="20"/>
                                <w:szCs w:val="20"/>
                              </w:rPr>
                              <w:t xml:space="preserve"> knutpunkter</w:t>
                            </w:r>
                            <w:r w:rsidR="00CC13C7">
                              <w:rPr>
                                <w:rFonts w:ascii="Franklin Gothic Book" w:hAnsi="Franklin Gothic Book"/>
                                <w:color w:val="FFFFFF" w:themeColor="background1"/>
                                <w:sz w:val="20"/>
                                <w:szCs w:val="20"/>
                              </w:rPr>
                              <w:t xml:space="preserve"> och n</w:t>
                            </w:r>
                            <w:r w:rsidR="00A55686">
                              <w:rPr>
                                <w:rFonts w:ascii="Franklin Gothic Book" w:hAnsi="Franklin Gothic Book"/>
                                <w:color w:val="FFFFFF" w:themeColor="background1"/>
                                <w:sz w:val="20"/>
                                <w:szCs w:val="20"/>
                              </w:rPr>
                              <w:t>ya möjligheter för resande och pendling</w:t>
                            </w:r>
                            <w:r w:rsidR="004758BB">
                              <w:rPr>
                                <w:rFonts w:ascii="Franklin Gothic Book" w:hAnsi="Franklin Gothic Book"/>
                                <w:color w:val="FFFFFF" w:themeColor="background1"/>
                                <w:sz w:val="20"/>
                                <w:szCs w:val="20"/>
                              </w:rPr>
                              <w:t>,</w:t>
                            </w:r>
                            <w:r w:rsidR="00DF2999">
                              <w:rPr>
                                <w:rFonts w:ascii="Franklin Gothic Book" w:hAnsi="Franklin Gothic Book"/>
                                <w:color w:val="FFFFFF" w:themeColor="background1"/>
                                <w:sz w:val="20"/>
                                <w:szCs w:val="20"/>
                              </w:rPr>
                              <w:t xml:space="preserve"> </w:t>
                            </w:r>
                            <w:r w:rsidR="00FF3DF2">
                              <w:rPr>
                                <w:rFonts w:ascii="Franklin Gothic Book" w:hAnsi="Franklin Gothic Book"/>
                                <w:color w:val="FFFFFF" w:themeColor="background1"/>
                                <w:sz w:val="20"/>
                                <w:szCs w:val="20"/>
                              </w:rPr>
                              <w:t xml:space="preserve">som blir resultatet av Västlänken, </w:t>
                            </w:r>
                            <w:r w:rsidR="00A71B15">
                              <w:rPr>
                                <w:rFonts w:ascii="Franklin Gothic Book" w:hAnsi="Franklin Gothic Book"/>
                                <w:color w:val="FFFFFF" w:themeColor="background1"/>
                                <w:sz w:val="20"/>
                                <w:szCs w:val="20"/>
                              </w:rPr>
                              <w:t>behövs eventuellt en strategi för</w:t>
                            </w:r>
                            <w:r w:rsidR="00AF5067" w:rsidRPr="00AF5067">
                              <w:rPr>
                                <w:rFonts w:ascii="Franklin Gothic Book" w:hAnsi="Franklin Gothic Book"/>
                                <w:color w:val="FFFFFF" w:themeColor="background1"/>
                                <w:sz w:val="20"/>
                                <w:szCs w:val="20"/>
                              </w:rPr>
                              <w:t xml:space="preserve"> </w:t>
                            </w:r>
                            <w:r w:rsidR="0024483A">
                              <w:rPr>
                                <w:rFonts w:ascii="Franklin Gothic Book" w:hAnsi="Franklin Gothic Book"/>
                                <w:color w:val="FFFFFF" w:themeColor="background1"/>
                                <w:sz w:val="20"/>
                                <w:szCs w:val="20"/>
                              </w:rPr>
                              <w:t>hur kommer det att påverka resandet med spårvagn</w:t>
                            </w:r>
                            <w:r w:rsidR="00A71B15">
                              <w:rPr>
                                <w:rFonts w:ascii="Franklin Gothic Book" w:hAnsi="Franklin Gothic Book"/>
                                <w:color w:val="FFFFFF" w:themeColor="background1"/>
                                <w:sz w:val="20"/>
                                <w:szCs w:val="20"/>
                              </w:rPr>
                              <w:t xml:space="preserve"> och vilka åtgärder som behöver vidtas.</w:t>
                            </w:r>
                          </w:p>
                          <w:p w14:paraId="6C135022" w14:textId="55CC01F2" w:rsidR="006507AE" w:rsidRPr="00442166" w:rsidRDefault="00472F14" w:rsidP="001D69F4">
                            <w:pPr>
                              <w:spacing w:before="120" w:after="120" w:line="240" w:lineRule="auto"/>
                              <w:ind w:left="1418" w:right="1418"/>
                              <w:jc w:val="both"/>
                              <w:rPr>
                                <w:rFonts w:ascii="Franklin Gothic Book" w:hAnsi="Franklin Gothic Book"/>
                                <w:color w:val="FFFFFF" w:themeColor="background1"/>
                                <w:sz w:val="20"/>
                                <w:szCs w:val="20"/>
                              </w:rPr>
                            </w:pPr>
                            <w:r>
                              <w:rPr>
                                <w:rFonts w:ascii="Franklin Gothic Book" w:hAnsi="Franklin Gothic Book"/>
                                <w:color w:val="FFFFFF" w:themeColor="background1"/>
                                <w:sz w:val="20"/>
                                <w:szCs w:val="20"/>
                              </w:rPr>
                              <w:t>Den 8</w:t>
                            </w:r>
                            <w:r w:rsidR="00CD3138">
                              <w:rPr>
                                <w:rFonts w:ascii="Franklin Gothic Book" w:hAnsi="Franklin Gothic Book"/>
                                <w:color w:val="FFFFFF" w:themeColor="background1"/>
                                <w:sz w:val="20"/>
                                <w:szCs w:val="20"/>
                              </w:rPr>
                              <w:t xml:space="preserve"> januari höjdes biljettpriset </w:t>
                            </w:r>
                            <w:r w:rsidR="00B41F04">
                              <w:rPr>
                                <w:rFonts w:ascii="Franklin Gothic Book" w:hAnsi="Franklin Gothic Book"/>
                                <w:color w:val="FFFFFF" w:themeColor="background1"/>
                                <w:sz w:val="20"/>
                                <w:szCs w:val="20"/>
                              </w:rPr>
                              <w:t xml:space="preserve">men </w:t>
                            </w:r>
                            <w:r w:rsidR="006153E3">
                              <w:rPr>
                                <w:rFonts w:ascii="Franklin Gothic Book" w:hAnsi="Franklin Gothic Book"/>
                                <w:color w:val="FFFFFF" w:themeColor="background1"/>
                                <w:sz w:val="20"/>
                                <w:szCs w:val="20"/>
                              </w:rPr>
                              <w:t xml:space="preserve">ska sänkas </w:t>
                            </w:r>
                            <w:r w:rsidR="00B027F2">
                              <w:rPr>
                                <w:rFonts w:ascii="Franklin Gothic Book" w:hAnsi="Franklin Gothic Book"/>
                                <w:color w:val="FFFFFF" w:themeColor="background1"/>
                                <w:sz w:val="20"/>
                                <w:szCs w:val="20"/>
                              </w:rPr>
                              <w:t xml:space="preserve">tillbaka </w:t>
                            </w:r>
                            <w:r w:rsidR="00FC3B1A">
                              <w:rPr>
                                <w:rFonts w:ascii="Franklin Gothic Book" w:hAnsi="Franklin Gothic Book"/>
                                <w:color w:val="FFFFFF" w:themeColor="background1"/>
                                <w:sz w:val="20"/>
                                <w:szCs w:val="20"/>
                              </w:rPr>
                              <w:t>den 23 april</w:t>
                            </w:r>
                            <w:r w:rsidR="00277049">
                              <w:rPr>
                                <w:rFonts w:ascii="Franklin Gothic Book" w:hAnsi="Franklin Gothic Book"/>
                                <w:color w:val="FFFFFF" w:themeColor="background1"/>
                                <w:sz w:val="20"/>
                                <w:szCs w:val="20"/>
                              </w:rPr>
                              <w:t xml:space="preserve"> </w:t>
                            </w:r>
                            <w:r w:rsidR="00015C4F">
                              <w:rPr>
                                <w:rFonts w:ascii="Franklin Gothic Book" w:hAnsi="Franklin Gothic Book"/>
                                <w:color w:val="FFFFFF" w:themeColor="background1"/>
                                <w:sz w:val="20"/>
                                <w:szCs w:val="20"/>
                              </w:rPr>
                              <w:t>på grund av det nya styret i regionen.</w:t>
                            </w:r>
                            <w:r w:rsidR="00816818">
                              <w:rPr>
                                <w:rFonts w:ascii="Franklin Gothic Book" w:hAnsi="Franklin Gothic Book"/>
                                <w:color w:val="FFFFFF" w:themeColor="background1"/>
                                <w:sz w:val="20"/>
                                <w:szCs w:val="20"/>
                              </w:rPr>
                              <w:t xml:space="preserve"> </w:t>
                            </w:r>
                            <w:r w:rsidR="00866FF2">
                              <w:rPr>
                                <w:rFonts w:ascii="Franklin Gothic Book" w:hAnsi="Franklin Gothic Book"/>
                                <w:color w:val="FFFFFF" w:themeColor="background1"/>
                                <w:sz w:val="20"/>
                                <w:szCs w:val="20"/>
                              </w:rPr>
                              <w:t>Om biljett</w:t>
                            </w:r>
                            <w:r w:rsidR="0041382C">
                              <w:rPr>
                                <w:rFonts w:ascii="Franklin Gothic Book" w:hAnsi="Franklin Gothic Book"/>
                                <w:color w:val="FFFFFF" w:themeColor="background1"/>
                                <w:sz w:val="20"/>
                                <w:szCs w:val="20"/>
                              </w:rPr>
                              <w:t>priset</w:t>
                            </w:r>
                            <w:r w:rsidR="007607D5">
                              <w:rPr>
                                <w:rFonts w:ascii="Franklin Gothic Book" w:hAnsi="Franklin Gothic Book"/>
                                <w:color w:val="FFFFFF" w:themeColor="background1"/>
                                <w:sz w:val="20"/>
                                <w:szCs w:val="20"/>
                              </w:rPr>
                              <w:t xml:space="preserve"> </w:t>
                            </w:r>
                            <w:r w:rsidR="00E4513D">
                              <w:rPr>
                                <w:rFonts w:ascii="Franklin Gothic Book" w:hAnsi="Franklin Gothic Book"/>
                                <w:color w:val="FFFFFF" w:themeColor="background1"/>
                                <w:sz w:val="20"/>
                                <w:szCs w:val="20"/>
                              </w:rPr>
                              <w:t xml:space="preserve">sänks ytterligare </w:t>
                            </w:r>
                            <w:r w:rsidR="00414FBC">
                              <w:rPr>
                                <w:rFonts w:ascii="Franklin Gothic Book" w:hAnsi="Franklin Gothic Book"/>
                                <w:color w:val="FFFFFF" w:themeColor="background1"/>
                                <w:sz w:val="20"/>
                                <w:szCs w:val="20"/>
                              </w:rPr>
                              <w:t xml:space="preserve">i framtiden </w:t>
                            </w:r>
                            <w:r w:rsidR="00233C26">
                              <w:rPr>
                                <w:rFonts w:ascii="Franklin Gothic Book" w:hAnsi="Franklin Gothic Book"/>
                                <w:color w:val="FFFFFF" w:themeColor="background1"/>
                                <w:sz w:val="20"/>
                                <w:szCs w:val="20"/>
                              </w:rPr>
                              <w:t>kommer fler att välja att resa med spårvagn.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F36775" id="Rectangle 27" o:spid="_x0000_s1041" style="position:absolute;margin-left:0;margin-top:15.95pt;width:609.4pt;height:289.9pt;z-index:25165830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" fillcolor="#2b4c8d" strokecolor="#2b4c8d" strokeweight="1pt">
                <v:textbox>
                  <w:txbxContent>
                    <w:p w14:paraId="2F6C40B6" w14:textId="77777777" w:rsidR="00072016" w:rsidRDefault="00F1634A" w:rsidP="00343B81">
                      <w:pPr>
                        <w:spacing w:before="120" w:after="120" w:line="240" w:lineRule="auto"/>
                        <w:ind w:left="1417" w:right="1418"/>
                        <w:jc w:val="both"/>
                        <w:rPr>
                          <w:rFonts w:ascii="Franklin Gothic Book" w:hAnsi="Franklin Gothic Book"/>
                          <w:color w:val="FFFFFF" w:themeColor="background1"/>
                          <w:sz w:val="20"/>
                          <w:szCs w:val="20"/>
                        </w:rPr>
                      </w:pPr>
                      <w:r w:rsidRPr="00E02B80">
                        <w:rPr>
                          <w:rFonts w:ascii="Franklin Gothic Book" w:hAnsi="Franklin Gothic Book"/>
                          <w:b/>
                          <w:bCs/>
                          <w:color w:val="FFFFFF" w:themeColor="background1"/>
                          <w:sz w:val="20"/>
                          <w:szCs w:val="20"/>
                        </w:rPr>
                        <w:t>Analys</w:t>
                      </w:r>
                      <w:r w:rsidR="00DC5703">
                        <w:rPr>
                          <w:rFonts w:ascii="Franklin Gothic Book" w:hAnsi="Franklin Gothic Book"/>
                          <w:b/>
                          <w:bCs/>
                          <w:color w:val="FFFFFF" w:themeColor="background1"/>
                          <w:sz w:val="20"/>
                          <w:szCs w:val="20"/>
                        </w:rPr>
                        <w:t>:</w:t>
                      </w:r>
                      <w:r w:rsidR="004E6EEB">
                        <w:rPr>
                          <w:rFonts w:ascii="Franklin Gothic Book" w:hAnsi="Franklin Gothic Book"/>
                          <w:color w:val="FFFFFF" w:themeColor="background1"/>
                          <w:sz w:val="20"/>
                          <w:szCs w:val="20"/>
                        </w:rPr>
                        <w:t xml:space="preserve"> </w:t>
                      </w:r>
                    </w:p>
                    <w:p w14:paraId="171326F9" w14:textId="75E6B9A1" w:rsidR="00965B50" w:rsidRDefault="00F440E8" w:rsidP="00343B81">
                      <w:pPr>
                        <w:spacing w:before="120" w:after="120" w:line="240" w:lineRule="auto"/>
                        <w:ind w:left="1417" w:right="1418"/>
                        <w:jc w:val="both"/>
                        <w:rPr>
                          <w:rFonts w:ascii="Franklin Gothic Book" w:hAnsi="Franklin Gothic Book"/>
                          <w:color w:val="FFFFFF" w:themeColor="background1"/>
                          <w:sz w:val="20"/>
                          <w:szCs w:val="20"/>
                        </w:rPr>
                      </w:pPr>
                      <w:r w:rsidRPr="00F440E8">
                        <w:rPr>
                          <w:rFonts w:ascii="Franklin Gothic Book" w:hAnsi="Franklin Gothic Book"/>
                          <w:color w:val="FFFFFF" w:themeColor="background1"/>
                          <w:sz w:val="20"/>
                          <w:szCs w:val="20"/>
                        </w:rPr>
                        <w:t xml:space="preserve">Resandet fortsätter att återhämta sig, i </w:t>
                      </w:r>
                      <w:r w:rsidR="00D6531B">
                        <w:rPr>
                          <w:rFonts w:ascii="Franklin Gothic Book" w:hAnsi="Franklin Gothic Book"/>
                          <w:color w:val="FFFFFF" w:themeColor="background1"/>
                          <w:sz w:val="20"/>
                          <w:szCs w:val="20"/>
                        </w:rPr>
                        <w:t>januari</w:t>
                      </w:r>
                      <w:r w:rsidRPr="00F440E8">
                        <w:rPr>
                          <w:rFonts w:ascii="Franklin Gothic Book" w:hAnsi="Franklin Gothic Book"/>
                          <w:color w:val="FFFFFF" w:themeColor="background1"/>
                          <w:sz w:val="20"/>
                          <w:szCs w:val="20"/>
                        </w:rPr>
                        <w:t xml:space="preserve"> 202</w:t>
                      </w:r>
                      <w:r w:rsidR="00D6531B">
                        <w:rPr>
                          <w:rFonts w:ascii="Franklin Gothic Book" w:hAnsi="Franklin Gothic Book"/>
                          <w:color w:val="FFFFFF" w:themeColor="background1"/>
                          <w:sz w:val="20"/>
                          <w:szCs w:val="20"/>
                        </w:rPr>
                        <w:t>3</w:t>
                      </w:r>
                      <w:r w:rsidRPr="00F440E8">
                        <w:rPr>
                          <w:rFonts w:ascii="Franklin Gothic Book" w:hAnsi="Franklin Gothic Book"/>
                          <w:color w:val="FFFFFF" w:themeColor="background1"/>
                          <w:sz w:val="20"/>
                          <w:szCs w:val="20"/>
                        </w:rPr>
                        <w:t xml:space="preserve"> är antal delresor 10,</w:t>
                      </w:r>
                      <w:r w:rsidR="00D22D25">
                        <w:rPr>
                          <w:rFonts w:ascii="Franklin Gothic Book" w:hAnsi="Franklin Gothic Book"/>
                          <w:color w:val="FFFFFF" w:themeColor="background1"/>
                          <w:sz w:val="20"/>
                          <w:szCs w:val="20"/>
                        </w:rPr>
                        <w:t>6</w:t>
                      </w:r>
                      <w:r w:rsidRPr="00F440E8">
                        <w:rPr>
                          <w:rFonts w:ascii="Franklin Gothic Book" w:hAnsi="Franklin Gothic Book"/>
                          <w:color w:val="FFFFFF" w:themeColor="background1"/>
                          <w:sz w:val="20"/>
                          <w:szCs w:val="20"/>
                        </w:rPr>
                        <w:t xml:space="preserve"> miljoner vilket innebär en ökning om </w:t>
                      </w:r>
                      <w:r w:rsidR="000B23FE">
                        <w:rPr>
                          <w:rFonts w:ascii="Franklin Gothic Book" w:hAnsi="Franklin Gothic Book"/>
                          <w:color w:val="FFFFFF" w:themeColor="background1"/>
                          <w:sz w:val="20"/>
                          <w:szCs w:val="20"/>
                        </w:rPr>
                        <w:t>40</w:t>
                      </w:r>
                      <w:r w:rsidR="00DE714D">
                        <w:rPr>
                          <w:rFonts w:ascii="Franklin Gothic Book" w:hAnsi="Franklin Gothic Book"/>
                          <w:color w:val="FFFFFF" w:themeColor="background1"/>
                          <w:sz w:val="20"/>
                          <w:szCs w:val="20"/>
                        </w:rPr>
                        <w:t xml:space="preserve">,5 </w:t>
                      </w:r>
                      <w:r w:rsidRPr="00F440E8">
                        <w:rPr>
                          <w:rFonts w:ascii="Franklin Gothic Book" w:hAnsi="Franklin Gothic Book"/>
                          <w:color w:val="FFFFFF" w:themeColor="background1"/>
                          <w:sz w:val="20"/>
                          <w:szCs w:val="20"/>
                        </w:rPr>
                        <w:t xml:space="preserve">procent i jämförelse med </w:t>
                      </w:r>
                      <w:r w:rsidR="00AC7F01">
                        <w:rPr>
                          <w:rFonts w:ascii="Franklin Gothic Book" w:hAnsi="Franklin Gothic Book"/>
                          <w:color w:val="FFFFFF" w:themeColor="background1"/>
                          <w:sz w:val="20"/>
                          <w:szCs w:val="20"/>
                        </w:rPr>
                        <w:t>januari</w:t>
                      </w:r>
                      <w:r w:rsidRPr="00F440E8">
                        <w:rPr>
                          <w:rFonts w:ascii="Franklin Gothic Book" w:hAnsi="Franklin Gothic Book"/>
                          <w:color w:val="FFFFFF" w:themeColor="background1"/>
                          <w:sz w:val="20"/>
                          <w:szCs w:val="20"/>
                        </w:rPr>
                        <w:t xml:space="preserve"> 202</w:t>
                      </w:r>
                      <w:r w:rsidR="00AC7F01">
                        <w:rPr>
                          <w:rFonts w:ascii="Franklin Gothic Book" w:hAnsi="Franklin Gothic Book"/>
                          <w:color w:val="FFFFFF" w:themeColor="background1"/>
                          <w:sz w:val="20"/>
                          <w:szCs w:val="20"/>
                        </w:rPr>
                        <w:t>2</w:t>
                      </w:r>
                      <w:r w:rsidRPr="00F440E8">
                        <w:rPr>
                          <w:rFonts w:ascii="Franklin Gothic Book" w:hAnsi="Franklin Gothic Book"/>
                          <w:color w:val="FFFFFF" w:themeColor="background1"/>
                          <w:sz w:val="20"/>
                          <w:szCs w:val="20"/>
                        </w:rPr>
                        <w:t>.</w:t>
                      </w:r>
                    </w:p>
                    <w:p w14:paraId="5597EB90" w14:textId="77777777" w:rsidR="00F87CEC" w:rsidRDefault="00F1634A" w:rsidP="00F70C37">
                      <w:pPr>
                        <w:spacing w:before="120" w:after="120" w:line="240" w:lineRule="auto"/>
                        <w:ind w:left="1418" w:right="1418"/>
                        <w:jc w:val="both"/>
                        <w:rPr>
                          <w:rFonts w:ascii="Franklin Gothic Book" w:hAnsi="Franklin Gothic Book"/>
                          <w:b/>
                          <w:bCs/>
                          <w:color w:val="FFFFFF" w:themeColor="background1"/>
                          <w:sz w:val="20"/>
                          <w:szCs w:val="20"/>
                        </w:rPr>
                      </w:pPr>
                      <w:r w:rsidRPr="00E02B80">
                        <w:rPr>
                          <w:rFonts w:ascii="Franklin Gothic Book" w:hAnsi="Franklin Gothic Book"/>
                          <w:b/>
                          <w:bCs/>
                          <w:color w:val="FFFFFF" w:themeColor="background1"/>
                          <w:sz w:val="20"/>
                          <w:szCs w:val="20"/>
                        </w:rPr>
                        <w:t>Åtgärd:</w:t>
                      </w:r>
                      <w:r w:rsidR="00DF0000">
                        <w:rPr>
                          <w:rFonts w:ascii="Franklin Gothic Book" w:hAnsi="Franklin Gothic Book"/>
                          <w:b/>
                          <w:bCs/>
                          <w:color w:val="FFFFFF" w:themeColor="background1"/>
                          <w:sz w:val="20"/>
                          <w:szCs w:val="20"/>
                        </w:rPr>
                        <w:t xml:space="preserve"> </w:t>
                      </w:r>
                    </w:p>
                    <w:p w14:paraId="12379FB9" w14:textId="0954B6D1" w:rsidR="001D69F4" w:rsidRDefault="00442166" w:rsidP="001D69F4">
                      <w:pPr>
                        <w:spacing w:before="120" w:after="120" w:line="240" w:lineRule="auto"/>
                        <w:ind w:left="1418" w:right="1418"/>
                        <w:jc w:val="both"/>
                        <w:rPr>
                          <w:rFonts w:ascii="Franklin Gothic Book" w:hAnsi="Franklin Gothic Book"/>
                          <w:color w:val="FFFFFF" w:themeColor="background1"/>
                          <w:sz w:val="20"/>
                          <w:szCs w:val="20"/>
                        </w:rPr>
                      </w:pPr>
                      <w:r w:rsidRPr="00442166">
                        <w:rPr>
                          <w:rFonts w:ascii="Franklin Gothic Book" w:hAnsi="Franklin Gothic Book"/>
                          <w:color w:val="FFFFFF" w:themeColor="background1"/>
                          <w:sz w:val="20"/>
                          <w:szCs w:val="20"/>
                        </w:rPr>
                        <w:t>Göteborgs Spårvägars produktstrategi för 2022 visar att linjenät, trafikmiljö, depåer och fordonsflotta behöver säkras och moderniseras på ett koordinerat sätt framöver.</w:t>
                      </w:r>
                      <w:r w:rsidR="00263681">
                        <w:rPr>
                          <w:rFonts w:ascii="Franklin Gothic Book" w:hAnsi="Franklin Gothic Book"/>
                          <w:color w:val="FFFFFF" w:themeColor="background1"/>
                          <w:sz w:val="20"/>
                          <w:szCs w:val="20"/>
                        </w:rPr>
                        <w:t xml:space="preserve"> Produktstrategin håller på att revideras för 2023.</w:t>
                      </w:r>
                      <w:r w:rsidR="00654BD4">
                        <w:rPr>
                          <w:rFonts w:ascii="Franklin Gothic Book" w:hAnsi="Franklin Gothic Book"/>
                          <w:color w:val="FFFFFF" w:themeColor="background1"/>
                          <w:sz w:val="20"/>
                          <w:szCs w:val="20"/>
                        </w:rPr>
                        <w:t xml:space="preserve"> </w:t>
                      </w:r>
                      <w:r w:rsidR="005C063E">
                        <w:rPr>
                          <w:rFonts w:ascii="Franklin Gothic Book" w:hAnsi="Franklin Gothic Book"/>
                          <w:color w:val="FFFFFF" w:themeColor="background1"/>
                          <w:sz w:val="20"/>
                          <w:szCs w:val="20"/>
                        </w:rPr>
                        <w:t>D</w:t>
                      </w:r>
                      <w:r w:rsidR="00077C9F">
                        <w:rPr>
                          <w:rFonts w:ascii="Franklin Gothic Book" w:hAnsi="Franklin Gothic Book"/>
                          <w:color w:val="FFFFFF" w:themeColor="background1"/>
                          <w:sz w:val="20"/>
                          <w:szCs w:val="20"/>
                        </w:rPr>
                        <w:t>e</w:t>
                      </w:r>
                      <w:r w:rsidR="00525C1F">
                        <w:rPr>
                          <w:rFonts w:ascii="Franklin Gothic Book" w:hAnsi="Franklin Gothic Book"/>
                          <w:color w:val="FFFFFF" w:themeColor="background1"/>
                          <w:sz w:val="20"/>
                          <w:szCs w:val="20"/>
                        </w:rPr>
                        <w:t>n</w:t>
                      </w:r>
                      <w:r w:rsidR="008F2DB0">
                        <w:rPr>
                          <w:rFonts w:ascii="Franklin Gothic Book" w:hAnsi="Franklin Gothic Book"/>
                          <w:color w:val="FFFFFF" w:themeColor="background1"/>
                          <w:sz w:val="20"/>
                          <w:szCs w:val="20"/>
                        </w:rPr>
                        <w:t xml:space="preserve"> </w:t>
                      </w:r>
                      <w:r w:rsidR="00077C9F">
                        <w:rPr>
                          <w:rFonts w:ascii="Franklin Gothic Book" w:hAnsi="Franklin Gothic Book"/>
                          <w:color w:val="FFFFFF" w:themeColor="background1"/>
                          <w:sz w:val="20"/>
                          <w:szCs w:val="20"/>
                        </w:rPr>
                        <w:t xml:space="preserve">kommande </w:t>
                      </w:r>
                      <w:r w:rsidR="002D4022">
                        <w:rPr>
                          <w:rFonts w:ascii="Franklin Gothic Book" w:hAnsi="Franklin Gothic Book"/>
                          <w:color w:val="FFFFFF" w:themeColor="background1"/>
                          <w:sz w:val="20"/>
                          <w:szCs w:val="20"/>
                        </w:rPr>
                        <w:t>spå</w:t>
                      </w:r>
                      <w:r w:rsidR="00D14B58">
                        <w:rPr>
                          <w:rFonts w:ascii="Franklin Gothic Book" w:hAnsi="Franklin Gothic Book"/>
                          <w:color w:val="FFFFFF" w:themeColor="background1"/>
                          <w:sz w:val="20"/>
                          <w:szCs w:val="20"/>
                        </w:rPr>
                        <w:t>r</w:t>
                      </w:r>
                      <w:r w:rsidR="000B6051">
                        <w:rPr>
                          <w:rFonts w:ascii="Franklin Gothic Book" w:hAnsi="Franklin Gothic Book"/>
                          <w:color w:val="FFFFFF" w:themeColor="background1"/>
                          <w:sz w:val="20"/>
                          <w:szCs w:val="20"/>
                        </w:rPr>
                        <w:t>vägen</w:t>
                      </w:r>
                      <w:r w:rsidR="00167BA4">
                        <w:rPr>
                          <w:rFonts w:ascii="Franklin Gothic Book" w:hAnsi="Franklin Gothic Book"/>
                          <w:color w:val="FFFFFF" w:themeColor="background1"/>
                          <w:sz w:val="20"/>
                          <w:szCs w:val="20"/>
                        </w:rPr>
                        <w:t xml:space="preserve"> </w:t>
                      </w:r>
                      <w:r w:rsidR="003512CE">
                        <w:rPr>
                          <w:rFonts w:ascii="Franklin Gothic Book" w:hAnsi="Franklin Gothic Book"/>
                          <w:color w:val="FFFFFF" w:themeColor="background1"/>
                          <w:sz w:val="20"/>
                          <w:szCs w:val="20"/>
                        </w:rPr>
                        <w:t xml:space="preserve">i </w:t>
                      </w:r>
                      <w:r w:rsidR="00167BA4">
                        <w:rPr>
                          <w:rFonts w:ascii="Franklin Gothic Book" w:hAnsi="Franklin Gothic Book"/>
                          <w:color w:val="FFFFFF" w:themeColor="background1"/>
                          <w:sz w:val="20"/>
                          <w:szCs w:val="20"/>
                        </w:rPr>
                        <w:t>Lindholmsall</w:t>
                      </w:r>
                      <w:r w:rsidR="002B557E">
                        <w:rPr>
                          <w:rFonts w:ascii="Franklin Gothic Book" w:hAnsi="Franklin Gothic Book"/>
                          <w:color w:val="FFFFFF" w:themeColor="background1"/>
                          <w:sz w:val="20"/>
                          <w:szCs w:val="20"/>
                        </w:rPr>
                        <w:t>én</w:t>
                      </w:r>
                      <w:r w:rsidR="002E1118">
                        <w:rPr>
                          <w:rFonts w:ascii="Franklin Gothic Book" w:hAnsi="Franklin Gothic Book"/>
                          <w:color w:val="FFFFFF" w:themeColor="background1"/>
                          <w:sz w:val="20"/>
                          <w:szCs w:val="20"/>
                        </w:rPr>
                        <w:t>,</w:t>
                      </w:r>
                      <w:r w:rsidR="005C063E">
                        <w:rPr>
                          <w:rFonts w:ascii="Franklin Gothic Book" w:hAnsi="Franklin Gothic Book"/>
                          <w:color w:val="FFFFFF" w:themeColor="background1"/>
                          <w:sz w:val="20"/>
                          <w:szCs w:val="20"/>
                        </w:rPr>
                        <w:t xml:space="preserve"> </w:t>
                      </w:r>
                      <w:r w:rsidR="002C18D8">
                        <w:rPr>
                          <w:rFonts w:ascii="Franklin Gothic Book" w:hAnsi="Franklin Gothic Book"/>
                          <w:color w:val="FFFFFF" w:themeColor="background1"/>
                          <w:sz w:val="20"/>
                          <w:szCs w:val="20"/>
                        </w:rPr>
                        <w:t>som</w:t>
                      </w:r>
                      <w:r w:rsidR="001A0F7C">
                        <w:rPr>
                          <w:rFonts w:ascii="Franklin Gothic Book" w:hAnsi="Franklin Gothic Book"/>
                          <w:color w:val="FFFFFF" w:themeColor="background1"/>
                          <w:sz w:val="20"/>
                          <w:szCs w:val="20"/>
                        </w:rPr>
                        <w:t xml:space="preserve"> ska</w:t>
                      </w:r>
                      <w:r w:rsidR="002C18D8">
                        <w:rPr>
                          <w:rFonts w:ascii="Franklin Gothic Book" w:hAnsi="Franklin Gothic Book"/>
                          <w:color w:val="FFFFFF" w:themeColor="background1"/>
                          <w:sz w:val="20"/>
                          <w:szCs w:val="20"/>
                        </w:rPr>
                        <w:t xml:space="preserve"> </w:t>
                      </w:r>
                      <w:r w:rsidR="000B6051">
                        <w:rPr>
                          <w:rFonts w:ascii="Franklin Gothic Book" w:hAnsi="Franklin Gothic Book"/>
                          <w:color w:val="FFFFFF" w:themeColor="background1"/>
                          <w:sz w:val="20"/>
                          <w:szCs w:val="20"/>
                        </w:rPr>
                        <w:t>vara</w:t>
                      </w:r>
                      <w:r w:rsidR="002C18D8">
                        <w:rPr>
                          <w:rFonts w:ascii="Franklin Gothic Book" w:hAnsi="Franklin Gothic Book"/>
                          <w:color w:val="FFFFFF" w:themeColor="background1"/>
                          <w:sz w:val="20"/>
                          <w:szCs w:val="20"/>
                        </w:rPr>
                        <w:t xml:space="preserve"> klar i slutet av </w:t>
                      </w:r>
                      <w:r w:rsidR="00260424">
                        <w:rPr>
                          <w:rFonts w:ascii="Franklin Gothic Book" w:hAnsi="Franklin Gothic Book"/>
                          <w:color w:val="FFFFFF" w:themeColor="background1"/>
                          <w:sz w:val="20"/>
                          <w:szCs w:val="20"/>
                        </w:rPr>
                        <w:t xml:space="preserve">år </w:t>
                      </w:r>
                      <w:r w:rsidR="005C063E">
                        <w:rPr>
                          <w:rFonts w:ascii="Franklin Gothic Book" w:hAnsi="Franklin Gothic Book"/>
                          <w:color w:val="FFFFFF" w:themeColor="background1"/>
                          <w:sz w:val="20"/>
                          <w:szCs w:val="20"/>
                        </w:rPr>
                        <w:t>2025</w:t>
                      </w:r>
                      <w:r w:rsidR="002E1118">
                        <w:rPr>
                          <w:rFonts w:ascii="Franklin Gothic Book" w:hAnsi="Franklin Gothic Book"/>
                          <w:color w:val="FFFFFF" w:themeColor="background1"/>
                          <w:sz w:val="20"/>
                          <w:szCs w:val="20"/>
                        </w:rPr>
                        <w:t>,</w:t>
                      </w:r>
                      <w:r w:rsidR="00C82C87">
                        <w:rPr>
                          <w:rFonts w:ascii="Franklin Gothic Book" w:hAnsi="Franklin Gothic Book"/>
                          <w:color w:val="FFFFFF" w:themeColor="background1"/>
                          <w:sz w:val="20"/>
                          <w:szCs w:val="20"/>
                        </w:rPr>
                        <w:t xml:space="preserve"> </w:t>
                      </w:r>
                      <w:r w:rsidR="00194FC3">
                        <w:rPr>
                          <w:rFonts w:ascii="Franklin Gothic Book" w:hAnsi="Franklin Gothic Book"/>
                          <w:color w:val="FFFFFF" w:themeColor="background1"/>
                          <w:sz w:val="20"/>
                          <w:szCs w:val="20"/>
                        </w:rPr>
                        <w:t>förväntas öka resandet med spårvagn</w:t>
                      </w:r>
                      <w:r w:rsidR="00EF583B">
                        <w:rPr>
                          <w:rFonts w:ascii="Franklin Gothic Book" w:hAnsi="Franklin Gothic Book"/>
                          <w:color w:val="FFFFFF" w:themeColor="background1"/>
                          <w:sz w:val="20"/>
                          <w:szCs w:val="20"/>
                        </w:rPr>
                        <w:t>. D</w:t>
                      </w:r>
                      <w:r w:rsidR="00194FC3">
                        <w:rPr>
                          <w:rFonts w:ascii="Franklin Gothic Book" w:hAnsi="Franklin Gothic Book"/>
                          <w:color w:val="FFFFFF" w:themeColor="background1"/>
                          <w:sz w:val="20"/>
                          <w:szCs w:val="20"/>
                        </w:rPr>
                        <w:t>et är</w:t>
                      </w:r>
                      <w:r w:rsidR="00C82C87">
                        <w:rPr>
                          <w:rFonts w:ascii="Franklin Gothic Book" w:hAnsi="Franklin Gothic Book"/>
                          <w:color w:val="FFFFFF" w:themeColor="background1"/>
                          <w:sz w:val="20"/>
                          <w:szCs w:val="20"/>
                        </w:rPr>
                        <w:t xml:space="preserve"> o</w:t>
                      </w:r>
                      <w:r w:rsidR="00863FF5">
                        <w:rPr>
                          <w:rFonts w:ascii="Franklin Gothic Book" w:hAnsi="Franklin Gothic Book"/>
                          <w:color w:val="FFFFFF" w:themeColor="background1"/>
                          <w:sz w:val="20"/>
                          <w:szCs w:val="20"/>
                        </w:rPr>
                        <w:t>klart</w:t>
                      </w:r>
                      <w:r w:rsidR="00C82C87">
                        <w:rPr>
                          <w:rFonts w:ascii="Franklin Gothic Book" w:hAnsi="Franklin Gothic Book"/>
                          <w:color w:val="FFFFFF" w:themeColor="background1"/>
                          <w:sz w:val="20"/>
                          <w:szCs w:val="20"/>
                        </w:rPr>
                        <w:t xml:space="preserve"> </w:t>
                      </w:r>
                      <w:r w:rsidR="00194FC3">
                        <w:rPr>
                          <w:rFonts w:ascii="Franklin Gothic Book" w:hAnsi="Franklin Gothic Book"/>
                          <w:color w:val="FFFFFF" w:themeColor="background1"/>
                          <w:sz w:val="20"/>
                          <w:szCs w:val="20"/>
                        </w:rPr>
                        <w:t xml:space="preserve">bland annat </w:t>
                      </w:r>
                      <w:r w:rsidR="00C82C87">
                        <w:rPr>
                          <w:rFonts w:ascii="Franklin Gothic Book" w:hAnsi="Franklin Gothic Book"/>
                          <w:color w:val="FFFFFF" w:themeColor="background1"/>
                          <w:sz w:val="20"/>
                          <w:szCs w:val="20"/>
                        </w:rPr>
                        <w:t xml:space="preserve">hur </w:t>
                      </w:r>
                      <w:r w:rsidR="000032F8">
                        <w:rPr>
                          <w:rFonts w:ascii="Franklin Gothic Book" w:hAnsi="Franklin Gothic Book"/>
                          <w:color w:val="FFFFFF" w:themeColor="background1"/>
                          <w:sz w:val="20"/>
                          <w:szCs w:val="20"/>
                        </w:rPr>
                        <w:t xml:space="preserve">stor andel </w:t>
                      </w:r>
                      <w:r w:rsidR="00D05F7B">
                        <w:rPr>
                          <w:rFonts w:ascii="Franklin Gothic Book" w:hAnsi="Franklin Gothic Book"/>
                          <w:color w:val="FFFFFF" w:themeColor="background1"/>
                          <w:sz w:val="20"/>
                          <w:szCs w:val="20"/>
                        </w:rPr>
                        <w:t>resande från buss</w:t>
                      </w:r>
                      <w:r w:rsidR="00BA2CBD">
                        <w:rPr>
                          <w:rFonts w:ascii="Franklin Gothic Book" w:hAnsi="Franklin Gothic Book"/>
                          <w:color w:val="FFFFFF" w:themeColor="background1"/>
                          <w:sz w:val="20"/>
                          <w:szCs w:val="20"/>
                        </w:rPr>
                        <w:t xml:space="preserve"> som kommer att övergå till spårvagn</w:t>
                      </w:r>
                      <w:r w:rsidR="00D14B58">
                        <w:rPr>
                          <w:rFonts w:ascii="Franklin Gothic Book" w:hAnsi="Franklin Gothic Book"/>
                          <w:color w:val="FFFFFF" w:themeColor="background1"/>
                          <w:sz w:val="20"/>
                          <w:szCs w:val="20"/>
                        </w:rPr>
                        <w:t>.</w:t>
                      </w:r>
                      <w:r w:rsidR="00DC0556">
                        <w:rPr>
                          <w:rFonts w:ascii="Franklin Gothic Book" w:hAnsi="Franklin Gothic Book"/>
                          <w:color w:val="FFFFFF" w:themeColor="background1"/>
                          <w:sz w:val="20"/>
                          <w:szCs w:val="20"/>
                        </w:rPr>
                        <w:t xml:space="preserve"> </w:t>
                      </w:r>
                      <w:r w:rsidR="003C39C4">
                        <w:rPr>
                          <w:rFonts w:ascii="Franklin Gothic Book" w:hAnsi="Franklin Gothic Book"/>
                          <w:color w:val="FFFFFF" w:themeColor="background1"/>
                          <w:sz w:val="20"/>
                          <w:szCs w:val="20"/>
                        </w:rPr>
                        <w:t>För att b</w:t>
                      </w:r>
                      <w:r w:rsidR="00502D58">
                        <w:rPr>
                          <w:rFonts w:ascii="Franklin Gothic Book" w:hAnsi="Franklin Gothic Book"/>
                          <w:color w:val="FFFFFF" w:themeColor="background1"/>
                          <w:sz w:val="20"/>
                          <w:szCs w:val="20"/>
                        </w:rPr>
                        <w:t xml:space="preserve">ibehålla resandet </w:t>
                      </w:r>
                      <w:r w:rsidR="00623CB3">
                        <w:rPr>
                          <w:rFonts w:ascii="Franklin Gothic Book" w:hAnsi="Franklin Gothic Book"/>
                          <w:color w:val="FFFFFF" w:themeColor="background1"/>
                          <w:sz w:val="20"/>
                          <w:szCs w:val="20"/>
                        </w:rPr>
                        <w:t>behöver</w:t>
                      </w:r>
                      <w:r w:rsidR="00F8325C">
                        <w:rPr>
                          <w:rFonts w:ascii="Franklin Gothic Book" w:hAnsi="Franklin Gothic Book"/>
                          <w:color w:val="FFFFFF" w:themeColor="background1"/>
                          <w:sz w:val="20"/>
                          <w:szCs w:val="20"/>
                        </w:rPr>
                        <w:t xml:space="preserve"> </w:t>
                      </w:r>
                      <w:r w:rsidR="00D44403">
                        <w:rPr>
                          <w:rFonts w:ascii="Franklin Gothic Book" w:hAnsi="Franklin Gothic Book"/>
                          <w:color w:val="FFFFFF" w:themeColor="background1"/>
                          <w:sz w:val="20"/>
                          <w:szCs w:val="20"/>
                        </w:rPr>
                        <w:t>bland annat fordonsfel, fordonsbrist och förar</w:t>
                      </w:r>
                      <w:r w:rsidR="00F8325C">
                        <w:rPr>
                          <w:rFonts w:ascii="Franklin Gothic Book" w:hAnsi="Franklin Gothic Book"/>
                          <w:color w:val="FFFFFF" w:themeColor="background1"/>
                          <w:sz w:val="20"/>
                          <w:szCs w:val="20"/>
                        </w:rPr>
                        <w:t>brist</w:t>
                      </w:r>
                      <w:r w:rsidR="00D25A92">
                        <w:rPr>
                          <w:rFonts w:ascii="Franklin Gothic Book" w:hAnsi="Franklin Gothic Book"/>
                          <w:color w:val="FFFFFF" w:themeColor="background1"/>
                          <w:sz w:val="20"/>
                          <w:szCs w:val="20"/>
                        </w:rPr>
                        <w:t xml:space="preserve"> </w:t>
                      </w:r>
                      <w:r w:rsidR="00244F0B">
                        <w:rPr>
                          <w:rFonts w:ascii="Franklin Gothic Book" w:hAnsi="Franklin Gothic Book"/>
                          <w:color w:val="FFFFFF" w:themeColor="background1"/>
                          <w:sz w:val="20"/>
                          <w:szCs w:val="20"/>
                        </w:rPr>
                        <w:t>långsiktigt</w:t>
                      </w:r>
                      <w:r w:rsidR="00704431">
                        <w:rPr>
                          <w:rFonts w:ascii="Franklin Gothic Book" w:hAnsi="Franklin Gothic Book"/>
                          <w:color w:val="FFFFFF" w:themeColor="background1"/>
                          <w:sz w:val="20"/>
                          <w:szCs w:val="20"/>
                        </w:rPr>
                        <w:t xml:space="preserve"> minskas</w:t>
                      </w:r>
                      <w:r w:rsidR="00244F0B">
                        <w:rPr>
                          <w:rFonts w:ascii="Franklin Gothic Book" w:hAnsi="Franklin Gothic Book"/>
                          <w:color w:val="FFFFFF" w:themeColor="background1"/>
                          <w:sz w:val="20"/>
                          <w:szCs w:val="20"/>
                        </w:rPr>
                        <w:t xml:space="preserve"> </w:t>
                      </w:r>
                      <w:r w:rsidR="009E3B70">
                        <w:rPr>
                          <w:rFonts w:ascii="Franklin Gothic Book" w:hAnsi="Franklin Gothic Book"/>
                          <w:color w:val="FFFFFF" w:themeColor="background1"/>
                          <w:sz w:val="20"/>
                          <w:szCs w:val="20"/>
                        </w:rPr>
                        <w:t>där leveransstatus</w:t>
                      </w:r>
                      <w:r w:rsidR="00244F0B">
                        <w:rPr>
                          <w:rFonts w:ascii="Franklin Gothic Book" w:hAnsi="Franklin Gothic Book"/>
                          <w:color w:val="FFFFFF" w:themeColor="background1"/>
                          <w:sz w:val="20"/>
                          <w:szCs w:val="20"/>
                        </w:rPr>
                        <w:t xml:space="preserve"> följs upp</w:t>
                      </w:r>
                      <w:r w:rsidR="009E3B70">
                        <w:rPr>
                          <w:rFonts w:ascii="Franklin Gothic Book" w:hAnsi="Franklin Gothic Book"/>
                          <w:color w:val="FFFFFF" w:themeColor="background1"/>
                          <w:sz w:val="20"/>
                          <w:szCs w:val="20"/>
                        </w:rPr>
                        <w:t xml:space="preserve"> med andel störningsf</w:t>
                      </w:r>
                      <w:r w:rsidR="00731E93">
                        <w:rPr>
                          <w:rFonts w:ascii="Franklin Gothic Book" w:hAnsi="Franklin Gothic Book"/>
                          <w:color w:val="FFFFFF" w:themeColor="background1"/>
                          <w:sz w:val="20"/>
                          <w:szCs w:val="20"/>
                        </w:rPr>
                        <w:t>ri trafik.</w:t>
                      </w:r>
                      <w:r w:rsidR="00F8325C">
                        <w:rPr>
                          <w:rFonts w:ascii="Franklin Gothic Book" w:hAnsi="Franklin Gothic Book"/>
                          <w:color w:val="FFFFFF" w:themeColor="background1"/>
                          <w:sz w:val="20"/>
                          <w:szCs w:val="20"/>
                        </w:rPr>
                        <w:t xml:space="preserve"> </w:t>
                      </w:r>
                      <w:r w:rsidR="00FF1660">
                        <w:rPr>
                          <w:rFonts w:ascii="Franklin Gothic Book" w:hAnsi="Franklin Gothic Book"/>
                          <w:color w:val="FFFFFF" w:themeColor="background1"/>
                          <w:sz w:val="20"/>
                          <w:szCs w:val="20"/>
                        </w:rPr>
                        <w:t>Det finns risker att tappa kapacitet och därmed antal resenärer utan nya fordon som kan ersätta spårvagnsmodell M32 i början av 2030-talet och M31 under 2030-talet.</w:t>
                      </w:r>
                      <w:r w:rsidR="00244F0B">
                        <w:rPr>
                          <w:rFonts w:ascii="Franklin Gothic Book" w:hAnsi="Franklin Gothic Book"/>
                          <w:color w:val="FFFFFF" w:themeColor="background1"/>
                          <w:sz w:val="20"/>
                          <w:szCs w:val="20"/>
                        </w:rPr>
                        <w:t xml:space="preserve"> Att göra resan med spårvagn mer pålitlig och </w:t>
                      </w:r>
                      <w:r w:rsidR="00345952">
                        <w:rPr>
                          <w:rFonts w:ascii="Franklin Gothic Book" w:hAnsi="Franklin Gothic Book"/>
                          <w:color w:val="FFFFFF" w:themeColor="background1"/>
                          <w:sz w:val="20"/>
                          <w:szCs w:val="20"/>
                        </w:rPr>
                        <w:t xml:space="preserve">förbättra restider innebär att fler kommer att välja att resa med spårvagn. Exempel på </w:t>
                      </w:r>
                      <w:r w:rsidR="00623291">
                        <w:rPr>
                          <w:rFonts w:ascii="Franklin Gothic Book" w:hAnsi="Franklin Gothic Book"/>
                          <w:color w:val="FFFFFF" w:themeColor="background1"/>
                          <w:sz w:val="20"/>
                          <w:szCs w:val="20"/>
                        </w:rPr>
                        <w:t xml:space="preserve">initiativ kopplat till framkomlighet är </w:t>
                      </w:r>
                      <w:r w:rsidR="00F0751C">
                        <w:rPr>
                          <w:rFonts w:ascii="Franklin Gothic Book" w:hAnsi="Franklin Gothic Book"/>
                          <w:color w:val="FFFFFF" w:themeColor="background1"/>
                          <w:sz w:val="20"/>
                          <w:szCs w:val="20"/>
                        </w:rPr>
                        <w:t>förbättring av trafiksignaler</w:t>
                      </w:r>
                      <w:r w:rsidR="0092012B">
                        <w:rPr>
                          <w:rFonts w:ascii="Franklin Gothic Book" w:hAnsi="Franklin Gothic Book"/>
                          <w:color w:val="FFFFFF" w:themeColor="background1"/>
                          <w:sz w:val="20"/>
                          <w:szCs w:val="20"/>
                        </w:rPr>
                        <w:t>.</w:t>
                      </w:r>
                      <w:r w:rsidR="00DC0556">
                        <w:rPr>
                          <w:rFonts w:ascii="Franklin Gothic Book" w:hAnsi="Franklin Gothic Book"/>
                          <w:color w:val="FFFFFF" w:themeColor="background1"/>
                          <w:sz w:val="20"/>
                          <w:szCs w:val="20"/>
                        </w:rPr>
                        <w:t xml:space="preserve"> </w:t>
                      </w:r>
                      <w:r w:rsidR="00880BA5">
                        <w:rPr>
                          <w:rFonts w:ascii="Franklin Gothic Book" w:hAnsi="Franklin Gothic Book"/>
                          <w:color w:val="FFFFFF" w:themeColor="background1"/>
                          <w:sz w:val="20"/>
                          <w:szCs w:val="20"/>
                        </w:rPr>
                        <w:t xml:space="preserve">Västlänken </w:t>
                      </w:r>
                      <w:r w:rsidR="007A39DB">
                        <w:rPr>
                          <w:rFonts w:ascii="Franklin Gothic Book" w:hAnsi="Franklin Gothic Book"/>
                          <w:color w:val="FFFFFF" w:themeColor="background1"/>
                          <w:sz w:val="20"/>
                          <w:szCs w:val="20"/>
                        </w:rPr>
                        <w:t>S</w:t>
                      </w:r>
                      <w:r w:rsidR="00880BA5">
                        <w:rPr>
                          <w:rFonts w:ascii="Franklin Gothic Book" w:hAnsi="Franklin Gothic Book"/>
                          <w:color w:val="FFFFFF" w:themeColor="background1"/>
                          <w:sz w:val="20"/>
                          <w:szCs w:val="20"/>
                        </w:rPr>
                        <w:t xml:space="preserve">tation Haga </w:t>
                      </w:r>
                      <w:r w:rsidR="007C5879">
                        <w:rPr>
                          <w:rFonts w:ascii="Franklin Gothic Book" w:hAnsi="Franklin Gothic Book"/>
                          <w:color w:val="FFFFFF" w:themeColor="background1"/>
                          <w:sz w:val="20"/>
                          <w:szCs w:val="20"/>
                        </w:rPr>
                        <w:t>har</w:t>
                      </w:r>
                      <w:r w:rsidR="00880BA5">
                        <w:rPr>
                          <w:rFonts w:ascii="Franklin Gothic Book" w:hAnsi="Franklin Gothic Book"/>
                          <w:color w:val="FFFFFF" w:themeColor="background1"/>
                          <w:sz w:val="20"/>
                          <w:szCs w:val="20"/>
                        </w:rPr>
                        <w:t xml:space="preserve"> </w:t>
                      </w:r>
                      <w:r w:rsidR="00993EF5">
                        <w:rPr>
                          <w:rFonts w:ascii="Franklin Gothic Book" w:hAnsi="Franklin Gothic Book"/>
                          <w:color w:val="FFFFFF" w:themeColor="background1"/>
                          <w:sz w:val="20"/>
                          <w:szCs w:val="20"/>
                        </w:rPr>
                        <w:t>försena</w:t>
                      </w:r>
                      <w:r w:rsidR="007C5879">
                        <w:rPr>
                          <w:rFonts w:ascii="Franklin Gothic Book" w:hAnsi="Franklin Gothic Book"/>
                          <w:color w:val="FFFFFF" w:themeColor="background1"/>
                          <w:sz w:val="20"/>
                          <w:szCs w:val="20"/>
                        </w:rPr>
                        <w:t>t</w:t>
                      </w:r>
                      <w:r w:rsidR="00993EF5">
                        <w:rPr>
                          <w:rFonts w:ascii="Franklin Gothic Book" w:hAnsi="Franklin Gothic Book"/>
                          <w:color w:val="FFFFFF" w:themeColor="background1"/>
                          <w:sz w:val="20"/>
                          <w:szCs w:val="20"/>
                        </w:rPr>
                        <w:t xml:space="preserve">s </w:t>
                      </w:r>
                      <w:r w:rsidR="004764CB">
                        <w:rPr>
                          <w:rFonts w:ascii="Franklin Gothic Book" w:hAnsi="Franklin Gothic Book"/>
                          <w:color w:val="FFFFFF" w:themeColor="background1"/>
                          <w:sz w:val="20"/>
                          <w:szCs w:val="20"/>
                        </w:rPr>
                        <w:t xml:space="preserve">vilket innebär </w:t>
                      </w:r>
                      <w:r w:rsidR="00AB3BDF">
                        <w:rPr>
                          <w:rFonts w:ascii="Franklin Gothic Book" w:hAnsi="Franklin Gothic Book"/>
                          <w:color w:val="FFFFFF" w:themeColor="background1"/>
                          <w:sz w:val="20"/>
                          <w:szCs w:val="20"/>
                        </w:rPr>
                        <w:t>osäker</w:t>
                      </w:r>
                      <w:r w:rsidR="006030C8">
                        <w:rPr>
                          <w:rFonts w:ascii="Franklin Gothic Book" w:hAnsi="Franklin Gothic Book"/>
                          <w:color w:val="FFFFFF" w:themeColor="background1"/>
                          <w:sz w:val="20"/>
                          <w:szCs w:val="20"/>
                        </w:rPr>
                        <w:t xml:space="preserve">het </w:t>
                      </w:r>
                      <w:r w:rsidR="00846F61">
                        <w:rPr>
                          <w:rFonts w:ascii="Franklin Gothic Book" w:hAnsi="Franklin Gothic Book"/>
                          <w:color w:val="FFFFFF" w:themeColor="background1"/>
                          <w:sz w:val="20"/>
                          <w:szCs w:val="20"/>
                        </w:rPr>
                        <w:t>gällande</w:t>
                      </w:r>
                      <w:r w:rsidR="00AB3BDF">
                        <w:rPr>
                          <w:rFonts w:ascii="Franklin Gothic Book" w:hAnsi="Franklin Gothic Book"/>
                          <w:color w:val="FFFFFF" w:themeColor="background1"/>
                          <w:sz w:val="20"/>
                          <w:szCs w:val="20"/>
                        </w:rPr>
                        <w:t xml:space="preserve"> </w:t>
                      </w:r>
                      <w:r w:rsidR="004764CB">
                        <w:rPr>
                          <w:rFonts w:ascii="Franklin Gothic Book" w:hAnsi="Franklin Gothic Book"/>
                          <w:color w:val="FFFFFF" w:themeColor="background1"/>
                          <w:sz w:val="20"/>
                          <w:szCs w:val="20"/>
                        </w:rPr>
                        <w:t>påverk</w:t>
                      </w:r>
                      <w:r w:rsidR="003E3CC0">
                        <w:rPr>
                          <w:rFonts w:ascii="Franklin Gothic Book" w:hAnsi="Franklin Gothic Book"/>
                          <w:color w:val="FFFFFF" w:themeColor="background1"/>
                          <w:sz w:val="20"/>
                          <w:szCs w:val="20"/>
                        </w:rPr>
                        <w:t>an</w:t>
                      </w:r>
                      <w:r w:rsidR="004764CB">
                        <w:rPr>
                          <w:rFonts w:ascii="Franklin Gothic Book" w:hAnsi="Franklin Gothic Book"/>
                          <w:color w:val="FFFFFF" w:themeColor="background1"/>
                          <w:sz w:val="20"/>
                          <w:szCs w:val="20"/>
                        </w:rPr>
                        <w:t xml:space="preserve"> </w:t>
                      </w:r>
                      <w:r w:rsidR="001E3560">
                        <w:rPr>
                          <w:rFonts w:ascii="Franklin Gothic Book" w:hAnsi="Franklin Gothic Book"/>
                          <w:color w:val="FFFFFF" w:themeColor="background1"/>
                          <w:sz w:val="20"/>
                          <w:szCs w:val="20"/>
                        </w:rPr>
                        <w:t>av</w:t>
                      </w:r>
                      <w:r w:rsidR="007A39DB">
                        <w:rPr>
                          <w:rFonts w:ascii="Franklin Gothic Book" w:hAnsi="Franklin Gothic Book"/>
                          <w:color w:val="FFFFFF" w:themeColor="background1"/>
                          <w:sz w:val="20"/>
                          <w:szCs w:val="20"/>
                        </w:rPr>
                        <w:t xml:space="preserve"> resandet med spårvagn</w:t>
                      </w:r>
                      <w:r w:rsidR="00095568">
                        <w:rPr>
                          <w:rFonts w:ascii="Franklin Gothic Book" w:hAnsi="Franklin Gothic Book"/>
                          <w:color w:val="FFFFFF" w:themeColor="background1"/>
                          <w:sz w:val="20"/>
                          <w:szCs w:val="20"/>
                        </w:rPr>
                        <w:t xml:space="preserve"> de kommande åren</w:t>
                      </w:r>
                      <w:r w:rsidR="003E3CC0">
                        <w:rPr>
                          <w:rFonts w:ascii="Franklin Gothic Book" w:hAnsi="Franklin Gothic Book"/>
                          <w:color w:val="FFFFFF" w:themeColor="background1"/>
                          <w:sz w:val="20"/>
                          <w:szCs w:val="20"/>
                        </w:rPr>
                        <w:t>.</w:t>
                      </w:r>
                      <w:r w:rsidR="008649E8">
                        <w:rPr>
                          <w:rFonts w:ascii="Franklin Gothic Book" w:hAnsi="Franklin Gothic Book"/>
                          <w:color w:val="FFFFFF" w:themeColor="background1"/>
                          <w:sz w:val="20"/>
                          <w:szCs w:val="20"/>
                        </w:rPr>
                        <w:t xml:space="preserve"> </w:t>
                      </w:r>
                      <w:r w:rsidR="00DF2999">
                        <w:rPr>
                          <w:rFonts w:ascii="Franklin Gothic Book" w:hAnsi="Franklin Gothic Book"/>
                          <w:color w:val="FFFFFF" w:themeColor="background1"/>
                          <w:sz w:val="20"/>
                          <w:szCs w:val="20"/>
                        </w:rPr>
                        <w:t xml:space="preserve">Med nya </w:t>
                      </w:r>
                      <w:r w:rsidR="004758BB">
                        <w:rPr>
                          <w:rFonts w:ascii="Franklin Gothic Book" w:hAnsi="Franklin Gothic Book"/>
                          <w:color w:val="FFFFFF" w:themeColor="background1"/>
                          <w:sz w:val="20"/>
                          <w:szCs w:val="20"/>
                        </w:rPr>
                        <w:t>kommande</w:t>
                      </w:r>
                      <w:r w:rsidR="00DF2999">
                        <w:rPr>
                          <w:rFonts w:ascii="Franklin Gothic Book" w:hAnsi="Franklin Gothic Book"/>
                          <w:color w:val="FFFFFF" w:themeColor="background1"/>
                          <w:sz w:val="20"/>
                          <w:szCs w:val="20"/>
                        </w:rPr>
                        <w:t xml:space="preserve"> knutpunkter</w:t>
                      </w:r>
                      <w:r w:rsidR="00CC13C7">
                        <w:rPr>
                          <w:rFonts w:ascii="Franklin Gothic Book" w:hAnsi="Franklin Gothic Book"/>
                          <w:color w:val="FFFFFF" w:themeColor="background1"/>
                          <w:sz w:val="20"/>
                          <w:szCs w:val="20"/>
                        </w:rPr>
                        <w:t xml:space="preserve"> och n</w:t>
                      </w:r>
                      <w:r w:rsidR="00A55686">
                        <w:rPr>
                          <w:rFonts w:ascii="Franklin Gothic Book" w:hAnsi="Franklin Gothic Book"/>
                          <w:color w:val="FFFFFF" w:themeColor="background1"/>
                          <w:sz w:val="20"/>
                          <w:szCs w:val="20"/>
                        </w:rPr>
                        <w:t>ya möjligheter för resande och pendling</w:t>
                      </w:r>
                      <w:r w:rsidR="004758BB">
                        <w:rPr>
                          <w:rFonts w:ascii="Franklin Gothic Book" w:hAnsi="Franklin Gothic Book"/>
                          <w:color w:val="FFFFFF" w:themeColor="background1"/>
                          <w:sz w:val="20"/>
                          <w:szCs w:val="20"/>
                        </w:rPr>
                        <w:t>,</w:t>
                      </w:r>
                      <w:r w:rsidR="00DF2999">
                        <w:rPr>
                          <w:rFonts w:ascii="Franklin Gothic Book" w:hAnsi="Franklin Gothic Book"/>
                          <w:color w:val="FFFFFF" w:themeColor="background1"/>
                          <w:sz w:val="20"/>
                          <w:szCs w:val="20"/>
                        </w:rPr>
                        <w:t xml:space="preserve"> </w:t>
                      </w:r>
                      <w:r w:rsidR="00FF3DF2">
                        <w:rPr>
                          <w:rFonts w:ascii="Franklin Gothic Book" w:hAnsi="Franklin Gothic Book"/>
                          <w:color w:val="FFFFFF" w:themeColor="background1"/>
                          <w:sz w:val="20"/>
                          <w:szCs w:val="20"/>
                        </w:rPr>
                        <w:t xml:space="preserve">som blir resultatet av Västlänken, </w:t>
                      </w:r>
                      <w:r w:rsidR="00A71B15">
                        <w:rPr>
                          <w:rFonts w:ascii="Franklin Gothic Book" w:hAnsi="Franklin Gothic Book"/>
                          <w:color w:val="FFFFFF" w:themeColor="background1"/>
                          <w:sz w:val="20"/>
                          <w:szCs w:val="20"/>
                        </w:rPr>
                        <w:t>behövs eventuellt en strategi för</w:t>
                      </w:r>
                      <w:r w:rsidR="00AF5067" w:rsidRPr="00AF5067">
                        <w:rPr>
                          <w:rFonts w:ascii="Franklin Gothic Book" w:hAnsi="Franklin Gothic Book"/>
                          <w:color w:val="FFFFFF" w:themeColor="background1"/>
                          <w:sz w:val="20"/>
                          <w:szCs w:val="20"/>
                        </w:rPr>
                        <w:t xml:space="preserve"> </w:t>
                      </w:r>
                      <w:r w:rsidR="0024483A">
                        <w:rPr>
                          <w:rFonts w:ascii="Franklin Gothic Book" w:hAnsi="Franklin Gothic Book"/>
                          <w:color w:val="FFFFFF" w:themeColor="background1"/>
                          <w:sz w:val="20"/>
                          <w:szCs w:val="20"/>
                        </w:rPr>
                        <w:t>hur kommer det att påverka resandet med spårvagn</w:t>
                      </w:r>
                      <w:r w:rsidR="00A71B15">
                        <w:rPr>
                          <w:rFonts w:ascii="Franklin Gothic Book" w:hAnsi="Franklin Gothic Book"/>
                          <w:color w:val="FFFFFF" w:themeColor="background1"/>
                          <w:sz w:val="20"/>
                          <w:szCs w:val="20"/>
                        </w:rPr>
                        <w:t xml:space="preserve"> och vilka åtgärder som behöver vidtas.</w:t>
                      </w:r>
                    </w:p>
                    <w:p w14:paraId="6C135022" w14:textId="55CC01F2" w:rsidR="006507AE" w:rsidRPr="00442166" w:rsidRDefault="00472F14" w:rsidP="001D69F4">
                      <w:pPr>
                        <w:spacing w:before="120" w:after="120" w:line="240" w:lineRule="auto"/>
                        <w:ind w:left="1418" w:right="1418"/>
                        <w:jc w:val="both"/>
                        <w:rPr>
                          <w:rFonts w:ascii="Franklin Gothic Book" w:hAnsi="Franklin Gothic Book"/>
                          <w:color w:val="FFFFFF" w:themeColor="background1"/>
                          <w:sz w:val="20"/>
                          <w:szCs w:val="20"/>
                        </w:rPr>
                      </w:pPr>
                      <w:r>
                        <w:rPr>
                          <w:rFonts w:ascii="Franklin Gothic Book" w:hAnsi="Franklin Gothic Book"/>
                          <w:color w:val="FFFFFF" w:themeColor="background1"/>
                          <w:sz w:val="20"/>
                          <w:szCs w:val="20"/>
                        </w:rPr>
                        <w:t>Den 8</w:t>
                      </w:r>
                      <w:r w:rsidR="00CD3138">
                        <w:rPr>
                          <w:rFonts w:ascii="Franklin Gothic Book" w:hAnsi="Franklin Gothic Book"/>
                          <w:color w:val="FFFFFF" w:themeColor="background1"/>
                          <w:sz w:val="20"/>
                          <w:szCs w:val="20"/>
                        </w:rPr>
                        <w:t xml:space="preserve"> januari höjdes biljettpriset </w:t>
                      </w:r>
                      <w:r w:rsidR="00B41F04">
                        <w:rPr>
                          <w:rFonts w:ascii="Franklin Gothic Book" w:hAnsi="Franklin Gothic Book"/>
                          <w:color w:val="FFFFFF" w:themeColor="background1"/>
                          <w:sz w:val="20"/>
                          <w:szCs w:val="20"/>
                        </w:rPr>
                        <w:t xml:space="preserve">men </w:t>
                      </w:r>
                      <w:r w:rsidR="006153E3">
                        <w:rPr>
                          <w:rFonts w:ascii="Franklin Gothic Book" w:hAnsi="Franklin Gothic Book"/>
                          <w:color w:val="FFFFFF" w:themeColor="background1"/>
                          <w:sz w:val="20"/>
                          <w:szCs w:val="20"/>
                        </w:rPr>
                        <w:t xml:space="preserve">ska sänkas </w:t>
                      </w:r>
                      <w:r w:rsidR="00B027F2">
                        <w:rPr>
                          <w:rFonts w:ascii="Franklin Gothic Book" w:hAnsi="Franklin Gothic Book"/>
                          <w:color w:val="FFFFFF" w:themeColor="background1"/>
                          <w:sz w:val="20"/>
                          <w:szCs w:val="20"/>
                        </w:rPr>
                        <w:t xml:space="preserve">tillbaka </w:t>
                      </w:r>
                      <w:r w:rsidR="00FC3B1A">
                        <w:rPr>
                          <w:rFonts w:ascii="Franklin Gothic Book" w:hAnsi="Franklin Gothic Book"/>
                          <w:color w:val="FFFFFF" w:themeColor="background1"/>
                          <w:sz w:val="20"/>
                          <w:szCs w:val="20"/>
                        </w:rPr>
                        <w:t>den 23 april</w:t>
                      </w:r>
                      <w:r w:rsidR="00277049">
                        <w:rPr>
                          <w:rFonts w:ascii="Franklin Gothic Book" w:hAnsi="Franklin Gothic Book"/>
                          <w:color w:val="FFFFFF" w:themeColor="background1"/>
                          <w:sz w:val="20"/>
                          <w:szCs w:val="20"/>
                        </w:rPr>
                        <w:t xml:space="preserve"> </w:t>
                      </w:r>
                      <w:r w:rsidR="00015C4F">
                        <w:rPr>
                          <w:rFonts w:ascii="Franklin Gothic Book" w:hAnsi="Franklin Gothic Book"/>
                          <w:color w:val="FFFFFF" w:themeColor="background1"/>
                          <w:sz w:val="20"/>
                          <w:szCs w:val="20"/>
                        </w:rPr>
                        <w:t>på grund av det nya styret i regionen.</w:t>
                      </w:r>
                      <w:r w:rsidR="00816818">
                        <w:rPr>
                          <w:rFonts w:ascii="Franklin Gothic Book" w:hAnsi="Franklin Gothic Book"/>
                          <w:color w:val="FFFFFF" w:themeColor="background1"/>
                          <w:sz w:val="20"/>
                          <w:szCs w:val="20"/>
                        </w:rPr>
                        <w:t xml:space="preserve"> </w:t>
                      </w:r>
                      <w:r w:rsidR="00866FF2">
                        <w:rPr>
                          <w:rFonts w:ascii="Franklin Gothic Book" w:hAnsi="Franklin Gothic Book"/>
                          <w:color w:val="FFFFFF" w:themeColor="background1"/>
                          <w:sz w:val="20"/>
                          <w:szCs w:val="20"/>
                        </w:rPr>
                        <w:t>Om biljett</w:t>
                      </w:r>
                      <w:r w:rsidR="0041382C">
                        <w:rPr>
                          <w:rFonts w:ascii="Franklin Gothic Book" w:hAnsi="Franklin Gothic Book"/>
                          <w:color w:val="FFFFFF" w:themeColor="background1"/>
                          <w:sz w:val="20"/>
                          <w:szCs w:val="20"/>
                        </w:rPr>
                        <w:t>priset</w:t>
                      </w:r>
                      <w:r w:rsidR="007607D5">
                        <w:rPr>
                          <w:rFonts w:ascii="Franklin Gothic Book" w:hAnsi="Franklin Gothic Book"/>
                          <w:color w:val="FFFFFF" w:themeColor="background1"/>
                          <w:sz w:val="20"/>
                          <w:szCs w:val="20"/>
                        </w:rPr>
                        <w:t xml:space="preserve"> </w:t>
                      </w:r>
                      <w:r w:rsidR="00E4513D">
                        <w:rPr>
                          <w:rFonts w:ascii="Franklin Gothic Book" w:hAnsi="Franklin Gothic Book"/>
                          <w:color w:val="FFFFFF" w:themeColor="background1"/>
                          <w:sz w:val="20"/>
                          <w:szCs w:val="20"/>
                        </w:rPr>
                        <w:t xml:space="preserve">sänks ytterligare </w:t>
                      </w:r>
                      <w:r w:rsidR="00414FBC">
                        <w:rPr>
                          <w:rFonts w:ascii="Franklin Gothic Book" w:hAnsi="Franklin Gothic Book"/>
                          <w:color w:val="FFFFFF" w:themeColor="background1"/>
                          <w:sz w:val="20"/>
                          <w:szCs w:val="20"/>
                        </w:rPr>
                        <w:t xml:space="preserve">i framtiden </w:t>
                      </w:r>
                      <w:r w:rsidR="00233C26">
                        <w:rPr>
                          <w:rFonts w:ascii="Franklin Gothic Book" w:hAnsi="Franklin Gothic Book"/>
                          <w:color w:val="FFFFFF" w:themeColor="background1"/>
                          <w:sz w:val="20"/>
                          <w:szCs w:val="20"/>
                        </w:rPr>
                        <w:t>kommer fler att välja att resa med spårvagn.</w:t>
                      </w:r>
                    </w:p>
                  </w:txbxContent>
                </v:textbox>
                <w10:wrap anchorx="margin"/>
              </v:rect>
            </w:pict>
          </mc:Fallback>
        </mc:AlternateContent>
      </w:r>
      <w:r w:rsidR="00560486" w:rsidRPr="00A1334F">
        <w:rPr>
          <w:rFonts w:ascii="Franklin Gothic Book" w:hAnsi="Franklin Gothic Book"/>
          <w:i/>
          <w:sz w:val="16"/>
          <w:szCs w:val="16"/>
        </w:rPr>
        <w:t>Källa:</w:t>
      </w:r>
      <w:r w:rsidR="006710A7" w:rsidRPr="00A1334F">
        <w:rPr>
          <w:rFonts w:ascii="Franklin Gothic Book" w:hAnsi="Franklin Gothic Book"/>
          <w:i/>
          <w:sz w:val="16"/>
          <w:szCs w:val="16"/>
        </w:rPr>
        <w:t xml:space="preserve"> Västtrafik</w:t>
      </w:r>
      <w:r w:rsidR="00AB06CC" w:rsidRPr="00A1334F">
        <w:rPr>
          <w:rFonts w:ascii="Franklin Gothic Book" w:hAnsi="Franklin Gothic Book"/>
          <w:i/>
          <w:sz w:val="16"/>
          <w:szCs w:val="16"/>
        </w:rPr>
        <w:t>s kun</w:t>
      </w:r>
      <w:r w:rsidR="00AA4E5F" w:rsidRPr="00A1334F">
        <w:rPr>
          <w:rFonts w:ascii="Franklin Gothic Book" w:hAnsi="Franklin Gothic Book"/>
          <w:i/>
          <w:sz w:val="16"/>
          <w:szCs w:val="16"/>
        </w:rPr>
        <w:t>d</w:t>
      </w:r>
      <w:r w:rsidR="00AB06CC" w:rsidRPr="00A1334F">
        <w:rPr>
          <w:rFonts w:ascii="Franklin Gothic Book" w:hAnsi="Franklin Gothic Book"/>
          <w:i/>
          <w:sz w:val="16"/>
          <w:szCs w:val="16"/>
        </w:rPr>
        <w:t>räkningssystem och sålda biljetter</w:t>
      </w:r>
    </w:p>
    <w:p w14:paraId="65E919DB" w14:textId="002EB5F2" w:rsidR="005B2388" w:rsidRDefault="005B2388" w:rsidP="00A658FB"/>
    <w:p w14:paraId="7E08551D" w14:textId="15FBF284" w:rsidR="0029761F" w:rsidRPr="00A658FB" w:rsidRDefault="0029761F" w:rsidP="00A658FB"/>
    <w:p w14:paraId="46C5B075" w14:textId="77777777" w:rsidR="009C2335" w:rsidRPr="0029127F" w:rsidRDefault="009C2335" w:rsidP="002F679D">
      <w:pPr>
        <w:spacing w:line="240" w:lineRule="auto"/>
        <w:rPr>
          <w:rFonts w:ascii="Franklin Gothic Book" w:hAnsi="Franklin Gothic Book"/>
        </w:rPr>
      </w:pPr>
    </w:p>
    <w:p w14:paraId="0796262F" w14:textId="77777777" w:rsidR="0029251F" w:rsidRDefault="0029251F" w:rsidP="002F679D">
      <w:pPr>
        <w:spacing w:line="240" w:lineRule="auto"/>
        <w:rPr>
          <w:rFonts w:ascii="Franklin Gothic Book" w:hAnsi="Franklin Gothic Book"/>
        </w:rPr>
      </w:pPr>
    </w:p>
    <w:p w14:paraId="05D60D08" w14:textId="77777777" w:rsidR="00970D5F" w:rsidRDefault="00970D5F" w:rsidP="002F679D">
      <w:pPr>
        <w:spacing w:line="240" w:lineRule="auto"/>
        <w:rPr>
          <w:rFonts w:ascii="Franklin Gothic Book" w:hAnsi="Franklin Gothic Book"/>
        </w:rPr>
      </w:pPr>
    </w:p>
    <w:p w14:paraId="4F0F231C" w14:textId="77777777" w:rsidR="00970D5F" w:rsidRDefault="00970D5F" w:rsidP="002F679D">
      <w:pPr>
        <w:spacing w:line="240" w:lineRule="auto"/>
        <w:rPr>
          <w:rFonts w:ascii="Franklin Gothic Book" w:hAnsi="Franklin Gothic Book"/>
        </w:rPr>
      </w:pPr>
    </w:p>
    <w:p w14:paraId="54E29A35" w14:textId="77777777" w:rsidR="00542375" w:rsidRDefault="00542375" w:rsidP="002F679D">
      <w:pPr>
        <w:spacing w:line="240" w:lineRule="auto"/>
        <w:rPr>
          <w:rFonts w:ascii="Franklin Gothic Book" w:hAnsi="Franklin Gothic Book"/>
        </w:rPr>
      </w:pPr>
    </w:p>
    <w:p w14:paraId="63622517" w14:textId="77777777" w:rsidR="00970D5F" w:rsidRDefault="00970D5F" w:rsidP="002F679D">
      <w:pPr>
        <w:spacing w:line="240" w:lineRule="auto"/>
        <w:rPr>
          <w:rFonts w:ascii="Franklin Gothic Book" w:hAnsi="Franklin Gothic Book"/>
        </w:rPr>
      </w:pPr>
    </w:p>
    <w:p w14:paraId="6996453D" w14:textId="0E45C17E" w:rsidR="00F1634A" w:rsidRDefault="00F1634A" w:rsidP="002F679D">
      <w:pPr>
        <w:spacing w:line="240" w:lineRule="auto"/>
        <w:rPr>
          <w:rFonts w:ascii="Franklin Gothic Book" w:hAnsi="Franklin Gothic Book"/>
        </w:rPr>
      </w:pPr>
    </w:p>
    <w:p w14:paraId="34ADA7C1" w14:textId="77777777" w:rsidR="001D69F4" w:rsidRDefault="001D69F4" w:rsidP="000617B5">
      <w:pPr>
        <w:spacing w:before="360" w:after="120" w:line="240" w:lineRule="auto"/>
        <w:jc w:val="both"/>
        <w:rPr>
          <w:rFonts w:ascii="Franklin Gothic Book" w:hAnsi="Franklin Gothic Book"/>
        </w:rPr>
      </w:pPr>
    </w:p>
    <w:p w14:paraId="61F861E5" w14:textId="78A134BF" w:rsidR="003476D4" w:rsidRDefault="003476D4" w:rsidP="003476D4">
      <w:pPr>
        <w:spacing w:before="120" w:after="120" w:line="240" w:lineRule="auto"/>
        <w:jc w:val="both"/>
        <w:rPr>
          <w:rFonts w:ascii="Franklin Gothic Book" w:hAnsi="Franklin Gothic Book"/>
        </w:rPr>
      </w:pPr>
    </w:p>
    <w:p w14:paraId="2D2F81E5" w14:textId="4A085DF3" w:rsidR="00F1493C" w:rsidRPr="00D46ECE" w:rsidRDefault="00866FF2" w:rsidP="00542375">
      <w:pPr>
        <w:spacing w:before="120" w:after="120" w:line="240" w:lineRule="auto"/>
        <w:jc w:val="both"/>
        <w:rPr>
          <w:rFonts w:ascii="Franklin Gothic Book" w:hAnsi="Franklin Gothic Book"/>
        </w:rPr>
      </w:pPr>
      <w:r w:rsidRPr="00F86AE1">
        <w:rPr>
          <w:rFonts w:ascii="Franklin Gothic Book" w:hAnsi="Franklin Gothic Book"/>
          <w:noProof/>
        </w:rPr>
        <w:lastRenderedPageBreak/>
        <mc:AlternateContent>
          <mc:Choice Requires="wps">
            <w:drawing>
              <wp:anchor distT="0" distB="0" distL="114300" distR="114300" simplePos="0" relativeHeight="251658308" behindDoc="0" locked="0" layoutInCell="1" allowOverlap="1" wp14:anchorId="0AB301E3" wp14:editId="48E55F92">
                <wp:simplePos x="0" y="0"/>
                <wp:positionH relativeFrom="margin">
                  <wp:posOffset>-1061085</wp:posOffset>
                </wp:positionH>
                <wp:positionV relativeFrom="paragraph">
                  <wp:posOffset>-891540</wp:posOffset>
                </wp:positionV>
                <wp:extent cx="7739380" cy="719455"/>
                <wp:effectExtent l="0" t="0" r="13970" b="23495"/>
                <wp:wrapNone/>
                <wp:docPr id="21" name="Rectangle 28"/>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2F23E2" w14:textId="77777777" w:rsidR="00210D9C" w:rsidRDefault="005F07A4" w:rsidP="005F07A4">
                            <w:pPr>
                              <w:pStyle w:val="Heading2"/>
                              <w:spacing w:before="240" w:after="120" w:line="240" w:lineRule="auto"/>
                              <w:jc w:val="center"/>
                              <w:rPr>
                                <w:color w:val="FFFFFF" w:themeColor="background1"/>
                                <w:sz w:val="44"/>
                                <w:szCs w:val="44"/>
                              </w:rPr>
                            </w:pPr>
                            <w:r>
                              <w:rPr>
                                <w:color w:val="FFFFFF" w:themeColor="background1"/>
                                <w:sz w:val="44"/>
                                <w:szCs w:val="44"/>
                              </w:rPr>
                              <w:t xml:space="preserve">2.2 </w:t>
                            </w:r>
                            <w:r w:rsidR="00210D9C">
                              <w:rPr>
                                <w:color w:val="FFFFFF" w:themeColor="background1"/>
                                <w:sz w:val="44"/>
                                <w:szCs w:val="44"/>
                              </w:rPr>
                              <w:t>Nöjdkundindex</w:t>
                            </w:r>
                            <w:r w:rsidR="006C5872">
                              <w:rPr>
                                <w:color w:val="FFFFFF" w:themeColor="background1"/>
                                <w:sz w:val="44"/>
                                <w:szCs w:val="44"/>
                              </w:rPr>
                              <w:t xml:space="preserve"> (resenärer</w:t>
                            </w:r>
                            <w:r w:rsidR="00BE1DFE">
                              <w:rPr>
                                <w:color w:val="FFFFFF" w:themeColor="background1"/>
                                <w:sz w:val="44"/>
                                <w:szCs w:val="44"/>
                              </w:rPr>
                              <w:t>)</w:t>
                            </w:r>
                          </w:p>
                          <w:p w14:paraId="47807ED3" w14:textId="77777777" w:rsidR="00210D9C" w:rsidRPr="00A8306C" w:rsidRDefault="00210D9C" w:rsidP="00210D9C">
                            <w:pPr>
                              <w:spacing w:before="120" w:after="120"/>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B301E3" id="Rectangle 28" o:spid="_x0000_s1042" style="position:absolute;left:0;text-align:left;margin-left:-83.55pt;margin-top:-70.2pt;width:609.4pt;height:56.65pt;z-index:2516583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" fillcolor="#2b4c8d" strokecolor="#2b4c8d" strokeweight="1pt">
                <v:textbox>
                  <w:txbxContent>
                    <w:p w14:paraId="4C2F23E2" w14:textId="77777777" w:rsidR="00210D9C" w:rsidRDefault="005F07A4" w:rsidP="005F07A4">
                      <w:pPr>
                        <w:pStyle w:val="Heading2"/>
                        <w:spacing w:before="240" w:after="120" w:line="240" w:lineRule="auto"/>
                        <w:jc w:val="center"/>
                        <w:rPr>
                          <w:color w:val="FFFFFF" w:themeColor="background1"/>
                          <w:sz w:val="44"/>
                          <w:szCs w:val="44"/>
                        </w:rPr>
                      </w:pPr>
                      <w:r>
                        <w:rPr>
                          <w:color w:val="FFFFFF" w:themeColor="background1"/>
                          <w:sz w:val="44"/>
                          <w:szCs w:val="44"/>
                        </w:rPr>
                        <w:t xml:space="preserve">2.2 </w:t>
                      </w:r>
                      <w:r w:rsidR="00210D9C">
                        <w:rPr>
                          <w:color w:val="FFFFFF" w:themeColor="background1"/>
                          <w:sz w:val="44"/>
                          <w:szCs w:val="44"/>
                        </w:rPr>
                        <w:t>Nöjdkundindex</w:t>
                      </w:r>
                      <w:r w:rsidR="006C5872">
                        <w:rPr>
                          <w:color w:val="FFFFFF" w:themeColor="background1"/>
                          <w:sz w:val="44"/>
                          <w:szCs w:val="44"/>
                        </w:rPr>
                        <w:t xml:space="preserve"> (resenärer</w:t>
                      </w:r>
                      <w:r w:rsidR="00BE1DFE">
                        <w:rPr>
                          <w:color w:val="FFFFFF" w:themeColor="background1"/>
                          <w:sz w:val="44"/>
                          <w:szCs w:val="44"/>
                        </w:rPr>
                        <w:t>)</w:t>
                      </w:r>
                    </w:p>
                    <w:p w14:paraId="47807ED3" w14:textId="77777777" w:rsidR="00210D9C" w:rsidRPr="00A8306C" w:rsidRDefault="00210D9C" w:rsidP="00210D9C">
                      <w:pPr>
                        <w:spacing w:before="120" w:after="120"/>
                        <w:rPr>
                          <w:lang w:val="en-US"/>
                        </w:rPr>
                      </w:pPr>
                    </w:p>
                  </w:txbxContent>
                </v:textbox>
                <w10:wrap anchorx="margin"/>
              </v:rect>
            </w:pict>
          </mc:Fallback>
        </mc:AlternateContent>
      </w:r>
      <w:r w:rsidR="00A543D0" w:rsidRPr="00D46ECE">
        <w:rPr>
          <w:rFonts w:ascii="Franklin Gothic Book" w:hAnsi="Franklin Gothic Book"/>
        </w:rPr>
        <w:t>Nöjdkundindex, eller k</w:t>
      </w:r>
      <w:r w:rsidR="00D443B8" w:rsidRPr="00D46ECE">
        <w:rPr>
          <w:rFonts w:ascii="Franklin Gothic Book" w:hAnsi="Franklin Gothic Book"/>
        </w:rPr>
        <w:t>undnöjdhet ombord (KNO)</w:t>
      </w:r>
      <w:r w:rsidR="00A543D0" w:rsidRPr="00D46ECE">
        <w:rPr>
          <w:rFonts w:ascii="Franklin Gothic Book" w:hAnsi="Franklin Gothic Book"/>
        </w:rPr>
        <w:t>,</w:t>
      </w:r>
      <w:r w:rsidR="00D443B8" w:rsidRPr="00D46ECE">
        <w:rPr>
          <w:rFonts w:ascii="Franklin Gothic Book" w:hAnsi="Franklin Gothic Book"/>
        </w:rPr>
        <w:t xml:space="preserve"> som Västtrafik genomför ombord på spårvagnarna</w:t>
      </w:r>
      <w:r w:rsidR="007566FA">
        <w:rPr>
          <w:rFonts w:ascii="Franklin Gothic Book" w:hAnsi="Franklin Gothic Book"/>
        </w:rPr>
        <w:t>,</w:t>
      </w:r>
      <w:r w:rsidR="00A543D0" w:rsidRPr="00D46ECE">
        <w:rPr>
          <w:rFonts w:ascii="Franklin Gothic Book" w:hAnsi="Franklin Gothic Book"/>
        </w:rPr>
        <w:t xml:space="preserve"> är en</w:t>
      </w:r>
      <w:r w:rsidR="00D443B8" w:rsidRPr="00D46ECE">
        <w:rPr>
          <w:rFonts w:ascii="Franklin Gothic Book" w:hAnsi="Franklin Gothic Book"/>
        </w:rPr>
        <w:t xml:space="preserve"> </w:t>
      </w:r>
      <w:r w:rsidR="001441EB" w:rsidRPr="00D46ECE">
        <w:rPr>
          <w:rFonts w:ascii="Franklin Gothic Book" w:hAnsi="Franklin Gothic Book"/>
        </w:rPr>
        <w:t>enkät med frågor som r</w:t>
      </w:r>
      <w:r w:rsidR="00D443B8" w:rsidRPr="00D46ECE">
        <w:rPr>
          <w:rFonts w:ascii="Franklin Gothic Book" w:hAnsi="Franklin Gothic Book"/>
        </w:rPr>
        <w:t xml:space="preserve">esenärerna får fylla i </w:t>
      </w:r>
      <w:r w:rsidR="00151796" w:rsidRPr="00D46ECE">
        <w:rPr>
          <w:rFonts w:ascii="Franklin Gothic Book" w:hAnsi="Franklin Gothic Book"/>
        </w:rPr>
        <w:t>via</w:t>
      </w:r>
      <w:r w:rsidR="00D443B8" w:rsidRPr="00D46ECE">
        <w:rPr>
          <w:rFonts w:ascii="Franklin Gothic Book" w:hAnsi="Franklin Gothic Book"/>
        </w:rPr>
        <w:t xml:space="preserve"> surfplattor som delas ut av intervjuare. Det går även att besvara enkäten i egen mobiltelefon via QR-kod. </w:t>
      </w:r>
      <w:r w:rsidR="00457679" w:rsidRPr="00D46ECE">
        <w:rPr>
          <w:rFonts w:ascii="Franklin Gothic Book" w:hAnsi="Franklin Gothic Book"/>
        </w:rPr>
        <w:t xml:space="preserve">Undersökningen </w:t>
      </w:r>
      <w:r w:rsidR="00457679" w:rsidRPr="00C442B8">
        <w:rPr>
          <w:rFonts w:ascii="Franklin Gothic Book" w:hAnsi="Franklin Gothic Book"/>
        </w:rPr>
        <w:t>startade</w:t>
      </w:r>
      <w:r w:rsidR="00457679" w:rsidRPr="00D46ECE">
        <w:rPr>
          <w:rFonts w:ascii="Franklin Gothic Book" w:hAnsi="Franklin Gothic Book"/>
        </w:rPr>
        <w:t xml:space="preserve"> </w:t>
      </w:r>
      <w:r w:rsidR="00C97730" w:rsidRPr="00D46ECE">
        <w:rPr>
          <w:rFonts w:ascii="Franklin Gothic Book" w:hAnsi="Franklin Gothic Book"/>
        </w:rPr>
        <w:t>1 april 2022</w:t>
      </w:r>
      <w:r w:rsidR="005227B0" w:rsidRPr="00C442B8">
        <w:rPr>
          <w:rFonts w:ascii="Franklin Gothic Book" w:hAnsi="Franklin Gothic Book"/>
        </w:rPr>
        <w:t xml:space="preserve"> efter uppehåll på grund av </w:t>
      </w:r>
      <w:r w:rsidR="000B5C19">
        <w:rPr>
          <w:rFonts w:ascii="Franklin Gothic Book" w:hAnsi="Franklin Gothic Book"/>
        </w:rPr>
        <w:t xml:space="preserve">Corona </w:t>
      </w:r>
      <w:r w:rsidR="005227B0" w:rsidRPr="00C442B8">
        <w:rPr>
          <w:rFonts w:ascii="Franklin Gothic Book" w:hAnsi="Franklin Gothic Book"/>
        </w:rPr>
        <w:t>pandemin</w:t>
      </w:r>
      <w:r w:rsidR="005227B0" w:rsidRPr="00D46ECE">
        <w:rPr>
          <w:rFonts w:ascii="Franklin Gothic Book" w:hAnsi="Franklin Gothic Book"/>
        </w:rPr>
        <w:t xml:space="preserve"> </w:t>
      </w:r>
      <w:r w:rsidR="00C97730" w:rsidRPr="00D46ECE">
        <w:rPr>
          <w:rFonts w:ascii="Franklin Gothic Book" w:hAnsi="Franklin Gothic Book"/>
        </w:rPr>
        <w:t xml:space="preserve">och </w:t>
      </w:r>
      <w:r w:rsidR="00C97730" w:rsidRPr="00B165EA">
        <w:rPr>
          <w:rFonts w:ascii="Franklin Gothic Book" w:hAnsi="Franklin Gothic Book"/>
        </w:rPr>
        <w:t>rapporteras från Västtrafik i mitten av juli för kvartal 2</w:t>
      </w:r>
      <w:r w:rsidR="00C97730" w:rsidRPr="00C442B8">
        <w:rPr>
          <w:rFonts w:ascii="Franklin Gothic Book" w:hAnsi="Franklin Gothic Book"/>
        </w:rPr>
        <w:t>.</w:t>
      </w:r>
      <w:r w:rsidR="00C97730" w:rsidRPr="00D46ECE">
        <w:rPr>
          <w:rFonts w:ascii="Franklin Gothic Book" w:hAnsi="Franklin Gothic Book"/>
        </w:rPr>
        <w:t xml:space="preserve"> Ingen data finns för kvartal 1 eller för </w:t>
      </w:r>
      <w:r w:rsidR="00C97730" w:rsidRPr="00C442B8">
        <w:rPr>
          <w:rFonts w:ascii="Franklin Gothic Book" w:hAnsi="Franklin Gothic Book"/>
        </w:rPr>
        <w:t xml:space="preserve">hela </w:t>
      </w:r>
      <w:r w:rsidR="00C97730" w:rsidRPr="00D46ECE">
        <w:rPr>
          <w:rFonts w:ascii="Franklin Gothic Book" w:hAnsi="Franklin Gothic Book"/>
        </w:rPr>
        <w:t>2021.</w:t>
      </w:r>
      <w:r w:rsidR="00F475E4" w:rsidRPr="00D46ECE">
        <w:rPr>
          <w:rFonts w:ascii="Franklin Gothic Book" w:hAnsi="Franklin Gothic Book"/>
        </w:rPr>
        <w:t xml:space="preserve"> Anger medel</w:t>
      </w:r>
      <w:r w:rsidR="005C729D" w:rsidRPr="00D46ECE">
        <w:rPr>
          <w:rFonts w:ascii="Franklin Gothic Book" w:hAnsi="Franklin Gothic Book"/>
        </w:rPr>
        <w:t>betyg mellan 1 och 5.</w:t>
      </w:r>
    </w:p>
    <w:tbl>
      <w:tblPr>
        <w:tblStyle w:val="TableGrid"/>
        <w:tblW w:w="5000" w:type="pct"/>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28" w:type="dxa"/>
          <w:right w:w="28" w:type="dxa"/>
        </w:tblCellMar>
        <w:tblLook w:val="04A0" w:firstRow="1" w:lastRow="0" w:firstColumn="1" w:lastColumn="0" w:noHBand="0" w:noVBand="1"/>
      </w:tblPr>
      <w:tblGrid>
        <w:gridCol w:w="2538"/>
        <w:gridCol w:w="992"/>
        <w:gridCol w:w="1109"/>
        <w:gridCol w:w="1109"/>
        <w:gridCol w:w="1106"/>
        <w:gridCol w:w="1106"/>
        <w:gridCol w:w="1102"/>
      </w:tblGrid>
      <w:tr w:rsidR="007C561E" w:rsidRPr="00BC598B" w14:paraId="195F34EC" w14:textId="77777777" w:rsidTr="00DB49EC">
        <w:trPr>
          <w:trHeight w:val="283"/>
          <w:tblHeader/>
          <w:jc w:val="center"/>
        </w:trPr>
        <w:tc>
          <w:tcPr>
            <w:tcW w:w="1400" w:type="pct"/>
            <w:shd w:val="clear" w:color="auto" w:fill="2B4C8D"/>
            <w:vAlign w:val="center"/>
          </w:tcPr>
          <w:p w14:paraId="33976B30" w14:textId="42CC9111" w:rsidR="007C561E" w:rsidRPr="00780550" w:rsidRDefault="00F90320" w:rsidP="00431F08">
            <w:pPr>
              <w:rPr>
                <w:rFonts w:ascii="Franklin Gothic Book" w:hAnsi="Franklin Gothic Book"/>
                <w:b/>
                <w:color w:val="FFFFFF" w:themeColor="background1"/>
                <w:sz w:val="18"/>
                <w:szCs w:val="18"/>
              </w:rPr>
            </w:pPr>
            <w:r w:rsidRPr="00780550">
              <w:rPr>
                <w:rFonts w:ascii="Franklin Gothic Book" w:hAnsi="Franklin Gothic Book"/>
                <w:b/>
                <w:color w:val="FFFFFF" w:themeColor="background1"/>
                <w:sz w:val="18"/>
                <w:szCs w:val="18"/>
              </w:rPr>
              <w:t>Frågeförkortning</w:t>
            </w:r>
          </w:p>
        </w:tc>
        <w:tc>
          <w:tcPr>
            <w:tcW w:w="547" w:type="pct"/>
            <w:shd w:val="clear" w:color="auto" w:fill="2B4C8D"/>
            <w:vAlign w:val="center"/>
          </w:tcPr>
          <w:p w14:paraId="406066AE" w14:textId="74FFAF2B" w:rsidR="007C561E" w:rsidRPr="00780550" w:rsidRDefault="00C97730" w:rsidP="00F475E4">
            <w:pPr>
              <w:jc w:val="center"/>
              <w:rPr>
                <w:rFonts w:ascii="Franklin Gothic Book" w:hAnsi="Franklin Gothic Book"/>
                <w:b/>
                <w:color w:val="FFFFFF" w:themeColor="background1"/>
                <w:sz w:val="18"/>
                <w:szCs w:val="18"/>
              </w:rPr>
            </w:pPr>
            <w:r w:rsidRPr="00780550">
              <w:rPr>
                <w:rFonts w:ascii="Franklin Gothic Book" w:hAnsi="Franklin Gothic Book"/>
                <w:b/>
                <w:color w:val="FFFFFF" w:themeColor="background1"/>
                <w:sz w:val="18"/>
                <w:szCs w:val="18"/>
              </w:rPr>
              <w:t>k</w:t>
            </w:r>
            <w:r w:rsidR="007C561E" w:rsidRPr="00780550">
              <w:rPr>
                <w:rFonts w:ascii="Franklin Gothic Book" w:hAnsi="Franklin Gothic Book"/>
                <w:b/>
                <w:color w:val="FFFFFF" w:themeColor="background1"/>
                <w:sz w:val="18"/>
                <w:szCs w:val="18"/>
              </w:rPr>
              <w:t>vartal 1</w:t>
            </w:r>
          </w:p>
          <w:p w14:paraId="52F7EE9F" w14:textId="67F96361" w:rsidR="007C561E" w:rsidRPr="00780550" w:rsidRDefault="007C561E" w:rsidP="0070285F">
            <w:pPr>
              <w:jc w:val="center"/>
              <w:rPr>
                <w:rFonts w:ascii="Franklin Gothic Book" w:hAnsi="Franklin Gothic Book"/>
                <w:b/>
                <w:color w:val="FFFFFF" w:themeColor="background1"/>
                <w:sz w:val="18"/>
                <w:szCs w:val="18"/>
              </w:rPr>
            </w:pPr>
            <w:r w:rsidRPr="00780550">
              <w:rPr>
                <w:rFonts w:ascii="Franklin Gothic Book" w:hAnsi="Franklin Gothic Book"/>
                <w:b/>
                <w:color w:val="FFFFFF" w:themeColor="background1"/>
                <w:sz w:val="18"/>
                <w:szCs w:val="18"/>
              </w:rPr>
              <w:t>2022</w:t>
            </w:r>
          </w:p>
        </w:tc>
        <w:tc>
          <w:tcPr>
            <w:tcW w:w="612" w:type="pct"/>
            <w:shd w:val="clear" w:color="auto" w:fill="2B4C8D"/>
            <w:vAlign w:val="center"/>
          </w:tcPr>
          <w:p w14:paraId="2700729D" w14:textId="4A4B4CAB" w:rsidR="007C561E" w:rsidRPr="00780550" w:rsidRDefault="00C97730" w:rsidP="0070285F">
            <w:pPr>
              <w:jc w:val="center"/>
              <w:rPr>
                <w:rFonts w:ascii="Franklin Gothic Book" w:hAnsi="Franklin Gothic Book"/>
                <w:b/>
                <w:color w:val="FFFFFF" w:themeColor="background1"/>
                <w:sz w:val="18"/>
                <w:szCs w:val="18"/>
              </w:rPr>
            </w:pPr>
            <w:r w:rsidRPr="00780550">
              <w:rPr>
                <w:rFonts w:ascii="Franklin Gothic Book" w:hAnsi="Franklin Gothic Book"/>
                <w:b/>
                <w:color w:val="FFFFFF" w:themeColor="background1"/>
                <w:sz w:val="18"/>
                <w:szCs w:val="18"/>
              </w:rPr>
              <w:t>k</w:t>
            </w:r>
            <w:r w:rsidR="007C561E" w:rsidRPr="00780550">
              <w:rPr>
                <w:rFonts w:ascii="Franklin Gothic Book" w:hAnsi="Franklin Gothic Book"/>
                <w:b/>
                <w:color w:val="FFFFFF" w:themeColor="background1"/>
                <w:sz w:val="18"/>
                <w:szCs w:val="18"/>
              </w:rPr>
              <w:t>vartal 2</w:t>
            </w:r>
          </w:p>
          <w:p w14:paraId="2C5EE748" w14:textId="333B5AE3" w:rsidR="007C561E" w:rsidRPr="00780550" w:rsidRDefault="007C561E" w:rsidP="0070285F">
            <w:pPr>
              <w:jc w:val="center"/>
              <w:rPr>
                <w:rFonts w:ascii="Franklin Gothic Book" w:hAnsi="Franklin Gothic Book"/>
                <w:b/>
                <w:color w:val="FF0000"/>
                <w:sz w:val="18"/>
                <w:szCs w:val="18"/>
              </w:rPr>
            </w:pPr>
            <w:r w:rsidRPr="00780550">
              <w:rPr>
                <w:rFonts w:ascii="Franklin Gothic Book" w:hAnsi="Franklin Gothic Book"/>
                <w:b/>
                <w:color w:val="FFFFFF" w:themeColor="background1"/>
                <w:sz w:val="18"/>
                <w:szCs w:val="18"/>
              </w:rPr>
              <w:t>2022</w:t>
            </w:r>
          </w:p>
        </w:tc>
        <w:tc>
          <w:tcPr>
            <w:tcW w:w="612" w:type="pct"/>
            <w:shd w:val="clear" w:color="auto" w:fill="2B4C8D"/>
            <w:vAlign w:val="center"/>
          </w:tcPr>
          <w:p w14:paraId="3292AC35" w14:textId="2CE38E19" w:rsidR="007C561E" w:rsidRPr="00780550" w:rsidRDefault="00C97730" w:rsidP="0070285F">
            <w:pPr>
              <w:jc w:val="center"/>
              <w:rPr>
                <w:rFonts w:ascii="Franklin Gothic Book" w:hAnsi="Franklin Gothic Book"/>
                <w:b/>
                <w:color w:val="FFFFFF" w:themeColor="background1"/>
                <w:sz w:val="18"/>
                <w:szCs w:val="18"/>
              </w:rPr>
            </w:pPr>
            <w:r w:rsidRPr="00780550">
              <w:rPr>
                <w:rFonts w:ascii="Franklin Gothic Book" w:hAnsi="Franklin Gothic Book"/>
                <w:b/>
                <w:color w:val="FFFFFF" w:themeColor="background1"/>
                <w:sz w:val="18"/>
                <w:szCs w:val="18"/>
              </w:rPr>
              <w:t>k</w:t>
            </w:r>
            <w:r w:rsidR="007C561E" w:rsidRPr="00780550">
              <w:rPr>
                <w:rFonts w:ascii="Franklin Gothic Book" w:hAnsi="Franklin Gothic Book"/>
                <w:b/>
                <w:color w:val="FFFFFF" w:themeColor="background1"/>
                <w:sz w:val="18"/>
                <w:szCs w:val="18"/>
              </w:rPr>
              <w:t>vartal 3</w:t>
            </w:r>
          </w:p>
          <w:p w14:paraId="4FDB72BF" w14:textId="31FC8383" w:rsidR="007C561E" w:rsidRPr="00780550" w:rsidRDefault="007C561E" w:rsidP="0070285F">
            <w:pPr>
              <w:jc w:val="center"/>
              <w:rPr>
                <w:rFonts w:ascii="Franklin Gothic Book" w:hAnsi="Franklin Gothic Book"/>
                <w:b/>
                <w:color w:val="FFFFFF" w:themeColor="background1"/>
                <w:sz w:val="18"/>
                <w:szCs w:val="18"/>
              </w:rPr>
            </w:pPr>
            <w:r w:rsidRPr="00780550">
              <w:rPr>
                <w:rFonts w:ascii="Franklin Gothic Book" w:hAnsi="Franklin Gothic Book"/>
                <w:b/>
                <w:color w:val="FFFFFF" w:themeColor="background1"/>
                <w:sz w:val="18"/>
                <w:szCs w:val="18"/>
              </w:rPr>
              <w:t>2022</w:t>
            </w:r>
          </w:p>
        </w:tc>
        <w:tc>
          <w:tcPr>
            <w:tcW w:w="610" w:type="pct"/>
            <w:shd w:val="clear" w:color="auto" w:fill="2B4C8D"/>
            <w:vAlign w:val="center"/>
          </w:tcPr>
          <w:p w14:paraId="2CBE9C5C" w14:textId="529A75BD" w:rsidR="007C561E" w:rsidRPr="00780550" w:rsidRDefault="00C97730" w:rsidP="0070285F">
            <w:pPr>
              <w:jc w:val="center"/>
              <w:rPr>
                <w:rFonts w:ascii="Franklin Gothic Book" w:hAnsi="Franklin Gothic Book"/>
                <w:b/>
                <w:color w:val="FFFFFF" w:themeColor="background1"/>
                <w:sz w:val="18"/>
                <w:szCs w:val="18"/>
              </w:rPr>
            </w:pPr>
            <w:r w:rsidRPr="00780550">
              <w:rPr>
                <w:rFonts w:ascii="Franklin Gothic Book" w:hAnsi="Franklin Gothic Book"/>
                <w:b/>
                <w:color w:val="FFFFFF" w:themeColor="background1"/>
                <w:sz w:val="18"/>
                <w:szCs w:val="18"/>
              </w:rPr>
              <w:t>k</w:t>
            </w:r>
            <w:r w:rsidR="007C561E" w:rsidRPr="00780550">
              <w:rPr>
                <w:rFonts w:ascii="Franklin Gothic Book" w:hAnsi="Franklin Gothic Book"/>
                <w:b/>
                <w:color w:val="FFFFFF" w:themeColor="background1"/>
                <w:sz w:val="18"/>
                <w:szCs w:val="18"/>
              </w:rPr>
              <w:t>vartal 4</w:t>
            </w:r>
          </w:p>
          <w:p w14:paraId="30CDEF11" w14:textId="1CB070DF" w:rsidR="007C561E" w:rsidRPr="00780550" w:rsidRDefault="007C561E" w:rsidP="0070285F">
            <w:pPr>
              <w:jc w:val="center"/>
              <w:rPr>
                <w:rFonts w:ascii="Franklin Gothic Book" w:hAnsi="Franklin Gothic Book"/>
                <w:b/>
                <w:color w:val="FFFFFF" w:themeColor="background1"/>
                <w:sz w:val="18"/>
                <w:szCs w:val="18"/>
              </w:rPr>
            </w:pPr>
            <w:r w:rsidRPr="00780550">
              <w:rPr>
                <w:rFonts w:ascii="Franklin Gothic Book" w:hAnsi="Franklin Gothic Book"/>
                <w:b/>
                <w:color w:val="FFFFFF" w:themeColor="background1"/>
                <w:sz w:val="18"/>
                <w:szCs w:val="18"/>
              </w:rPr>
              <w:t>2022</w:t>
            </w:r>
          </w:p>
        </w:tc>
        <w:tc>
          <w:tcPr>
            <w:tcW w:w="610" w:type="pct"/>
            <w:shd w:val="clear" w:color="auto" w:fill="2B4C8D"/>
            <w:vAlign w:val="center"/>
          </w:tcPr>
          <w:p w14:paraId="6759254E" w14:textId="6AC0F3AF" w:rsidR="007C561E" w:rsidRPr="00780550" w:rsidRDefault="0039706C" w:rsidP="0070285F">
            <w:pPr>
              <w:jc w:val="center"/>
              <w:rPr>
                <w:rFonts w:ascii="Franklin Gothic Book" w:hAnsi="Franklin Gothic Book"/>
                <w:b/>
                <w:color w:val="FF0000"/>
                <w:sz w:val="18"/>
                <w:szCs w:val="18"/>
              </w:rPr>
            </w:pPr>
            <w:r>
              <w:rPr>
                <w:rFonts w:ascii="Franklin Gothic Book" w:hAnsi="Franklin Gothic Book"/>
                <w:b/>
                <w:color w:val="FFFFFF" w:themeColor="background1"/>
                <w:sz w:val="18"/>
                <w:szCs w:val="18"/>
              </w:rPr>
              <w:t>Ackum</w:t>
            </w:r>
            <w:r w:rsidR="00DD16CF">
              <w:rPr>
                <w:rFonts w:ascii="Franklin Gothic Book" w:hAnsi="Franklin Gothic Book"/>
                <w:b/>
                <w:color w:val="FFFFFF" w:themeColor="background1"/>
                <w:sz w:val="18"/>
                <w:szCs w:val="18"/>
              </w:rPr>
              <w:t>u</w:t>
            </w:r>
            <w:r>
              <w:rPr>
                <w:rFonts w:ascii="Franklin Gothic Book" w:hAnsi="Franklin Gothic Book"/>
                <w:b/>
                <w:color w:val="FFFFFF" w:themeColor="background1"/>
                <w:sz w:val="18"/>
                <w:szCs w:val="18"/>
              </w:rPr>
              <w:t>lerat</w:t>
            </w:r>
            <w:r w:rsidR="007C561E" w:rsidRPr="00780550">
              <w:rPr>
                <w:rFonts w:ascii="Franklin Gothic Book" w:hAnsi="Franklin Gothic Book"/>
                <w:b/>
                <w:color w:val="FFFFFF" w:themeColor="background1"/>
                <w:sz w:val="18"/>
                <w:szCs w:val="18"/>
              </w:rPr>
              <w:t xml:space="preserve"> 2022</w:t>
            </w:r>
            <w:r w:rsidR="005B7FCB" w:rsidRPr="00780550">
              <w:rPr>
                <w:rFonts w:ascii="Franklin Gothic Book" w:hAnsi="Franklin Gothic Book"/>
                <w:b/>
                <w:color w:val="FFFFFF" w:themeColor="background1"/>
                <w:sz w:val="18"/>
                <w:szCs w:val="18"/>
              </w:rPr>
              <w:t xml:space="preserve"> </w:t>
            </w:r>
          </w:p>
        </w:tc>
        <w:tc>
          <w:tcPr>
            <w:tcW w:w="608" w:type="pct"/>
            <w:shd w:val="clear" w:color="auto" w:fill="2B4C8D"/>
            <w:vAlign w:val="center"/>
          </w:tcPr>
          <w:p w14:paraId="7C745011" w14:textId="2228656E" w:rsidR="004773AC" w:rsidRPr="00365554" w:rsidRDefault="004773AC" w:rsidP="0070285F">
            <w:pPr>
              <w:jc w:val="center"/>
              <w:rPr>
                <w:rFonts w:ascii="Franklin Gothic Book" w:hAnsi="Franklin Gothic Book"/>
                <w:b/>
                <w:color w:val="FFFFFF" w:themeColor="background1"/>
                <w:sz w:val="18"/>
                <w:szCs w:val="18"/>
              </w:rPr>
            </w:pPr>
            <w:r w:rsidRPr="00365554">
              <w:rPr>
                <w:rFonts w:ascii="Franklin Gothic Book" w:hAnsi="Franklin Gothic Book"/>
                <w:b/>
                <w:color w:val="FFFFFF" w:themeColor="background1"/>
                <w:sz w:val="18"/>
                <w:szCs w:val="18"/>
              </w:rPr>
              <w:t>mål 2022</w:t>
            </w:r>
          </w:p>
        </w:tc>
      </w:tr>
      <w:tr w:rsidR="00525D29" w:rsidRPr="00DE5732" w14:paraId="0B956336" w14:textId="77777777" w:rsidTr="00DB49EC">
        <w:trPr>
          <w:trHeight w:val="283"/>
          <w:jc w:val="center"/>
        </w:trPr>
        <w:tc>
          <w:tcPr>
            <w:tcW w:w="1400" w:type="pct"/>
            <w:vAlign w:val="center"/>
          </w:tcPr>
          <w:p w14:paraId="2523C88A" w14:textId="2D1E0ADC" w:rsidR="00525D29" w:rsidRPr="00431F08" w:rsidRDefault="00525D29" w:rsidP="00525D29">
            <w:pPr>
              <w:rPr>
                <w:rFonts w:ascii="Franklin Gothic Book" w:hAnsi="Franklin Gothic Book"/>
                <w:sz w:val="18"/>
                <w:szCs w:val="18"/>
              </w:rPr>
            </w:pPr>
            <w:r w:rsidRPr="00431F08">
              <w:rPr>
                <w:rFonts w:ascii="Franklin Gothic Book" w:hAnsi="Franklin Gothic Book"/>
                <w:sz w:val="18"/>
                <w:szCs w:val="18"/>
              </w:rPr>
              <w:t>Senaste resan</w:t>
            </w:r>
          </w:p>
        </w:tc>
        <w:tc>
          <w:tcPr>
            <w:tcW w:w="547" w:type="pct"/>
            <w:vAlign w:val="center"/>
          </w:tcPr>
          <w:p w14:paraId="68D11A2A" w14:textId="66B19DD3" w:rsidR="00525D29" w:rsidRPr="0070285F" w:rsidRDefault="00525D29" w:rsidP="00525D29">
            <w:pPr>
              <w:jc w:val="center"/>
              <w:rPr>
                <w:rFonts w:ascii="Franklin Gothic Book" w:hAnsi="Franklin Gothic Book"/>
                <w:sz w:val="18"/>
                <w:szCs w:val="18"/>
              </w:rPr>
            </w:pPr>
            <w:r w:rsidRPr="002F0901">
              <w:rPr>
                <w:rFonts w:ascii="Franklin Gothic Book" w:hAnsi="Franklin Gothic Book"/>
                <w:sz w:val="18"/>
                <w:szCs w:val="18"/>
              </w:rPr>
              <w:t>-</w:t>
            </w:r>
          </w:p>
        </w:tc>
        <w:tc>
          <w:tcPr>
            <w:tcW w:w="612" w:type="pct"/>
            <w:vAlign w:val="center"/>
          </w:tcPr>
          <w:p w14:paraId="38E5BAC3" w14:textId="156854A0" w:rsidR="00525D29" w:rsidRPr="00AA021D" w:rsidRDefault="00267429" w:rsidP="00525D29">
            <w:pPr>
              <w:jc w:val="center"/>
              <w:rPr>
                <w:rFonts w:ascii="Franklin Gothic Book" w:hAnsi="Franklin Gothic Book"/>
                <w:color w:val="FF0000"/>
                <w:sz w:val="18"/>
                <w:szCs w:val="18"/>
              </w:rPr>
            </w:pPr>
            <w:r w:rsidRPr="00A052EB">
              <w:rPr>
                <w:rFonts w:ascii="Franklin Gothic Book" w:hAnsi="Franklin Gothic Book"/>
                <w:sz w:val="18"/>
                <w:szCs w:val="18"/>
              </w:rPr>
              <w:t>4,0</w:t>
            </w:r>
          </w:p>
        </w:tc>
        <w:tc>
          <w:tcPr>
            <w:tcW w:w="612" w:type="pct"/>
            <w:vAlign w:val="center"/>
          </w:tcPr>
          <w:p w14:paraId="603AAE31" w14:textId="0CEB23C5" w:rsidR="00525D29" w:rsidRPr="004E078B" w:rsidRDefault="00621C1B" w:rsidP="00525D29">
            <w:pPr>
              <w:jc w:val="center"/>
              <w:rPr>
                <w:rFonts w:ascii="Franklin Gothic Book" w:hAnsi="Franklin Gothic Book"/>
                <w:sz w:val="18"/>
                <w:szCs w:val="18"/>
              </w:rPr>
            </w:pPr>
            <w:r>
              <w:rPr>
                <w:rFonts w:ascii="Franklin Gothic Book" w:hAnsi="Franklin Gothic Book"/>
                <w:sz w:val="18"/>
                <w:szCs w:val="18"/>
              </w:rPr>
              <w:t>3,9</w:t>
            </w:r>
          </w:p>
        </w:tc>
        <w:tc>
          <w:tcPr>
            <w:tcW w:w="610" w:type="pct"/>
            <w:vAlign w:val="center"/>
          </w:tcPr>
          <w:p w14:paraId="46398875" w14:textId="77D8C8A7" w:rsidR="00525D29" w:rsidRPr="004E078B" w:rsidRDefault="0071334A" w:rsidP="00525D29">
            <w:pPr>
              <w:jc w:val="center"/>
              <w:rPr>
                <w:rFonts w:ascii="Franklin Gothic Book" w:hAnsi="Franklin Gothic Book"/>
                <w:sz w:val="18"/>
                <w:szCs w:val="18"/>
              </w:rPr>
            </w:pPr>
            <w:r>
              <w:rPr>
                <w:rFonts w:ascii="Franklin Gothic Book" w:hAnsi="Franklin Gothic Book"/>
                <w:sz w:val="18"/>
                <w:szCs w:val="18"/>
              </w:rPr>
              <w:t>4,2</w:t>
            </w:r>
          </w:p>
        </w:tc>
        <w:tc>
          <w:tcPr>
            <w:tcW w:w="610" w:type="pct"/>
            <w:vAlign w:val="center"/>
          </w:tcPr>
          <w:p w14:paraId="2834D79B" w14:textId="3F643C89" w:rsidR="00525D29" w:rsidRPr="0095499B" w:rsidRDefault="00B65B95" w:rsidP="00525D29">
            <w:pPr>
              <w:jc w:val="center"/>
              <w:rPr>
                <w:rFonts w:ascii="Franklin Gothic Book" w:hAnsi="Franklin Gothic Book"/>
                <w:sz w:val="18"/>
                <w:szCs w:val="18"/>
              </w:rPr>
            </w:pPr>
            <w:r w:rsidRPr="0095499B">
              <w:rPr>
                <w:rFonts w:ascii="Franklin Gothic Book" w:hAnsi="Franklin Gothic Book"/>
                <w:sz w:val="18"/>
                <w:szCs w:val="18"/>
              </w:rPr>
              <w:t>4,0</w:t>
            </w:r>
          </w:p>
        </w:tc>
        <w:tc>
          <w:tcPr>
            <w:tcW w:w="608" w:type="pct"/>
            <w:vAlign w:val="center"/>
          </w:tcPr>
          <w:p w14:paraId="439BFAC0" w14:textId="05799ABD" w:rsidR="004773AC" w:rsidRPr="00365554" w:rsidRDefault="004773AC" w:rsidP="00525D29">
            <w:pPr>
              <w:jc w:val="center"/>
              <w:rPr>
                <w:rFonts w:ascii="Franklin Gothic Book" w:hAnsi="Franklin Gothic Book"/>
                <w:b/>
                <w:sz w:val="18"/>
                <w:szCs w:val="18"/>
              </w:rPr>
            </w:pPr>
            <w:r w:rsidRPr="00365554">
              <w:rPr>
                <w:rFonts w:ascii="Franklin Gothic Book" w:hAnsi="Franklin Gothic Book"/>
                <w:b/>
                <w:sz w:val="18"/>
                <w:szCs w:val="18"/>
              </w:rPr>
              <w:t>4,3</w:t>
            </w:r>
          </w:p>
        </w:tc>
      </w:tr>
      <w:tr w:rsidR="00525D29" w:rsidRPr="00DE5732" w14:paraId="1B1DC2DA" w14:textId="77777777" w:rsidTr="00DB49EC">
        <w:trPr>
          <w:trHeight w:val="283"/>
          <w:jc w:val="center"/>
        </w:trPr>
        <w:tc>
          <w:tcPr>
            <w:tcW w:w="1400" w:type="pct"/>
            <w:vAlign w:val="center"/>
          </w:tcPr>
          <w:p w14:paraId="7D0BD0DA" w14:textId="40729856" w:rsidR="00525D29" w:rsidRPr="00431F08" w:rsidRDefault="00525D29" w:rsidP="00525D29">
            <w:pPr>
              <w:rPr>
                <w:rFonts w:ascii="Franklin Gothic Book" w:hAnsi="Franklin Gothic Book" w:cs="Calibri"/>
                <w:color w:val="000000"/>
                <w:sz w:val="18"/>
                <w:szCs w:val="18"/>
              </w:rPr>
            </w:pPr>
            <w:r w:rsidRPr="00431F08">
              <w:rPr>
                <w:rFonts w:ascii="Franklin Gothic Book" w:hAnsi="Franklin Gothic Book"/>
                <w:sz w:val="18"/>
                <w:szCs w:val="18"/>
              </w:rPr>
              <w:t>Helt, rent och städat</w:t>
            </w:r>
          </w:p>
        </w:tc>
        <w:tc>
          <w:tcPr>
            <w:tcW w:w="547" w:type="pct"/>
            <w:vAlign w:val="center"/>
          </w:tcPr>
          <w:p w14:paraId="49582AEA" w14:textId="4BAFCE70" w:rsidR="00525D29" w:rsidRPr="0070285F" w:rsidRDefault="00525D29" w:rsidP="00525D29">
            <w:pPr>
              <w:jc w:val="center"/>
              <w:rPr>
                <w:rFonts w:ascii="Franklin Gothic Book" w:hAnsi="Franklin Gothic Book"/>
                <w:sz w:val="18"/>
                <w:szCs w:val="18"/>
              </w:rPr>
            </w:pPr>
            <w:r w:rsidRPr="0070285F">
              <w:rPr>
                <w:rFonts w:ascii="Franklin Gothic Book" w:hAnsi="Franklin Gothic Book"/>
                <w:sz w:val="18"/>
                <w:szCs w:val="18"/>
              </w:rPr>
              <w:t>-</w:t>
            </w:r>
          </w:p>
        </w:tc>
        <w:tc>
          <w:tcPr>
            <w:tcW w:w="612" w:type="pct"/>
            <w:vAlign w:val="center"/>
          </w:tcPr>
          <w:p w14:paraId="56732641" w14:textId="45203D9D" w:rsidR="00525D29" w:rsidRPr="004E078B" w:rsidRDefault="00267429" w:rsidP="00525D29">
            <w:pPr>
              <w:jc w:val="center"/>
              <w:rPr>
                <w:rFonts w:ascii="Franklin Gothic Book" w:hAnsi="Franklin Gothic Book"/>
                <w:sz w:val="18"/>
                <w:szCs w:val="18"/>
              </w:rPr>
            </w:pPr>
            <w:r>
              <w:rPr>
                <w:rFonts w:ascii="Franklin Gothic Book" w:hAnsi="Franklin Gothic Book"/>
                <w:sz w:val="18"/>
                <w:szCs w:val="18"/>
              </w:rPr>
              <w:t>3,7</w:t>
            </w:r>
          </w:p>
        </w:tc>
        <w:tc>
          <w:tcPr>
            <w:tcW w:w="612" w:type="pct"/>
            <w:vAlign w:val="center"/>
          </w:tcPr>
          <w:p w14:paraId="1A8F5DE3" w14:textId="488B7254" w:rsidR="00525D29" w:rsidRPr="004E078B" w:rsidRDefault="00670091" w:rsidP="00525D29">
            <w:pPr>
              <w:jc w:val="center"/>
              <w:rPr>
                <w:rFonts w:ascii="Franklin Gothic Book" w:hAnsi="Franklin Gothic Book"/>
                <w:sz w:val="18"/>
                <w:szCs w:val="18"/>
              </w:rPr>
            </w:pPr>
            <w:r>
              <w:rPr>
                <w:rFonts w:ascii="Franklin Gothic Book" w:hAnsi="Franklin Gothic Book"/>
                <w:sz w:val="18"/>
                <w:szCs w:val="18"/>
              </w:rPr>
              <w:t>3,8</w:t>
            </w:r>
          </w:p>
        </w:tc>
        <w:tc>
          <w:tcPr>
            <w:tcW w:w="610" w:type="pct"/>
            <w:vAlign w:val="center"/>
          </w:tcPr>
          <w:p w14:paraId="091191E1" w14:textId="038E3C91" w:rsidR="00525D29" w:rsidRPr="004E078B" w:rsidRDefault="00C55DDD" w:rsidP="00525D29">
            <w:pPr>
              <w:jc w:val="center"/>
              <w:rPr>
                <w:rFonts w:ascii="Franklin Gothic Book" w:hAnsi="Franklin Gothic Book"/>
                <w:sz w:val="18"/>
                <w:szCs w:val="18"/>
              </w:rPr>
            </w:pPr>
            <w:r>
              <w:rPr>
                <w:rFonts w:ascii="Franklin Gothic Book" w:hAnsi="Franklin Gothic Book"/>
                <w:sz w:val="18"/>
                <w:szCs w:val="18"/>
              </w:rPr>
              <w:t>3,8</w:t>
            </w:r>
          </w:p>
        </w:tc>
        <w:tc>
          <w:tcPr>
            <w:tcW w:w="610" w:type="pct"/>
            <w:vAlign w:val="center"/>
          </w:tcPr>
          <w:p w14:paraId="02161200" w14:textId="493D27D5" w:rsidR="00525D29" w:rsidRPr="0095499B" w:rsidRDefault="00B65B95" w:rsidP="00525D29">
            <w:pPr>
              <w:jc w:val="center"/>
              <w:rPr>
                <w:rFonts w:ascii="Franklin Gothic Book" w:hAnsi="Franklin Gothic Book"/>
                <w:sz w:val="18"/>
                <w:szCs w:val="18"/>
              </w:rPr>
            </w:pPr>
            <w:r w:rsidRPr="0095499B">
              <w:rPr>
                <w:rFonts w:ascii="Franklin Gothic Book" w:hAnsi="Franklin Gothic Book"/>
                <w:sz w:val="18"/>
                <w:szCs w:val="18"/>
              </w:rPr>
              <w:t>3,8</w:t>
            </w:r>
          </w:p>
        </w:tc>
        <w:tc>
          <w:tcPr>
            <w:tcW w:w="608" w:type="pct"/>
            <w:vAlign w:val="center"/>
          </w:tcPr>
          <w:p w14:paraId="6B7E8716" w14:textId="1A306873" w:rsidR="004773AC" w:rsidRPr="00365554" w:rsidRDefault="004773AC" w:rsidP="00525D29">
            <w:pPr>
              <w:jc w:val="center"/>
              <w:rPr>
                <w:rFonts w:ascii="Franklin Gothic Book" w:hAnsi="Franklin Gothic Book"/>
                <w:b/>
                <w:sz w:val="18"/>
                <w:szCs w:val="18"/>
              </w:rPr>
            </w:pPr>
            <w:r w:rsidRPr="00365554">
              <w:rPr>
                <w:rFonts w:ascii="Franklin Gothic Book" w:hAnsi="Franklin Gothic Book"/>
                <w:b/>
                <w:sz w:val="18"/>
                <w:szCs w:val="18"/>
              </w:rPr>
              <w:t>3,9</w:t>
            </w:r>
          </w:p>
        </w:tc>
      </w:tr>
      <w:tr w:rsidR="00525D29" w:rsidRPr="00DE5732" w14:paraId="3BCB4972" w14:textId="77777777" w:rsidTr="00DB49EC">
        <w:trPr>
          <w:trHeight w:val="283"/>
          <w:jc w:val="center"/>
        </w:trPr>
        <w:tc>
          <w:tcPr>
            <w:tcW w:w="1400" w:type="pct"/>
            <w:vAlign w:val="center"/>
          </w:tcPr>
          <w:p w14:paraId="72FCED26" w14:textId="2E2A681C" w:rsidR="00525D29" w:rsidRPr="00431F08" w:rsidRDefault="00525D29" w:rsidP="00525D29">
            <w:pPr>
              <w:rPr>
                <w:rFonts w:ascii="Franklin Gothic Book" w:hAnsi="Franklin Gothic Book" w:cs="Calibri"/>
                <w:color w:val="000000"/>
                <w:sz w:val="18"/>
                <w:szCs w:val="18"/>
              </w:rPr>
            </w:pPr>
            <w:r w:rsidRPr="00431F08">
              <w:rPr>
                <w:rFonts w:ascii="Franklin Gothic Book" w:hAnsi="Franklin Gothic Book" w:cs="Calibri"/>
                <w:color w:val="000000"/>
                <w:sz w:val="18"/>
                <w:szCs w:val="18"/>
              </w:rPr>
              <w:t>Behagligt klimat</w:t>
            </w:r>
          </w:p>
        </w:tc>
        <w:tc>
          <w:tcPr>
            <w:tcW w:w="547" w:type="pct"/>
            <w:vAlign w:val="center"/>
          </w:tcPr>
          <w:p w14:paraId="6C22CB01" w14:textId="33D159DC" w:rsidR="00525D29" w:rsidRPr="0070285F" w:rsidRDefault="00525D29" w:rsidP="00525D29">
            <w:pPr>
              <w:jc w:val="center"/>
              <w:rPr>
                <w:rFonts w:ascii="Franklin Gothic Book" w:hAnsi="Franklin Gothic Book"/>
                <w:sz w:val="18"/>
                <w:szCs w:val="18"/>
              </w:rPr>
            </w:pPr>
            <w:r w:rsidRPr="0070285F">
              <w:rPr>
                <w:rFonts w:ascii="Franklin Gothic Book" w:hAnsi="Franklin Gothic Book"/>
                <w:sz w:val="18"/>
                <w:szCs w:val="18"/>
              </w:rPr>
              <w:t>-</w:t>
            </w:r>
          </w:p>
        </w:tc>
        <w:tc>
          <w:tcPr>
            <w:tcW w:w="612" w:type="pct"/>
            <w:vAlign w:val="center"/>
          </w:tcPr>
          <w:p w14:paraId="0DD2DD7A" w14:textId="29536125" w:rsidR="00525D29" w:rsidRDefault="002718EA" w:rsidP="00525D29">
            <w:pPr>
              <w:jc w:val="center"/>
              <w:rPr>
                <w:rFonts w:ascii="Franklin Gothic Book" w:hAnsi="Franklin Gothic Book"/>
                <w:color w:val="FF0000"/>
                <w:sz w:val="18"/>
                <w:szCs w:val="18"/>
              </w:rPr>
            </w:pPr>
            <w:r w:rsidRPr="00A052EB">
              <w:rPr>
                <w:rFonts w:ascii="Franklin Gothic Book" w:hAnsi="Franklin Gothic Book"/>
                <w:sz w:val="18"/>
                <w:szCs w:val="18"/>
              </w:rPr>
              <w:t>3,8</w:t>
            </w:r>
          </w:p>
        </w:tc>
        <w:tc>
          <w:tcPr>
            <w:tcW w:w="612" w:type="pct"/>
            <w:vAlign w:val="center"/>
          </w:tcPr>
          <w:p w14:paraId="6D874B63" w14:textId="344C3ED5" w:rsidR="00525D29" w:rsidRPr="004E078B" w:rsidRDefault="00670091" w:rsidP="00525D29">
            <w:pPr>
              <w:jc w:val="center"/>
              <w:rPr>
                <w:rFonts w:ascii="Franklin Gothic Book" w:hAnsi="Franklin Gothic Book"/>
                <w:sz w:val="18"/>
                <w:szCs w:val="18"/>
              </w:rPr>
            </w:pPr>
            <w:r>
              <w:rPr>
                <w:rFonts w:ascii="Franklin Gothic Book" w:hAnsi="Franklin Gothic Book"/>
                <w:sz w:val="18"/>
                <w:szCs w:val="18"/>
              </w:rPr>
              <w:t>3,6</w:t>
            </w:r>
          </w:p>
        </w:tc>
        <w:tc>
          <w:tcPr>
            <w:tcW w:w="610" w:type="pct"/>
            <w:vAlign w:val="center"/>
          </w:tcPr>
          <w:p w14:paraId="7A640C66" w14:textId="4189623F" w:rsidR="00525D29" w:rsidRPr="004E078B" w:rsidRDefault="00C55DDD" w:rsidP="00525D29">
            <w:pPr>
              <w:jc w:val="center"/>
              <w:rPr>
                <w:rFonts w:ascii="Franklin Gothic Book" w:hAnsi="Franklin Gothic Book"/>
                <w:sz w:val="18"/>
                <w:szCs w:val="18"/>
              </w:rPr>
            </w:pPr>
            <w:r>
              <w:rPr>
                <w:rFonts w:ascii="Franklin Gothic Book" w:hAnsi="Franklin Gothic Book"/>
                <w:sz w:val="18"/>
                <w:szCs w:val="18"/>
              </w:rPr>
              <w:t>4,0</w:t>
            </w:r>
          </w:p>
        </w:tc>
        <w:tc>
          <w:tcPr>
            <w:tcW w:w="610" w:type="pct"/>
            <w:vAlign w:val="center"/>
          </w:tcPr>
          <w:p w14:paraId="6B3C9392" w14:textId="2BD568DA" w:rsidR="00525D29" w:rsidRPr="0095499B" w:rsidRDefault="008A0BC3" w:rsidP="00525D29">
            <w:pPr>
              <w:jc w:val="center"/>
              <w:rPr>
                <w:rFonts w:ascii="Franklin Gothic Book" w:hAnsi="Franklin Gothic Book"/>
                <w:sz w:val="18"/>
                <w:szCs w:val="18"/>
              </w:rPr>
            </w:pPr>
            <w:r w:rsidRPr="0095499B">
              <w:rPr>
                <w:rFonts w:ascii="Franklin Gothic Book" w:hAnsi="Franklin Gothic Book"/>
                <w:sz w:val="18"/>
                <w:szCs w:val="18"/>
              </w:rPr>
              <w:t>3,</w:t>
            </w:r>
            <w:r w:rsidR="004E07E8">
              <w:rPr>
                <w:rFonts w:ascii="Franklin Gothic Book" w:hAnsi="Franklin Gothic Book"/>
                <w:sz w:val="18"/>
                <w:szCs w:val="18"/>
              </w:rPr>
              <w:t>8</w:t>
            </w:r>
          </w:p>
        </w:tc>
        <w:tc>
          <w:tcPr>
            <w:tcW w:w="608" w:type="pct"/>
            <w:vAlign w:val="center"/>
          </w:tcPr>
          <w:p w14:paraId="6C12853E" w14:textId="2B73A835" w:rsidR="004773AC" w:rsidRPr="00365554" w:rsidRDefault="004773AC" w:rsidP="00525D29">
            <w:pPr>
              <w:jc w:val="center"/>
              <w:rPr>
                <w:rFonts w:ascii="Franklin Gothic Book" w:hAnsi="Franklin Gothic Book"/>
                <w:b/>
                <w:sz w:val="18"/>
                <w:szCs w:val="18"/>
              </w:rPr>
            </w:pPr>
            <w:r w:rsidRPr="00365554">
              <w:rPr>
                <w:rFonts w:ascii="Franklin Gothic Book" w:hAnsi="Franklin Gothic Book"/>
                <w:b/>
                <w:sz w:val="18"/>
                <w:szCs w:val="18"/>
              </w:rPr>
              <w:t>4,0</w:t>
            </w:r>
          </w:p>
        </w:tc>
      </w:tr>
      <w:tr w:rsidR="00525D29" w:rsidRPr="00DE5732" w14:paraId="0CDF56FB" w14:textId="77777777" w:rsidTr="00DB49EC">
        <w:trPr>
          <w:trHeight w:val="283"/>
          <w:jc w:val="center"/>
        </w:trPr>
        <w:tc>
          <w:tcPr>
            <w:tcW w:w="1400" w:type="pct"/>
            <w:vAlign w:val="center"/>
          </w:tcPr>
          <w:p w14:paraId="5FC8D945" w14:textId="2885614D" w:rsidR="00525D29" w:rsidRPr="00431F08" w:rsidRDefault="00525D29" w:rsidP="00525D29">
            <w:pPr>
              <w:rPr>
                <w:rFonts w:ascii="Franklin Gothic Book" w:hAnsi="Franklin Gothic Book" w:cs="Calibri"/>
                <w:color w:val="000000"/>
                <w:sz w:val="18"/>
                <w:szCs w:val="18"/>
              </w:rPr>
            </w:pPr>
            <w:r w:rsidRPr="00431F08">
              <w:rPr>
                <w:rFonts w:ascii="Franklin Gothic Book" w:hAnsi="Franklin Gothic Book" w:cs="Calibri"/>
                <w:color w:val="000000"/>
                <w:sz w:val="18"/>
                <w:szCs w:val="18"/>
              </w:rPr>
              <w:t>Trevligt bemötande</w:t>
            </w:r>
          </w:p>
        </w:tc>
        <w:tc>
          <w:tcPr>
            <w:tcW w:w="547" w:type="pct"/>
            <w:vAlign w:val="center"/>
          </w:tcPr>
          <w:p w14:paraId="37440F1F" w14:textId="14C2DA6C" w:rsidR="00525D29" w:rsidRPr="0070285F" w:rsidRDefault="00525D29" w:rsidP="00525D29">
            <w:pPr>
              <w:jc w:val="center"/>
              <w:rPr>
                <w:rFonts w:ascii="Franklin Gothic Book" w:hAnsi="Franklin Gothic Book"/>
                <w:sz w:val="18"/>
                <w:szCs w:val="18"/>
              </w:rPr>
            </w:pPr>
            <w:r w:rsidRPr="0070285F">
              <w:rPr>
                <w:rFonts w:ascii="Franklin Gothic Book" w:hAnsi="Franklin Gothic Book"/>
                <w:sz w:val="18"/>
                <w:szCs w:val="18"/>
              </w:rPr>
              <w:t>-</w:t>
            </w:r>
          </w:p>
        </w:tc>
        <w:tc>
          <w:tcPr>
            <w:tcW w:w="612" w:type="pct"/>
            <w:vAlign w:val="center"/>
          </w:tcPr>
          <w:p w14:paraId="4904F70C" w14:textId="24C55161" w:rsidR="00525D29" w:rsidRPr="004E078B" w:rsidRDefault="002718EA" w:rsidP="00525D29">
            <w:pPr>
              <w:jc w:val="center"/>
              <w:rPr>
                <w:rFonts w:ascii="Franklin Gothic Book" w:hAnsi="Franklin Gothic Book"/>
                <w:color w:val="FF0000"/>
                <w:sz w:val="18"/>
                <w:szCs w:val="18"/>
              </w:rPr>
            </w:pPr>
            <w:r w:rsidRPr="00A052EB">
              <w:rPr>
                <w:rFonts w:ascii="Franklin Gothic Book" w:hAnsi="Franklin Gothic Book"/>
                <w:sz w:val="18"/>
                <w:szCs w:val="18"/>
              </w:rPr>
              <w:t>4,0</w:t>
            </w:r>
          </w:p>
        </w:tc>
        <w:tc>
          <w:tcPr>
            <w:tcW w:w="612" w:type="pct"/>
            <w:vAlign w:val="center"/>
          </w:tcPr>
          <w:p w14:paraId="5E865895" w14:textId="69A1BE5D" w:rsidR="00525D29" w:rsidRPr="004E078B" w:rsidRDefault="00670091" w:rsidP="00525D29">
            <w:pPr>
              <w:jc w:val="center"/>
              <w:rPr>
                <w:rFonts w:ascii="Franklin Gothic Book" w:hAnsi="Franklin Gothic Book"/>
                <w:color w:val="FF0000"/>
                <w:sz w:val="18"/>
                <w:szCs w:val="18"/>
              </w:rPr>
            </w:pPr>
            <w:r w:rsidRPr="00670091">
              <w:rPr>
                <w:rFonts w:ascii="Franklin Gothic Book" w:hAnsi="Franklin Gothic Book"/>
                <w:sz w:val="18"/>
                <w:szCs w:val="18"/>
              </w:rPr>
              <w:t>4,0</w:t>
            </w:r>
          </w:p>
        </w:tc>
        <w:tc>
          <w:tcPr>
            <w:tcW w:w="610" w:type="pct"/>
            <w:vAlign w:val="center"/>
          </w:tcPr>
          <w:p w14:paraId="63012212" w14:textId="58533D0A" w:rsidR="00525D29" w:rsidRPr="004E078B" w:rsidRDefault="00C55DDD" w:rsidP="00525D29">
            <w:pPr>
              <w:jc w:val="center"/>
              <w:rPr>
                <w:rFonts w:ascii="Franklin Gothic Book" w:hAnsi="Franklin Gothic Book"/>
                <w:color w:val="FF0000"/>
                <w:sz w:val="18"/>
                <w:szCs w:val="18"/>
              </w:rPr>
            </w:pPr>
            <w:r w:rsidRPr="007F3C3C">
              <w:rPr>
                <w:rFonts w:ascii="Franklin Gothic Book" w:hAnsi="Franklin Gothic Book"/>
                <w:sz w:val="18"/>
                <w:szCs w:val="18"/>
              </w:rPr>
              <w:t>4,2</w:t>
            </w:r>
          </w:p>
        </w:tc>
        <w:tc>
          <w:tcPr>
            <w:tcW w:w="610" w:type="pct"/>
            <w:vAlign w:val="center"/>
          </w:tcPr>
          <w:p w14:paraId="3D84F37E" w14:textId="032BFBC9" w:rsidR="00525D29" w:rsidRPr="0095499B" w:rsidRDefault="008A0BC3" w:rsidP="00525D29">
            <w:pPr>
              <w:jc w:val="center"/>
              <w:rPr>
                <w:rFonts w:ascii="Franklin Gothic Book" w:hAnsi="Franklin Gothic Book"/>
                <w:sz w:val="18"/>
                <w:szCs w:val="18"/>
              </w:rPr>
            </w:pPr>
            <w:r w:rsidRPr="0095499B">
              <w:rPr>
                <w:rFonts w:ascii="Franklin Gothic Book" w:hAnsi="Franklin Gothic Book"/>
                <w:sz w:val="18"/>
                <w:szCs w:val="18"/>
              </w:rPr>
              <w:t>4,</w:t>
            </w:r>
            <w:r w:rsidR="002348A0">
              <w:rPr>
                <w:rFonts w:ascii="Franklin Gothic Book" w:hAnsi="Franklin Gothic Book"/>
                <w:sz w:val="18"/>
                <w:szCs w:val="18"/>
              </w:rPr>
              <w:t>1</w:t>
            </w:r>
          </w:p>
        </w:tc>
        <w:tc>
          <w:tcPr>
            <w:tcW w:w="608" w:type="pct"/>
            <w:vAlign w:val="center"/>
          </w:tcPr>
          <w:p w14:paraId="011FF327" w14:textId="406CA232" w:rsidR="004773AC" w:rsidRPr="00365554" w:rsidRDefault="004773AC" w:rsidP="00525D29">
            <w:pPr>
              <w:jc w:val="center"/>
              <w:rPr>
                <w:rFonts w:ascii="Franklin Gothic Book" w:hAnsi="Franklin Gothic Book"/>
                <w:b/>
                <w:sz w:val="18"/>
                <w:szCs w:val="18"/>
              </w:rPr>
            </w:pPr>
            <w:r w:rsidRPr="00365554">
              <w:rPr>
                <w:rFonts w:ascii="Franklin Gothic Book" w:hAnsi="Franklin Gothic Book"/>
                <w:b/>
                <w:sz w:val="18"/>
                <w:szCs w:val="18"/>
              </w:rPr>
              <w:t>4,2</w:t>
            </w:r>
          </w:p>
        </w:tc>
      </w:tr>
      <w:tr w:rsidR="005A32CA" w:rsidRPr="005A32CA" w14:paraId="58080230" w14:textId="77777777" w:rsidTr="00DB49EC">
        <w:trPr>
          <w:trHeight w:val="283"/>
          <w:jc w:val="center"/>
        </w:trPr>
        <w:tc>
          <w:tcPr>
            <w:tcW w:w="1400" w:type="pct"/>
            <w:vAlign w:val="center"/>
          </w:tcPr>
          <w:p w14:paraId="6F18A489" w14:textId="26CCD7C3" w:rsidR="00525D29" w:rsidRPr="005A32CA" w:rsidRDefault="00525D29" w:rsidP="00525D29">
            <w:pPr>
              <w:rPr>
                <w:rFonts w:ascii="Franklin Gothic Book" w:hAnsi="Franklin Gothic Book" w:cs="Calibri"/>
                <w:sz w:val="18"/>
                <w:szCs w:val="18"/>
              </w:rPr>
            </w:pPr>
            <w:r w:rsidRPr="005A32CA">
              <w:rPr>
                <w:rFonts w:ascii="Franklin Gothic Book" w:hAnsi="Franklin Gothic Book" w:cs="Calibri"/>
                <w:sz w:val="18"/>
                <w:szCs w:val="18"/>
              </w:rPr>
              <w:t>Personalen uppmärksam</w:t>
            </w:r>
          </w:p>
        </w:tc>
        <w:tc>
          <w:tcPr>
            <w:tcW w:w="547" w:type="pct"/>
            <w:vAlign w:val="center"/>
          </w:tcPr>
          <w:p w14:paraId="1F6D154E" w14:textId="09B7D5D6" w:rsidR="00525D29" w:rsidRPr="005A32CA" w:rsidRDefault="00525D29" w:rsidP="00525D29">
            <w:pPr>
              <w:jc w:val="center"/>
              <w:rPr>
                <w:rFonts w:ascii="Franklin Gothic Book" w:hAnsi="Franklin Gothic Book"/>
                <w:sz w:val="18"/>
                <w:szCs w:val="18"/>
              </w:rPr>
            </w:pPr>
            <w:r w:rsidRPr="005A32CA">
              <w:rPr>
                <w:rFonts w:ascii="Franklin Gothic Book" w:hAnsi="Franklin Gothic Book"/>
                <w:sz w:val="18"/>
                <w:szCs w:val="18"/>
              </w:rPr>
              <w:t>-</w:t>
            </w:r>
          </w:p>
        </w:tc>
        <w:tc>
          <w:tcPr>
            <w:tcW w:w="612" w:type="pct"/>
            <w:vAlign w:val="center"/>
          </w:tcPr>
          <w:p w14:paraId="36D71CCA" w14:textId="3463157F" w:rsidR="00525D29" w:rsidRPr="005A32CA" w:rsidRDefault="009F6598" w:rsidP="00525D29">
            <w:pPr>
              <w:jc w:val="center"/>
              <w:rPr>
                <w:rFonts w:ascii="Franklin Gothic Book" w:hAnsi="Franklin Gothic Book"/>
                <w:sz w:val="18"/>
                <w:szCs w:val="18"/>
              </w:rPr>
            </w:pPr>
            <w:r w:rsidRPr="005A32CA">
              <w:rPr>
                <w:rFonts w:ascii="Franklin Gothic Book" w:hAnsi="Franklin Gothic Book"/>
                <w:sz w:val="18"/>
                <w:szCs w:val="18"/>
              </w:rPr>
              <w:t>3</w:t>
            </w:r>
            <w:r w:rsidR="009D24C0" w:rsidRPr="005A32CA">
              <w:rPr>
                <w:rFonts w:ascii="Franklin Gothic Book" w:hAnsi="Franklin Gothic Book"/>
                <w:sz w:val="18"/>
                <w:szCs w:val="18"/>
              </w:rPr>
              <w:t>,8</w:t>
            </w:r>
          </w:p>
        </w:tc>
        <w:tc>
          <w:tcPr>
            <w:tcW w:w="612" w:type="pct"/>
            <w:vAlign w:val="center"/>
          </w:tcPr>
          <w:p w14:paraId="757847D9" w14:textId="41658CBF" w:rsidR="00525D29" w:rsidRPr="005A32CA" w:rsidRDefault="006E61B3" w:rsidP="00525D29">
            <w:pPr>
              <w:jc w:val="center"/>
              <w:rPr>
                <w:rFonts w:ascii="Franklin Gothic Book" w:hAnsi="Franklin Gothic Book"/>
                <w:sz w:val="18"/>
                <w:szCs w:val="18"/>
              </w:rPr>
            </w:pPr>
            <w:r w:rsidRPr="005A32CA">
              <w:rPr>
                <w:rFonts w:ascii="Franklin Gothic Book" w:hAnsi="Franklin Gothic Book"/>
                <w:sz w:val="18"/>
                <w:szCs w:val="18"/>
              </w:rPr>
              <w:t>3,9</w:t>
            </w:r>
          </w:p>
        </w:tc>
        <w:tc>
          <w:tcPr>
            <w:tcW w:w="610" w:type="pct"/>
            <w:vAlign w:val="center"/>
          </w:tcPr>
          <w:p w14:paraId="22694133" w14:textId="21191E77" w:rsidR="00525D29" w:rsidRPr="005A32CA" w:rsidRDefault="00C55DDD" w:rsidP="00525D29">
            <w:pPr>
              <w:jc w:val="center"/>
              <w:rPr>
                <w:rFonts w:ascii="Franklin Gothic Book" w:hAnsi="Franklin Gothic Book"/>
                <w:sz w:val="18"/>
                <w:szCs w:val="18"/>
              </w:rPr>
            </w:pPr>
            <w:r>
              <w:rPr>
                <w:rFonts w:ascii="Franklin Gothic Book" w:hAnsi="Franklin Gothic Book"/>
                <w:sz w:val="18"/>
                <w:szCs w:val="18"/>
              </w:rPr>
              <w:t>4,1</w:t>
            </w:r>
          </w:p>
        </w:tc>
        <w:tc>
          <w:tcPr>
            <w:tcW w:w="610" w:type="pct"/>
            <w:vAlign w:val="center"/>
          </w:tcPr>
          <w:p w14:paraId="3AF714A0" w14:textId="2B2487C7" w:rsidR="00525D29" w:rsidRPr="0095499B" w:rsidRDefault="008A0BC3" w:rsidP="00525D29">
            <w:pPr>
              <w:jc w:val="center"/>
              <w:rPr>
                <w:rFonts w:ascii="Franklin Gothic Book" w:hAnsi="Franklin Gothic Book"/>
                <w:sz w:val="18"/>
                <w:szCs w:val="18"/>
              </w:rPr>
            </w:pPr>
            <w:r w:rsidRPr="0095499B">
              <w:rPr>
                <w:rFonts w:ascii="Franklin Gothic Book" w:hAnsi="Franklin Gothic Book"/>
                <w:sz w:val="18"/>
                <w:szCs w:val="18"/>
              </w:rPr>
              <w:t>3,9</w:t>
            </w:r>
          </w:p>
        </w:tc>
        <w:tc>
          <w:tcPr>
            <w:tcW w:w="608" w:type="pct"/>
            <w:vAlign w:val="center"/>
          </w:tcPr>
          <w:p w14:paraId="1D16D95B" w14:textId="70CA1D05" w:rsidR="004773AC" w:rsidRPr="005A32CA" w:rsidRDefault="004773AC" w:rsidP="00525D29">
            <w:pPr>
              <w:jc w:val="center"/>
              <w:rPr>
                <w:rFonts w:ascii="Franklin Gothic Book" w:hAnsi="Franklin Gothic Book"/>
                <w:b/>
                <w:sz w:val="18"/>
                <w:szCs w:val="18"/>
              </w:rPr>
            </w:pPr>
            <w:r w:rsidRPr="005A32CA">
              <w:rPr>
                <w:rFonts w:ascii="Franklin Gothic Book" w:hAnsi="Franklin Gothic Book"/>
                <w:b/>
                <w:sz w:val="18"/>
                <w:szCs w:val="18"/>
              </w:rPr>
              <w:t>4,0</w:t>
            </w:r>
          </w:p>
        </w:tc>
      </w:tr>
      <w:tr w:rsidR="005A32CA" w:rsidRPr="005A32CA" w14:paraId="5BBF87E6" w14:textId="77777777" w:rsidTr="00DB49EC">
        <w:trPr>
          <w:trHeight w:val="283"/>
          <w:jc w:val="center"/>
        </w:trPr>
        <w:tc>
          <w:tcPr>
            <w:tcW w:w="1400" w:type="pct"/>
            <w:vAlign w:val="center"/>
          </w:tcPr>
          <w:p w14:paraId="4648C13B" w14:textId="6FDB23C2" w:rsidR="00525D29" w:rsidRPr="005A32CA" w:rsidRDefault="00525D29" w:rsidP="00525D29">
            <w:pPr>
              <w:rPr>
                <w:rFonts w:ascii="Franklin Gothic Book" w:hAnsi="Franklin Gothic Book"/>
                <w:sz w:val="18"/>
                <w:szCs w:val="18"/>
              </w:rPr>
            </w:pPr>
            <w:proofErr w:type="spellStart"/>
            <w:r w:rsidRPr="005A32CA">
              <w:rPr>
                <w:rFonts w:ascii="Franklin Gothic Book" w:hAnsi="Franklin Gothic Book"/>
                <w:sz w:val="18"/>
                <w:szCs w:val="18"/>
              </w:rPr>
              <w:t>Körstil</w:t>
            </w:r>
            <w:proofErr w:type="spellEnd"/>
          </w:p>
        </w:tc>
        <w:tc>
          <w:tcPr>
            <w:tcW w:w="547" w:type="pct"/>
            <w:vAlign w:val="center"/>
          </w:tcPr>
          <w:p w14:paraId="7029CD72" w14:textId="02FA6B84" w:rsidR="00525D29" w:rsidRPr="005A32CA" w:rsidRDefault="00525D29" w:rsidP="00525D29">
            <w:pPr>
              <w:jc w:val="center"/>
              <w:rPr>
                <w:rFonts w:ascii="Franklin Gothic Book" w:hAnsi="Franklin Gothic Book"/>
                <w:sz w:val="18"/>
                <w:szCs w:val="18"/>
              </w:rPr>
            </w:pPr>
            <w:r w:rsidRPr="005A32CA">
              <w:rPr>
                <w:rFonts w:ascii="Franklin Gothic Book" w:hAnsi="Franklin Gothic Book"/>
                <w:sz w:val="18"/>
                <w:szCs w:val="18"/>
              </w:rPr>
              <w:t>-</w:t>
            </w:r>
          </w:p>
        </w:tc>
        <w:tc>
          <w:tcPr>
            <w:tcW w:w="612" w:type="pct"/>
            <w:vAlign w:val="center"/>
          </w:tcPr>
          <w:p w14:paraId="0EBB8687" w14:textId="375C1A69" w:rsidR="00525D29" w:rsidRPr="005A32CA" w:rsidRDefault="009D24C0" w:rsidP="00525D29">
            <w:pPr>
              <w:jc w:val="center"/>
              <w:rPr>
                <w:rFonts w:ascii="Franklin Gothic Book" w:hAnsi="Franklin Gothic Book"/>
                <w:sz w:val="18"/>
                <w:szCs w:val="18"/>
              </w:rPr>
            </w:pPr>
            <w:r w:rsidRPr="005A32CA">
              <w:rPr>
                <w:rFonts w:ascii="Franklin Gothic Book" w:hAnsi="Franklin Gothic Book"/>
                <w:sz w:val="18"/>
                <w:szCs w:val="18"/>
              </w:rPr>
              <w:t>4,0</w:t>
            </w:r>
          </w:p>
        </w:tc>
        <w:tc>
          <w:tcPr>
            <w:tcW w:w="612" w:type="pct"/>
            <w:vAlign w:val="center"/>
          </w:tcPr>
          <w:p w14:paraId="4B24A31D" w14:textId="11B30BD2" w:rsidR="00525D29" w:rsidRPr="005A32CA" w:rsidRDefault="006E61B3" w:rsidP="00525D29">
            <w:pPr>
              <w:jc w:val="center"/>
              <w:rPr>
                <w:rFonts w:ascii="Franklin Gothic Book" w:hAnsi="Franklin Gothic Book"/>
                <w:sz w:val="18"/>
                <w:szCs w:val="18"/>
              </w:rPr>
            </w:pPr>
            <w:r w:rsidRPr="005A32CA">
              <w:rPr>
                <w:rFonts w:ascii="Franklin Gothic Book" w:hAnsi="Franklin Gothic Book"/>
                <w:sz w:val="18"/>
                <w:szCs w:val="18"/>
              </w:rPr>
              <w:t>4,1</w:t>
            </w:r>
          </w:p>
        </w:tc>
        <w:tc>
          <w:tcPr>
            <w:tcW w:w="610" w:type="pct"/>
            <w:vAlign w:val="center"/>
          </w:tcPr>
          <w:p w14:paraId="5792609B" w14:textId="692C2ED8" w:rsidR="00525D29" w:rsidRPr="005A32CA" w:rsidRDefault="00C55DDD" w:rsidP="00525D29">
            <w:pPr>
              <w:jc w:val="center"/>
              <w:rPr>
                <w:rFonts w:ascii="Franklin Gothic Book" w:hAnsi="Franklin Gothic Book"/>
                <w:sz w:val="18"/>
                <w:szCs w:val="18"/>
              </w:rPr>
            </w:pPr>
            <w:r>
              <w:rPr>
                <w:rFonts w:ascii="Franklin Gothic Book" w:hAnsi="Franklin Gothic Book"/>
                <w:sz w:val="18"/>
                <w:szCs w:val="18"/>
              </w:rPr>
              <w:t>4,1</w:t>
            </w:r>
          </w:p>
        </w:tc>
        <w:tc>
          <w:tcPr>
            <w:tcW w:w="610" w:type="pct"/>
            <w:vAlign w:val="center"/>
          </w:tcPr>
          <w:p w14:paraId="259108AE" w14:textId="586B550A" w:rsidR="00525D29" w:rsidRPr="0095499B" w:rsidRDefault="008A0BC3" w:rsidP="00525D29">
            <w:pPr>
              <w:jc w:val="center"/>
              <w:rPr>
                <w:rFonts w:ascii="Franklin Gothic Book" w:hAnsi="Franklin Gothic Book"/>
                <w:sz w:val="18"/>
                <w:szCs w:val="18"/>
              </w:rPr>
            </w:pPr>
            <w:r w:rsidRPr="0095499B">
              <w:rPr>
                <w:rFonts w:ascii="Franklin Gothic Book" w:hAnsi="Franklin Gothic Book"/>
                <w:sz w:val="18"/>
                <w:szCs w:val="18"/>
              </w:rPr>
              <w:t>4,1</w:t>
            </w:r>
          </w:p>
        </w:tc>
        <w:tc>
          <w:tcPr>
            <w:tcW w:w="608" w:type="pct"/>
            <w:vAlign w:val="center"/>
          </w:tcPr>
          <w:p w14:paraId="1A3992C1" w14:textId="737E9F9F" w:rsidR="004773AC" w:rsidRPr="005A32CA" w:rsidRDefault="004773AC" w:rsidP="00525D29">
            <w:pPr>
              <w:jc w:val="center"/>
              <w:rPr>
                <w:rFonts w:ascii="Franklin Gothic Book" w:hAnsi="Franklin Gothic Book"/>
                <w:b/>
                <w:sz w:val="18"/>
                <w:szCs w:val="18"/>
              </w:rPr>
            </w:pPr>
            <w:r w:rsidRPr="005A32CA">
              <w:rPr>
                <w:rFonts w:ascii="Franklin Gothic Book" w:hAnsi="Franklin Gothic Book"/>
                <w:b/>
                <w:sz w:val="18"/>
                <w:szCs w:val="18"/>
              </w:rPr>
              <w:t>4,2</w:t>
            </w:r>
          </w:p>
        </w:tc>
      </w:tr>
      <w:tr w:rsidR="005A32CA" w:rsidRPr="005A32CA" w14:paraId="5F576CBA" w14:textId="77777777" w:rsidTr="00DB49EC">
        <w:trPr>
          <w:trHeight w:val="283"/>
          <w:jc w:val="center"/>
        </w:trPr>
        <w:tc>
          <w:tcPr>
            <w:tcW w:w="1400" w:type="pct"/>
            <w:vAlign w:val="center"/>
          </w:tcPr>
          <w:p w14:paraId="5DCD6ED3" w14:textId="3EBCC5DA" w:rsidR="00525D29" w:rsidRPr="005A32CA" w:rsidRDefault="00525D29" w:rsidP="00525D29">
            <w:pPr>
              <w:rPr>
                <w:rFonts w:ascii="Franklin Gothic Book" w:hAnsi="Franklin Gothic Book"/>
                <w:sz w:val="18"/>
                <w:szCs w:val="18"/>
              </w:rPr>
            </w:pPr>
            <w:r w:rsidRPr="005A32CA">
              <w:rPr>
                <w:rFonts w:ascii="Franklin Gothic Book" w:hAnsi="Franklin Gothic Book"/>
                <w:sz w:val="18"/>
                <w:szCs w:val="18"/>
              </w:rPr>
              <w:t>Hållplatsinformation</w:t>
            </w:r>
          </w:p>
        </w:tc>
        <w:tc>
          <w:tcPr>
            <w:tcW w:w="547" w:type="pct"/>
            <w:vAlign w:val="center"/>
          </w:tcPr>
          <w:p w14:paraId="2D21808D" w14:textId="54892E1E" w:rsidR="00525D29" w:rsidRPr="005A32CA" w:rsidRDefault="00525D29" w:rsidP="00525D29">
            <w:pPr>
              <w:jc w:val="center"/>
              <w:rPr>
                <w:rFonts w:ascii="Franklin Gothic Book" w:hAnsi="Franklin Gothic Book"/>
                <w:sz w:val="18"/>
                <w:szCs w:val="18"/>
              </w:rPr>
            </w:pPr>
            <w:r w:rsidRPr="005A32CA">
              <w:rPr>
                <w:rFonts w:ascii="Franklin Gothic Book" w:hAnsi="Franklin Gothic Book"/>
                <w:sz w:val="18"/>
                <w:szCs w:val="18"/>
              </w:rPr>
              <w:t>-</w:t>
            </w:r>
          </w:p>
        </w:tc>
        <w:tc>
          <w:tcPr>
            <w:tcW w:w="612" w:type="pct"/>
            <w:vAlign w:val="center"/>
          </w:tcPr>
          <w:p w14:paraId="794D6A46" w14:textId="6A5042F0" w:rsidR="00525D29" w:rsidRPr="005A32CA" w:rsidRDefault="009D24C0" w:rsidP="00525D29">
            <w:pPr>
              <w:jc w:val="center"/>
              <w:rPr>
                <w:rFonts w:ascii="Franklin Gothic Book" w:hAnsi="Franklin Gothic Book"/>
                <w:sz w:val="18"/>
                <w:szCs w:val="18"/>
              </w:rPr>
            </w:pPr>
            <w:r w:rsidRPr="005A32CA">
              <w:rPr>
                <w:rFonts w:ascii="Franklin Gothic Book" w:hAnsi="Franklin Gothic Book"/>
                <w:sz w:val="18"/>
                <w:szCs w:val="18"/>
              </w:rPr>
              <w:t>4,2</w:t>
            </w:r>
          </w:p>
        </w:tc>
        <w:tc>
          <w:tcPr>
            <w:tcW w:w="612" w:type="pct"/>
            <w:vAlign w:val="center"/>
          </w:tcPr>
          <w:p w14:paraId="29F30374" w14:textId="61F7FB2F" w:rsidR="00525D29" w:rsidRPr="005A32CA" w:rsidRDefault="006E61B3" w:rsidP="00525D29">
            <w:pPr>
              <w:jc w:val="center"/>
              <w:rPr>
                <w:rFonts w:ascii="Franklin Gothic Book" w:hAnsi="Franklin Gothic Book"/>
                <w:sz w:val="18"/>
                <w:szCs w:val="18"/>
              </w:rPr>
            </w:pPr>
            <w:r w:rsidRPr="005A32CA">
              <w:rPr>
                <w:rFonts w:ascii="Franklin Gothic Book" w:hAnsi="Franklin Gothic Book"/>
                <w:sz w:val="18"/>
                <w:szCs w:val="18"/>
              </w:rPr>
              <w:t>4,2</w:t>
            </w:r>
          </w:p>
        </w:tc>
        <w:tc>
          <w:tcPr>
            <w:tcW w:w="610" w:type="pct"/>
            <w:vAlign w:val="center"/>
          </w:tcPr>
          <w:p w14:paraId="6AD85513" w14:textId="2C2758F8" w:rsidR="00525D29" w:rsidRPr="005A32CA" w:rsidRDefault="00C55DDD" w:rsidP="00525D29">
            <w:pPr>
              <w:jc w:val="center"/>
              <w:rPr>
                <w:rFonts w:ascii="Franklin Gothic Book" w:hAnsi="Franklin Gothic Book"/>
                <w:sz w:val="18"/>
                <w:szCs w:val="18"/>
              </w:rPr>
            </w:pPr>
            <w:r>
              <w:rPr>
                <w:rFonts w:ascii="Franklin Gothic Book" w:hAnsi="Franklin Gothic Book"/>
                <w:sz w:val="18"/>
                <w:szCs w:val="18"/>
              </w:rPr>
              <w:t>4,2</w:t>
            </w:r>
          </w:p>
        </w:tc>
        <w:tc>
          <w:tcPr>
            <w:tcW w:w="610" w:type="pct"/>
            <w:vAlign w:val="center"/>
          </w:tcPr>
          <w:p w14:paraId="0844B53D" w14:textId="7713E7E0" w:rsidR="00525D29" w:rsidRPr="0095499B" w:rsidRDefault="008A0BC3" w:rsidP="00525D29">
            <w:pPr>
              <w:jc w:val="center"/>
              <w:rPr>
                <w:rFonts w:ascii="Franklin Gothic Book" w:hAnsi="Franklin Gothic Book"/>
                <w:sz w:val="18"/>
                <w:szCs w:val="18"/>
              </w:rPr>
            </w:pPr>
            <w:r w:rsidRPr="0095499B">
              <w:rPr>
                <w:rFonts w:ascii="Franklin Gothic Book" w:hAnsi="Franklin Gothic Book"/>
                <w:sz w:val="18"/>
                <w:szCs w:val="18"/>
              </w:rPr>
              <w:t>4,2</w:t>
            </w:r>
          </w:p>
        </w:tc>
        <w:tc>
          <w:tcPr>
            <w:tcW w:w="608" w:type="pct"/>
            <w:vAlign w:val="center"/>
          </w:tcPr>
          <w:p w14:paraId="576B4391" w14:textId="17443AC5" w:rsidR="004773AC" w:rsidRPr="005A32CA" w:rsidRDefault="004773AC" w:rsidP="00525D29">
            <w:pPr>
              <w:jc w:val="center"/>
              <w:rPr>
                <w:rFonts w:ascii="Franklin Gothic Book" w:hAnsi="Franklin Gothic Book"/>
                <w:b/>
                <w:sz w:val="18"/>
                <w:szCs w:val="18"/>
              </w:rPr>
            </w:pPr>
            <w:r w:rsidRPr="005A32CA">
              <w:rPr>
                <w:rFonts w:ascii="Franklin Gothic Book" w:hAnsi="Franklin Gothic Book"/>
                <w:b/>
                <w:sz w:val="18"/>
                <w:szCs w:val="18"/>
              </w:rPr>
              <w:t>4,5</w:t>
            </w:r>
          </w:p>
        </w:tc>
      </w:tr>
      <w:tr w:rsidR="005A32CA" w:rsidRPr="005A32CA" w14:paraId="5BB62D31" w14:textId="77777777" w:rsidTr="00DB49EC">
        <w:trPr>
          <w:trHeight w:val="283"/>
          <w:jc w:val="center"/>
        </w:trPr>
        <w:tc>
          <w:tcPr>
            <w:tcW w:w="1400" w:type="pct"/>
            <w:vAlign w:val="center"/>
          </w:tcPr>
          <w:p w14:paraId="37F30D3D" w14:textId="7FFC0887" w:rsidR="00525D29" w:rsidRPr="005A32CA" w:rsidRDefault="00525D29" w:rsidP="00525D29">
            <w:pPr>
              <w:rPr>
                <w:rFonts w:ascii="Franklin Gothic Book" w:hAnsi="Franklin Gothic Book"/>
                <w:sz w:val="18"/>
                <w:szCs w:val="18"/>
              </w:rPr>
            </w:pPr>
            <w:r w:rsidRPr="005A32CA">
              <w:rPr>
                <w:rFonts w:ascii="Franklin Gothic Book" w:hAnsi="Franklin Gothic Book"/>
                <w:sz w:val="18"/>
                <w:szCs w:val="18"/>
              </w:rPr>
              <w:t>Plats ombord</w:t>
            </w:r>
          </w:p>
        </w:tc>
        <w:tc>
          <w:tcPr>
            <w:tcW w:w="547" w:type="pct"/>
            <w:vAlign w:val="center"/>
          </w:tcPr>
          <w:p w14:paraId="024FA5B2" w14:textId="40BC6CBF" w:rsidR="00525D29" w:rsidRPr="005A32CA" w:rsidRDefault="00525D29" w:rsidP="00525D29">
            <w:pPr>
              <w:jc w:val="center"/>
              <w:rPr>
                <w:rFonts w:ascii="Franklin Gothic Book" w:hAnsi="Franklin Gothic Book"/>
                <w:sz w:val="18"/>
                <w:szCs w:val="18"/>
              </w:rPr>
            </w:pPr>
            <w:r w:rsidRPr="005A32CA">
              <w:rPr>
                <w:rFonts w:ascii="Franklin Gothic Book" w:hAnsi="Franklin Gothic Book"/>
                <w:sz w:val="18"/>
                <w:szCs w:val="18"/>
              </w:rPr>
              <w:t>-</w:t>
            </w:r>
          </w:p>
        </w:tc>
        <w:tc>
          <w:tcPr>
            <w:tcW w:w="612" w:type="pct"/>
            <w:vAlign w:val="center"/>
          </w:tcPr>
          <w:p w14:paraId="44944A8C" w14:textId="381AFD5B" w:rsidR="00525D29" w:rsidRPr="005A32CA" w:rsidRDefault="009D24C0" w:rsidP="00525D29">
            <w:pPr>
              <w:jc w:val="center"/>
              <w:rPr>
                <w:rFonts w:ascii="Franklin Gothic Book" w:hAnsi="Franklin Gothic Book"/>
                <w:sz w:val="18"/>
                <w:szCs w:val="18"/>
              </w:rPr>
            </w:pPr>
            <w:r w:rsidRPr="005A32CA">
              <w:rPr>
                <w:rFonts w:ascii="Franklin Gothic Book" w:hAnsi="Franklin Gothic Book"/>
                <w:sz w:val="18"/>
                <w:szCs w:val="18"/>
              </w:rPr>
              <w:t>3,6</w:t>
            </w:r>
          </w:p>
        </w:tc>
        <w:tc>
          <w:tcPr>
            <w:tcW w:w="612" w:type="pct"/>
            <w:vAlign w:val="center"/>
          </w:tcPr>
          <w:p w14:paraId="07FCAF23" w14:textId="1C465CAA" w:rsidR="00525D29" w:rsidRPr="005A32CA" w:rsidRDefault="006E61B3" w:rsidP="00525D29">
            <w:pPr>
              <w:jc w:val="center"/>
              <w:rPr>
                <w:rFonts w:ascii="Franklin Gothic Book" w:hAnsi="Franklin Gothic Book"/>
                <w:sz w:val="18"/>
                <w:szCs w:val="18"/>
              </w:rPr>
            </w:pPr>
            <w:r w:rsidRPr="005A32CA">
              <w:rPr>
                <w:rFonts w:ascii="Franklin Gothic Book" w:hAnsi="Franklin Gothic Book"/>
                <w:sz w:val="18"/>
                <w:szCs w:val="18"/>
              </w:rPr>
              <w:t>3,6</w:t>
            </w:r>
          </w:p>
        </w:tc>
        <w:tc>
          <w:tcPr>
            <w:tcW w:w="610" w:type="pct"/>
            <w:vAlign w:val="center"/>
          </w:tcPr>
          <w:p w14:paraId="03D786C5" w14:textId="68E7BADC" w:rsidR="00525D29" w:rsidRPr="005A32CA" w:rsidRDefault="00C55DDD" w:rsidP="00525D29">
            <w:pPr>
              <w:jc w:val="center"/>
              <w:rPr>
                <w:rFonts w:ascii="Franklin Gothic Book" w:hAnsi="Franklin Gothic Book"/>
                <w:sz w:val="18"/>
                <w:szCs w:val="18"/>
              </w:rPr>
            </w:pPr>
            <w:r>
              <w:rPr>
                <w:rFonts w:ascii="Franklin Gothic Book" w:hAnsi="Franklin Gothic Book"/>
                <w:sz w:val="18"/>
                <w:szCs w:val="18"/>
              </w:rPr>
              <w:t>3,6</w:t>
            </w:r>
          </w:p>
        </w:tc>
        <w:tc>
          <w:tcPr>
            <w:tcW w:w="610" w:type="pct"/>
            <w:vAlign w:val="center"/>
          </w:tcPr>
          <w:p w14:paraId="7E59D7C1" w14:textId="17FEA58F" w:rsidR="00525D29" w:rsidRPr="0095499B" w:rsidRDefault="0095499B" w:rsidP="00525D29">
            <w:pPr>
              <w:jc w:val="center"/>
              <w:rPr>
                <w:rFonts w:ascii="Franklin Gothic Book" w:hAnsi="Franklin Gothic Book"/>
                <w:sz w:val="18"/>
                <w:szCs w:val="18"/>
              </w:rPr>
            </w:pPr>
            <w:r w:rsidRPr="0095499B">
              <w:rPr>
                <w:rFonts w:ascii="Franklin Gothic Book" w:hAnsi="Franklin Gothic Book"/>
                <w:sz w:val="18"/>
                <w:szCs w:val="18"/>
              </w:rPr>
              <w:t>3,6</w:t>
            </w:r>
          </w:p>
        </w:tc>
        <w:tc>
          <w:tcPr>
            <w:tcW w:w="608" w:type="pct"/>
            <w:vAlign w:val="center"/>
          </w:tcPr>
          <w:p w14:paraId="64550CB7" w14:textId="644515FE" w:rsidR="004773AC" w:rsidRPr="005A32CA" w:rsidRDefault="004773AC" w:rsidP="00525D29">
            <w:pPr>
              <w:jc w:val="center"/>
              <w:rPr>
                <w:rFonts w:ascii="Franklin Gothic Book" w:hAnsi="Franklin Gothic Book"/>
                <w:b/>
                <w:sz w:val="18"/>
                <w:szCs w:val="18"/>
              </w:rPr>
            </w:pPr>
            <w:r w:rsidRPr="005A32CA">
              <w:rPr>
                <w:rFonts w:ascii="Franklin Gothic Book" w:hAnsi="Franklin Gothic Book"/>
                <w:b/>
                <w:sz w:val="18"/>
                <w:szCs w:val="18"/>
              </w:rPr>
              <w:t>3,8</w:t>
            </w:r>
          </w:p>
        </w:tc>
      </w:tr>
      <w:tr w:rsidR="005A32CA" w:rsidRPr="005A32CA" w14:paraId="3BC05C92" w14:textId="77777777" w:rsidTr="00DB49EC">
        <w:trPr>
          <w:trHeight w:val="283"/>
          <w:jc w:val="center"/>
        </w:trPr>
        <w:tc>
          <w:tcPr>
            <w:tcW w:w="1400" w:type="pct"/>
            <w:vAlign w:val="center"/>
          </w:tcPr>
          <w:p w14:paraId="76F0902E" w14:textId="5B1F54B0" w:rsidR="00525D29" w:rsidRPr="005A32CA" w:rsidRDefault="00525D29" w:rsidP="00525D29">
            <w:pPr>
              <w:rPr>
                <w:rFonts w:ascii="Franklin Gothic Book" w:hAnsi="Franklin Gothic Book"/>
                <w:sz w:val="18"/>
                <w:szCs w:val="18"/>
              </w:rPr>
            </w:pPr>
            <w:r w:rsidRPr="005A32CA">
              <w:rPr>
                <w:rFonts w:ascii="Franklin Gothic Book" w:hAnsi="Franklin Gothic Book"/>
                <w:sz w:val="18"/>
                <w:szCs w:val="18"/>
              </w:rPr>
              <w:t>Litar på tidhållningen</w:t>
            </w:r>
          </w:p>
        </w:tc>
        <w:tc>
          <w:tcPr>
            <w:tcW w:w="547" w:type="pct"/>
            <w:vAlign w:val="center"/>
          </w:tcPr>
          <w:p w14:paraId="05D83DAF" w14:textId="09213A59" w:rsidR="00525D29" w:rsidRPr="005A32CA" w:rsidRDefault="00525D29" w:rsidP="00525D29">
            <w:pPr>
              <w:jc w:val="center"/>
              <w:rPr>
                <w:rFonts w:ascii="Franklin Gothic Book" w:hAnsi="Franklin Gothic Book"/>
                <w:sz w:val="18"/>
                <w:szCs w:val="18"/>
              </w:rPr>
            </w:pPr>
            <w:r w:rsidRPr="005A32CA">
              <w:rPr>
                <w:rFonts w:ascii="Franklin Gothic Book" w:hAnsi="Franklin Gothic Book"/>
                <w:sz w:val="18"/>
                <w:szCs w:val="18"/>
              </w:rPr>
              <w:t>-</w:t>
            </w:r>
          </w:p>
        </w:tc>
        <w:tc>
          <w:tcPr>
            <w:tcW w:w="612" w:type="pct"/>
            <w:vAlign w:val="center"/>
          </w:tcPr>
          <w:p w14:paraId="53C3178C" w14:textId="6F712298" w:rsidR="00525D29" w:rsidRPr="005A32CA" w:rsidRDefault="00A052EB" w:rsidP="00525D29">
            <w:pPr>
              <w:jc w:val="center"/>
              <w:rPr>
                <w:rFonts w:ascii="Franklin Gothic Book" w:hAnsi="Franklin Gothic Book"/>
                <w:sz w:val="18"/>
                <w:szCs w:val="18"/>
              </w:rPr>
            </w:pPr>
            <w:r w:rsidRPr="005A32CA">
              <w:rPr>
                <w:rFonts w:ascii="Franklin Gothic Book" w:hAnsi="Franklin Gothic Book"/>
                <w:sz w:val="18"/>
                <w:szCs w:val="18"/>
              </w:rPr>
              <w:t>3,8</w:t>
            </w:r>
          </w:p>
        </w:tc>
        <w:tc>
          <w:tcPr>
            <w:tcW w:w="612" w:type="pct"/>
            <w:vAlign w:val="center"/>
          </w:tcPr>
          <w:p w14:paraId="7E6B3FCE" w14:textId="603D2FB8" w:rsidR="00525D29" w:rsidRPr="005A32CA" w:rsidRDefault="005A32CA" w:rsidP="00525D29">
            <w:pPr>
              <w:jc w:val="center"/>
              <w:rPr>
                <w:rFonts w:ascii="Franklin Gothic Book" w:hAnsi="Franklin Gothic Book"/>
                <w:sz w:val="18"/>
                <w:szCs w:val="18"/>
              </w:rPr>
            </w:pPr>
            <w:r w:rsidRPr="005A32CA">
              <w:rPr>
                <w:rFonts w:ascii="Franklin Gothic Book" w:hAnsi="Franklin Gothic Book"/>
                <w:sz w:val="18"/>
                <w:szCs w:val="18"/>
              </w:rPr>
              <w:t>3,8</w:t>
            </w:r>
          </w:p>
        </w:tc>
        <w:tc>
          <w:tcPr>
            <w:tcW w:w="610" w:type="pct"/>
            <w:vAlign w:val="center"/>
          </w:tcPr>
          <w:p w14:paraId="737BBBE4" w14:textId="68ED6017" w:rsidR="00525D29" w:rsidRPr="005A32CA" w:rsidRDefault="00C55DDD" w:rsidP="00525D29">
            <w:pPr>
              <w:jc w:val="center"/>
              <w:rPr>
                <w:rFonts w:ascii="Franklin Gothic Book" w:hAnsi="Franklin Gothic Book"/>
                <w:sz w:val="18"/>
                <w:szCs w:val="18"/>
              </w:rPr>
            </w:pPr>
            <w:r>
              <w:rPr>
                <w:rFonts w:ascii="Franklin Gothic Book" w:hAnsi="Franklin Gothic Book"/>
                <w:sz w:val="18"/>
                <w:szCs w:val="18"/>
              </w:rPr>
              <w:t>3,9</w:t>
            </w:r>
          </w:p>
        </w:tc>
        <w:tc>
          <w:tcPr>
            <w:tcW w:w="610" w:type="pct"/>
            <w:vAlign w:val="center"/>
          </w:tcPr>
          <w:p w14:paraId="6CE415FB" w14:textId="70733413" w:rsidR="00525D29" w:rsidRPr="0095499B" w:rsidRDefault="0095499B" w:rsidP="00525D29">
            <w:pPr>
              <w:jc w:val="center"/>
              <w:rPr>
                <w:rFonts w:ascii="Franklin Gothic Book" w:hAnsi="Franklin Gothic Book"/>
                <w:sz w:val="18"/>
                <w:szCs w:val="18"/>
              </w:rPr>
            </w:pPr>
            <w:r w:rsidRPr="0095499B">
              <w:rPr>
                <w:rFonts w:ascii="Franklin Gothic Book" w:hAnsi="Franklin Gothic Book"/>
                <w:sz w:val="18"/>
                <w:szCs w:val="18"/>
              </w:rPr>
              <w:t>3,8</w:t>
            </w:r>
          </w:p>
        </w:tc>
        <w:tc>
          <w:tcPr>
            <w:tcW w:w="608" w:type="pct"/>
            <w:vAlign w:val="center"/>
          </w:tcPr>
          <w:p w14:paraId="1888F33E" w14:textId="3B3FFA6D" w:rsidR="004773AC" w:rsidRPr="005A32CA" w:rsidRDefault="004773AC" w:rsidP="00525D29">
            <w:pPr>
              <w:jc w:val="center"/>
              <w:rPr>
                <w:rFonts w:ascii="Franklin Gothic Book" w:hAnsi="Franklin Gothic Book"/>
                <w:b/>
                <w:sz w:val="18"/>
                <w:szCs w:val="18"/>
              </w:rPr>
            </w:pPr>
            <w:r w:rsidRPr="005A32CA">
              <w:rPr>
                <w:rFonts w:ascii="Franklin Gothic Book" w:hAnsi="Franklin Gothic Book"/>
                <w:b/>
                <w:sz w:val="18"/>
                <w:szCs w:val="18"/>
              </w:rPr>
              <w:t>4,0</w:t>
            </w:r>
          </w:p>
        </w:tc>
      </w:tr>
      <w:tr w:rsidR="005A32CA" w:rsidRPr="005A32CA" w14:paraId="08672F24" w14:textId="77777777" w:rsidTr="00DB49EC">
        <w:trPr>
          <w:trHeight w:val="283"/>
          <w:jc w:val="center"/>
        </w:trPr>
        <w:tc>
          <w:tcPr>
            <w:tcW w:w="1400" w:type="pct"/>
            <w:vAlign w:val="center"/>
          </w:tcPr>
          <w:p w14:paraId="156EFF21" w14:textId="39DE906B" w:rsidR="00525D29" w:rsidRPr="005A32CA" w:rsidRDefault="00525D29" w:rsidP="00525D29">
            <w:pPr>
              <w:rPr>
                <w:rFonts w:ascii="Franklin Gothic Book" w:hAnsi="Franklin Gothic Book"/>
                <w:sz w:val="18"/>
                <w:szCs w:val="18"/>
              </w:rPr>
            </w:pPr>
            <w:r w:rsidRPr="005A32CA">
              <w:rPr>
                <w:rFonts w:ascii="Franklin Gothic Book" w:hAnsi="Franklin Gothic Book"/>
                <w:sz w:val="18"/>
                <w:szCs w:val="18"/>
              </w:rPr>
              <w:t>Störningsinformation</w:t>
            </w:r>
          </w:p>
        </w:tc>
        <w:tc>
          <w:tcPr>
            <w:tcW w:w="547" w:type="pct"/>
            <w:vAlign w:val="center"/>
          </w:tcPr>
          <w:p w14:paraId="5E3E4A1C" w14:textId="298EED70" w:rsidR="00525D29" w:rsidRPr="005A32CA" w:rsidRDefault="00525D29" w:rsidP="00525D29">
            <w:pPr>
              <w:jc w:val="center"/>
              <w:rPr>
                <w:rFonts w:ascii="Franklin Gothic Book" w:hAnsi="Franklin Gothic Book"/>
                <w:sz w:val="18"/>
                <w:szCs w:val="18"/>
              </w:rPr>
            </w:pPr>
            <w:r w:rsidRPr="005A32CA">
              <w:rPr>
                <w:rFonts w:ascii="Franklin Gothic Book" w:hAnsi="Franklin Gothic Book"/>
                <w:sz w:val="18"/>
                <w:szCs w:val="18"/>
              </w:rPr>
              <w:t>-</w:t>
            </w:r>
          </w:p>
        </w:tc>
        <w:tc>
          <w:tcPr>
            <w:tcW w:w="612" w:type="pct"/>
            <w:vAlign w:val="center"/>
          </w:tcPr>
          <w:p w14:paraId="16AE0C0F" w14:textId="1A7535B2" w:rsidR="00525D29" w:rsidRPr="005A32CA" w:rsidRDefault="00A052EB" w:rsidP="00525D29">
            <w:pPr>
              <w:jc w:val="center"/>
              <w:rPr>
                <w:rFonts w:ascii="Franklin Gothic Book" w:hAnsi="Franklin Gothic Book"/>
                <w:sz w:val="18"/>
                <w:szCs w:val="18"/>
              </w:rPr>
            </w:pPr>
            <w:r w:rsidRPr="005A32CA">
              <w:rPr>
                <w:rFonts w:ascii="Franklin Gothic Book" w:hAnsi="Franklin Gothic Book"/>
                <w:sz w:val="18"/>
                <w:szCs w:val="18"/>
              </w:rPr>
              <w:t>4,2</w:t>
            </w:r>
          </w:p>
        </w:tc>
        <w:tc>
          <w:tcPr>
            <w:tcW w:w="612" w:type="pct"/>
            <w:vAlign w:val="center"/>
          </w:tcPr>
          <w:p w14:paraId="2E1166E7" w14:textId="241F6C75" w:rsidR="00525D29" w:rsidRPr="005A32CA" w:rsidRDefault="005A32CA" w:rsidP="00525D29">
            <w:pPr>
              <w:jc w:val="center"/>
              <w:rPr>
                <w:rFonts w:ascii="Franklin Gothic Book" w:hAnsi="Franklin Gothic Book"/>
                <w:sz w:val="18"/>
                <w:szCs w:val="18"/>
              </w:rPr>
            </w:pPr>
            <w:r w:rsidRPr="005A32CA">
              <w:rPr>
                <w:rFonts w:ascii="Franklin Gothic Book" w:hAnsi="Franklin Gothic Book"/>
                <w:sz w:val="18"/>
                <w:szCs w:val="18"/>
              </w:rPr>
              <w:t>3,5</w:t>
            </w:r>
          </w:p>
        </w:tc>
        <w:tc>
          <w:tcPr>
            <w:tcW w:w="610" w:type="pct"/>
            <w:vAlign w:val="center"/>
          </w:tcPr>
          <w:p w14:paraId="6CA58262" w14:textId="68DD2AE3" w:rsidR="00525D29" w:rsidRPr="005A32CA" w:rsidRDefault="00585CE1" w:rsidP="00525D29">
            <w:pPr>
              <w:jc w:val="center"/>
              <w:rPr>
                <w:rFonts w:ascii="Franklin Gothic Book" w:hAnsi="Franklin Gothic Book"/>
                <w:sz w:val="18"/>
                <w:szCs w:val="18"/>
              </w:rPr>
            </w:pPr>
            <w:r>
              <w:rPr>
                <w:rFonts w:ascii="Franklin Gothic Book" w:hAnsi="Franklin Gothic Book"/>
                <w:sz w:val="18"/>
                <w:szCs w:val="18"/>
              </w:rPr>
              <w:t>3,6</w:t>
            </w:r>
          </w:p>
        </w:tc>
        <w:tc>
          <w:tcPr>
            <w:tcW w:w="610" w:type="pct"/>
            <w:vAlign w:val="center"/>
          </w:tcPr>
          <w:p w14:paraId="2487DAF8" w14:textId="038F009D" w:rsidR="00525D29" w:rsidRPr="0095499B" w:rsidRDefault="0095499B" w:rsidP="00525D29">
            <w:pPr>
              <w:jc w:val="center"/>
              <w:rPr>
                <w:rFonts w:ascii="Franklin Gothic Book" w:hAnsi="Franklin Gothic Book"/>
                <w:sz w:val="18"/>
                <w:szCs w:val="18"/>
              </w:rPr>
            </w:pPr>
            <w:r w:rsidRPr="0095499B">
              <w:rPr>
                <w:rFonts w:ascii="Franklin Gothic Book" w:hAnsi="Franklin Gothic Book"/>
                <w:sz w:val="18"/>
                <w:szCs w:val="18"/>
              </w:rPr>
              <w:t>3,</w:t>
            </w:r>
            <w:r w:rsidR="004E30FA">
              <w:rPr>
                <w:rFonts w:ascii="Franklin Gothic Book" w:hAnsi="Franklin Gothic Book"/>
                <w:sz w:val="18"/>
                <w:szCs w:val="18"/>
              </w:rPr>
              <w:t>8</w:t>
            </w:r>
          </w:p>
        </w:tc>
        <w:tc>
          <w:tcPr>
            <w:tcW w:w="608" w:type="pct"/>
            <w:vAlign w:val="center"/>
          </w:tcPr>
          <w:p w14:paraId="48841A4C" w14:textId="4C5BB71D" w:rsidR="004773AC" w:rsidRPr="005A32CA" w:rsidRDefault="004773AC" w:rsidP="00525D29">
            <w:pPr>
              <w:jc w:val="center"/>
              <w:rPr>
                <w:rFonts w:ascii="Franklin Gothic Book" w:hAnsi="Franklin Gothic Book"/>
                <w:b/>
                <w:sz w:val="18"/>
                <w:szCs w:val="18"/>
              </w:rPr>
            </w:pPr>
            <w:r w:rsidRPr="005A32CA">
              <w:rPr>
                <w:rFonts w:ascii="Franklin Gothic Book" w:hAnsi="Franklin Gothic Book"/>
                <w:b/>
                <w:sz w:val="18"/>
                <w:szCs w:val="18"/>
              </w:rPr>
              <w:t>4,5</w:t>
            </w:r>
          </w:p>
        </w:tc>
      </w:tr>
      <w:tr w:rsidR="005A32CA" w:rsidRPr="005A32CA" w14:paraId="743B29B3" w14:textId="77777777" w:rsidTr="00DB49EC">
        <w:trPr>
          <w:trHeight w:val="283"/>
          <w:jc w:val="center"/>
        </w:trPr>
        <w:tc>
          <w:tcPr>
            <w:tcW w:w="1400" w:type="pct"/>
            <w:vAlign w:val="center"/>
          </w:tcPr>
          <w:p w14:paraId="41CB1DFC" w14:textId="6C5071BC" w:rsidR="00525D29" w:rsidRPr="005A32CA" w:rsidRDefault="00525D29" w:rsidP="00525D29">
            <w:pPr>
              <w:rPr>
                <w:rFonts w:ascii="Franklin Gothic Book" w:hAnsi="Franklin Gothic Book"/>
                <w:sz w:val="18"/>
                <w:szCs w:val="18"/>
              </w:rPr>
            </w:pPr>
            <w:r w:rsidRPr="005A32CA">
              <w:rPr>
                <w:rFonts w:ascii="Franklin Gothic Book" w:hAnsi="Franklin Gothic Book"/>
                <w:sz w:val="18"/>
                <w:szCs w:val="18"/>
              </w:rPr>
              <w:t>Trygg ombord</w:t>
            </w:r>
          </w:p>
        </w:tc>
        <w:tc>
          <w:tcPr>
            <w:tcW w:w="547" w:type="pct"/>
            <w:vAlign w:val="center"/>
          </w:tcPr>
          <w:p w14:paraId="284A1F7F" w14:textId="5F2D265A" w:rsidR="00525D29" w:rsidRPr="005A32CA" w:rsidRDefault="00525D29" w:rsidP="00525D29">
            <w:pPr>
              <w:jc w:val="center"/>
              <w:rPr>
                <w:rFonts w:ascii="Franklin Gothic Book" w:hAnsi="Franklin Gothic Book"/>
                <w:sz w:val="18"/>
                <w:szCs w:val="18"/>
              </w:rPr>
            </w:pPr>
            <w:r w:rsidRPr="005A32CA">
              <w:rPr>
                <w:rFonts w:ascii="Franklin Gothic Book" w:hAnsi="Franklin Gothic Book"/>
                <w:sz w:val="18"/>
                <w:szCs w:val="18"/>
              </w:rPr>
              <w:t>-</w:t>
            </w:r>
          </w:p>
        </w:tc>
        <w:tc>
          <w:tcPr>
            <w:tcW w:w="612" w:type="pct"/>
            <w:vAlign w:val="center"/>
          </w:tcPr>
          <w:p w14:paraId="3EA70189" w14:textId="60E564E6" w:rsidR="00525D29" w:rsidRPr="005A32CA" w:rsidRDefault="00A052EB" w:rsidP="00525D29">
            <w:pPr>
              <w:jc w:val="center"/>
              <w:rPr>
                <w:rFonts w:ascii="Franklin Gothic Book" w:hAnsi="Franklin Gothic Book"/>
                <w:sz w:val="18"/>
                <w:szCs w:val="18"/>
              </w:rPr>
            </w:pPr>
            <w:r w:rsidRPr="005A32CA">
              <w:rPr>
                <w:rFonts w:ascii="Franklin Gothic Book" w:hAnsi="Franklin Gothic Book"/>
                <w:sz w:val="18"/>
                <w:szCs w:val="18"/>
              </w:rPr>
              <w:t>4,1</w:t>
            </w:r>
          </w:p>
        </w:tc>
        <w:tc>
          <w:tcPr>
            <w:tcW w:w="612" w:type="pct"/>
            <w:vAlign w:val="center"/>
          </w:tcPr>
          <w:p w14:paraId="27F2B9AA" w14:textId="1FD147C5" w:rsidR="00525D29" w:rsidRPr="005A32CA" w:rsidRDefault="005A32CA" w:rsidP="00525D29">
            <w:pPr>
              <w:jc w:val="center"/>
              <w:rPr>
                <w:rFonts w:ascii="Franklin Gothic Book" w:hAnsi="Franklin Gothic Book"/>
                <w:sz w:val="18"/>
                <w:szCs w:val="18"/>
              </w:rPr>
            </w:pPr>
            <w:r w:rsidRPr="005A32CA">
              <w:rPr>
                <w:rFonts w:ascii="Franklin Gothic Book" w:hAnsi="Franklin Gothic Book"/>
                <w:sz w:val="18"/>
                <w:szCs w:val="18"/>
              </w:rPr>
              <w:t>4,1</w:t>
            </w:r>
          </w:p>
        </w:tc>
        <w:tc>
          <w:tcPr>
            <w:tcW w:w="610" w:type="pct"/>
            <w:vAlign w:val="center"/>
          </w:tcPr>
          <w:p w14:paraId="25C980E2" w14:textId="16A52549" w:rsidR="00525D29" w:rsidRPr="005A32CA" w:rsidRDefault="00585CE1" w:rsidP="00525D29">
            <w:pPr>
              <w:jc w:val="center"/>
              <w:rPr>
                <w:rFonts w:ascii="Franklin Gothic Book" w:hAnsi="Franklin Gothic Book"/>
                <w:sz w:val="18"/>
                <w:szCs w:val="18"/>
              </w:rPr>
            </w:pPr>
            <w:r>
              <w:rPr>
                <w:rFonts w:ascii="Franklin Gothic Book" w:hAnsi="Franklin Gothic Book"/>
                <w:sz w:val="18"/>
                <w:szCs w:val="18"/>
              </w:rPr>
              <w:t>4,2</w:t>
            </w:r>
          </w:p>
        </w:tc>
        <w:tc>
          <w:tcPr>
            <w:tcW w:w="610" w:type="pct"/>
            <w:vAlign w:val="center"/>
          </w:tcPr>
          <w:p w14:paraId="3E621493" w14:textId="103C9E1B" w:rsidR="00525D29" w:rsidRPr="0095499B" w:rsidRDefault="0095499B" w:rsidP="00525D29">
            <w:pPr>
              <w:jc w:val="center"/>
              <w:rPr>
                <w:rFonts w:ascii="Franklin Gothic Book" w:hAnsi="Franklin Gothic Book"/>
                <w:sz w:val="18"/>
                <w:szCs w:val="18"/>
              </w:rPr>
            </w:pPr>
            <w:r w:rsidRPr="0095499B">
              <w:rPr>
                <w:rFonts w:ascii="Franklin Gothic Book" w:hAnsi="Franklin Gothic Book"/>
                <w:sz w:val="18"/>
                <w:szCs w:val="18"/>
              </w:rPr>
              <w:t>4,1</w:t>
            </w:r>
          </w:p>
        </w:tc>
        <w:tc>
          <w:tcPr>
            <w:tcW w:w="608" w:type="pct"/>
            <w:vAlign w:val="center"/>
          </w:tcPr>
          <w:p w14:paraId="31D61D2E" w14:textId="72AADEA9" w:rsidR="004773AC" w:rsidRPr="005A32CA" w:rsidRDefault="004773AC" w:rsidP="00525D29">
            <w:pPr>
              <w:jc w:val="center"/>
              <w:rPr>
                <w:rFonts w:ascii="Franklin Gothic Book" w:hAnsi="Franklin Gothic Book"/>
                <w:b/>
                <w:sz w:val="18"/>
                <w:szCs w:val="18"/>
              </w:rPr>
            </w:pPr>
            <w:r w:rsidRPr="005A32CA">
              <w:rPr>
                <w:rFonts w:ascii="Franklin Gothic Book" w:hAnsi="Franklin Gothic Book"/>
                <w:b/>
                <w:sz w:val="18"/>
                <w:szCs w:val="18"/>
              </w:rPr>
              <w:t>4,5</w:t>
            </w:r>
          </w:p>
        </w:tc>
      </w:tr>
      <w:tr w:rsidR="005A32CA" w:rsidRPr="005A32CA" w14:paraId="166E1EFF" w14:textId="77777777" w:rsidTr="00DB49EC">
        <w:trPr>
          <w:trHeight w:val="283"/>
          <w:jc w:val="center"/>
        </w:trPr>
        <w:tc>
          <w:tcPr>
            <w:tcW w:w="1400" w:type="pct"/>
            <w:vAlign w:val="center"/>
          </w:tcPr>
          <w:p w14:paraId="2A9C46B3" w14:textId="1CB5050E" w:rsidR="00525D29" w:rsidRPr="005A32CA" w:rsidRDefault="00525D29" w:rsidP="00525D29">
            <w:pPr>
              <w:rPr>
                <w:rFonts w:ascii="Franklin Gothic Book" w:hAnsi="Franklin Gothic Book"/>
                <w:sz w:val="18"/>
                <w:szCs w:val="18"/>
              </w:rPr>
            </w:pPr>
            <w:r w:rsidRPr="005A32CA">
              <w:rPr>
                <w:rFonts w:ascii="Franklin Gothic Book" w:hAnsi="Franklin Gothic Book"/>
                <w:sz w:val="18"/>
                <w:szCs w:val="18"/>
              </w:rPr>
              <w:t>Nöjd med Västtrafik</w:t>
            </w:r>
          </w:p>
        </w:tc>
        <w:tc>
          <w:tcPr>
            <w:tcW w:w="547" w:type="pct"/>
            <w:vAlign w:val="center"/>
          </w:tcPr>
          <w:p w14:paraId="48510703" w14:textId="4E5DBD3D" w:rsidR="00525D29" w:rsidRPr="005A32CA" w:rsidRDefault="00525D29" w:rsidP="00525D29">
            <w:pPr>
              <w:jc w:val="center"/>
              <w:rPr>
                <w:rFonts w:ascii="Franklin Gothic Book" w:hAnsi="Franklin Gothic Book"/>
                <w:sz w:val="18"/>
                <w:szCs w:val="18"/>
              </w:rPr>
            </w:pPr>
            <w:r w:rsidRPr="005A32CA">
              <w:rPr>
                <w:rFonts w:ascii="Franklin Gothic Book" w:hAnsi="Franklin Gothic Book"/>
                <w:sz w:val="18"/>
                <w:szCs w:val="18"/>
              </w:rPr>
              <w:t>-</w:t>
            </w:r>
          </w:p>
        </w:tc>
        <w:tc>
          <w:tcPr>
            <w:tcW w:w="612" w:type="pct"/>
            <w:vAlign w:val="center"/>
          </w:tcPr>
          <w:p w14:paraId="6786CA97" w14:textId="3AD406E4" w:rsidR="00525D29" w:rsidRPr="005A32CA" w:rsidRDefault="00A052EB" w:rsidP="00525D29">
            <w:pPr>
              <w:jc w:val="center"/>
              <w:rPr>
                <w:rFonts w:ascii="Franklin Gothic Book" w:hAnsi="Franklin Gothic Book"/>
                <w:sz w:val="18"/>
                <w:szCs w:val="18"/>
              </w:rPr>
            </w:pPr>
            <w:r w:rsidRPr="005A32CA">
              <w:rPr>
                <w:rFonts w:ascii="Franklin Gothic Book" w:hAnsi="Franklin Gothic Book"/>
                <w:sz w:val="18"/>
                <w:szCs w:val="18"/>
              </w:rPr>
              <w:t>3,7</w:t>
            </w:r>
          </w:p>
        </w:tc>
        <w:tc>
          <w:tcPr>
            <w:tcW w:w="612" w:type="pct"/>
            <w:vAlign w:val="center"/>
          </w:tcPr>
          <w:p w14:paraId="3916EE27" w14:textId="31F00A88" w:rsidR="00525D29" w:rsidRPr="005A32CA" w:rsidRDefault="005A32CA" w:rsidP="00525D29">
            <w:pPr>
              <w:jc w:val="center"/>
              <w:rPr>
                <w:rFonts w:ascii="Franklin Gothic Book" w:hAnsi="Franklin Gothic Book"/>
                <w:sz w:val="18"/>
                <w:szCs w:val="18"/>
              </w:rPr>
            </w:pPr>
            <w:r w:rsidRPr="005A32CA">
              <w:rPr>
                <w:rFonts w:ascii="Franklin Gothic Book" w:hAnsi="Franklin Gothic Book"/>
                <w:sz w:val="18"/>
                <w:szCs w:val="18"/>
              </w:rPr>
              <w:t>3,7</w:t>
            </w:r>
          </w:p>
        </w:tc>
        <w:tc>
          <w:tcPr>
            <w:tcW w:w="610" w:type="pct"/>
            <w:vAlign w:val="center"/>
          </w:tcPr>
          <w:p w14:paraId="3FBB2C34" w14:textId="361B8E65" w:rsidR="00525D29" w:rsidRPr="005A32CA" w:rsidRDefault="007F3C3C" w:rsidP="00525D29">
            <w:pPr>
              <w:jc w:val="center"/>
              <w:rPr>
                <w:rFonts w:ascii="Franklin Gothic Book" w:hAnsi="Franklin Gothic Book"/>
                <w:sz w:val="18"/>
                <w:szCs w:val="18"/>
              </w:rPr>
            </w:pPr>
            <w:r>
              <w:rPr>
                <w:rFonts w:ascii="Franklin Gothic Book" w:hAnsi="Franklin Gothic Book"/>
                <w:sz w:val="18"/>
                <w:szCs w:val="18"/>
              </w:rPr>
              <w:t>3,8</w:t>
            </w:r>
          </w:p>
        </w:tc>
        <w:tc>
          <w:tcPr>
            <w:tcW w:w="610" w:type="pct"/>
            <w:vAlign w:val="center"/>
          </w:tcPr>
          <w:p w14:paraId="0A9B9F29" w14:textId="3E9BF0D1" w:rsidR="0095499B" w:rsidRPr="0095499B" w:rsidRDefault="0095499B" w:rsidP="0095499B">
            <w:pPr>
              <w:jc w:val="center"/>
              <w:rPr>
                <w:rFonts w:ascii="Franklin Gothic Book" w:hAnsi="Franklin Gothic Book"/>
                <w:sz w:val="18"/>
                <w:szCs w:val="18"/>
              </w:rPr>
            </w:pPr>
            <w:r w:rsidRPr="0095499B">
              <w:rPr>
                <w:rFonts w:ascii="Franklin Gothic Book" w:hAnsi="Franklin Gothic Book"/>
                <w:sz w:val="18"/>
                <w:szCs w:val="18"/>
              </w:rPr>
              <w:t>3,7</w:t>
            </w:r>
          </w:p>
        </w:tc>
        <w:tc>
          <w:tcPr>
            <w:tcW w:w="608" w:type="pct"/>
            <w:vAlign w:val="center"/>
          </w:tcPr>
          <w:p w14:paraId="5C7A692B" w14:textId="4B1924B7" w:rsidR="004773AC" w:rsidRPr="005A32CA" w:rsidRDefault="004773AC" w:rsidP="00525D29">
            <w:pPr>
              <w:jc w:val="center"/>
              <w:rPr>
                <w:rFonts w:ascii="Franklin Gothic Book" w:hAnsi="Franklin Gothic Book"/>
                <w:b/>
                <w:sz w:val="18"/>
                <w:szCs w:val="18"/>
              </w:rPr>
            </w:pPr>
            <w:r w:rsidRPr="005A32CA">
              <w:rPr>
                <w:rFonts w:ascii="Franklin Gothic Book" w:hAnsi="Franklin Gothic Book"/>
                <w:b/>
                <w:sz w:val="18"/>
                <w:szCs w:val="18"/>
              </w:rPr>
              <w:t>3,9</w:t>
            </w:r>
          </w:p>
        </w:tc>
      </w:tr>
    </w:tbl>
    <w:p w14:paraId="15525127" w14:textId="13D086B3" w:rsidR="00542375" w:rsidRPr="005A32CA" w:rsidRDefault="00560486" w:rsidP="005567EC">
      <w:pPr>
        <w:spacing w:before="20" w:after="0" w:line="240" w:lineRule="auto"/>
        <w:rPr>
          <w:rFonts w:ascii="Franklin Gothic Book" w:hAnsi="Franklin Gothic Book"/>
          <w:i/>
          <w:sz w:val="16"/>
          <w:szCs w:val="16"/>
        </w:rPr>
      </w:pPr>
      <w:r w:rsidRPr="005A32CA">
        <w:rPr>
          <w:rFonts w:ascii="Franklin Gothic Book" w:hAnsi="Franklin Gothic Book"/>
          <w:i/>
          <w:sz w:val="16"/>
          <w:szCs w:val="16"/>
        </w:rPr>
        <w:t>Källa:</w:t>
      </w:r>
      <w:r w:rsidR="00E31487" w:rsidRPr="005A32CA">
        <w:rPr>
          <w:rFonts w:ascii="Franklin Gothic Book" w:hAnsi="Franklin Gothic Book"/>
          <w:i/>
          <w:sz w:val="16"/>
          <w:szCs w:val="16"/>
        </w:rPr>
        <w:t xml:space="preserve"> Västtrafik</w:t>
      </w:r>
      <w:r w:rsidR="00AA7302" w:rsidRPr="005A32CA">
        <w:rPr>
          <w:rFonts w:ascii="Franklin Gothic Book" w:hAnsi="Franklin Gothic Book"/>
          <w:i/>
          <w:sz w:val="16"/>
          <w:szCs w:val="16"/>
        </w:rPr>
        <w:t>s</w:t>
      </w:r>
      <w:r w:rsidR="00E31487" w:rsidRPr="005A32CA">
        <w:rPr>
          <w:rFonts w:ascii="Franklin Gothic Book" w:hAnsi="Franklin Gothic Book"/>
          <w:i/>
          <w:sz w:val="16"/>
          <w:szCs w:val="16"/>
        </w:rPr>
        <w:t xml:space="preserve"> </w:t>
      </w:r>
      <w:r w:rsidR="00DE56FE" w:rsidRPr="005A32CA">
        <w:rPr>
          <w:rFonts w:ascii="Franklin Gothic Book" w:hAnsi="Franklin Gothic Book"/>
          <w:i/>
          <w:sz w:val="16"/>
          <w:szCs w:val="16"/>
        </w:rPr>
        <w:t>Navet, Kundnöj</w:t>
      </w:r>
      <w:r w:rsidR="00542254" w:rsidRPr="005A32CA">
        <w:rPr>
          <w:rFonts w:ascii="Franklin Gothic Book" w:hAnsi="Franklin Gothic Book"/>
          <w:i/>
          <w:sz w:val="16"/>
          <w:szCs w:val="16"/>
        </w:rPr>
        <w:t>dhet ombord / KNO</w:t>
      </w:r>
    </w:p>
    <w:p w14:paraId="277C1AE1" w14:textId="447C0C80" w:rsidR="00542375" w:rsidRDefault="00726B37" w:rsidP="00144CC3">
      <w:pPr>
        <w:spacing w:line="240" w:lineRule="auto"/>
        <w:rPr>
          <w:rFonts w:ascii="Franklin Gothic Book" w:hAnsi="Franklin Gothic Book"/>
        </w:rPr>
      </w:pPr>
      <w:r w:rsidRPr="001500F5">
        <w:rPr>
          <w:rFonts w:ascii="Franklin Gothic Book" w:hAnsi="Franklin Gothic Book"/>
          <w:i/>
          <w:noProof/>
          <w:sz w:val="20"/>
          <w:szCs w:val="20"/>
        </w:rPr>
        <mc:AlternateContent>
          <mc:Choice Requires="wps">
            <w:drawing>
              <wp:anchor distT="0" distB="0" distL="114300" distR="114300" simplePos="0" relativeHeight="251658327" behindDoc="0" locked="0" layoutInCell="1" allowOverlap="1" wp14:anchorId="0EDCC8AA" wp14:editId="02B63ACB">
                <wp:simplePos x="0" y="0"/>
                <wp:positionH relativeFrom="margin">
                  <wp:align>center</wp:align>
                </wp:positionH>
                <wp:positionV relativeFrom="page">
                  <wp:posOffset>4722688</wp:posOffset>
                </wp:positionV>
                <wp:extent cx="7739380" cy="2806810"/>
                <wp:effectExtent l="0" t="0" r="13970" b="12700"/>
                <wp:wrapNone/>
                <wp:docPr id="7" name="Rectangle 29"/>
                <wp:cNvGraphicFramePr/>
                <a:graphic xmlns:a="http://schemas.openxmlformats.org/drawingml/2006/main">
                  <a:graphicData uri="http://schemas.microsoft.com/office/word/2010/wordprocessingShape">
                    <wps:wsp>
                      <wps:cNvSpPr/>
                      <wps:spPr>
                        <a:xfrm>
                          <a:off x="0" y="0"/>
                          <a:ext cx="7739380" cy="2806810"/>
                        </a:xfrm>
                        <a:prstGeom prst="rect">
                          <a:avLst/>
                        </a:prstGeom>
                        <a:solidFill>
                          <a:srgbClr val="2B4C8D"/>
                        </a:solidFill>
                        <a:ln w="12700" cap="flat" cmpd="sng" algn="ctr">
                          <a:solidFill>
                            <a:srgbClr val="2B4C8D"/>
                          </a:solidFill>
                          <a:prstDash val="solid"/>
                          <a:miter lim="800000"/>
                        </a:ln>
                        <a:effectLst/>
                      </wps:spPr>
                      <wps:txbx>
                        <w:txbxContent>
                          <w:p w14:paraId="466B036A" w14:textId="77777777" w:rsidR="00B117ED" w:rsidRPr="00B117ED" w:rsidRDefault="005A61FD" w:rsidP="00B117ED">
                            <w:pPr>
                              <w:spacing w:before="120" w:after="120" w:line="240" w:lineRule="auto"/>
                              <w:ind w:left="1417" w:right="1417"/>
                              <w:jc w:val="both"/>
                              <w:rPr>
                                <w:rFonts w:ascii="Franklin Gothic Book" w:hAnsi="Franklin Gothic Book"/>
                                <w:color w:val="FFFFFF" w:themeColor="background1"/>
                                <w:sz w:val="20"/>
                                <w:szCs w:val="20"/>
                              </w:rPr>
                            </w:pPr>
                            <w:r w:rsidRPr="00E02B80">
                              <w:rPr>
                                <w:rFonts w:ascii="Franklin Gothic Book" w:hAnsi="Franklin Gothic Book"/>
                                <w:b/>
                                <w:bCs/>
                                <w:color w:val="FFFFFF" w:themeColor="background1"/>
                                <w:sz w:val="20"/>
                                <w:szCs w:val="20"/>
                              </w:rPr>
                              <w:t>Analys:</w:t>
                            </w:r>
                            <w:r w:rsidR="00EC0A50">
                              <w:rPr>
                                <w:rFonts w:ascii="Franklin Gothic Book" w:hAnsi="Franklin Gothic Book"/>
                                <w:b/>
                                <w:bCs/>
                                <w:color w:val="FFFFFF" w:themeColor="background1"/>
                                <w:sz w:val="20"/>
                                <w:szCs w:val="20"/>
                              </w:rPr>
                              <w:t xml:space="preserve"> </w:t>
                            </w:r>
                          </w:p>
                          <w:p w14:paraId="56292ABF" w14:textId="2B7FCBED" w:rsidR="00EC0A50" w:rsidRPr="00B117ED" w:rsidRDefault="00EC0A50" w:rsidP="00B117ED">
                            <w:pPr>
                              <w:spacing w:before="120" w:after="120" w:line="240" w:lineRule="auto"/>
                              <w:ind w:left="1417" w:right="1417"/>
                              <w:jc w:val="both"/>
                              <w:rPr>
                                <w:rFonts w:ascii="Franklin Gothic Book" w:hAnsi="Franklin Gothic Book"/>
                                <w:color w:val="FFFFFF" w:themeColor="background1"/>
                                <w:sz w:val="20"/>
                                <w:szCs w:val="20"/>
                              </w:rPr>
                            </w:pPr>
                            <w:r w:rsidRPr="00B117ED">
                              <w:rPr>
                                <w:rFonts w:ascii="Franklin Gothic Book" w:hAnsi="Franklin Gothic Book"/>
                                <w:i/>
                                <w:color w:val="FFFFFF" w:themeColor="background1"/>
                                <w:sz w:val="20"/>
                                <w:szCs w:val="20"/>
                              </w:rPr>
                              <w:t xml:space="preserve">Senaste </w:t>
                            </w:r>
                            <w:r w:rsidRPr="00B117ED">
                              <w:rPr>
                                <w:rFonts w:ascii="Franklin Gothic Book" w:hAnsi="Franklin Gothic Book"/>
                                <w:color w:val="FFFFFF" w:themeColor="background1"/>
                                <w:sz w:val="20"/>
                                <w:szCs w:val="20"/>
                              </w:rPr>
                              <w:t xml:space="preserve">resan, tidigare </w:t>
                            </w:r>
                            <w:r w:rsidRPr="00B117ED">
                              <w:rPr>
                                <w:rFonts w:ascii="Franklin Gothic Book" w:hAnsi="Franklin Gothic Book"/>
                                <w:i/>
                                <w:color w:val="FFFFFF" w:themeColor="background1"/>
                                <w:sz w:val="20"/>
                                <w:szCs w:val="20"/>
                              </w:rPr>
                              <w:t>Nöjd med senaste resan</w:t>
                            </w:r>
                            <w:r w:rsidRPr="00B117ED">
                              <w:rPr>
                                <w:rFonts w:ascii="Franklin Gothic Book" w:hAnsi="Franklin Gothic Book"/>
                                <w:color w:val="FFFFFF" w:themeColor="background1"/>
                                <w:sz w:val="20"/>
                                <w:szCs w:val="20"/>
                              </w:rPr>
                              <w:t xml:space="preserve">, har ökat under kvartal </w:t>
                            </w:r>
                            <w:r w:rsidR="000E5136">
                              <w:rPr>
                                <w:rFonts w:ascii="Franklin Gothic Book" w:hAnsi="Franklin Gothic Book"/>
                                <w:color w:val="FFFFFF" w:themeColor="background1"/>
                                <w:sz w:val="20"/>
                                <w:szCs w:val="20"/>
                              </w:rPr>
                              <w:t>fyra</w:t>
                            </w:r>
                            <w:r w:rsidRPr="00B117ED">
                              <w:rPr>
                                <w:rFonts w:ascii="Franklin Gothic Book" w:hAnsi="Franklin Gothic Book"/>
                                <w:color w:val="FFFFFF" w:themeColor="background1"/>
                                <w:sz w:val="20"/>
                                <w:szCs w:val="20"/>
                              </w:rPr>
                              <w:t xml:space="preserve"> </w:t>
                            </w:r>
                            <w:r w:rsidR="00346487">
                              <w:rPr>
                                <w:rFonts w:ascii="Franklin Gothic Book" w:hAnsi="Franklin Gothic Book"/>
                                <w:color w:val="FFFFFF" w:themeColor="background1"/>
                                <w:sz w:val="20"/>
                                <w:szCs w:val="20"/>
                              </w:rPr>
                              <w:t xml:space="preserve">2022 </w:t>
                            </w:r>
                            <w:r w:rsidRPr="00B117ED">
                              <w:rPr>
                                <w:rFonts w:ascii="Franklin Gothic Book" w:hAnsi="Franklin Gothic Book"/>
                                <w:color w:val="FFFFFF" w:themeColor="background1"/>
                                <w:sz w:val="20"/>
                                <w:szCs w:val="20"/>
                              </w:rPr>
                              <w:t xml:space="preserve">vilket är viktigt då det visar resenärens totala summering av upplevelsen av resan. </w:t>
                            </w:r>
                            <w:r w:rsidRPr="00B117ED">
                              <w:rPr>
                                <w:rFonts w:ascii="Franklin Gothic Book" w:hAnsi="Franklin Gothic Book"/>
                                <w:i/>
                                <w:color w:val="FFFFFF" w:themeColor="background1"/>
                                <w:sz w:val="20"/>
                                <w:szCs w:val="20"/>
                              </w:rPr>
                              <w:t>Behagligt klimat</w:t>
                            </w:r>
                            <w:r w:rsidRPr="00B117ED">
                              <w:rPr>
                                <w:rFonts w:ascii="Franklin Gothic Book" w:hAnsi="Franklin Gothic Book"/>
                                <w:color w:val="FFFFFF" w:themeColor="background1"/>
                                <w:sz w:val="20"/>
                                <w:szCs w:val="20"/>
                              </w:rPr>
                              <w:t xml:space="preserve">, </w:t>
                            </w:r>
                            <w:r w:rsidRPr="00B117ED">
                              <w:rPr>
                                <w:rFonts w:ascii="Franklin Gothic Book" w:hAnsi="Franklin Gothic Book"/>
                                <w:i/>
                                <w:color w:val="FFFFFF" w:themeColor="background1"/>
                                <w:sz w:val="20"/>
                                <w:szCs w:val="20"/>
                              </w:rPr>
                              <w:t>Personalen uppmärksam</w:t>
                            </w:r>
                            <w:r w:rsidRPr="00B117ED">
                              <w:rPr>
                                <w:rFonts w:ascii="Franklin Gothic Book" w:hAnsi="Franklin Gothic Book"/>
                                <w:color w:val="FFFFFF" w:themeColor="background1"/>
                                <w:sz w:val="20"/>
                                <w:szCs w:val="20"/>
                              </w:rPr>
                              <w:t xml:space="preserve">, </w:t>
                            </w:r>
                            <w:r w:rsidRPr="00B117ED">
                              <w:rPr>
                                <w:rFonts w:ascii="Franklin Gothic Book" w:hAnsi="Franklin Gothic Book"/>
                                <w:i/>
                                <w:color w:val="FFFFFF" w:themeColor="background1"/>
                                <w:sz w:val="20"/>
                                <w:szCs w:val="20"/>
                              </w:rPr>
                              <w:t>Trevligt bemötande</w:t>
                            </w:r>
                            <w:r w:rsidRPr="00B117ED">
                              <w:rPr>
                                <w:rFonts w:ascii="Franklin Gothic Book" w:hAnsi="Franklin Gothic Book"/>
                                <w:color w:val="FFFFFF" w:themeColor="background1"/>
                                <w:sz w:val="20"/>
                                <w:szCs w:val="20"/>
                              </w:rPr>
                              <w:t xml:space="preserve"> och </w:t>
                            </w:r>
                            <w:r w:rsidRPr="00B117ED">
                              <w:rPr>
                                <w:rFonts w:ascii="Franklin Gothic Book" w:hAnsi="Franklin Gothic Book"/>
                                <w:i/>
                                <w:color w:val="FFFFFF" w:themeColor="background1"/>
                                <w:sz w:val="20"/>
                                <w:szCs w:val="20"/>
                              </w:rPr>
                              <w:t>Tryggt ombord</w:t>
                            </w:r>
                            <w:r w:rsidRPr="00B117ED">
                              <w:rPr>
                                <w:rFonts w:ascii="Franklin Gothic Book" w:hAnsi="Franklin Gothic Book"/>
                                <w:color w:val="FFFFFF" w:themeColor="background1"/>
                                <w:sz w:val="20"/>
                                <w:szCs w:val="20"/>
                              </w:rPr>
                              <w:t xml:space="preserve"> har ökat och är kopplade till </w:t>
                            </w:r>
                            <w:r w:rsidRPr="00B117ED">
                              <w:rPr>
                                <w:rFonts w:ascii="Franklin Gothic Book" w:hAnsi="Franklin Gothic Book"/>
                                <w:i/>
                                <w:color w:val="FFFFFF" w:themeColor="background1"/>
                                <w:sz w:val="20"/>
                                <w:szCs w:val="20"/>
                              </w:rPr>
                              <w:t>Senaste resans</w:t>
                            </w:r>
                            <w:r w:rsidRPr="00B117ED">
                              <w:rPr>
                                <w:rFonts w:ascii="Franklin Gothic Book" w:hAnsi="Franklin Gothic Book"/>
                                <w:color w:val="FFFFFF" w:themeColor="background1"/>
                                <w:sz w:val="20"/>
                                <w:szCs w:val="20"/>
                              </w:rPr>
                              <w:t xml:space="preserve"> resultat. Punktligheten har förbättrats sista kvartalet under 2022 trots vinterväder och det kan bero på att vi delvis kör lovtabell och det är färre omläggningar under december månad vilket är normalt. Övriga siffror är i stort sett oförändrade. </w:t>
                            </w:r>
                          </w:p>
                          <w:p w14:paraId="0459CFFC" w14:textId="7C75C982" w:rsidR="00EC0A50" w:rsidRPr="00D97069" w:rsidRDefault="00EC0A50" w:rsidP="00B117ED">
                            <w:pPr>
                              <w:spacing w:before="120" w:after="120" w:line="240" w:lineRule="auto"/>
                              <w:ind w:left="1417" w:right="1417"/>
                              <w:jc w:val="both"/>
                              <w:rPr>
                                <w:rFonts w:ascii="Franklin Gothic Book" w:hAnsi="Franklin Gothic Book"/>
                                <w:color w:val="FFFFFF" w:themeColor="background1"/>
                                <w:sz w:val="20"/>
                                <w:szCs w:val="20"/>
                              </w:rPr>
                            </w:pPr>
                            <w:r w:rsidRPr="00D97069">
                              <w:rPr>
                                <w:rFonts w:ascii="Franklin Gothic Book" w:hAnsi="Franklin Gothic Book"/>
                                <w:color w:val="FFFFFF" w:themeColor="background1"/>
                                <w:sz w:val="20"/>
                                <w:szCs w:val="20"/>
                              </w:rPr>
                              <w:t xml:space="preserve">Vad det gäller målen så är det endast punkten </w:t>
                            </w:r>
                            <w:r w:rsidRPr="00D97069">
                              <w:rPr>
                                <w:rFonts w:ascii="Franklin Gothic Book" w:hAnsi="Franklin Gothic Book"/>
                                <w:i/>
                                <w:color w:val="FFFFFF" w:themeColor="background1"/>
                                <w:sz w:val="20"/>
                                <w:szCs w:val="20"/>
                              </w:rPr>
                              <w:t>Personalen uppmärksam</w:t>
                            </w:r>
                            <w:r w:rsidRPr="00D97069">
                              <w:rPr>
                                <w:rFonts w:ascii="Franklin Gothic Book" w:hAnsi="Franklin Gothic Book"/>
                                <w:color w:val="FFFFFF" w:themeColor="background1"/>
                                <w:sz w:val="20"/>
                                <w:szCs w:val="20"/>
                              </w:rPr>
                              <w:t xml:space="preserve"> som </w:t>
                            </w:r>
                            <w:r w:rsidR="00A1058A" w:rsidRPr="00D97069">
                              <w:rPr>
                                <w:rFonts w:ascii="Franklin Gothic Book" w:hAnsi="Franklin Gothic Book"/>
                                <w:color w:val="FFFFFF" w:themeColor="background1"/>
                                <w:sz w:val="20"/>
                                <w:szCs w:val="20"/>
                              </w:rPr>
                              <w:t xml:space="preserve">är nära att </w:t>
                            </w:r>
                            <w:r w:rsidR="00E63249" w:rsidRPr="00D97069">
                              <w:rPr>
                                <w:rFonts w:ascii="Franklin Gothic Book" w:hAnsi="Franklin Gothic Book"/>
                                <w:color w:val="FFFFFF" w:themeColor="background1"/>
                                <w:sz w:val="20"/>
                                <w:szCs w:val="20"/>
                              </w:rPr>
                              <w:t>nå sitt mål för året. Siffran ackumu</w:t>
                            </w:r>
                            <w:r w:rsidR="00B6648A" w:rsidRPr="00D97069">
                              <w:rPr>
                                <w:rFonts w:ascii="Franklin Gothic Book" w:hAnsi="Franklin Gothic Book"/>
                                <w:color w:val="FFFFFF" w:themeColor="background1"/>
                                <w:sz w:val="20"/>
                                <w:szCs w:val="20"/>
                              </w:rPr>
                              <w:t xml:space="preserve">lerat blir </w:t>
                            </w:r>
                            <w:r w:rsidR="00A1058A" w:rsidRPr="00D97069">
                              <w:rPr>
                                <w:rFonts w:ascii="Franklin Gothic Book" w:hAnsi="Franklin Gothic Book"/>
                                <w:color w:val="FFFFFF" w:themeColor="background1"/>
                                <w:sz w:val="20"/>
                                <w:szCs w:val="20"/>
                              </w:rPr>
                              <w:t>med exakt siffra på 3,9</w:t>
                            </w:r>
                            <w:r w:rsidR="000D225C">
                              <w:rPr>
                                <w:rFonts w:ascii="Franklin Gothic Book" w:hAnsi="Franklin Gothic Book"/>
                                <w:color w:val="FFFFFF" w:themeColor="background1"/>
                                <w:sz w:val="20"/>
                                <w:szCs w:val="20"/>
                              </w:rPr>
                              <w:t>3</w:t>
                            </w:r>
                            <w:r>
                              <w:rPr>
                                <w:rFonts w:ascii="Franklin Gothic Book" w:hAnsi="Franklin Gothic Book"/>
                                <w:color w:val="FFFFFF" w:themeColor="background1"/>
                                <w:sz w:val="20"/>
                                <w:szCs w:val="20"/>
                              </w:rPr>
                              <w:t xml:space="preserve"> </w:t>
                            </w:r>
                            <w:r w:rsidRPr="00D97069">
                              <w:rPr>
                                <w:rFonts w:ascii="Franklin Gothic Book" w:hAnsi="Franklin Gothic Book"/>
                                <w:color w:val="FFFFFF" w:themeColor="background1"/>
                                <w:sz w:val="20"/>
                                <w:szCs w:val="20"/>
                              </w:rPr>
                              <w:t xml:space="preserve">under de tre kvartal som mäts under året 2022. </w:t>
                            </w:r>
                          </w:p>
                          <w:p w14:paraId="048CADEC" w14:textId="77777777" w:rsidR="00EC0A50" w:rsidRPr="00B117ED" w:rsidRDefault="00EC0A50" w:rsidP="00B117ED">
                            <w:pPr>
                              <w:spacing w:before="120" w:after="120" w:line="240" w:lineRule="auto"/>
                              <w:ind w:left="1417" w:right="1417"/>
                              <w:jc w:val="both"/>
                              <w:rPr>
                                <w:rFonts w:ascii="Franklin Gothic Book" w:hAnsi="Franklin Gothic Book"/>
                                <w:color w:val="FFFFFF" w:themeColor="background1"/>
                                <w:sz w:val="20"/>
                                <w:szCs w:val="20"/>
                              </w:rPr>
                            </w:pPr>
                            <w:r w:rsidRPr="00B117ED">
                              <w:rPr>
                                <w:rFonts w:ascii="Franklin Gothic Book" w:hAnsi="Franklin Gothic Book"/>
                                <w:color w:val="FFFFFF" w:themeColor="background1"/>
                                <w:sz w:val="20"/>
                                <w:szCs w:val="20"/>
                              </w:rPr>
                              <w:t xml:space="preserve">Våra delresor har ökat med drygt 28 procent vilket har påverkat både förarnas situation och resenärernas synpunkter. Det innebär mer arbetsbelastning för förarna och mer trängsel för resenärerna. </w:t>
                            </w:r>
                          </w:p>
                          <w:p w14:paraId="4255F3E8" w14:textId="77777777" w:rsidR="00157DAE" w:rsidRDefault="005A61FD" w:rsidP="00B117ED">
                            <w:pPr>
                              <w:spacing w:before="120" w:after="120" w:line="240" w:lineRule="auto"/>
                              <w:ind w:left="1417" w:right="1417"/>
                              <w:jc w:val="both"/>
                              <w:rPr>
                                <w:rFonts w:ascii="Franklin Gothic Book" w:hAnsi="Franklin Gothic Book"/>
                                <w:b/>
                                <w:bCs/>
                                <w:color w:val="FFFFFF" w:themeColor="background1"/>
                                <w:sz w:val="20"/>
                                <w:szCs w:val="20"/>
                              </w:rPr>
                            </w:pPr>
                            <w:r w:rsidRPr="00E02B80">
                              <w:rPr>
                                <w:rFonts w:ascii="Franklin Gothic Book" w:hAnsi="Franklin Gothic Book"/>
                                <w:b/>
                                <w:bCs/>
                                <w:color w:val="FFFFFF" w:themeColor="background1"/>
                                <w:sz w:val="20"/>
                                <w:szCs w:val="20"/>
                              </w:rPr>
                              <w:t>Åtgärd:</w:t>
                            </w:r>
                            <w:r w:rsidR="005254D2">
                              <w:rPr>
                                <w:rFonts w:ascii="Franklin Gothic Book" w:hAnsi="Franklin Gothic Book"/>
                                <w:b/>
                                <w:bCs/>
                                <w:color w:val="FFFFFF" w:themeColor="background1"/>
                                <w:sz w:val="20"/>
                                <w:szCs w:val="20"/>
                              </w:rPr>
                              <w:t xml:space="preserve"> </w:t>
                            </w:r>
                          </w:p>
                          <w:p w14:paraId="45A35100" w14:textId="0473CDFB" w:rsidR="00F24D92" w:rsidRPr="00D5658D" w:rsidRDefault="00903936" w:rsidP="00D5658D">
                            <w:pPr>
                              <w:spacing w:before="120" w:after="120" w:line="240" w:lineRule="auto"/>
                              <w:ind w:left="1417" w:right="1417"/>
                              <w:jc w:val="both"/>
                              <w:rPr>
                                <w:rFonts w:ascii="Franklin Gothic Book" w:hAnsi="Franklin Gothic Book"/>
                                <w:color w:val="FFFFFF" w:themeColor="background1"/>
                                <w:sz w:val="20"/>
                                <w:szCs w:val="20"/>
                              </w:rPr>
                            </w:pPr>
                            <w:r w:rsidRPr="00B117ED">
                              <w:rPr>
                                <w:rFonts w:ascii="Franklin Gothic Book" w:hAnsi="Franklin Gothic Book"/>
                                <w:color w:val="FFFFFF" w:themeColor="background1"/>
                                <w:sz w:val="20"/>
                                <w:szCs w:val="20"/>
                              </w:rPr>
                              <w:t xml:space="preserve">Målen för 2023 kan behöva revideras, speciellt </w:t>
                            </w:r>
                            <w:r w:rsidRPr="00D5658D">
                              <w:rPr>
                                <w:rFonts w:ascii="Franklin Gothic Book" w:hAnsi="Franklin Gothic Book"/>
                                <w:i/>
                                <w:color w:val="FFFFFF" w:themeColor="background1"/>
                                <w:sz w:val="20"/>
                                <w:szCs w:val="20"/>
                              </w:rPr>
                              <w:t>Störningsinformation</w:t>
                            </w:r>
                            <w:r w:rsidRPr="00D5658D">
                              <w:rPr>
                                <w:rFonts w:ascii="Franklin Gothic Book" w:hAnsi="Franklin Gothic Book"/>
                                <w:color w:val="FFFFFF" w:themeColor="background1"/>
                                <w:sz w:val="20"/>
                                <w:szCs w:val="20"/>
                              </w:rPr>
                              <w:t xml:space="preserve"> och </w:t>
                            </w:r>
                            <w:r w:rsidRPr="00D5658D">
                              <w:rPr>
                                <w:rFonts w:ascii="Franklin Gothic Book" w:hAnsi="Franklin Gothic Book"/>
                                <w:i/>
                                <w:color w:val="FFFFFF" w:themeColor="background1"/>
                                <w:sz w:val="20"/>
                                <w:szCs w:val="20"/>
                              </w:rPr>
                              <w:t>Tryggt ombord</w:t>
                            </w:r>
                            <w:r w:rsidRPr="00D5658D">
                              <w:rPr>
                                <w:rFonts w:ascii="Franklin Gothic Book" w:hAnsi="Franklin Gothic Book"/>
                                <w:color w:val="FFFFFF" w:themeColor="background1"/>
                                <w:sz w:val="20"/>
                                <w:szCs w:val="20"/>
                              </w:rPr>
                              <w:t xml:space="preserve">. Under 2023 kommer samverkan mellan avdelningar att utvecklas för att flera åtgärder ska genomföras.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DCC8AA" id="Rectangle 29" o:spid="_x0000_s1043" style="position:absolute;margin-left:0;margin-top:371.85pt;width:609.4pt;height:221pt;z-index:251658327;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" fillcolor="#2b4c8d" strokecolor="#2b4c8d" strokeweight="1pt">
                <v:textbox>
                  <w:txbxContent>
                    <w:p w14:paraId="466B036A" w14:textId="77777777" w:rsidR="00B117ED" w:rsidRPr="00B117ED" w:rsidRDefault="005A61FD" w:rsidP="00B117ED">
                      <w:pPr>
                        <w:spacing w:before="120" w:after="120" w:line="240" w:lineRule="auto"/>
                        <w:ind w:left="1417" w:right="1417"/>
                        <w:jc w:val="both"/>
                        <w:rPr>
                          <w:rFonts w:ascii="Franklin Gothic Book" w:hAnsi="Franklin Gothic Book"/>
                          <w:color w:val="FFFFFF" w:themeColor="background1"/>
                          <w:sz w:val="20"/>
                          <w:szCs w:val="20"/>
                        </w:rPr>
                      </w:pPr>
                      <w:r w:rsidRPr="00E02B80">
                        <w:rPr>
                          <w:rFonts w:ascii="Franklin Gothic Book" w:hAnsi="Franklin Gothic Book"/>
                          <w:b/>
                          <w:bCs/>
                          <w:color w:val="FFFFFF" w:themeColor="background1"/>
                          <w:sz w:val="20"/>
                          <w:szCs w:val="20"/>
                        </w:rPr>
                        <w:t>Analys:</w:t>
                      </w:r>
                      <w:r w:rsidR="00EC0A50">
                        <w:rPr>
                          <w:rFonts w:ascii="Franklin Gothic Book" w:hAnsi="Franklin Gothic Book"/>
                          <w:b/>
                          <w:bCs/>
                          <w:color w:val="FFFFFF" w:themeColor="background1"/>
                          <w:sz w:val="20"/>
                          <w:szCs w:val="20"/>
                        </w:rPr>
                        <w:t xml:space="preserve"> </w:t>
                      </w:r>
                    </w:p>
                    <w:p w14:paraId="56292ABF" w14:textId="2B7FCBED" w:rsidR="00EC0A50" w:rsidRPr="00B117ED" w:rsidRDefault="00EC0A50" w:rsidP="00B117ED">
                      <w:pPr>
                        <w:spacing w:before="120" w:after="120" w:line="240" w:lineRule="auto"/>
                        <w:ind w:left="1417" w:right="1417"/>
                        <w:jc w:val="both"/>
                        <w:rPr>
                          <w:rFonts w:ascii="Franklin Gothic Book" w:hAnsi="Franklin Gothic Book"/>
                          <w:color w:val="FFFFFF" w:themeColor="background1"/>
                          <w:sz w:val="20"/>
                          <w:szCs w:val="20"/>
                        </w:rPr>
                      </w:pPr>
                      <w:r w:rsidRPr="00B117ED">
                        <w:rPr>
                          <w:rFonts w:ascii="Franklin Gothic Book" w:hAnsi="Franklin Gothic Book"/>
                          <w:i/>
                          <w:color w:val="FFFFFF" w:themeColor="background1"/>
                          <w:sz w:val="20"/>
                          <w:szCs w:val="20"/>
                        </w:rPr>
                        <w:t xml:space="preserve">Senaste </w:t>
                      </w:r>
                      <w:r w:rsidRPr="00B117ED">
                        <w:rPr>
                          <w:rFonts w:ascii="Franklin Gothic Book" w:hAnsi="Franklin Gothic Book"/>
                          <w:color w:val="FFFFFF" w:themeColor="background1"/>
                          <w:sz w:val="20"/>
                          <w:szCs w:val="20"/>
                        </w:rPr>
                        <w:t xml:space="preserve">resan, tidigare </w:t>
                      </w:r>
                      <w:r w:rsidRPr="00B117ED">
                        <w:rPr>
                          <w:rFonts w:ascii="Franklin Gothic Book" w:hAnsi="Franklin Gothic Book"/>
                          <w:i/>
                          <w:color w:val="FFFFFF" w:themeColor="background1"/>
                          <w:sz w:val="20"/>
                          <w:szCs w:val="20"/>
                        </w:rPr>
                        <w:t>Nöjd med senaste resan</w:t>
                      </w:r>
                      <w:r w:rsidRPr="00B117ED">
                        <w:rPr>
                          <w:rFonts w:ascii="Franklin Gothic Book" w:hAnsi="Franklin Gothic Book"/>
                          <w:color w:val="FFFFFF" w:themeColor="background1"/>
                          <w:sz w:val="20"/>
                          <w:szCs w:val="20"/>
                        </w:rPr>
                        <w:t xml:space="preserve">, har ökat under kvartal </w:t>
                      </w:r>
                      <w:r w:rsidR="000E5136">
                        <w:rPr>
                          <w:rFonts w:ascii="Franklin Gothic Book" w:hAnsi="Franklin Gothic Book"/>
                          <w:color w:val="FFFFFF" w:themeColor="background1"/>
                          <w:sz w:val="20"/>
                          <w:szCs w:val="20"/>
                        </w:rPr>
                        <w:t>fyra</w:t>
                      </w:r>
                      <w:r w:rsidRPr="00B117ED">
                        <w:rPr>
                          <w:rFonts w:ascii="Franklin Gothic Book" w:hAnsi="Franklin Gothic Book"/>
                          <w:color w:val="FFFFFF" w:themeColor="background1"/>
                          <w:sz w:val="20"/>
                          <w:szCs w:val="20"/>
                        </w:rPr>
                        <w:t xml:space="preserve"> </w:t>
                      </w:r>
                      <w:r w:rsidR="00346487">
                        <w:rPr>
                          <w:rFonts w:ascii="Franklin Gothic Book" w:hAnsi="Franklin Gothic Book"/>
                          <w:color w:val="FFFFFF" w:themeColor="background1"/>
                          <w:sz w:val="20"/>
                          <w:szCs w:val="20"/>
                        </w:rPr>
                        <w:t xml:space="preserve">2022 </w:t>
                      </w:r>
                      <w:r w:rsidRPr="00B117ED">
                        <w:rPr>
                          <w:rFonts w:ascii="Franklin Gothic Book" w:hAnsi="Franklin Gothic Book"/>
                          <w:color w:val="FFFFFF" w:themeColor="background1"/>
                          <w:sz w:val="20"/>
                          <w:szCs w:val="20"/>
                        </w:rPr>
                        <w:t xml:space="preserve">vilket är viktigt då det visar resenärens totala summering av upplevelsen av resan. </w:t>
                      </w:r>
                      <w:r w:rsidRPr="00B117ED">
                        <w:rPr>
                          <w:rFonts w:ascii="Franklin Gothic Book" w:hAnsi="Franklin Gothic Book"/>
                          <w:i/>
                          <w:color w:val="FFFFFF" w:themeColor="background1"/>
                          <w:sz w:val="20"/>
                          <w:szCs w:val="20"/>
                        </w:rPr>
                        <w:t>Behagligt klimat</w:t>
                      </w:r>
                      <w:r w:rsidRPr="00B117ED">
                        <w:rPr>
                          <w:rFonts w:ascii="Franklin Gothic Book" w:hAnsi="Franklin Gothic Book"/>
                          <w:color w:val="FFFFFF" w:themeColor="background1"/>
                          <w:sz w:val="20"/>
                          <w:szCs w:val="20"/>
                        </w:rPr>
                        <w:t xml:space="preserve">, </w:t>
                      </w:r>
                      <w:r w:rsidRPr="00B117ED">
                        <w:rPr>
                          <w:rFonts w:ascii="Franklin Gothic Book" w:hAnsi="Franklin Gothic Book"/>
                          <w:i/>
                          <w:color w:val="FFFFFF" w:themeColor="background1"/>
                          <w:sz w:val="20"/>
                          <w:szCs w:val="20"/>
                        </w:rPr>
                        <w:t>Personalen uppmärksam</w:t>
                      </w:r>
                      <w:r w:rsidRPr="00B117ED">
                        <w:rPr>
                          <w:rFonts w:ascii="Franklin Gothic Book" w:hAnsi="Franklin Gothic Book"/>
                          <w:color w:val="FFFFFF" w:themeColor="background1"/>
                          <w:sz w:val="20"/>
                          <w:szCs w:val="20"/>
                        </w:rPr>
                        <w:t xml:space="preserve">, </w:t>
                      </w:r>
                      <w:r w:rsidRPr="00B117ED">
                        <w:rPr>
                          <w:rFonts w:ascii="Franklin Gothic Book" w:hAnsi="Franklin Gothic Book"/>
                          <w:i/>
                          <w:color w:val="FFFFFF" w:themeColor="background1"/>
                          <w:sz w:val="20"/>
                          <w:szCs w:val="20"/>
                        </w:rPr>
                        <w:t>Trevligt bemötande</w:t>
                      </w:r>
                      <w:r w:rsidRPr="00B117ED">
                        <w:rPr>
                          <w:rFonts w:ascii="Franklin Gothic Book" w:hAnsi="Franklin Gothic Book"/>
                          <w:color w:val="FFFFFF" w:themeColor="background1"/>
                          <w:sz w:val="20"/>
                          <w:szCs w:val="20"/>
                        </w:rPr>
                        <w:t xml:space="preserve"> och </w:t>
                      </w:r>
                      <w:r w:rsidRPr="00B117ED">
                        <w:rPr>
                          <w:rFonts w:ascii="Franklin Gothic Book" w:hAnsi="Franklin Gothic Book"/>
                          <w:i/>
                          <w:color w:val="FFFFFF" w:themeColor="background1"/>
                          <w:sz w:val="20"/>
                          <w:szCs w:val="20"/>
                        </w:rPr>
                        <w:t>Tryggt ombord</w:t>
                      </w:r>
                      <w:r w:rsidRPr="00B117ED">
                        <w:rPr>
                          <w:rFonts w:ascii="Franklin Gothic Book" w:hAnsi="Franklin Gothic Book"/>
                          <w:color w:val="FFFFFF" w:themeColor="background1"/>
                          <w:sz w:val="20"/>
                          <w:szCs w:val="20"/>
                        </w:rPr>
                        <w:t xml:space="preserve"> har ökat och är kopplade till </w:t>
                      </w:r>
                      <w:r w:rsidRPr="00B117ED">
                        <w:rPr>
                          <w:rFonts w:ascii="Franklin Gothic Book" w:hAnsi="Franklin Gothic Book"/>
                          <w:i/>
                          <w:color w:val="FFFFFF" w:themeColor="background1"/>
                          <w:sz w:val="20"/>
                          <w:szCs w:val="20"/>
                        </w:rPr>
                        <w:t>Senaste resans</w:t>
                      </w:r>
                      <w:r w:rsidRPr="00B117ED">
                        <w:rPr>
                          <w:rFonts w:ascii="Franklin Gothic Book" w:hAnsi="Franklin Gothic Book"/>
                          <w:color w:val="FFFFFF" w:themeColor="background1"/>
                          <w:sz w:val="20"/>
                          <w:szCs w:val="20"/>
                        </w:rPr>
                        <w:t xml:space="preserve"> resultat. Punktligheten har förbättrats sista kvartalet under 2022 trots vinterväder och det kan bero på att vi delvis kör lovtabell och det är färre omläggningar under december månad vilket är normalt. Övriga siffror är i stort sett oförändrade. </w:t>
                      </w:r>
                    </w:p>
                    <w:p w14:paraId="0459CFFC" w14:textId="7C75C982" w:rsidR="00EC0A50" w:rsidRPr="00D97069" w:rsidRDefault="00EC0A50" w:rsidP="00B117ED">
                      <w:pPr>
                        <w:spacing w:before="120" w:after="120" w:line="240" w:lineRule="auto"/>
                        <w:ind w:left="1417" w:right="1417"/>
                        <w:jc w:val="both"/>
                        <w:rPr>
                          <w:rFonts w:ascii="Franklin Gothic Book" w:hAnsi="Franklin Gothic Book"/>
                          <w:color w:val="FFFFFF" w:themeColor="background1"/>
                          <w:sz w:val="20"/>
                          <w:szCs w:val="20"/>
                        </w:rPr>
                      </w:pPr>
                      <w:r w:rsidRPr="00D97069">
                        <w:rPr>
                          <w:rFonts w:ascii="Franklin Gothic Book" w:hAnsi="Franklin Gothic Book"/>
                          <w:color w:val="FFFFFF" w:themeColor="background1"/>
                          <w:sz w:val="20"/>
                          <w:szCs w:val="20"/>
                        </w:rPr>
                        <w:t xml:space="preserve">Vad det gäller målen så är det endast punkten </w:t>
                      </w:r>
                      <w:r w:rsidRPr="00D97069">
                        <w:rPr>
                          <w:rFonts w:ascii="Franklin Gothic Book" w:hAnsi="Franklin Gothic Book"/>
                          <w:i/>
                          <w:color w:val="FFFFFF" w:themeColor="background1"/>
                          <w:sz w:val="20"/>
                          <w:szCs w:val="20"/>
                        </w:rPr>
                        <w:t>Personalen uppmärksam</w:t>
                      </w:r>
                      <w:r w:rsidRPr="00D97069">
                        <w:rPr>
                          <w:rFonts w:ascii="Franklin Gothic Book" w:hAnsi="Franklin Gothic Book"/>
                          <w:color w:val="FFFFFF" w:themeColor="background1"/>
                          <w:sz w:val="20"/>
                          <w:szCs w:val="20"/>
                        </w:rPr>
                        <w:t xml:space="preserve"> som </w:t>
                      </w:r>
                      <w:r w:rsidR="00A1058A" w:rsidRPr="00D97069">
                        <w:rPr>
                          <w:rFonts w:ascii="Franklin Gothic Book" w:hAnsi="Franklin Gothic Book"/>
                          <w:color w:val="FFFFFF" w:themeColor="background1"/>
                          <w:sz w:val="20"/>
                          <w:szCs w:val="20"/>
                        </w:rPr>
                        <w:t xml:space="preserve">är nära att </w:t>
                      </w:r>
                      <w:r w:rsidR="00E63249" w:rsidRPr="00D97069">
                        <w:rPr>
                          <w:rFonts w:ascii="Franklin Gothic Book" w:hAnsi="Franklin Gothic Book"/>
                          <w:color w:val="FFFFFF" w:themeColor="background1"/>
                          <w:sz w:val="20"/>
                          <w:szCs w:val="20"/>
                        </w:rPr>
                        <w:t>nå sitt mål för året. Siffran ackumu</w:t>
                      </w:r>
                      <w:r w:rsidR="00B6648A" w:rsidRPr="00D97069">
                        <w:rPr>
                          <w:rFonts w:ascii="Franklin Gothic Book" w:hAnsi="Franklin Gothic Book"/>
                          <w:color w:val="FFFFFF" w:themeColor="background1"/>
                          <w:sz w:val="20"/>
                          <w:szCs w:val="20"/>
                        </w:rPr>
                        <w:t xml:space="preserve">lerat blir </w:t>
                      </w:r>
                      <w:r w:rsidR="00A1058A" w:rsidRPr="00D97069">
                        <w:rPr>
                          <w:rFonts w:ascii="Franklin Gothic Book" w:hAnsi="Franklin Gothic Book"/>
                          <w:color w:val="FFFFFF" w:themeColor="background1"/>
                          <w:sz w:val="20"/>
                          <w:szCs w:val="20"/>
                        </w:rPr>
                        <w:t>med exakt siffra på 3,9</w:t>
                      </w:r>
                      <w:r w:rsidR="000D225C">
                        <w:rPr>
                          <w:rFonts w:ascii="Franklin Gothic Book" w:hAnsi="Franklin Gothic Book"/>
                          <w:color w:val="FFFFFF" w:themeColor="background1"/>
                          <w:sz w:val="20"/>
                          <w:szCs w:val="20"/>
                        </w:rPr>
                        <w:t>3</w:t>
                      </w:r>
                      <w:r>
                        <w:rPr>
                          <w:rFonts w:ascii="Franklin Gothic Book" w:hAnsi="Franklin Gothic Book"/>
                          <w:color w:val="FFFFFF" w:themeColor="background1"/>
                          <w:sz w:val="20"/>
                          <w:szCs w:val="20"/>
                        </w:rPr>
                        <w:t xml:space="preserve"> </w:t>
                      </w:r>
                      <w:r w:rsidRPr="00D97069">
                        <w:rPr>
                          <w:rFonts w:ascii="Franklin Gothic Book" w:hAnsi="Franklin Gothic Book"/>
                          <w:color w:val="FFFFFF" w:themeColor="background1"/>
                          <w:sz w:val="20"/>
                          <w:szCs w:val="20"/>
                        </w:rPr>
                        <w:t xml:space="preserve">under de tre kvartal som mäts under året 2022. </w:t>
                      </w:r>
                    </w:p>
                    <w:p w14:paraId="048CADEC" w14:textId="77777777" w:rsidR="00EC0A50" w:rsidRPr="00B117ED" w:rsidRDefault="00EC0A50" w:rsidP="00B117ED">
                      <w:pPr>
                        <w:spacing w:before="120" w:after="120" w:line="240" w:lineRule="auto"/>
                        <w:ind w:left="1417" w:right="1417"/>
                        <w:jc w:val="both"/>
                        <w:rPr>
                          <w:rFonts w:ascii="Franklin Gothic Book" w:hAnsi="Franklin Gothic Book"/>
                          <w:color w:val="FFFFFF" w:themeColor="background1"/>
                          <w:sz w:val="20"/>
                          <w:szCs w:val="20"/>
                        </w:rPr>
                      </w:pPr>
                      <w:r w:rsidRPr="00B117ED">
                        <w:rPr>
                          <w:rFonts w:ascii="Franklin Gothic Book" w:hAnsi="Franklin Gothic Book"/>
                          <w:color w:val="FFFFFF" w:themeColor="background1"/>
                          <w:sz w:val="20"/>
                          <w:szCs w:val="20"/>
                        </w:rPr>
                        <w:t xml:space="preserve">Våra delresor har ökat med drygt 28 procent vilket har påverkat både förarnas situation och resenärernas synpunkter. Det innebär mer arbetsbelastning för förarna och mer trängsel för resenärerna. </w:t>
                      </w:r>
                    </w:p>
                    <w:p w14:paraId="4255F3E8" w14:textId="77777777" w:rsidR="00157DAE" w:rsidRDefault="005A61FD" w:rsidP="00B117ED">
                      <w:pPr>
                        <w:spacing w:before="120" w:after="120" w:line="240" w:lineRule="auto"/>
                        <w:ind w:left="1417" w:right="1417"/>
                        <w:jc w:val="both"/>
                        <w:rPr>
                          <w:rFonts w:ascii="Franklin Gothic Book" w:hAnsi="Franklin Gothic Book"/>
                          <w:b/>
                          <w:bCs/>
                          <w:color w:val="FFFFFF" w:themeColor="background1"/>
                          <w:sz w:val="20"/>
                          <w:szCs w:val="20"/>
                        </w:rPr>
                      </w:pPr>
                      <w:r w:rsidRPr="00E02B80">
                        <w:rPr>
                          <w:rFonts w:ascii="Franklin Gothic Book" w:hAnsi="Franklin Gothic Book"/>
                          <w:b/>
                          <w:bCs/>
                          <w:color w:val="FFFFFF" w:themeColor="background1"/>
                          <w:sz w:val="20"/>
                          <w:szCs w:val="20"/>
                        </w:rPr>
                        <w:t>Åtgärd:</w:t>
                      </w:r>
                      <w:r w:rsidR="005254D2">
                        <w:rPr>
                          <w:rFonts w:ascii="Franklin Gothic Book" w:hAnsi="Franklin Gothic Book"/>
                          <w:b/>
                          <w:bCs/>
                          <w:color w:val="FFFFFF" w:themeColor="background1"/>
                          <w:sz w:val="20"/>
                          <w:szCs w:val="20"/>
                        </w:rPr>
                        <w:t xml:space="preserve"> </w:t>
                      </w:r>
                    </w:p>
                    <w:p w14:paraId="45A35100" w14:textId="0473CDFB" w:rsidR="00F24D92" w:rsidRPr="00D5658D" w:rsidRDefault="00903936" w:rsidP="00D5658D">
                      <w:pPr>
                        <w:spacing w:before="120" w:after="120" w:line="240" w:lineRule="auto"/>
                        <w:ind w:left="1417" w:right="1417"/>
                        <w:jc w:val="both"/>
                        <w:rPr>
                          <w:rFonts w:ascii="Franklin Gothic Book" w:hAnsi="Franklin Gothic Book"/>
                          <w:color w:val="FFFFFF" w:themeColor="background1"/>
                          <w:sz w:val="20"/>
                          <w:szCs w:val="20"/>
                        </w:rPr>
                      </w:pPr>
                      <w:r w:rsidRPr="00B117ED">
                        <w:rPr>
                          <w:rFonts w:ascii="Franklin Gothic Book" w:hAnsi="Franklin Gothic Book"/>
                          <w:color w:val="FFFFFF" w:themeColor="background1"/>
                          <w:sz w:val="20"/>
                          <w:szCs w:val="20"/>
                        </w:rPr>
                        <w:t xml:space="preserve">Målen för 2023 kan behöva revideras, speciellt </w:t>
                      </w:r>
                      <w:r w:rsidRPr="00D5658D">
                        <w:rPr>
                          <w:rFonts w:ascii="Franklin Gothic Book" w:hAnsi="Franklin Gothic Book"/>
                          <w:i/>
                          <w:color w:val="FFFFFF" w:themeColor="background1"/>
                          <w:sz w:val="20"/>
                          <w:szCs w:val="20"/>
                        </w:rPr>
                        <w:t>Störningsinformation</w:t>
                      </w:r>
                      <w:r w:rsidRPr="00D5658D">
                        <w:rPr>
                          <w:rFonts w:ascii="Franklin Gothic Book" w:hAnsi="Franklin Gothic Book"/>
                          <w:color w:val="FFFFFF" w:themeColor="background1"/>
                          <w:sz w:val="20"/>
                          <w:szCs w:val="20"/>
                        </w:rPr>
                        <w:t xml:space="preserve"> och </w:t>
                      </w:r>
                      <w:r w:rsidRPr="00D5658D">
                        <w:rPr>
                          <w:rFonts w:ascii="Franklin Gothic Book" w:hAnsi="Franklin Gothic Book"/>
                          <w:i/>
                          <w:color w:val="FFFFFF" w:themeColor="background1"/>
                          <w:sz w:val="20"/>
                          <w:szCs w:val="20"/>
                        </w:rPr>
                        <w:t>Tryggt ombord</w:t>
                      </w:r>
                      <w:r w:rsidRPr="00D5658D">
                        <w:rPr>
                          <w:rFonts w:ascii="Franklin Gothic Book" w:hAnsi="Franklin Gothic Book"/>
                          <w:color w:val="FFFFFF" w:themeColor="background1"/>
                          <w:sz w:val="20"/>
                          <w:szCs w:val="20"/>
                        </w:rPr>
                        <w:t xml:space="preserve">. Under 2023 kommer samverkan mellan avdelningar att utvecklas för att flera åtgärder ska genomföras. </w:t>
                      </w:r>
                    </w:p>
                  </w:txbxContent>
                </v:textbox>
                <w10:wrap anchorx="margin" anchory="page"/>
              </v:rect>
            </w:pict>
          </mc:Fallback>
        </mc:AlternateContent>
      </w:r>
    </w:p>
    <w:p w14:paraId="6553AEB1" w14:textId="3CA942FF" w:rsidR="00542375" w:rsidRDefault="00542375" w:rsidP="00144CC3">
      <w:pPr>
        <w:spacing w:line="240" w:lineRule="auto"/>
        <w:rPr>
          <w:rFonts w:ascii="Franklin Gothic Book" w:hAnsi="Franklin Gothic Book"/>
        </w:rPr>
      </w:pPr>
    </w:p>
    <w:p w14:paraId="44C10226" w14:textId="700F0BD2" w:rsidR="008523ED" w:rsidRDefault="008523ED" w:rsidP="00144CC3">
      <w:pPr>
        <w:spacing w:line="240" w:lineRule="auto"/>
        <w:rPr>
          <w:rFonts w:ascii="Franklin Gothic Book" w:hAnsi="Franklin Gothic Book"/>
        </w:rPr>
      </w:pPr>
    </w:p>
    <w:p w14:paraId="26D6BBA7" w14:textId="2764A375" w:rsidR="008523ED" w:rsidRDefault="008523ED" w:rsidP="00144CC3">
      <w:pPr>
        <w:spacing w:line="240" w:lineRule="auto"/>
        <w:rPr>
          <w:rFonts w:ascii="Franklin Gothic Book" w:hAnsi="Franklin Gothic Book"/>
        </w:rPr>
      </w:pPr>
    </w:p>
    <w:p w14:paraId="21774F29" w14:textId="77777777" w:rsidR="008523ED" w:rsidRDefault="008523ED" w:rsidP="00144CC3">
      <w:pPr>
        <w:spacing w:line="240" w:lineRule="auto"/>
        <w:rPr>
          <w:rFonts w:ascii="Franklin Gothic Book" w:hAnsi="Franklin Gothic Book"/>
        </w:rPr>
      </w:pPr>
    </w:p>
    <w:p w14:paraId="0DD4E137" w14:textId="77777777" w:rsidR="008523ED" w:rsidRDefault="008523ED" w:rsidP="00144CC3">
      <w:pPr>
        <w:spacing w:line="240" w:lineRule="auto"/>
        <w:rPr>
          <w:rFonts w:ascii="Franklin Gothic Book" w:hAnsi="Franklin Gothic Book"/>
        </w:rPr>
      </w:pPr>
    </w:p>
    <w:p w14:paraId="75737122" w14:textId="77777777" w:rsidR="008523ED" w:rsidRDefault="008523ED" w:rsidP="00144CC3">
      <w:pPr>
        <w:spacing w:line="240" w:lineRule="auto"/>
        <w:rPr>
          <w:rFonts w:ascii="Franklin Gothic Book" w:hAnsi="Franklin Gothic Book"/>
        </w:rPr>
      </w:pPr>
    </w:p>
    <w:p w14:paraId="62863C9F" w14:textId="77777777" w:rsidR="008523ED" w:rsidRDefault="008523ED" w:rsidP="00144CC3">
      <w:pPr>
        <w:spacing w:line="240" w:lineRule="auto"/>
        <w:rPr>
          <w:rFonts w:ascii="Franklin Gothic Book" w:hAnsi="Franklin Gothic Book"/>
        </w:rPr>
      </w:pPr>
    </w:p>
    <w:p w14:paraId="275686C2" w14:textId="77777777" w:rsidR="008523ED" w:rsidRDefault="008523ED" w:rsidP="00144CC3">
      <w:pPr>
        <w:spacing w:line="240" w:lineRule="auto"/>
        <w:rPr>
          <w:rFonts w:ascii="Franklin Gothic Book" w:hAnsi="Franklin Gothic Book"/>
        </w:rPr>
      </w:pPr>
    </w:p>
    <w:p w14:paraId="6FB78CEA" w14:textId="77777777" w:rsidR="008523ED" w:rsidRDefault="008523ED" w:rsidP="00144CC3">
      <w:pPr>
        <w:spacing w:line="240" w:lineRule="auto"/>
        <w:rPr>
          <w:rFonts w:ascii="Franklin Gothic Book" w:hAnsi="Franklin Gothic Book"/>
        </w:rPr>
      </w:pPr>
    </w:p>
    <w:p w14:paraId="4A846E0F" w14:textId="77777777" w:rsidR="008523ED" w:rsidRDefault="008523ED" w:rsidP="00144CC3">
      <w:pPr>
        <w:spacing w:line="240" w:lineRule="auto"/>
        <w:rPr>
          <w:rFonts w:ascii="Franklin Gothic Book" w:hAnsi="Franklin Gothic Book"/>
        </w:rPr>
      </w:pPr>
    </w:p>
    <w:p w14:paraId="05216B14" w14:textId="77777777" w:rsidR="008523ED" w:rsidRDefault="008523ED" w:rsidP="00144CC3">
      <w:pPr>
        <w:spacing w:line="240" w:lineRule="auto"/>
        <w:rPr>
          <w:rFonts w:ascii="Franklin Gothic Book" w:hAnsi="Franklin Gothic Book"/>
        </w:rPr>
      </w:pPr>
    </w:p>
    <w:p w14:paraId="4BD2BFB7" w14:textId="77777777" w:rsidR="008523ED" w:rsidRDefault="008523ED" w:rsidP="00144CC3">
      <w:pPr>
        <w:spacing w:line="240" w:lineRule="auto"/>
        <w:rPr>
          <w:rFonts w:ascii="Franklin Gothic Book" w:hAnsi="Franklin Gothic Book"/>
        </w:rPr>
      </w:pPr>
    </w:p>
    <w:p w14:paraId="62C0F571" w14:textId="77777777" w:rsidR="008523ED" w:rsidRDefault="008523ED" w:rsidP="00144CC3">
      <w:pPr>
        <w:spacing w:line="240" w:lineRule="auto"/>
        <w:rPr>
          <w:rFonts w:ascii="Franklin Gothic Book" w:hAnsi="Franklin Gothic Book"/>
        </w:rPr>
      </w:pPr>
    </w:p>
    <w:p w14:paraId="38EB7FC3" w14:textId="77777777" w:rsidR="00726B37" w:rsidRDefault="00726B37" w:rsidP="00144CC3">
      <w:pPr>
        <w:spacing w:line="240" w:lineRule="auto"/>
        <w:rPr>
          <w:rFonts w:ascii="Franklin Gothic Book" w:hAnsi="Franklin Gothic Book"/>
        </w:rPr>
      </w:pPr>
    </w:p>
    <w:p w14:paraId="2F8142E8" w14:textId="77777777" w:rsidR="008523ED" w:rsidRDefault="008523ED" w:rsidP="00144CC3">
      <w:pPr>
        <w:spacing w:line="240" w:lineRule="auto"/>
        <w:rPr>
          <w:rFonts w:ascii="Franklin Gothic Book" w:hAnsi="Franklin Gothic Book"/>
        </w:rPr>
      </w:pPr>
    </w:p>
    <w:p w14:paraId="0502EF32" w14:textId="77777777" w:rsidR="008523ED" w:rsidRDefault="008523ED" w:rsidP="00144CC3">
      <w:pPr>
        <w:spacing w:line="240" w:lineRule="auto"/>
        <w:rPr>
          <w:rFonts w:ascii="Franklin Gothic Book" w:hAnsi="Franklin Gothic Book"/>
        </w:rPr>
      </w:pPr>
    </w:p>
    <w:p w14:paraId="5CACCBCC" w14:textId="77777777" w:rsidR="008523ED" w:rsidRDefault="008523ED" w:rsidP="00144CC3">
      <w:pPr>
        <w:spacing w:line="240" w:lineRule="auto"/>
        <w:rPr>
          <w:rFonts w:ascii="Franklin Gothic Book" w:hAnsi="Franklin Gothic Book"/>
        </w:rPr>
      </w:pPr>
    </w:p>
    <w:p w14:paraId="447D4E79" w14:textId="1EFF26B8" w:rsidR="00D9750B" w:rsidRDefault="00D9750B" w:rsidP="002F679D">
      <w:pPr>
        <w:spacing w:line="240" w:lineRule="auto"/>
        <w:rPr>
          <w:rFonts w:ascii="Franklin Gothic Book" w:hAnsi="Franklin Gothic Book"/>
        </w:rPr>
      </w:pPr>
    </w:p>
    <w:p w14:paraId="4943A45D" w14:textId="02BA71B3" w:rsidR="003D65D0" w:rsidRDefault="00DB0F45" w:rsidP="00440848">
      <w:pPr>
        <w:spacing w:line="240" w:lineRule="auto"/>
        <w:jc w:val="both"/>
        <w:rPr>
          <w:rFonts w:ascii="Franklin Gothic Book" w:hAnsi="Franklin Gothic Book"/>
        </w:rPr>
      </w:pPr>
      <w:r w:rsidRPr="00387B2A">
        <w:rPr>
          <w:rFonts w:ascii="Franklin Gothic Book" w:hAnsi="Franklin Gothic Book"/>
          <w:noProof/>
        </w:rPr>
        <w:lastRenderedPageBreak/>
        <mc:AlternateContent>
          <mc:Choice Requires="wps">
            <w:drawing>
              <wp:anchor distT="0" distB="0" distL="114300" distR="114300" simplePos="0" relativeHeight="251658253" behindDoc="0" locked="0" layoutInCell="1" allowOverlap="1" wp14:anchorId="6BAD0E75" wp14:editId="2C2405E6">
                <wp:simplePos x="0" y="0"/>
                <wp:positionH relativeFrom="margin">
                  <wp:align>center</wp:align>
                </wp:positionH>
                <wp:positionV relativeFrom="paragraph">
                  <wp:posOffset>-895242</wp:posOffset>
                </wp:positionV>
                <wp:extent cx="7739380" cy="719455"/>
                <wp:effectExtent l="0" t="0" r="13970" b="23495"/>
                <wp:wrapNone/>
                <wp:docPr id="49" name="Rectangle 30"/>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ADD4BB" w14:textId="6263B8B4" w:rsidR="003D1284" w:rsidRPr="00F9568E" w:rsidRDefault="00467E9F" w:rsidP="00467E9F">
                            <w:pPr>
                              <w:pStyle w:val="Heading2"/>
                              <w:spacing w:before="120" w:after="120" w:line="240" w:lineRule="auto"/>
                              <w:jc w:val="center"/>
                              <w:rPr>
                                <w:color w:val="FFFFFF" w:themeColor="background1"/>
                                <w:sz w:val="44"/>
                                <w:szCs w:val="44"/>
                              </w:rPr>
                            </w:pPr>
                            <w:r>
                              <w:rPr>
                                <w:color w:val="FFFFFF" w:themeColor="background1"/>
                                <w:sz w:val="44"/>
                                <w:szCs w:val="44"/>
                              </w:rPr>
                              <w:t xml:space="preserve">2.3 </w:t>
                            </w:r>
                            <w:r w:rsidR="003D1284" w:rsidRPr="00AF5F8A">
                              <w:rPr>
                                <w:color w:val="FFFFFF" w:themeColor="background1"/>
                                <w:sz w:val="44"/>
                                <w:szCs w:val="44"/>
                              </w:rPr>
                              <w:t>Trafikservicegrad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AD0E75" id="Rectangle 30" o:spid="_x0000_s1044" style="position:absolute;left:0;text-align:left;margin-left:0;margin-top:-70.5pt;width:609.4pt;height:56.65pt;z-index:25165825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" fillcolor="#2b4c8d" strokecolor="#2b4c8d" strokeweight="1pt">
                <v:textbox>
                  <w:txbxContent>
                    <w:p w14:paraId="5EADD4BB" w14:textId="6263B8B4" w:rsidR="003D1284" w:rsidRPr="00F9568E" w:rsidRDefault="00467E9F" w:rsidP="00467E9F">
                      <w:pPr>
                        <w:pStyle w:val="Heading2"/>
                        <w:spacing w:before="120" w:after="120" w:line="240" w:lineRule="auto"/>
                        <w:jc w:val="center"/>
                        <w:rPr>
                          <w:color w:val="FFFFFF" w:themeColor="background1"/>
                          <w:sz w:val="44"/>
                          <w:szCs w:val="44"/>
                        </w:rPr>
                      </w:pPr>
                      <w:r>
                        <w:rPr>
                          <w:color w:val="FFFFFF" w:themeColor="background1"/>
                          <w:sz w:val="44"/>
                          <w:szCs w:val="44"/>
                        </w:rPr>
                        <w:t xml:space="preserve">2.3 </w:t>
                      </w:r>
                      <w:r w:rsidR="003D1284" w:rsidRPr="00AF5F8A">
                        <w:rPr>
                          <w:color w:val="FFFFFF" w:themeColor="background1"/>
                          <w:sz w:val="44"/>
                          <w:szCs w:val="44"/>
                        </w:rPr>
                        <w:t>Trafikservicegrad</w:t>
                      </w:r>
                    </w:p>
                  </w:txbxContent>
                </v:textbox>
                <w10:wrap anchorx="margin"/>
              </v:rect>
            </w:pict>
          </mc:Fallback>
        </mc:AlternateContent>
      </w:r>
      <w:r w:rsidR="00574ED6">
        <w:rPr>
          <w:rFonts w:ascii="Franklin Gothic Book" w:hAnsi="Franklin Gothic Book"/>
        </w:rPr>
        <w:t>Trafikservi</w:t>
      </w:r>
      <w:r w:rsidR="005615F5">
        <w:rPr>
          <w:rFonts w:ascii="Franklin Gothic Book" w:hAnsi="Franklin Gothic Book"/>
        </w:rPr>
        <w:t xml:space="preserve">cegrad </w:t>
      </w:r>
      <w:r w:rsidR="007115F8">
        <w:rPr>
          <w:rFonts w:ascii="Franklin Gothic Book" w:hAnsi="Franklin Gothic Book"/>
        </w:rPr>
        <w:t>visar</w:t>
      </w:r>
      <w:r w:rsidR="001C3CBA">
        <w:rPr>
          <w:rFonts w:ascii="Franklin Gothic Book" w:hAnsi="Franklin Gothic Book"/>
        </w:rPr>
        <w:t xml:space="preserve"> andel störningsfri trafik</w:t>
      </w:r>
      <w:r w:rsidR="007576DF">
        <w:rPr>
          <w:rFonts w:ascii="Franklin Gothic Book" w:hAnsi="Franklin Gothic Book"/>
        </w:rPr>
        <w:t xml:space="preserve"> </w:t>
      </w:r>
      <w:r w:rsidR="00292E52">
        <w:rPr>
          <w:rFonts w:ascii="Franklin Gothic Book" w:hAnsi="Franklin Gothic Book"/>
        </w:rPr>
        <w:t>vilket</w:t>
      </w:r>
      <w:r w:rsidR="00ED3FE5">
        <w:rPr>
          <w:rFonts w:ascii="Franklin Gothic Book" w:hAnsi="Franklin Gothic Book"/>
        </w:rPr>
        <w:t xml:space="preserve"> anger hur väl </w:t>
      </w:r>
      <w:r w:rsidR="00415E45">
        <w:rPr>
          <w:rFonts w:ascii="Franklin Gothic Book" w:hAnsi="Franklin Gothic Book"/>
        </w:rPr>
        <w:t>GS</w:t>
      </w:r>
      <w:r w:rsidR="00ED3FE5">
        <w:rPr>
          <w:rFonts w:ascii="Franklin Gothic Book" w:hAnsi="Franklin Gothic Book"/>
        </w:rPr>
        <w:t xml:space="preserve"> har levererat </w:t>
      </w:r>
      <w:r w:rsidR="00A82FAB">
        <w:rPr>
          <w:rFonts w:ascii="Franklin Gothic Book" w:hAnsi="Franklin Gothic Book"/>
        </w:rPr>
        <w:t xml:space="preserve">trafiksäker, pålitlig och punktlig </w:t>
      </w:r>
      <w:r w:rsidR="00366003">
        <w:rPr>
          <w:rFonts w:ascii="Franklin Gothic Book" w:hAnsi="Franklin Gothic Book"/>
        </w:rPr>
        <w:t>spårvagns</w:t>
      </w:r>
      <w:r w:rsidR="00C462A8">
        <w:rPr>
          <w:rFonts w:ascii="Franklin Gothic Book" w:hAnsi="Franklin Gothic Book"/>
        </w:rPr>
        <w:t>trafik enligt avtal.</w:t>
      </w:r>
      <w:r w:rsidR="000C05DA">
        <w:rPr>
          <w:rFonts w:ascii="Franklin Gothic Book" w:hAnsi="Franklin Gothic Book"/>
        </w:rPr>
        <w:t xml:space="preserve"> Anger medelvärde per månad totalt för alla </w:t>
      </w:r>
      <w:r w:rsidR="000B5C19">
        <w:rPr>
          <w:rFonts w:ascii="Franklin Gothic Book" w:hAnsi="Franklin Gothic Book"/>
        </w:rPr>
        <w:t>G</w:t>
      </w:r>
      <w:r w:rsidR="0006163A">
        <w:rPr>
          <w:rFonts w:ascii="Franklin Gothic Book" w:hAnsi="Franklin Gothic Book"/>
        </w:rPr>
        <w:t>S</w:t>
      </w:r>
      <w:r w:rsidR="000C05DA">
        <w:rPr>
          <w:rFonts w:ascii="Franklin Gothic Book" w:hAnsi="Franklin Gothic Book"/>
        </w:rPr>
        <w:t xml:space="preserve"> linjer.</w:t>
      </w:r>
    </w:p>
    <w:p w14:paraId="160463A3" w14:textId="3E090014" w:rsidR="00315863" w:rsidRPr="00F30FD7" w:rsidRDefault="0090784A" w:rsidP="00AE0493">
      <w:pPr>
        <w:spacing w:after="20" w:line="240" w:lineRule="auto"/>
        <w:rPr>
          <w:rFonts w:ascii="Franklin Gothic Book" w:hAnsi="Franklin Gothic Book"/>
        </w:rPr>
      </w:pPr>
      <w:r>
        <w:rPr>
          <w:noProof/>
        </w:rPr>
        <w:drawing>
          <wp:inline distT="0" distB="0" distL="0" distR="0" wp14:anchorId="7B77CFB7" wp14:editId="3E68AB5F">
            <wp:extent cx="5760000" cy="2894817"/>
            <wp:effectExtent l="0" t="0" r="12700" b="1270"/>
            <wp:docPr id="92" name="Chart 92">
              <a:extLst xmlns:a="http://schemas.openxmlformats.org/drawingml/2006/main">
                <a:ext uri="{FF2B5EF4-FFF2-40B4-BE49-F238E27FC236}">
                  <a16:creationId xmlns:a16="http://schemas.microsoft.com/office/drawing/2014/main" id="{5E087074-5318-462E-BE1E-44321150EA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8FA719D" w14:textId="66216F0B" w:rsidR="001B3822" w:rsidRPr="00C25374" w:rsidRDefault="0077148D" w:rsidP="00F30FD7">
      <w:pPr>
        <w:spacing w:after="0" w:line="240" w:lineRule="auto"/>
        <w:rPr>
          <w:rFonts w:ascii="Franklin Gothic Book" w:hAnsi="Franklin Gothic Book"/>
          <w:i/>
          <w:sz w:val="16"/>
          <w:szCs w:val="16"/>
        </w:rPr>
      </w:pPr>
      <w:r w:rsidRPr="00964A11">
        <w:rPr>
          <w:rFonts w:ascii="Franklin Gothic Book" w:hAnsi="Franklin Gothic Book"/>
          <w:noProof/>
          <w:sz w:val="16"/>
          <w:szCs w:val="16"/>
        </w:rPr>
        <mc:AlternateContent>
          <mc:Choice Requires="wps">
            <w:drawing>
              <wp:anchor distT="0" distB="0" distL="114300" distR="114300" simplePos="0" relativeHeight="251658356" behindDoc="0" locked="0" layoutInCell="1" allowOverlap="1" wp14:anchorId="6AEB3CAF" wp14:editId="4DCFF68C">
                <wp:simplePos x="0" y="0"/>
                <wp:positionH relativeFrom="page">
                  <wp:posOffset>-87464</wp:posOffset>
                </wp:positionH>
                <wp:positionV relativeFrom="paragraph">
                  <wp:posOffset>314546</wp:posOffset>
                </wp:positionV>
                <wp:extent cx="7739380" cy="2751151"/>
                <wp:effectExtent l="0" t="0" r="13970" b="11430"/>
                <wp:wrapNone/>
                <wp:docPr id="1054609472" name="Rectangle 32"/>
                <wp:cNvGraphicFramePr/>
                <a:graphic xmlns:a="http://schemas.openxmlformats.org/drawingml/2006/main">
                  <a:graphicData uri="http://schemas.microsoft.com/office/word/2010/wordprocessingShape">
                    <wps:wsp>
                      <wps:cNvSpPr/>
                      <wps:spPr>
                        <a:xfrm>
                          <a:off x="0" y="0"/>
                          <a:ext cx="7739380" cy="2751151"/>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A44985" w14:textId="77777777" w:rsidR="00B36A93" w:rsidRDefault="00812398" w:rsidP="00097D56">
                            <w:pPr>
                              <w:spacing w:before="120" w:after="120" w:line="240" w:lineRule="auto"/>
                              <w:ind w:left="1417" w:right="1418"/>
                              <w:jc w:val="both"/>
                              <w:rPr>
                                <w:rFonts w:ascii="Franklin Gothic Book" w:hAnsi="Franklin Gothic Book"/>
                                <w:b/>
                                <w:bCs/>
                                <w:color w:val="FFFFFF" w:themeColor="background1"/>
                                <w:sz w:val="20"/>
                                <w:szCs w:val="20"/>
                              </w:rPr>
                            </w:pPr>
                            <w:r w:rsidRPr="001E5D52">
                              <w:rPr>
                                <w:rFonts w:ascii="Franklin Gothic Book" w:hAnsi="Franklin Gothic Book"/>
                                <w:b/>
                                <w:bCs/>
                                <w:color w:val="FFFFFF" w:themeColor="background1"/>
                                <w:sz w:val="20"/>
                                <w:szCs w:val="20"/>
                              </w:rPr>
                              <w:t>Analys:</w:t>
                            </w:r>
                            <w:r w:rsidR="00007DAA">
                              <w:rPr>
                                <w:rFonts w:ascii="Franklin Gothic Book" w:hAnsi="Franklin Gothic Book"/>
                                <w:b/>
                                <w:bCs/>
                                <w:color w:val="FFFFFF" w:themeColor="background1"/>
                                <w:sz w:val="20"/>
                                <w:szCs w:val="20"/>
                              </w:rPr>
                              <w:t xml:space="preserve"> </w:t>
                            </w:r>
                          </w:p>
                          <w:p w14:paraId="0031385E" w14:textId="6D0BAB7F" w:rsidR="004B0379" w:rsidRPr="00D0464B" w:rsidRDefault="00A7245F" w:rsidP="00097D56">
                            <w:pPr>
                              <w:spacing w:before="120" w:after="120" w:line="240" w:lineRule="auto"/>
                              <w:ind w:left="1417" w:right="1418"/>
                              <w:jc w:val="both"/>
                              <w:rPr>
                                <w:rFonts w:ascii="Franklin Gothic Book" w:hAnsi="Franklin Gothic Book"/>
                                <w:color w:val="FFFFFF" w:themeColor="background1"/>
                                <w:sz w:val="20"/>
                                <w:szCs w:val="20"/>
                              </w:rPr>
                            </w:pPr>
                            <w:r w:rsidRPr="00D0464B">
                              <w:rPr>
                                <w:rFonts w:ascii="Franklin Gothic Book" w:hAnsi="Franklin Gothic Book"/>
                                <w:color w:val="FFFFFF" w:themeColor="background1"/>
                                <w:sz w:val="20"/>
                                <w:szCs w:val="20"/>
                              </w:rPr>
                              <w:t xml:space="preserve">Trafikservicegraden </w:t>
                            </w:r>
                            <w:r w:rsidR="003B39E6" w:rsidRPr="00D0464B">
                              <w:rPr>
                                <w:rFonts w:ascii="Franklin Gothic Book" w:hAnsi="Franklin Gothic Book"/>
                                <w:color w:val="FFFFFF" w:themeColor="background1"/>
                                <w:sz w:val="20"/>
                                <w:szCs w:val="20"/>
                              </w:rPr>
                              <w:t>för januari</w:t>
                            </w:r>
                            <w:r w:rsidR="000E6024" w:rsidRPr="00D0464B">
                              <w:rPr>
                                <w:rFonts w:ascii="Franklin Gothic Book" w:hAnsi="Franklin Gothic Book"/>
                                <w:color w:val="FFFFFF" w:themeColor="background1"/>
                                <w:sz w:val="20"/>
                                <w:szCs w:val="20"/>
                              </w:rPr>
                              <w:t xml:space="preserve"> 2023</w:t>
                            </w:r>
                            <w:r w:rsidR="003B39E6" w:rsidRPr="00D0464B">
                              <w:rPr>
                                <w:rFonts w:ascii="Franklin Gothic Book" w:hAnsi="Franklin Gothic Book"/>
                                <w:color w:val="FFFFFF" w:themeColor="background1"/>
                                <w:sz w:val="20"/>
                                <w:szCs w:val="20"/>
                              </w:rPr>
                              <w:t xml:space="preserve"> </w:t>
                            </w:r>
                            <w:r w:rsidR="00D01888" w:rsidRPr="00D0464B">
                              <w:rPr>
                                <w:rFonts w:ascii="Franklin Gothic Book" w:hAnsi="Franklin Gothic Book"/>
                                <w:color w:val="FFFFFF" w:themeColor="background1"/>
                                <w:sz w:val="20"/>
                                <w:szCs w:val="20"/>
                              </w:rPr>
                              <w:t xml:space="preserve">är i genomsnitt </w:t>
                            </w:r>
                            <w:r w:rsidR="000A20C0" w:rsidRPr="00D0464B">
                              <w:rPr>
                                <w:rFonts w:ascii="Franklin Gothic Book" w:hAnsi="Franklin Gothic Book"/>
                                <w:color w:val="FFFFFF" w:themeColor="background1"/>
                                <w:sz w:val="20"/>
                                <w:szCs w:val="20"/>
                              </w:rPr>
                              <w:t>94,1</w:t>
                            </w:r>
                            <w:r w:rsidR="00D0464B">
                              <w:rPr>
                                <w:rFonts w:ascii="Franklin Gothic Book" w:hAnsi="Franklin Gothic Book"/>
                                <w:color w:val="FFFFFF" w:themeColor="background1"/>
                                <w:sz w:val="20"/>
                                <w:szCs w:val="20"/>
                              </w:rPr>
                              <w:t xml:space="preserve"> procent</w:t>
                            </w:r>
                            <w:r w:rsidR="000E6024" w:rsidRPr="00D0464B">
                              <w:rPr>
                                <w:rFonts w:ascii="Franklin Gothic Book" w:hAnsi="Franklin Gothic Book"/>
                                <w:color w:val="FFFFFF" w:themeColor="background1"/>
                                <w:sz w:val="20"/>
                                <w:szCs w:val="20"/>
                              </w:rPr>
                              <w:t xml:space="preserve">, en klar försämring jämfört med januari 2022 där vi nådde en Trafikservicegrad på </w:t>
                            </w:r>
                            <w:r w:rsidR="00F20348" w:rsidRPr="00D0464B">
                              <w:rPr>
                                <w:rFonts w:ascii="Franklin Gothic Book" w:hAnsi="Franklin Gothic Book"/>
                                <w:color w:val="FFFFFF" w:themeColor="background1"/>
                                <w:sz w:val="20"/>
                                <w:szCs w:val="20"/>
                              </w:rPr>
                              <w:t>96,4</w:t>
                            </w:r>
                            <w:r w:rsidR="00D0464B">
                              <w:rPr>
                                <w:rFonts w:ascii="Franklin Gothic Book" w:hAnsi="Franklin Gothic Book"/>
                                <w:color w:val="FFFFFF" w:themeColor="background1"/>
                                <w:sz w:val="20"/>
                                <w:szCs w:val="20"/>
                              </w:rPr>
                              <w:t xml:space="preserve"> procent</w:t>
                            </w:r>
                            <w:r w:rsidR="00F20348" w:rsidRPr="00D0464B">
                              <w:rPr>
                                <w:rFonts w:ascii="Franklin Gothic Book" w:hAnsi="Franklin Gothic Book"/>
                                <w:color w:val="FFFFFF" w:themeColor="background1"/>
                                <w:sz w:val="20"/>
                                <w:szCs w:val="20"/>
                              </w:rPr>
                              <w:t xml:space="preserve">. </w:t>
                            </w:r>
                            <w:r w:rsidR="00924772" w:rsidRPr="00D0464B">
                              <w:rPr>
                                <w:rFonts w:ascii="Franklin Gothic Book" w:hAnsi="Franklin Gothic Book"/>
                                <w:color w:val="FFFFFF" w:themeColor="background1"/>
                                <w:sz w:val="20"/>
                                <w:szCs w:val="20"/>
                              </w:rPr>
                              <w:t xml:space="preserve">Den </w:t>
                            </w:r>
                            <w:r w:rsidR="00431833" w:rsidRPr="00D0464B">
                              <w:rPr>
                                <w:rFonts w:ascii="Franklin Gothic Book" w:hAnsi="Franklin Gothic Book"/>
                                <w:color w:val="FFFFFF" w:themeColor="background1"/>
                                <w:sz w:val="20"/>
                                <w:szCs w:val="20"/>
                              </w:rPr>
                              <w:t xml:space="preserve">svaga </w:t>
                            </w:r>
                            <w:r w:rsidR="0043172B" w:rsidRPr="00D0464B">
                              <w:rPr>
                                <w:rFonts w:ascii="Franklin Gothic Book" w:hAnsi="Franklin Gothic Book"/>
                                <w:color w:val="FFFFFF" w:themeColor="background1"/>
                                <w:sz w:val="20"/>
                                <w:szCs w:val="20"/>
                              </w:rPr>
                              <w:t xml:space="preserve">Trafikservicegraden </w:t>
                            </w:r>
                            <w:r w:rsidR="00154E0C" w:rsidRPr="00D0464B">
                              <w:rPr>
                                <w:rFonts w:ascii="Franklin Gothic Book" w:hAnsi="Franklin Gothic Book"/>
                                <w:color w:val="FFFFFF" w:themeColor="background1"/>
                                <w:sz w:val="20"/>
                                <w:szCs w:val="20"/>
                              </w:rPr>
                              <w:t xml:space="preserve">i början av 2023 </w:t>
                            </w:r>
                            <w:r w:rsidR="0024681D" w:rsidRPr="00D0464B">
                              <w:rPr>
                                <w:rFonts w:ascii="Franklin Gothic Book" w:hAnsi="Franklin Gothic Book"/>
                                <w:color w:val="FFFFFF" w:themeColor="background1"/>
                                <w:sz w:val="20"/>
                                <w:szCs w:val="20"/>
                              </w:rPr>
                              <w:t xml:space="preserve">är dock </w:t>
                            </w:r>
                            <w:r w:rsidR="00933B1F" w:rsidRPr="00D0464B">
                              <w:rPr>
                                <w:rFonts w:ascii="Franklin Gothic Book" w:hAnsi="Franklin Gothic Book"/>
                                <w:color w:val="FFFFFF" w:themeColor="background1"/>
                                <w:sz w:val="20"/>
                                <w:szCs w:val="20"/>
                              </w:rPr>
                              <w:t xml:space="preserve">på samma </w:t>
                            </w:r>
                            <w:r w:rsidR="00502163" w:rsidRPr="00D0464B">
                              <w:rPr>
                                <w:rFonts w:ascii="Franklin Gothic Book" w:hAnsi="Franklin Gothic Book"/>
                                <w:color w:val="FFFFFF" w:themeColor="background1"/>
                                <w:sz w:val="20"/>
                                <w:szCs w:val="20"/>
                              </w:rPr>
                              <w:t>låga nivå som under Q4</w:t>
                            </w:r>
                            <w:r w:rsidR="00A41448" w:rsidRPr="00D0464B">
                              <w:rPr>
                                <w:rFonts w:ascii="Franklin Gothic Book" w:hAnsi="Franklin Gothic Book"/>
                                <w:color w:val="FFFFFF" w:themeColor="background1"/>
                                <w:sz w:val="20"/>
                                <w:szCs w:val="20"/>
                              </w:rPr>
                              <w:t xml:space="preserve"> 2022. </w:t>
                            </w:r>
                            <w:r w:rsidR="00460F31" w:rsidRPr="00D0464B">
                              <w:rPr>
                                <w:rFonts w:ascii="Franklin Gothic Book" w:hAnsi="Franklin Gothic Book"/>
                                <w:color w:val="FFFFFF" w:themeColor="background1"/>
                                <w:sz w:val="20"/>
                                <w:szCs w:val="20"/>
                              </w:rPr>
                              <w:t xml:space="preserve">2023 börjar med flera infrastrukturproblem med avstängda spår som följd. </w:t>
                            </w:r>
                            <w:r w:rsidR="00AD6795" w:rsidRPr="00D0464B">
                              <w:rPr>
                                <w:rFonts w:ascii="Franklin Gothic Book" w:hAnsi="Franklin Gothic Book"/>
                                <w:color w:val="FFFFFF" w:themeColor="background1"/>
                                <w:sz w:val="20"/>
                                <w:szCs w:val="20"/>
                              </w:rPr>
                              <w:t xml:space="preserve">Totalt under </w:t>
                            </w:r>
                            <w:r w:rsidR="00E822E2" w:rsidRPr="00D0464B">
                              <w:rPr>
                                <w:rFonts w:ascii="Franklin Gothic Book" w:hAnsi="Franklin Gothic Book"/>
                                <w:color w:val="FFFFFF" w:themeColor="background1"/>
                                <w:sz w:val="20"/>
                                <w:szCs w:val="20"/>
                              </w:rPr>
                              <w:t>har avstängda spår</w:t>
                            </w:r>
                            <w:r w:rsidR="00E5658D" w:rsidRPr="00D0464B">
                              <w:rPr>
                                <w:rFonts w:ascii="Franklin Gothic Book" w:hAnsi="Franklin Gothic Book"/>
                                <w:color w:val="FFFFFF" w:themeColor="background1"/>
                                <w:sz w:val="20"/>
                                <w:szCs w:val="20"/>
                              </w:rPr>
                              <w:t xml:space="preserve"> påverkat 1239 turer</w:t>
                            </w:r>
                            <w:r w:rsidR="009A76AF" w:rsidRPr="00D0464B">
                              <w:rPr>
                                <w:rFonts w:ascii="Franklin Gothic Book" w:hAnsi="Franklin Gothic Book"/>
                                <w:color w:val="FFFFFF" w:themeColor="background1"/>
                                <w:sz w:val="20"/>
                                <w:szCs w:val="20"/>
                              </w:rPr>
                              <w:t xml:space="preserve">. </w:t>
                            </w:r>
                            <w:r w:rsidR="00142C67" w:rsidRPr="00D0464B">
                              <w:rPr>
                                <w:rFonts w:ascii="Franklin Gothic Book" w:hAnsi="Franklin Gothic Book"/>
                                <w:color w:val="FFFFFF" w:themeColor="background1"/>
                                <w:sz w:val="20"/>
                                <w:szCs w:val="20"/>
                              </w:rPr>
                              <w:t xml:space="preserve">Externa faktorer såsom förseningar, </w:t>
                            </w:r>
                            <w:r w:rsidR="00D1311D" w:rsidRPr="00D0464B">
                              <w:rPr>
                                <w:rFonts w:ascii="Franklin Gothic Book" w:hAnsi="Franklin Gothic Book"/>
                                <w:color w:val="FFFFFF" w:themeColor="background1"/>
                                <w:sz w:val="20"/>
                                <w:szCs w:val="20"/>
                              </w:rPr>
                              <w:t>hinder i våra spår,</w:t>
                            </w:r>
                            <w:r w:rsidR="0071188F" w:rsidRPr="00D0464B">
                              <w:rPr>
                                <w:rFonts w:ascii="Franklin Gothic Book" w:hAnsi="Franklin Gothic Book"/>
                                <w:color w:val="FFFFFF" w:themeColor="background1"/>
                                <w:sz w:val="20"/>
                                <w:szCs w:val="20"/>
                              </w:rPr>
                              <w:t xml:space="preserve"> </w:t>
                            </w:r>
                            <w:r w:rsidR="00483616" w:rsidRPr="00D0464B">
                              <w:rPr>
                                <w:rFonts w:ascii="Franklin Gothic Book" w:hAnsi="Franklin Gothic Book"/>
                                <w:color w:val="FFFFFF" w:themeColor="background1"/>
                                <w:sz w:val="20"/>
                                <w:szCs w:val="20"/>
                              </w:rPr>
                              <w:t>broöppning, demonstrationer m</w:t>
                            </w:r>
                            <w:r w:rsidR="00F72169">
                              <w:rPr>
                                <w:rFonts w:ascii="Franklin Gothic Book" w:hAnsi="Franklin Gothic Book"/>
                                <w:color w:val="FFFFFF" w:themeColor="background1"/>
                                <w:sz w:val="20"/>
                                <w:szCs w:val="20"/>
                              </w:rPr>
                              <w:t>ed mera</w:t>
                            </w:r>
                            <w:r w:rsidR="001E675D" w:rsidRPr="00D0464B">
                              <w:rPr>
                                <w:rFonts w:ascii="Franklin Gothic Book" w:hAnsi="Franklin Gothic Book"/>
                                <w:color w:val="FFFFFF" w:themeColor="background1"/>
                                <w:sz w:val="20"/>
                                <w:szCs w:val="20"/>
                              </w:rPr>
                              <w:t xml:space="preserve"> har påverkat </w:t>
                            </w:r>
                            <w:r w:rsidR="001A3866" w:rsidRPr="00D0464B">
                              <w:rPr>
                                <w:rFonts w:ascii="Franklin Gothic Book" w:hAnsi="Franklin Gothic Book"/>
                                <w:color w:val="FFFFFF" w:themeColor="background1"/>
                                <w:sz w:val="20"/>
                                <w:szCs w:val="20"/>
                              </w:rPr>
                              <w:t>ca 1550 turer</w:t>
                            </w:r>
                            <w:r w:rsidR="003566F9" w:rsidRPr="00D0464B">
                              <w:rPr>
                                <w:rFonts w:ascii="Franklin Gothic Book" w:hAnsi="Franklin Gothic Book"/>
                                <w:color w:val="FFFFFF" w:themeColor="background1"/>
                                <w:sz w:val="20"/>
                                <w:szCs w:val="20"/>
                              </w:rPr>
                              <w:t>.</w:t>
                            </w:r>
                          </w:p>
                          <w:p w14:paraId="345FFA3E" w14:textId="77777777" w:rsidR="00047871" w:rsidRPr="00D0464B" w:rsidRDefault="003566F9" w:rsidP="00047871">
                            <w:pPr>
                              <w:spacing w:after="120" w:line="240" w:lineRule="auto"/>
                              <w:ind w:left="1417" w:right="1418"/>
                              <w:jc w:val="both"/>
                              <w:rPr>
                                <w:rFonts w:ascii="Franklin Gothic Book" w:hAnsi="Franklin Gothic Book"/>
                                <w:color w:val="FFFFFF" w:themeColor="background1"/>
                                <w:sz w:val="20"/>
                                <w:szCs w:val="20"/>
                              </w:rPr>
                            </w:pPr>
                            <w:r w:rsidRPr="00D0464B">
                              <w:rPr>
                                <w:rFonts w:ascii="Franklin Gothic Book" w:hAnsi="Franklin Gothic Book"/>
                                <w:color w:val="FFFFFF" w:themeColor="background1"/>
                                <w:sz w:val="20"/>
                                <w:szCs w:val="20"/>
                              </w:rPr>
                              <w:t>Övriga orsaker som påverkat vår Trafikservicegrad</w:t>
                            </w:r>
                            <w:r w:rsidR="00593AB1" w:rsidRPr="00D0464B">
                              <w:rPr>
                                <w:rFonts w:ascii="Franklin Gothic Book" w:hAnsi="Franklin Gothic Book"/>
                                <w:color w:val="FFFFFF" w:themeColor="background1"/>
                                <w:sz w:val="20"/>
                                <w:szCs w:val="20"/>
                              </w:rPr>
                              <w:t xml:space="preserve"> är</w:t>
                            </w:r>
                            <w:r w:rsidR="002E680C" w:rsidRPr="00D0464B">
                              <w:rPr>
                                <w:rFonts w:ascii="Franklin Gothic Book" w:hAnsi="Franklin Gothic Book"/>
                                <w:color w:val="FFFFFF" w:themeColor="background1"/>
                                <w:sz w:val="20"/>
                                <w:szCs w:val="20"/>
                              </w:rPr>
                              <w:t>:</w:t>
                            </w:r>
                          </w:p>
                          <w:p w14:paraId="3CE3DA07" w14:textId="6A462DD0" w:rsidR="00047871" w:rsidRPr="00D0464B" w:rsidRDefault="002E680C" w:rsidP="00047871">
                            <w:pPr>
                              <w:spacing w:after="0" w:line="240" w:lineRule="auto"/>
                              <w:ind w:left="1417" w:right="1418"/>
                              <w:jc w:val="both"/>
                              <w:rPr>
                                <w:rFonts w:ascii="Franklin Gothic Book" w:hAnsi="Franklin Gothic Book"/>
                                <w:color w:val="FFFFFF" w:themeColor="background1"/>
                                <w:sz w:val="20"/>
                                <w:szCs w:val="20"/>
                              </w:rPr>
                            </w:pPr>
                            <w:r w:rsidRPr="00D0464B">
                              <w:rPr>
                                <w:rFonts w:ascii="Franklin Gothic Book" w:hAnsi="Franklin Gothic Book"/>
                                <w:color w:val="FFFFFF" w:themeColor="background1"/>
                                <w:sz w:val="20"/>
                                <w:szCs w:val="20"/>
                              </w:rPr>
                              <w:t>-</w:t>
                            </w:r>
                            <w:r w:rsidR="00593AB1" w:rsidRPr="00D0464B">
                              <w:rPr>
                                <w:rFonts w:ascii="Franklin Gothic Book" w:hAnsi="Franklin Gothic Book"/>
                                <w:color w:val="FFFFFF" w:themeColor="background1"/>
                                <w:sz w:val="20"/>
                                <w:szCs w:val="20"/>
                              </w:rPr>
                              <w:t xml:space="preserve"> fordonsfel</w:t>
                            </w:r>
                            <w:r w:rsidR="001D74AD" w:rsidRPr="00D0464B">
                              <w:rPr>
                                <w:rFonts w:ascii="Franklin Gothic Book" w:hAnsi="Franklin Gothic Book"/>
                                <w:color w:val="FFFFFF" w:themeColor="background1"/>
                                <w:sz w:val="20"/>
                                <w:szCs w:val="20"/>
                              </w:rPr>
                              <w:t>/brist</w:t>
                            </w:r>
                            <w:r w:rsidRPr="00D0464B">
                              <w:rPr>
                                <w:rFonts w:ascii="Franklin Gothic Book" w:hAnsi="Franklin Gothic Book"/>
                                <w:color w:val="FFFFFF" w:themeColor="background1"/>
                                <w:sz w:val="20"/>
                                <w:szCs w:val="20"/>
                              </w:rPr>
                              <w:t xml:space="preserve"> ca 1300 ture</w:t>
                            </w:r>
                            <w:r w:rsidR="00047871" w:rsidRPr="00D0464B">
                              <w:rPr>
                                <w:rFonts w:ascii="Franklin Gothic Book" w:hAnsi="Franklin Gothic Book"/>
                                <w:color w:val="FFFFFF" w:themeColor="background1"/>
                                <w:sz w:val="20"/>
                                <w:szCs w:val="20"/>
                              </w:rPr>
                              <w:t>r</w:t>
                            </w:r>
                          </w:p>
                          <w:p w14:paraId="3C6CFD12" w14:textId="7814EBE2" w:rsidR="00047871" w:rsidRPr="00D0464B" w:rsidRDefault="00047871" w:rsidP="00047871">
                            <w:pPr>
                              <w:spacing w:after="0" w:line="240" w:lineRule="auto"/>
                              <w:ind w:left="1417" w:right="1418"/>
                              <w:jc w:val="both"/>
                              <w:rPr>
                                <w:rFonts w:ascii="Franklin Gothic Book" w:hAnsi="Franklin Gothic Book"/>
                                <w:color w:val="FFFFFF" w:themeColor="background1"/>
                                <w:sz w:val="20"/>
                                <w:szCs w:val="20"/>
                              </w:rPr>
                            </w:pPr>
                            <w:r w:rsidRPr="00D0464B">
                              <w:rPr>
                                <w:rFonts w:ascii="Franklin Gothic Book" w:hAnsi="Franklin Gothic Book"/>
                                <w:color w:val="FFFFFF" w:themeColor="background1"/>
                                <w:sz w:val="20"/>
                                <w:szCs w:val="20"/>
                              </w:rPr>
                              <w:t xml:space="preserve">- </w:t>
                            </w:r>
                            <w:r w:rsidR="000B6FBC">
                              <w:rPr>
                                <w:rFonts w:ascii="Franklin Gothic Book" w:hAnsi="Franklin Gothic Book"/>
                                <w:color w:val="FFFFFF" w:themeColor="background1"/>
                                <w:sz w:val="20"/>
                                <w:szCs w:val="20"/>
                              </w:rPr>
                              <w:t>f</w:t>
                            </w:r>
                            <w:r w:rsidR="005D0CA0" w:rsidRPr="00D0464B">
                              <w:rPr>
                                <w:rFonts w:ascii="Franklin Gothic Book" w:hAnsi="Franklin Gothic Book"/>
                                <w:color w:val="FFFFFF" w:themeColor="background1"/>
                                <w:sz w:val="20"/>
                                <w:szCs w:val="20"/>
                              </w:rPr>
                              <w:t xml:space="preserve">örarbrist och </w:t>
                            </w:r>
                            <w:proofErr w:type="spellStart"/>
                            <w:r w:rsidR="005D0CA0" w:rsidRPr="00D0464B">
                              <w:rPr>
                                <w:rFonts w:ascii="Franklin Gothic Book" w:hAnsi="Franklin Gothic Book"/>
                                <w:color w:val="FFFFFF" w:themeColor="background1"/>
                                <w:sz w:val="20"/>
                                <w:szCs w:val="20"/>
                              </w:rPr>
                              <w:t>felkörning</w:t>
                            </w:r>
                            <w:proofErr w:type="spellEnd"/>
                            <w:r w:rsidR="005D0CA0" w:rsidRPr="00D0464B">
                              <w:rPr>
                                <w:rFonts w:ascii="Franklin Gothic Book" w:hAnsi="Franklin Gothic Book"/>
                                <w:color w:val="FFFFFF" w:themeColor="background1"/>
                                <w:sz w:val="20"/>
                                <w:szCs w:val="20"/>
                              </w:rPr>
                              <w:t xml:space="preserve"> ca 2</w:t>
                            </w:r>
                            <w:r w:rsidR="003E2859" w:rsidRPr="00D0464B">
                              <w:rPr>
                                <w:rFonts w:ascii="Franklin Gothic Book" w:hAnsi="Franklin Gothic Book"/>
                                <w:color w:val="FFFFFF" w:themeColor="background1"/>
                                <w:sz w:val="20"/>
                                <w:szCs w:val="20"/>
                              </w:rPr>
                              <w:t>30</w:t>
                            </w:r>
                            <w:r w:rsidR="005D0CA0" w:rsidRPr="00D0464B">
                              <w:rPr>
                                <w:rFonts w:ascii="Franklin Gothic Book" w:hAnsi="Franklin Gothic Book"/>
                                <w:color w:val="FFFFFF" w:themeColor="background1"/>
                                <w:sz w:val="20"/>
                                <w:szCs w:val="20"/>
                              </w:rPr>
                              <w:t xml:space="preserve"> turer</w:t>
                            </w:r>
                          </w:p>
                          <w:p w14:paraId="6ED0D884" w14:textId="7B1C17D4" w:rsidR="00161805" w:rsidRPr="00D0464B" w:rsidRDefault="00161805" w:rsidP="00047871">
                            <w:pPr>
                              <w:spacing w:after="0" w:line="240" w:lineRule="auto"/>
                              <w:ind w:left="1417" w:right="1418"/>
                              <w:jc w:val="both"/>
                              <w:rPr>
                                <w:rFonts w:ascii="Franklin Gothic Book" w:hAnsi="Franklin Gothic Book"/>
                                <w:color w:val="FFFFFF" w:themeColor="background1"/>
                                <w:sz w:val="20"/>
                                <w:szCs w:val="20"/>
                              </w:rPr>
                            </w:pPr>
                            <w:r w:rsidRPr="00D0464B">
                              <w:rPr>
                                <w:rFonts w:ascii="Franklin Gothic Book" w:hAnsi="Franklin Gothic Book"/>
                                <w:color w:val="FFFFFF" w:themeColor="background1"/>
                                <w:sz w:val="20"/>
                                <w:szCs w:val="20"/>
                              </w:rPr>
                              <w:t xml:space="preserve">- </w:t>
                            </w:r>
                            <w:r w:rsidR="000B6FBC">
                              <w:rPr>
                                <w:rFonts w:ascii="Franklin Gothic Book" w:hAnsi="Franklin Gothic Book"/>
                                <w:color w:val="FFFFFF" w:themeColor="background1"/>
                                <w:sz w:val="20"/>
                                <w:szCs w:val="20"/>
                              </w:rPr>
                              <w:t>o</w:t>
                            </w:r>
                            <w:r w:rsidRPr="00D0464B">
                              <w:rPr>
                                <w:rFonts w:ascii="Franklin Gothic Book" w:hAnsi="Franklin Gothic Book"/>
                                <w:color w:val="FFFFFF" w:themeColor="background1"/>
                                <w:sz w:val="20"/>
                                <w:szCs w:val="20"/>
                              </w:rPr>
                              <w:t xml:space="preserve">lyckor </w:t>
                            </w:r>
                            <w:r w:rsidR="00F9590F" w:rsidRPr="00D0464B">
                              <w:rPr>
                                <w:rFonts w:ascii="Franklin Gothic Book" w:hAnsi="Franklin Gothic Book"/>
                                <w:color w:val="FFFFFF" w:themeColor="background1"/>
                                <w:sz w:val="20"/>
                                <w:szCs w:val="20"/>
                              </w:rPr>
                              <w:t xml:space="preserve">och tillbud ca 270 turer </w:t>
                            </w:r>
                          </w:p>
                          <w:p w14:paraId="22DCAD61" w14:textId="362AFA04" w:rsidR="00812398" w:rsidRDefault="00812398" w:rsidP="00FB2D9A">
                            <w:pPr>
                              <w:spacing w:before="120" w:after="120" w:line="240" w:lineRule="auto"/>
                              <w:ind w:left="1417" w:right="1418"/>
                              <w:jc w:val="both"/>
                              <w:rPr>
                                <w:rFonts w:ascii="Franklin Gothic Book" w:hAnsi="Franklin Gothic Book"/>
                                <w:b/>
                                <w:bCs/>
                                <w:color w:val="FFFFFF" w:themeColor="background1"/>
                                <w:sz w:val="20"/>
                                <w:szCs w:val="20"/>
                              </w:rPr>
                            </w:pPr>
                            <w:r w:rsidRPr="001E5D52">
                              <w:rPr>
                                <w:rFonts w:ascii="Franklin Gothic Book" w:hAnsi="Franklin Gothic Book"/>
                                <w:b/>
                                <w:bCs/>
                                <w:color w:val="FFFFFF" w:themeColor="background1"/>
                                <w:sz w:val="20"/>
                                <w:szCs w:val="20"/>
                              </w:rPr>
                              <w:t>Åtgärd:</w:t>
                            </w:r>
                          </w:p>
                          <w:p w14:paraId="44AD7B73" w14:textId="6912DC31" w:rsidR="00812398" w:rsidRPr="000B6FBC" w:rsidRDefault="00A3743E" w:rsidP="00FB2D9A">
                            <w:pPr>
                              <w:spacing w:before="120" w:after="120" w:line="240" w:lineRule="auto"/>
                              <w:ind w:left="1417" w:right="1418"/>
                              <w:jc w:val="both"/>
                              <w:rPr>
                                <w:rFonts w:ascii="Franklin Gothic Book" w:hAnsi="Franklin Gothic Book"/>
                                <w:color w:val="FFFFFF" w:themeColor="background1"/>
                                <w:sz w:val="20"/>
                                <w:szCs w:val="20"/>
                              </w:rPr>
                            </w:pPr>
                            <w:r w:rsidRPr="000B6FBC">
                              <w:rPr>
                                <w:rFonts w:ascii="Franklin Gothic Book" w:hAnsi="Franklin Gothic Book"/>
                                <w:color w:val="FFFFFF" w:themeColor="background1"/>
                                <w:sz w:val="20"/>
                                <w:szCs w:val="20"/>
                              </w:rPr>
                              <w:t xml:space="preserve">Ett utökat trepartssamverkan men Stadsmiljöförvaltningen, Västtrafik och Göteborgs Spårvägar är initierat för att nå </w:t>
                            </w:r>
                            <w:r w:rsidR="00067E51" w:rsidRPr="000B6FBC">
                              <w:rPr>
                                <w:rFonts w:ascii="Franklin Gothic Book" w:hAnsi="Franklin Gothic Book"/>
                                <w:color w:val="FFFFFF" w:themeColor="background1"/>
                                <w:sz w:val="20"/>
                                <w:szCs w:val="20"/>
                              </w:rPr>
                              <w:t xml:space="preserve">bättre resultat kring planering och samsyn </w:t>
                            </w:r>
                            <w:r w:rsidR="002F36AD" w:rsidRPr="000B6FBC">
                              <w:rPr>
                                <w:rFonts w:ascii="Franklin Gothic Book" w:hAnsi="Franklin Gothic Book"/>
                                <w:color w:val="FFFFFF" w:themeColor="background1"/>
                                <w:sz w:val="20"/>
                                <w:szCs w:val="20"/>
                              </w:rPr>
                              <w:t>kring banunderhåll</w:t>
                            </w:r>
                            <w:r w:rsidR="00FC18F9" w:rsidRPr="000B6FBC">
                              <w:rPr>
                                <w:rFonts w:ascii="Franklin Gothic Book" w:hAnsi="Franklin Gothic Book"/>
                                <w:color w:val="FFFFFF" w:themeColor="background1"/>
                                <w:sz w:val="20"/>
                                <w:szCs w:val="20"/>
                              </w:rPr>
                              <w:t>.</w:t>
                            </w:r>
                            <w:r w:rsidR="00DE4054">
                              <w:rPr>
                                <w:rFonts w:ascii="Franklin Gothic Book" w:hAnsi="Franklin Gothic Book"/>
                                <w:color w:val="FFFFFF" w:themeColor="background1"/>
                                <w:sz w:val="20"/>
                                <w:szCs w:val="20"/>
                              </w:rPr>
                              <w:t xml:space="preserve"> </w:t>
                            </w:r>
                            <w:r w:rsidR="00A15AD7" w:rsidRPr="000B6FBC">
                              <w:rPr>
                                <w:rFonts w:ascii="Franklin Gothic Book" w:hAnsi="Franklin Gothic Book"/>
                                <w:color w:val="FFFFFF" w:themeColor="background1"/>
                                <w:sz w:val="20"/>
                                <w:szCs w:val="20"/>
                              </w:rPr>
                              <w:t>Affärsledning</w:t>
                            </w:r>
                            <w:r w:rsidR="001B70D5" w:rsidRPr="000B6FBC">
                              <w:rPr>
                                <w:rFonts w:ascii="Franklin Gothic Book" w:hAnsi="Franklin Gothic Book"/>
                                <w:color w:val="FFFFFF" w:themeColor="background1"/>
                                <w:sz w:val="20"/>
                                <w:szCs w:val="20"/>
                              </w:rPr>
                              <w:t xml:space="preserve"> </w:t>
                            </w:r>
                            <w:r w:rsidR="003A2BBE" w:rsidRPr="000B6FBC">
                              <w:rPr>
                                <w:rFonts w:ascii="Franklin Gothic Book" w:hAnsi="Franklin Gothic Book"/>
                                <w:color w:val="FFFFFF" w:themeColor="background1"/>
                                <w:sz w:val="20"/>
                                <w:szCs w:val="20"/>
                              </w:rPr>
                              <w:t>- Västtrafik</w:t>
                            </w:r>
                            <w:r w:rsidR="001B70D5" w:rsidRPr="000B6FBC">
                              <w:rPr>
                                <w:rFonts w:ascii="Franklin Gothic Book" w:hAnsi="Franklin Gothic Book"/>
                                <w:color w:val="FFFFFF" w:themeColor="background1"/>
                                <w:sz w:val="20"/>
                                <w:szCs w:val="20"/>
                              </w:rPr>
                              <w:t>/G</w:t>
                            </w:r>
                            <w:r w:rsidR="007600F5" w:rsidRPr="000B6FBC">
                              <w:rPr>
                                <w:rFonts w:ascii="Franklin Gothic Book" w:hAnsi="Franklin Gothic Book"/>
                                <w:color w:val="FFFFFF" w:themeColor="background1"/>
                                <w:sz w:val="20"/>
                                <w:szCs w:val="20"/>
                              </w:rPr>
                              <w:t xml:space="preserve">S har </w:t>
                            </w:r>
                            <w:r w:rsidR="00DD2EF2" w:rsidRPr="000B6FBC">
                              <w:rPr>
                                <w:rFonts w:ascii="Franklin Gothic Book" w:hAnsi="Franklin Gothic Book"/>
                                <w:color w:val="FFFFFF" w:themeColor="background1"/>
                                <w:sz w:val="20"/>
                                <w:szCs w:val="20"/>
                              </w:rPr>
                              <w:t xml:space="preserve">startat ett projekt kring </w:t>
                            </w:r>
                            <w:r w:rsidR="00074270" w:rsidRPr="000B6FBC">
                              <w:rPr>
                                <w:rFonts w:ascii="Franklin Gothic Book" w:hAnsi="Franklin Gothic Book"/>
                                <w:color w:val="FFFFFF" w:themeColor="background1"/>
                                <w:sz w:val="20"/>
                                <w:szCs w:val="20"/>
                              </w:rPr>
                              <w:t>framkomlighet och punktlighet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EB3CAF" id="Rectangle 32" o:spid="_x0000_s1045" style="position:absolute;margin-left:-6.9pt;margin-top:24.75pt;width:609.4pt;height:216.65pt;z-index:2516583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" fillcolor="#2b4c8d" strokecolor="#2b4c8d" strokeweight="1pt">
                <v:textbox>
                  <w:txbxContent>
                    <w:p w14:paraId="48A44985" w14:textId="77777777" w:rsidR="00B36A93" w:rsidRDefault="00812398" w:rsidP="00097D56">
                      <w:pPr>
                        <w:spacing w:before="120" w:after="120" w:line="240" w:lineRule="auto"/>
                        <w:ind w:left="1417" w:right="1418"/>
                        <w:jc w:val="both"/>
                        <w:rPr>
                          <w:rFonts w:ascii="Franklin Gothic Book" w:hAnsi="Franklin Gothic Book"/>
                          <w:b/>
                          <w:bCs/>
                          <w:color w:val="FFFFFF" w:themeColor="background1"/>
                          <w:sz w:val="20"/>
                          <w:szCs w:val="20"/>
                        </w:rPr>
                      </w:pPr>
                      <w:r w:rsidRPr="001E5D52">
                        <w:rPr>
                          <w:rFonts w:ascii="Franklin Gothic Book" w:hAnsi="Franklin Gothic Book"/>
                          <w:b/>
                          <w:bCs/>
                          <w:color w:val="FFFFFF" w:themeColor="background1"/>
                          <w:sz w:val="20"/>
                          <w:szCs w:val="20"/>
                        </w:rPr>
                        <w:t>Analys:</w:t>
                      </w:r>
                      <w:r w:rsidR="00007DAA">
                        <w:rPr>
                          <w:rFonts w:ascii="Franklin Gothic Book" w:hAnsi="Franklin Gothic Book"/>
                          <w:b/>
                          <w:bCs/>
                          <w:color w:val="FFFFFF" w:themeColor="background1"/>
                          <w:sz w:val="20"/>
                          <w:szCs w:val="20"/>
                        </w:rPr>
                        <w:t xml:space="preserve"> </w:t>
                      </w:r>
                    </w:p>
                    <w:p w14:paraId="0031385E" w14:textId="6D0BAB7F" w:rsidR="004B0379" w:rsidRPr="00D0464B" w:rsidRDefault="00A7245F" w:rsidP="00097D56">
                      <w:pPr>
                        <w:spacing w:before="120" w:after="120" w:line="240" w:lineRule="auto"/>
                        <w:ind w:left="1417" w:right="1418"/>
                        <w:jc w:val="both"/>
                        <w:rPr>
                          <w:rFonts w:ascii="Franklin Gothic Book" w:hAnsi="Franklin Gothic Book"/>
                          <w:color w:val="FFFFFF" w:themeColor="background1"/>
                          <w:sz w:val="20"/>
                          <w:szCs w:val="20"/>
                        </w:rPr>
                      </w:pPr>
                      <w:r w:rsidRPr="00D0464B">
                        <w:rPr>
                          <w:rFonts w:ascii="Franklin Gothic Book" w:hAnsi="Franklin Gothic Book"/>
                          <w:color w:val="FFFFFF" w:themeColor="background1"/>
                          <w:sz w:val="20"/>
                          <w:szCs w:val="20"/>
                        </w:rPr>
                        <w:t xml:space="preserve">Trafikservicegraden </w:t>
                      </w:r>
                      <w:r w:rsidR="003B39E6" w:rsidRPr="00D0464B">
                        <w:rPr>
                          <w:rFonts w:ascii="Franklin Gothic Book" w:hAnsi="Franklin Gothic Book"/>
                          <w:color w:val="FFFFFF" w:themeColor="background1"/>
                          <w:sz w:val="20"/>
                          <w:szCs w:val="20"/>
                        </w:rPr>
                        <w:t>för januari</w:t>
                      </w:r>
                      <w:r w:rsidR="000E6024" w:rsidRPr="00D0464B">
                        <w:rPr>
                          <w:rFonts w:ascii="Franklin Gothic Book" w:hAnsi="Franklin Gothic Book"/>
                          <w:color w:val="FFFFFF" w:themeColor="background1"/>
                          <w:sz w:val="20"/>
                          <w:szCs w:val="20"/>
                        </w:rPr>
                        <w:t xml:space="preserve"> 2023</w:t>
                      </w:r>
                      <w:r w:rsidR="003B39E6" w:rsidRPr="00D0464B">
                        <w:rPr>
                          <w:rFonts w:ascii="Franklin Gothic Book" w:hAnsi="Franklin Gothic Book"/>
                          <w:color w:val="FFFFFF" w:themeColor="background1"/>
                          <w:sz w:val="20"/>
                          <w:szCs w:val="20"/>
                        </w:rPr>
                        <w:t xml:space="preserve"> </w:t>
                      </w:r>
                      <w:r w:rsidR="00D01888" w:rsidRPr="00D0464B">
                        <w:rPr>
                          <w:rFonts w:ascii="Franklin Gothic Book" w:hAnsi="Franklin Gothic Book"/>
                          <w:color w:val="FFFFFF" w:themeColor="background1"/>
                          <w:sz w:val="20"/>
                          <w:szCs w:val="20"/>
                        </w:rPr>
                        <w:t xml:space="preserve">är i genomsnitt </w:t>
                      </w:r>
                      <w:r w:rsidR="000A20C0" w:rsidRPr="00D0464B">
                        <w:rPr>
                          <w:rFonts w:ascii="Franklin Gothic Book" w:hAnsi="Franklin Gothic Book"/>
                          <w:color w:val="FFFFFF" w:themeColor="background1"/>
                          <w:sz w:val="20"/>
                          <w:szCs w:val="20"/>
                        </w:rPr>
                        <w:t>94,1</w:t>
                      </w:r>
                      <w:r w:rsidR="00D0464B">
                        <w:rPr>
                          <w:rFonts w:ascii="Franklin Gothic Book" w:hAnsi="Franklin Gothic Book"/>
                          <w:color w:val="FFFFFF" w:themeColor="background1"/>
                          <w:sz w:val="20"/>
                          <w:szCs w:val="20"/>
                        </w:rPr>
                        <w:t xml:space="preserve"> procent</w:t>
                      </w:r>
                      <w:r w:rsidR="000E6024" w:rsidRPr="00D0464B">
                        <w:rPr>
                          <w:rFonts w:ascii="Franklin Gothic Book" w:hAnsi="Franklin Gothic Book"/>
                          <w:color w:val="FFFFFF" w:themeColor="background1"/>
                          <w:sz w:val="20"/>
                          <w:szCs w:val="20"/>
                        </w:rPr>
                        <w:t xml:space="preserve">, en klar försämring jämfört med januari 2022 där vi nådde en Trafikservicegrad på </w:t>
                      </w:r>
                      <w:r w:rsidR="00F20348" w:rsidRPr="00D0464B">
                        <w:rPr>
                          <w:rFonts w:ascii="Franklin Gothic Book" w:hAnsi="Franklin Gothic Book"/>
                          <w:color w:val="FFFFFF" w:themeColor="background1"/>
                          <w:sz w:val="20"/>
                          <w:szCs w:val="20"/>
                        </w:rPr>
                        <w:t>96,4</w:t>
                      </w:r>
                      <w:r w:rsidR="00D0464B">
                        <w:rPr>
                          <w:rFonts w:ascii="Franklin Gothic Book" w:hAnsi="Franklin Gothic Book"/>
                          <w:color w:val="FFFFFF" w:themeColor="background1"/>
                          <w:sz w:val="20"/>
                          <w:szCs w:val="20"/>
                        </w:rPr>
                        <w:t xml:space="preserve"> procent</w:t>
                      </w:r>
                      <w:r w:rsidR="00F20348" w:rsidRPr="00D0464B">
                        <w:rPr>
                          <w:rFonts w:ascii="Franklin Gothic Book" w:hAnsi="Franklin Gothic Book"/>
                          <w:color w:val="FFFFFF" w:themeColor="background1"/>
                          <w:sz w:val="20"/>
                          <w:szCs w:val="20"/>
                        </w:rPr>
                        <w:t xml:space="preserve">. </w:t>
                      </w:r>
                      <w:r w:rsidR="00924772" w:rsidRPr="00D0464B">
                        <w:rPr>
                          <w:rFonts w:ascii="Franklin Gothic Book" w:hAnsi="Franklin Gothic Book"/>
                          <w:color w:val="FFFFFF" w:themeColor="background1"/>
                          <w:sz w:val="20"/>
                          <w:szCs w:val="20"/>
                        </w:rPr>
                        <w:t xml:space="preserve">Den </w:t>
                      </w:r>
                      <w:r w:rsidR="00431833" w:rsidRPr="00D0464B">
                        <w:rPr>
                          <w:rFonts w:ascii="Franklin Gothic Book" w:hAnsi="Franklin Gothic Book"/>
                          <w:color w:val="FFFFFF" w:themeColor="background1"/>
                          <w:sz w:val="20"/>
                          <w:szCs w:val="20"/>
                        </w:rPr>
                        <w:t xml:space="preserve">svaga </w:t>
                      </w:r>
                      <w:r w:rsidR="0043172B" w:rsidRPr="00D0464B">
                        <w:rPr>
                          <w:rFonts w:ascii="Franklin Gothic Book" w:hAnsi="Franklin Gothic Book"/>
                          <w:color w:val="FFFFFF" w:themeColor="background1"/>
                          <w:sz w:val="20"/>
                          <w:szCs w:val="20"/>
                        </w:rPr>
                        <w:t xml:space="preserve">Trafikservicegraden </w:t>
                      </w:r>
                      <w:r w:rsidR="00154E0C" w:rsidRPr="00D0464B">
                        <w:rPr>
                          <w:rFonts w:ascii="Franklin Gothic Book" w:hAnsi="Franklin Gothic Book"/>
                          <w:color w:val="FFFFFF" w:themeColor="background1"/>
                          <w:sz w:val="20"/>
                          <w:szCs w:val="20"/>
                        </w:rPr>
                        <w:t xml:space="preserve">i början av 2023 </w:t>
                      </w:r>
                      <w:r w:rsidR="0024681D" w:rsidRPr="00D0464B">
                        <w:rPr>
                          <w:rFonts w:ascii="Franklin Gothic Book" w:hAnsi="Franklin Gothic Book"/>
                          <w:color w:val="FFFFFF" w:themeColor="background1"/>
                          <w:sz w:val="20"/>
                          <w:szCs w:val="20"/>
                        </w:rPr>
                        <w:t xml:space="preserve">är dock </w:t>
                      </w:r>
                      <w:r w:rsidR="00933B1F" w:rsidRPr="00D0464B">
                        <w:rPr>
                          <w:rFonts w:ascii="Franklin Gothic Book" w:hAnsi="Franklin Gothic Book"/>
                          <w:color w:val="FFFFFF" w:themeColor="background1"/>
                          <w:sz w:val="20"/>
                          <w:szCs w:val="20"/>
                        </w:rPr>
                        <w:t xml:space="preserve">på samma </w:t>
                      </w:r>
                      <w:r w:rsidR="00502163" w:rsidRPr="00D0464B">
                        <w:rPr>
                          <w:rFonts w:ascii="Franklin Gothic Book" w:hAnsi="Franklin Gothic Book"/>
                          <w:color w:val="FFFFFF" w:themeColor="background1"/>
                          <w:sz w:val="20"/>
                          <w:szCs w:val="20"/>
                        </w:rPr>
                        <w:t>låga nivå som under Q4</w:t>
                      </w:r>
                      <w:r w:rsidR="00A41448" w:rsidRPr="00D0464B">
                        <w:rPr>
                          <w:rFonts w:ascii="Franklin Gothic Book" w:hAnsi="Franklin Gothic Book"/>
                          <w:color w:val="FFFFFF" w:themeColor="background1"/>
                          <w:sz w:val="20"/>
                          <w:szCs w:val="20"/>
                        </w:rPr>
                        <w:t xml:space="preserve"> 2022. </w:t>
                      </w:r>
                      <w:r w:rsidR="00460F31" w:rsidRPr="00D0464B">
                        <w:rPr>
                          <w:rFonts w:ascii="Franklin Gothic Book" w:hAnsi="Franklin Gothic Book"/>
                          <w:color w:val="FFFFFF" w:themeColor="background1"/>
                          <w:sz w:val="20"/>
                          <w:szCs w:val="20"/>
                        </w:rPr>
                        <w:t xml:space="preserve">2023 börjar med flera infrastrukturproblem med avstängda spår som följd. </w:t>
                      </w:r>
                      <w:r w:rsidR="00AD6795" w:rsidRPr="00D0464B">
                        <w:rPr>
                          <w:rFonts w:ascii="Franklin Gothic Book" w:hAnsi="Franklin Gothic Book"/>
                          <w:color w:val="FFFFFF" w:themeColor="background1"/>
                          <w:sz w:val="20"/>
                          <w:szCs w:val="20"/>
                        </w:rPr>
                        <w:t xml:space="preserve">Totalt under </w:t>
                      </w:r>
                      <w:r w:rsidR="00E822E2" w:rsidRPr="00D0464B">
                        <w:rPr>
                          <w:rFonts w:ascii="Franklin Gothic Book" w:hAnsi="Franklin Gothic Book"/>
                          <w:color w:val="FFFFFF" w:themeColor="background1"/>
                          <w:sz w:val="20"/>
                          <w:szCs w:val="20"/>
                        </w:rPr>
                        <w:t>har avstängda spår</w:t>
                      </w:r>
                      <w:r w:rsidR="00E5658D" w:rsidRPr="00D0464B">
                        <w:rPr>
                          <w:rFonts w:ascii="Franklin Gothic Book" w:hAnsi="Franklin Gothic Book"/>
                          <w:color w:val="FFFFFF" w:themeColor="background1"/>
                          <w:sz w:val="20"/>
                          <w:szCs w:val="20"/>
                        </w:rPr>
                        <w:t xml:space="preserve"> påverkat 1239 turer</w:t>
                      </w:r>
                      <w:r w:rsidR="009A76AF" w:rsidRPr="00D0464B">
                        <w:rPr>
                          <w:rFonts w:ascii="Franklin Gothic Book" w:hAnsi="Franklin Gothic Book"/>
                          <w:color w:val="FFFFFF" w:themeColor="background1"/>
                          <w:sz w:val="20"/>
                          <w:szCs w:val="20"/>
                        </w:rPr>
                        <w:t xml:space="preserve">. </w:t>
                      </w:r>
                      <w:r w:rsidR="00142C67" w:rsidRPr="00D0464B">
                        <w:rPr>
                          <w:rFonts w:ascii="Franklin Gothic Book" w:hAnsi="Franklin Gothic Book"/>
                          <w:color w:val="FFFFFF" w:themeColor="background1"/>
                          <w:sz w:val="20"/>
                          <w:szCs w:val="20"/>
                        </w:rPr>
                        <w:t xml:space="preserve">Externa faktorer såsom förseningar, </w:t>
                      </w:r>
                      <w:r w:rsidR="00D1311D" w:rsidRPr="00D0464B">
                        <w:rPr>
                          <w:rFonts w:ascii="Franklin Gothic Book" w:hAnsi="Franklin Gothic Book"/>
                          <w:color w:val="FFFFFF" w:themeColor="background1"/>
                          <w:sz w:val="20"/>
                          <w:szCs w:val="20"/>
                        </w:rPr>
                        <w:t>hinder i våra spår,</w:t>
                      </w:r>
                      <w:r w:rsidR="0071188F" w:rsidRPr="00D0464B">
                        <w:rPr>
                          <w:rFonts w:ascii="Franklin Gothic Book" w:hAnsi="Franklin Gothic Book"/>
                          <w:color w:val="FFFFFF" w:themeColor="background1"/>
                          <w:sz w:val="20"/>
                          <w:szCs w:val="20"/>
                        </w:rPr>
                        <w:t xml:space="preserve"> </w:t>
                      </w:r>
                      <w:r w:rsidR="00483616" w:rsidRPr="00D0464B">
                        <w:rPr>
                          <w:rFonts w:ascii="Franklin Gothic Book" w:hAnsi="Franklin Gothic Book"/>
                          <w:color w:val="FFFFFF" w:themeColor="background1"/>
                          <w:sz w:val="20"/>
                          <w:szCs w:val="20"/>
                        </w:rPr>
                        <w:t>broöppning, demonstrationer m</w:t>
                      </w:r>
                      <w:r w:rsidR="00F72169">
                        <w:rPr>
                          <w:rFonts w:ascii="Franklin Gothic Book" w:hAnsi="Franklin Gothic Book"/>
                          <w:color w:val="FFFFFF" w:themeColor="background1"/>
                          <w:sz w:val="20"/>
                          <w:szCs w:val="20"/>
                        </w:rPr>
                        <w:t>ed mera</w:t>
                      </w:r>
                      <w:r w:rsidR="001E675D" w:rsidRPr="00D0464B">
                        <w:rPr>
                          <w:rFonts w:ascii="Franklin Gothic Book" w:hAnsi="Franklin Gothic Book"/>
                          <w:color w:val="FFFFFF" w:themeColor="background1"/>
                          <w:sz w:val="20"/>
                          <w:szCs w:val="20"/>
                        </w:rPr>
                        <w:t xml:space="preserve"> har påverkat </w:t>
                      </w:r>
                      <w:r w:rsidR="001A3866" w:rsidRPr="00D0464B">
                        <w:rPr>
                          <w:rFonts w:ascii="Franklin Gothic Book" w:hAnsi="Franklin Gothic Book"/>
                          <w:color w:val="FFFFFF" w:themeColor="background1"/>
                          <w:sz w:val="20"/>
                          <w:szCs w:val="20"/>
                        </w:rPr>
                        <w:t>ca 1550 turer</w:t>
                      </w:r>
                      <w:r w:rsidR="003566F9" w:rsidRPr="00D0464B">
                        <w:rPr>
                          <w:rFonts w:ascii="Franklin Gothic Book" w:hAnsi="Franklin Gothic Book"/>
                          <w:color w:val="FFFFFF" w:themeColor="background1"/>
                          <w:sz w:val="20"/>
                          <w:szCs w:val="20"/>
                        </w:rPr>
                        <w:t>.</w:t>
                      </w:r>
                    </w:p>
                    <w:p w14:paraId="345FFA3E" w14:textId="77777777" w:rsidR="00047871" w:rsidRPr="00D0464B" w:rsidRDefault="003566F9" w:rsidP="00047871">
                      <w:pPr>
                        <w:spacing w:after="120" w:line="240" w:lineRule="auto"/>
                        <w:ind w:left="1417" w:right="1418"/>
                        <w:jc w:val="both"/>
                        <w:rPr>
                          <w:rFonts w:ascii="Franklin Gothic Book" w:hAnsi="Franklin Gothic Book"/>
                          <w:color w:val="FFFFFF" w:themeColor="background1"/>
                          <w:sz w:val="20"/>
                          <w:szCs w:val="20"/>
                        </w:rPr>
                      </w:pPr>
                      <w:r w:rsidRPr="00D0464B">
                        <w:rPr>
                          <w:rFonts w:ascii="Franklin Gothic Book" w:hAnsi="Franklin Gothic Book"/>
                          <w:color w:val="FFFFFF" w:themeColor="background1"/>
                          <w:sz w:val="20"/>
                          <w:szCs w:val="20"/>
                        </w:rPr>
                        <w:t>Övriga orsaker som påverkat vår Trafikservicegrad</w:t>
                      </w:r>
                      <w:r w:rsidR="00593AB1" w:rsidRPr="00D0464B">
                        <w:rPr>
                          <w:rFonts w:ascii="Franklin Gothic Book" w:hAnsi="Franklin Gothic Book"/>
                          <w:color w:val="FFFFFF" w:themeColor="background1"/>
                          <w:sz w:val="20"/>
                          <w:szCs w:val="20"/>
                        </w:rPr>
                        <w:t xml:space="preserve"> är</w:t>
                      </w:r>
                      <w:r w:rsidR="002E680C" w:rsidRPr="00D0464B">
                        <w:rPr>
                          <w:rFonts w:ascii="Franklin Gothic Book" w:hAnsi="Franklin Gothic Book"/>
                          <w:color w:val="FFFFFF" w:themeColor="background1"/>
                          <w:sz w:val="20"/>
                          <w:szCs w:val="20"/>
                        </w:rPr>
                        <w:t>:</w:t>
                      </w:r>
                    </w:p>
                    <w:p w14:paraId="3CE3DA07" w14:textId="6A462DD0" w:rsidR="00047871" w:rsidRPr="00D0464B" w:rsidRDefault="002E680C" w:rsidP="00047871">
                      <w:pPr>
                        <w:spacing w:after="0" w:line="240" w:lineRule="auto"/>
                        <w:ind w:left="1417" w:right="1418"/>
                        <w:jc w:val="both"/>
                        <w:rPr>
                          <w:rFonts w:ascii="Franklin Gothic Book" w:hAnsi="Franklin Gothic Book"/>
                          <w:color w:val="FFFFFF" w:themeColor="background1"/>
                          <w:sz w:val="20"/>
                          <w:szCs w:val="20"/>
                        </w:rPr>
                      </w:pPr>
                      <w:r w:rsidRPr="00D0464B">
                        <w:rPr>
                          <w:rFonts w:ascii="Franklin Gothic Book" w:hAnsi="Franklin Gothic Book"/>
                          <w:color w:val="FFFFFF" w:themeColor="background1"/>
                          <w:sz w:val="20"/>
                          <w:szCs w:val="20"/>
                        </w:rPr>
                        <w:t>-</w:t>
                      </w:r>
                      <w:r w:rsidR="00593AB1" w:rsidRPr="00D0464B">
                        <w:rPr>
                          <w:rFonts w:ascii="Franklin Gothic Book" w:hAnsi="Franklin Gothic Book"/>
                          <w:color w:val="FFFFFF" w:themeColor="background1"/>
                          <w:sz w:val="20"/>
                          <w:szCs w:val="20"/>
                        </w:rPr>
                        <w:t xml:space="preserve"> fordonsfel</w:t>
                      </w:r>
                      <w:r w:rsidR="001D74AD" w:rsidRPr="00D0464B">
                        <w:rPr>
                          <w:rFonts w:ascii="Franklin Gothic Book" w:hAnsi="Franklin Gothic Book"/>
                          <w:color w:val="FFFFFF" w:themeColor="background1"/>
                          <w:sz w:val="20"/>
                          <w:szCs w:val="20"/>
                        </w:rPr>
                        <w:t>/brist</w:t>
                      </w:r>
                      <w:r w:rsidRPr="00D0464B">
                        <w:rPr>
                          <w:rFonts w:ascii="Franklin Gothic Book" w:hAnsi="Franklin Gothic Book"/>
                          <w:color w:val="FFFFFF" w:themeColor="background1"/>
                          <w:sz w:val="20"/>
                          <w:szCs w:val="20"/>
                        </w:rPr>
                        <w:t xml:space="preserve"> ca 1300 ture</w:t>
                      </w:r>
                      <w:r w:rsidR="00047871" w:rsidRPr="00D0464B">
                        <w:rPr>
                          <w:rFonts w:ascii="Franklin Gothic Book" w:hAnsi="Franklin Gothic Book"/>
                          <w:color w:val="FFFFFF" w:themeColor="background1"/>
                          <w:sz w:val="20"/>
                          <w:szCs w:val="20"/>
                        </w:rPr>
                        <w:t>r</w:t>
                      </w:r>
                    </w:p>
                    <w:p w14:paraId="3C6CFD12" w14:textId="7814EBE2" w:rsidR="00047871" w:rsidRPr="00D0464B" w:rsidRDefault="00047871" w:rsidP="00047871">
                      <w:pPr>
                        <w:spacing w:after="0" w:line="240" w:lineRule="auto"/>
                        <w:ind w:left="1417" w:right="1418"/>
                        <w:jc w:val="both"/>
                        <w:rPr>
                          <w:rFonts w:ascii="Franklin Gothic Book" w:hAnsi="Franklin Gothic Book"/>
                          <w:color w:val="FFFFFF" w:themeColor="background1"/>
                          <w:sz w:val="20"/>
                          <w:szCs w:val="20"/>
                        </w:rPr>
                      </w:pPr>
                      <w:r w:rsidRPr="00D0464B">
                        <w:rPr>
                          <w:rFonts w:ascii="Franklin Gothic Book" w:hAnsi="Franklin Gothic Book"/>
                          <w:color w:val="FFFFFF" w:themeColor="background1"/>
                          <w:sz w:val="20"/>
                          <w:szCs w:val="20"/>
                        </w:rPr>
                        <w:t xml:space="preserve">- </w:t>
                      </w:r>
                      <w:r w:rsidR="000B6FBC">
                        <w:rPr>
                          <w:rFonts w:ascii="Franklin Gothic Book" w:hAnsi="Franklin Gothic Book"/>
                          <w:color w:val="FFFFFF" w:themeColor="background1"/>
                          <w:sz w:val="20"/>
                          <w:szCs w:val="20"/>
                        </w:rPr>
                        <w:t>f</w:t>
                      </w:r>
                      <w:r w:rsidR="005D0CA0" w:rsidRPr="00D0464B">
                        <w:rPr>
                          <w:rFonts w:ascii="Franklin Gothic Book" w:hAnsi="Franklin Gothic Book"/>
                          <w:color w:val="FFFFFF" w:themeColor="background1"/>
                          <w:sz w:val="20"/>
                          <w:szCs w:val="20"/>
                        </w:rPr>
                        <w:t xml:space="preserve">örarbrist och </w:t>
                      </w:r>
                      <w:proofErr w:type="spellStart"/>
                      <w:r w:rsidR="005D0CA0" w:rsidRPr="00D0464B">
                        <w:rPr>
                          <w:rFonts w:ascii="Franklin Gothic Book" w:hAnsi="Franklin Gothic Book"/>
                          <w:color w:val="FFFFFF" w:themeColor="background1"/>
                          <w:sz w:val="20"/>
                          <w:szCs w:val="20"/>
                        </w:rPr>
                        <w:t>felkörning</w:t>
                      </w:r>
                      <w:proofErr w:type="spellEnd"/>
                      <w:r w:rsidR="005D0CA0" w:rsidRPr="00D0464B">
                        <w:rPr>
                          <w:rFonts w:ascii="Franklin Gothic Book" w:hAnsi="Franklin Gothic Book"/>
                          <w:color w:val="FFFFFF" w:themeColor="background1"/>
                          <w:sz w:val="20"/>
                          <w:szCs w:val="20"/>
                        </w:rPr>
                        <w:t xml:space="preserve"> ca 2</w:t>
                      </w:r>
                      <w:r w:rsidR="003E2859" w:rsidRPr="00D0464B">
                        <w:rPr>
                          <w:rFonts w:ascii="Franklin Gothic Book" w:hAnsi="Franklin Gothic Book"/>
                          <w:color w:val="FFFFFF" w:themeColor="background1"/>
                          <w:sz w:val="20"/>
                          <w:szCs w:val="20"/>
                        </w:rPr>
                        <w:t>30</w:t>
                      </w:r>
                      <w:r w:rsidR="005D0CA0" w:rsidRPr="00D0464B">
                        <w:rPr>
                          <w:rFonts w:ascii="Franklin Gothic Book" w:hAnsi="Franklin Gothic Book"/>
                          <w:color w:val="FFFFFF" w:themeColor="background1"/>
                          <w:sz w:val="20"/>
                          <w:szCs w:val="20"/>
                        </w:rPr>
                        <w:t xml:space="preserve"> turer</w:t>
                      </w:r>
                    </w:p>
                    <w:p w14:paraId="6ED0D884" w14:textId="7B1C17D4" w:rsidR="00161805" w:rsidRPr="00D0464B" w:rsidRDefault="00161805" w:rsidP="00047871">
                      <w:pPr>
                        <w:spacing w:after="0" w:line="240" w:lineRule="auto"/>
                        <w:ind w:left="1417" w:right="1418"/>
                        <w:jc w:val="both"/>
                        <w:rPr>
                          <w:rFonts w:ascii="Franklin Gothic Book" w:hAnsi="Franklin Gothic Book"/>
                          <w:color w:val="FFFFFF" w:themeColor="background1"/>
                          <w:sz w:val="20"/>
                          <w:szCs w:val="20"/>
                        </w:rPr>
                      </w:pPr>
                      <w:r w:rsidRPr="00D0464B">
                        <w:rPr>
                          <w:rFonts w:ascii="Franklin Gothic Book" w:hAnsi="Franklin Gothic Book"/>
                          <w:color w:val="FFFFFF" w:themeColor="background1"/>
                          <w:sz w:val="20"/>
                          <w:szCs w:val="20"/>
                        </w:rPr>
                        <w:t xml:space="preserve">- </w:t>
                      </w:r>
                      <w:r w:rsidR="000B6FBC">
                        <w:rPr>
                          <w:rFonts w:ascii="Franklin Gothic Book" w:hAnsi="Franklin Gothic Book"/>
                          <w:color w:val="FFFFFF" w:themeColor="background1"/>
                          <w:sz w:val="20"/>
                          <w:szCs w:val="20"/>
                        </w:rPr>
                        <w:t>o</w:t>
                      </w:r>
                      <w:r w:rsidRPr="00D0464B">
                        <w:rPr>
                          <w:rFonts w:ascii="Franklin Gothic Book" w:hAnsi="Franklin Gothic Book"/>
                          <w:color w:val="FFFFFF" w:themeColor="background1"/>
                          <w:sz w:val="20"/>
                          <w:szCs w:val="20"/>
                        </w:rPr>
                        <w:t xml:space="preserve">lyckor </w:t>
                      </w:r>
                      <w:r w:rsidR="00F9590F" w:rsidRPr="00D0464B">
                        <w:rPr>
                          <w:rFonts w:ascii="Franklin Gothic Book" w:hAnsi="Franklin Gothic Book"/>
                          <w:color w:val="FFFFFF" w:themeColor="background1"/>
                          <w:sz w:val="20"/>
                          <w:szCs w:val="20"/>
                        </w:rPr>
                        <w:t xml:space="preserve">och tillbud ca 270 turer </w:t>
                      </w:r>
                    </w:p>
                    <w:p w14:paraId="22DCAD61" w14:textId="362AFA04" w:rsidR="00812398" w:rsidRDefault="00812398" w:rsidP="00FB2D9A">
                      <w:pPr>
                        <w:spacing w:before="120" w:after="120" w:line="240" w:lineRule="auto"/>
                        <w:ind w:left="1417" w:right="1418"/>
                        <w:jc w:val="both"/>
                        <w:rPr>
                          <w:rFonts w:ascii="Franklin Gothic Book" w:hAnsi="Franklin Gothic Book"/>
                          <w:b/>
                          <w:bCs/>
                          <w:color w:val="FFFFFF" w:themeColor="background1"/>
                          <w:sz w:val="20"/>
                          <w:szCs w:val="20"/>
                        </w:rPr>
                      </w:pPr>
                      <w:r w:rsidRPr="001E5D52">
                        <w:rPr>
                          <w:rFonts w:ascii="Franklin Gothic Book" w:hAnsi="Franklin Gothic Book"/>
                          <w:b/>
                          <w:bCs/>
                          <w:color w:val="FFFFFF" w:themeColor="background1"/>
                          <w:sz w:val="20"/>
                          <w:szCs w:val="20"/>
                        </w:rPr>
                        <w:t>Åtgärd:</w:t>
                      </w:r>
                    </w:p>
                    <w:p w14:paraId="44AD7B73" w14:textId="6912DC31" w:rsidR="00812398" w:rsidRPr="000B6FBC" w:rsidRDefault="00A3743E" w:rsidP="00FB2D9A">
                      <w:pPr>
                        <w:spacing w:before="120" w:after="120" w:line="240" w:lineRule="auto"/>
                        <w:ind w:left="1417" w:right="1418"/>
                        <w:jc w:val="both"/>
                        <w:rPr>
                          <w:rFonts w:ascii="Franklin Gothic Book" w:hAnsi="Franklin Gothic Book"/>
                          <w:color w:val="FFFFFF" w:themeColor="background1"/>
                          <w:sz w:val="20"/>
                          <w:szCs w:val="20"/>
                        </w:rPr>
                      </w:pPr>
                      <w:r w:rsidRPr="000B6FBC">
                        <w:rPr>
                          <w:rFonts w:ascii="Franklin Gothic Book" w:hAnsi="Franklin Gothic Book"/>
                          <w:color w:val="FFFFFF" w:themeColor="background1"/>
                          <w:sz w:val="20"/>
                          <w:szCs w:val="20"/>
                        </w:rPr>
                        <w:t xml:space="preserve">Ett utökat trepartssamverkan men Stadsmiljöförvaltningen, Västtrafik och Göteborgs Spårvägar är initierat för att nå </w:t>
                      </w:r>
                      <w:r w:rsidR="00067E51" w:rsidRPr="000B6FBC">
                        <w:rPr>
                          <w:rFonts w:ascii="Franklin Gothic Book" w:hAnsi="Franklin Gothic Book"/>
                          <w:color w:val="FFFFFF" w:themeColor="background1"/>
                          <w:sz w:val="20"/>
                          <w:szCs w:val="20"/>
                        </w:rPr>
                        <w:t xml:space="preserve">bättre resultat kring planering och samsyn </w:t>
                      </w:r>
                      <w:r w:rsidR="002F36AD" w:rsidRPr="000B6FBC">
                        <w:rPr>
                          <w:rFonts w:ascii="Franklin Gothic Book" w:hAnsi="Franklin Gothic Book"/>
                          <w:color w:val="FFFFFF" w:themeColor="background1"/>
                          <w:sz w:val="20"/>
                          <w:szCs w:val="20"/>
                        </w:rPr>
                        <w:t>kring banunderhåll</w:t>
                      </w:r>
                      <w:r w:rsidR="00FC18F9" w:rsidRPr="000B6FBC">
                        <w:rPr>
                          <w:rFonts w:ascii="Franklin Gothic Book" w:hAnsi="Franklin Gothic Book"/>
                          <w:color w:val="FFFFFF" w:themeColor="background1"/>
                          <w:sz w:val="20"/>
                          <w:szCs w:val="20"/>
                        </w:rPr>
                        <w:t>.</w:t>
                      </w:r>
                      <w:r w:rsidR="00DE4054">
                        <w:rPr>
                          <w:rFonts w:ascii="Franklin Gothic Book" w:hAnsi="Franklin Gothic Book"/>
                          <w:color w:val="FFFFFF" w:themeColor="background1"/>
                          <w:sz w:val="20"/>
                          <w:szCs w:val="20"/>
                        </w:rPr>
                        <w:t xml:space="preserve"> </w:t>
                      </w:r>
                      <w:r w:rsidR="00A15AD7" w:rsidRPr="000B6FBC">
                        <w:rPr>
                          <w:rFonts w:ascii="Franklin Gothic Book" w:hAnsi="Franklin Gothic Book"/>
                          <w:color w:val="FFFFFF" w:themeColor="background1"/>
                          <w:sz w:val="20"/>
                          <w:szCs w:val="20"/>
                        </w:rPr>
                        <w:t>Affärsledning</w:t>
                      </w:r>
                      <w:r w:rsidR="001B70D5" w:rsidRPr="000B6FBC">
                        <w:rPr>
                          <w:rFonts w:ascii="Franklin Gothic Book" w:hAnsi="Franklin Gothic Book"/>
                          <w:color w:val="FFFFFF" w:themeColor="background1"/>
                          <w:sz w:val="20"/>
                          <w:szCs w:val="20"/>
                        </w:rPr>
                        <w:t xml:space="preserve"> </w:t>
                      </w:r>
                      <w:r w:rsidR="003A2BBE" w:rsidRPr="000B6FBC">
                        <w:rPr>
                          <w:rFonts w:ascii="Franklin Gothic Book" w:hAnsi="Franklin Gothic Book"/>
                          <w:color w:val="FFFFFF" w:themeColor="background1"/>
                          <w:sz w:val="20"/>
                          <w:szCs w:val="20"/>
                        </w:rPr>
                        <w:t>- Västtrafik</w:t>
                      </w:r>
                      <w:r w:rsidR="001B70D5" w:rsidRPr="000B6FBC">
                        <w:rPr>
                          <w:rFonts w:ascii="Franklin Gothic Book" w:hAnsi="Franklin Gothic Book"/>
                          <w:color w:val="FFFFFF" w:themeColor="background1"/>
                          <w:sz w:val="20"/>
                          <w:szCs w:val="20"/>
                        </w:rPr>
                        <w:t>/G</w:t>
                      </w:r>
                      <w:r w:rsidR="007600F5" w:rsidRPr="000B6FBC">
                        <w:rPr>
                          <w:rFonts w:ascii="Franklin Gothic Book" w:hAnsi="Franklin Gothic Book"/>
                          <w:color w:val="FFFFFF" w:themeColor="background1"/>
                          <w:sz w:val="20"/>
                          <w:szCs w:val="20"/>
                        </w:rPr>
                        <w:t xml:space="preserve">S har </w:t>
                      </w:r>
                      <w:r w:rsidR="00DD2EF2" w:rsidRPr="000B6FBC">
                        <w:rPr>
                          <w:rFonts w:ascii="Franklin Gothic Book" w:hAnsi="Franklin Gothic Book"/>
                          <w:color w:val="FFFFFF" w:themeColor="background1"/>
                          <w:sz w:val="20"/>
                          <w:szCs w:val="20"/>
                        </w:rPr>
                        <w:t xml:space="preserve">startat ett projekt kring </w:t>
                      </w:r>
                      <w:r w:rsidR="00074270" w:rsidRPr="000B6FBC">
                        <w:rPr>
                          <w:rFonts w:ascii="Franklin Gothic Book" w:hAnsi="Franklin Gothic Book"/>
                          <w:color w:val="FFFFFF" w:themeColor="background1"/>
                          <w:sz w:val="20"/>
                          <w:szCs w:val="20"/>
                        </w:rPr>
                        <w:t>framkomlighet och punktlighet</w:t>
                      </w:r>
                    </w:p>
                  </w:txbxContent>
                </v:textbox>
                <w10:wrap anchorx="page"/>
              </v:rect>
            </w:pict>
          </mc:Fallback>
        </mc:AlternateContent>
      </w:r>
      <w:r w:rsidR="001B3822" w:rsidRPr="00C25374">
        <w:rPr>
          <w:rFonts w:ascii="Franklin Gothic Book" w:hAnsi="Franklin Gothic Book"/>
          <w:i/>
          <w:sz w:val="16"/>
          <w:szCs w:val="16"/>
        </w:rPr>
        <w:t>Källa:</w:t>
      </w:r>
      <w:r w:rsidR="007701B4" w:rsidRPr="00C25374">
        <w:rPr>
          <w:rFonts w:ascii="Franklin Gothic Book" w:hAnsi="Franklin Gothic Book"/>
          <w:i/>
          <w:sz w:val="16"/>
          <w:szCs w:val="16"/>
        </w:rPr>
        <w:t xml:space="preserve"> </w:t>
      </w:r>
      <w:r w:rsidR="00640701" w:rsidRPr="00C25374">
        <w:rPr>
          <w:rFonts w:ascii="Franklin Gothic Book" w:hAnsi="Franklin Gothic Book"/>
          <w:i/>
          <w:sz w:val="16"/>
          <w:szCs w:val="16"/>
        </w:rPr>
        <w:t>Trafikservicegrad</w:t>
      </w:r>
      <w:r w:rsidR="004A5D1A" w:rsidRPr="00C25374">
        <w:rPr>
          <w:rFonts w:ascii="Franklin Gothic Book" w:hAnsi="Franklin Gothic Book"/>
          <w:i/>
          <w:sz w:val="16"/>
          <w:szCs w:val="16"/>
        </w:rPr>
        <w:t>-</w:t>
      </w:r>
      <w:r w:rsidR="00640701" w:rsidRPr="00C25374">
        <w:rPr>
          <w:rFonts w:ascii="Franklin Gothic Book" w:hAnsi="Franklin Gothic Book"/>
          <w:i/>
          <w:sz w:val="16"/>
          <w:szCs w:val="16"/>
        </w:rPr>
        <w:t>rapport (</w:t>
      </w:r>
      <w:proofErr w:type="spellStart"/>
      <w:r w:rsidR="001B3822" w:rsidRPr="00C25374">
        <w:rPr>
          <w:rFonts w:ascii="Franklin Gothic Book" w:hAnsi="Franklin Gothic Book"/>
          <w:i/>
          <w:sz w:val="16"/>
          <w:szCs w:val="16"/>
        </w:rPr>
        <w:t>Hastus</w:t>
      </w:r>
      <w:proofErr w:type="spellEnd"/>
      <w:r w:rsidR="00A32F51" w:rsidRPr="00C25374">
        <w:rPr>
          <w:rFonts w:ascii="Franklin Gothic Book" w:hAnsi="Franklin Gothic Book"/>
          <w:i/>
          <w:sz w:val="16"/>
          <w:szCs w:val="16"/>
        </w:rPr>
        <w:t xml:space="preserve">; </w:t>
      </w:r>
      <w:r w:rsidR="0082491E" w:rsidRPr="00C25374">
        <w:rPr>
          <w:rFonts w:ascii="Franklin Gothic Book" w:hAnsi="Franklin Gothic Book"/>
          <w:i/>
          <w:sz w:val="16"/>
          <w:szCs w:val="16"/>
        </w:rPr>
        <w:t>Händelseregistret</w:t>
      </w:r>
      <w:r w:rsidR="00DE4054">
        <w:rPr>
          <w:rFonts w:ascii="Franklin Gothic Book" w:hAnsi="Franklin Gothic Book"/>
          <w:i/>
          <w:sz w:val="16"/>
          <w:szCs w:val="16"/>
        </w:rPr>
        <w:t>; HOA</w:t>
      </w:r>
      <w:r w:rsidR="003775A2" w:rsidRPr="00C25374">
        <w:rPr>
          <w:rFonts w:ascii="Franklin Gothic Book" w:hAnsi="Franklin Gothic Book"/>
          <w:i/>
          <w:sz w:val="16"/>
          <w:szCs w:val="16"/>
        </w:rPr>
        <w:t>)</w:t>
      </w:r>
      <w:r w:rsidR="00796463">
        <w:rPr>
          <w:rFonts w:ascii="Franklin Gothic Book" w:hAnsi="Franklin Gothic Book"/>
          <w:i/>
          <w:sz w:val="16"/>
          <w:szCs w:val="16"/>
        </w:rPr>
        <w:t>. Genomsnitt</w:t>
      </w:r>
      <w:r w:rsidR="00947A86">
        <w:rPr>
          <w:rFonts w:ascii="Franklin Gothic Book" w:hAnsi="Franklin Gothic Book"/>
          <w:i/>
          <w:sz w:val="16"/>
          <w:szCs w:val="16"/>
        </w:rPr>
        <w:t xml:space="preserve"> avser </w:t>
      </w:r>
      <w:r w:rsidR="00A0338A">
        <w:rPr>
          <w:rFonts w:ascii="Franklin Gothic Book" w:hAnsi="Franklin Gothic Book"/>
          <w:i/>
          <w:sz w:val="16"/>
          <w:szCs w:val="16"/>
        </w:rPr>
        <w:t>samma månader 2022 &amp; 202</w:t>
      </w:r>
      <w:r w:rsidR="002E56A9">
        <w:rPr>
          <w:rFonts w:ascii="Franklin Gothic Book" w:hAnsi="Franklin Gothic Book"/>
          <w:i/>
          <w:sz w:val="16"/>
          <w:szCs w:val="16"/>
        </w:rPr>
        <w:t>3</w:t>
      </w:r>
      <w:r w:rsidR="00A0338A">
        <w:rPr>
          <w:rFonts w:ascii="Franklin Gothic Book" w:hAnsi="Franklin Gothic Book"/>
          <w:i/>
          <w:sz w:val="16"/>
          <w:szCs w:val="16"/>
        </w:rPr>
        <w:t xml:space="preserve"> även om alla månader är med i tabellen för 202</w:t>
      </w:r>
      <w:r w:rsidR="002E56A9">
        <w:rPr>
          <w:rFonts w:ascii="Franklin Gothic Book" w:hAnsi="Franklin Gothic Book"/>
          <w:i/>
          <w:sz w:val="16"/>
          <w:szCs w:val="16"/>
        </w:rPr>
        <w:t>2</w:t>
      </w:r>
      <w:r w:rsidR="00A0338A">
        <w:rPr>
          <w:rFonts w:ascii="Franklin Gothic Book" w:hAnsi="Franklin Gothic Book"/>
          <w:i/>
          <w:sz w:val="16"/>
          <w:szCs w:val="16"/>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9A438A" w14:paraId="2D314414" w14:textId="77777777" w:rsidTr="4CAE564E">
        <w:tc>
          <w:tcPr>
            <w:tcW w:w="4531" w:type="dxa"/>
          </w:tcPr>
          <w:p w14:paraId="198D01DC" w14:textId="1AD29D46" w:rsidR="009A438A" w:rsidRDefault="009A438A" w:rsidP="00480626">
            <w:pPr>
              <w:pStyle w:val="Heading4"/>
              <w:spacing w:before="0"/>
              <w:outlineLvl w:val="3"/>
            </w:pPr>
          </w:p>
        </w:tc>
        <w:tc>
          <w:tcPr>
            <w:tcW w:w="4531" w:type="dxa"/>
          </w:tcPr>
          <w:p w14:paraId="518D1A28" w14:textId="05D7A50D" w:rsidR="009A438A" w:rsidRDefault="009A438A" w:rsidP="00321C8F">
            <w:pPr>
              <w:pStyle w:val="Heading4"/>
              <w:outlineLvl w:val="3"/>
            </w:pPr>
          </w:p>
        </w:tc>
      </w:tr>
      <w:tr w:rsidR="009A438A" w14:paraId="6580966C" w14:textId="77777777" w:rsidTr="4CAE564E">
        <w:tc>
          <w:tcPr>
            <w:tcW w:w="4531" w:type="dxa"/>
          </w:tcPr>
          <w:p w14:paraId="2A8E2C18" w14:textId="63DA67FC" w:rsidR="009A438A" w:rsidRDefault="009A438A" w:rsidP="00321C8F"/>
          <w:p w14:paraId="560D7B0C" w14:textId="022BB4D7" w:rsidR="009A438A" w:rsidRDefault="009A438A" w:rsidP="4CAE564E"/>
        </w:tc>
        <w:tc>
          <w:tcPr>
            <w:tcW w:w="4531" w:type="dxa"/>
          </w:tcPr>
          <w:p w14:paraId="5E3655A5" w14:textId="299808A4" w:rsidR="009A438A" w:rsidRDefault="009A438A" w:rsidP="00321C8F"/>
        </w:tc>
      </w:tr>
      <w:tr w:rsidR="00C0020F" w14:paraId="11BC2F87" w14:textId="77777777" w:rsidTr="4CAE564E">
        <w:tc>
          <w:tcPr>
            <w:tcW w:w="4531" w:type="dxa"/>
          </w:tcPr>
          <w:p w14:paraId="3A56733A" w14:textId="72B59BA0" w:rsidR="00C0020F" w:rsidRDefault="00C0020F" w:rsidP="00321C8F"/>
        </w:tc>
        <w:tc>
          <w:tcPr>
            <w:tcW w:w="4531" w:type="dxa"/>
          </w:tcPr>
          <w:p w14:paraId="218F4E51" w14:textId="7D1B33FB" w:rsidR="00C0020F" w:rsidRDefault="00C0020F" w:rsidP="00321C8F"/>
        </w:tc>
      </w:tr>
    </w:tbl>
    <w:p w14:paraId="0B877AD2" w14:textId="5C4EA422" w:rsidR="009A438A" w:rsidRPr="009A438A" w:rsidRDefault="009A438A" w:rsidP="00315863">
      <w:pPr>
        <w:rPr>
          <w:sz w:val="16"/>
          <w:szCs w:val="16"/>
        </w:rPr>
      </w:pPr>
    </w:p>
    <w:p w14:paraId="5B1B0934" w14:textId="1EE576BA" w:rsidR="00E522E2" w:rsidRDefault="00E522E2" w:rsidP="00315863">
      <w:pPr>
        <w:rPr>
          <w:sz w:val="16"/>
          <w:szCs w:val="16"/>
        </w:rPr>
      </w:pPr>
    </w:p>
    <w:p w14:paraId="1197FE44" w14:textId="53B6E12D" w:rsidR="00E522E2" w:rsidRDefault="00E522E2" w:rsidP="00315863">
      <w:pPr>
        <w:rPr>
          <w:sz w:val="16"/>
          <w:szCs w:val="16"/>
        </w:rPr>
      </w:pPr>
    </w:p>
    <w:p w14:paraId="0980A509" w14:textId="563FE1B9" w:rsidR="00E87F29" w:rsidRDefault="00E87F29" w:rsidP="00315863">
      <w:pPr>
        <w:rPr>
          <w:sz w:val="16"/>
          <w:szCs w:val="16"/>
        </w:rPr>
      </w:pPr>
    </w:p>
    <w:p w14:paraId="0E714A7C" w14:textId="65D4BE25" w:rsidR="00E87F29" w:rsidRDefault="00E87F29" w:rsidP="003657D8">
      <w:pPr>
        <w:rPr>
          <w:sz w:val="16"/>
          <w:szCs w:val="16"/>
        </w:rPr>
      </w:pPr>
    </w:p>
    <w:p w14:paraId="2570F1B6" w14:textId="52A280C1" w:rsidR="00E87F29" w:rsidRDefault="00E87F29" w:rsidP="00315863">
      <w:pPr>
        <w:rPr>
          <w:sz w:val="16"/>
          <w:szCs w:val="16"/>
        </w:rPr>
      </w:pPr>
    </w:p>
    <w:p w14:paraId="0E5C126F" w14:textId="77777777" w:rsidR="00E87F29" w:rsidRDefault="00E87F29" w:rsidP="00315863">
      <w:pPr>
        <w:rPr>
          <w:sz w:val="16"/>
          <w:szCs w:val="16"/>
        </w:rPr>
      </w:pPr>
    </w:p>
    <w:p w14:paraId="72D5E6EA" w14:textId="6860C17C" w:rsidR="00E87F29" w:rsidRDefault="00E87F29" w:rsidP="00315863">
      <w:pPr>
        <w:rPr>
          <w:sz w:val="16"/>
          <w:szCs w:val="16"/>
        </w:rPr>
      </w:pPr>
    </w:p>
    <w:p w14:paraId="10699359" w14:textId="77777777" w:rsidR="00E87F29" w:rsidRDefault="00E87F29" w:rsidP="00315863">
      <w:pPr>
        <w:rPr>
          <w:sz w:val="16"/>
          <w:szCs w:val="16"/>
        </w:rPr>
      </w:pPr>
    </w:p>
    <w:p w14:paraId="054B4D8C" w14:textId="563400CF" w:rsidR="00E87F29" w:rsidRDefault="00E87F29" w:rsidP="00315863">
      <w:pPr>
        <w:rPr>
          <w:sz w:val="16"/>
          <w:szCs w:val="16"/>
        </w:rPr>
      </w:pPr>
    </w:p>
    <w:p w14:paraId="03EF8F03" w14:textId="4BFD86E7" w:rsidR="00E87F29" w:rsidRDefault="00E87F29" w:rsidP="00315863">
      <w:pPr>
        <w:rPr>
          <w:sz w:val="16"/>
          <w:szCs w:val="16"/>
        </w:rPr>
      </w:pPr>
    </w:p>
    <w:p w14:paraId="4F3E9D59" w14:textId="6DD67E08" w:rsidR="00E87F29" w:rsidRDefault="00E87F29" w:rsidP="00315863">
      <w:pPr>
        <w:rPr>
          <w:sz w:val="16"/>
          <w:szCs w:val="16"/>
        </w:rPr>
      </w:pPr>
    </w:p>
    <w:p w14:paraId="27E5C1AF" w14:textId="608864D1" w:rsidR="00E87F29" w:rsidRDefault="00E87F29" w:rsidP="00315863">
      <w:pPr>
        <w:rPr>
          <w:sz w:val="16"/>
          <w:szCs w:val="16"/>
        </w:rPr>
      </w:pPr>
    </w:p>
    <w:p w14:paraId="1E8D0829" w14:textId="53A3C7D8" w:rsidR="00E87F29" w:rsidRDefault="00E87F29" w:rsidP="00315863">
      <w:pPr>
        <w:rPr>
          <w:sz w:val="16"/>
          <w:szCs w:val="16"/>
        </w:rPr>
      </w:pPr>
    </w:p>
    <w:p w14:paraId="3E54D279" w14:textId="77777777" w:rsidR="00E87F29" w:rsidRDefault="00E87F29" w:rsidP="00F80694">
      <w:pPr>
        <w:spacing w:before="120" w:after="120" w:line="240" w:lineRule="auto"/>
        <w:rPr>
          <w:rFonts w:ascii="Franklin Gothic Book" w:hAnsi="Franklin Gothic Book"/>
        </w:rPr>
      </w:pPr>
    </w:p>
    <w:p w14:paraId="4A408C94" w14:textId="77777777" w:rsidR="004C4FF5" w:rsidRDefault="004C4FF5" w:rsidP="00F80694">
      <w:pPr>
        <w:spacing w:before="120" w:after="120" w:line="240" w:lineRule="auto"/>
        <w:rPr>
          <w:rFonts w:ascii="Franklin Gothic Book" w:hAnsi="Franklin Gothic Book"/>
        </w:rPr>
      </w:pPr>
    </w:p>
    <w:p w14:paraId="10875347" w14:textId="77777777" w:rsidR="001C71B8" w:rsidRDefault="001C71B8" w:rsidP="00F80694">
      <w:pPr>
        <w:spacing w:before="120" w:after="120" w:line="240" w:lineRule="auto"/>
        <w:rPr>
          <w:rFonts w:ascii="Franklin Gothic Book" w:hAnsi="Franklin Gothic Book"/>
        </w:rPr>
      </w:pPr>
    </w:p>
    <w:p w14:paraId="3C054C14" w14:textId="77777777" w:rsidR="00E87F29" w:rsidRDefault="00E87F29" w:rsidP="00F80694">
      <w:pPr>
        <w:spacing w:before="120" w:after="120" w:line="240" w:lineRule="auto"/>
        <w:rPr>
          <w:rFonts w:ascii="Franklin Gothic Book" w:hAnsi="Franklin Gothic Book"/>
        </w:rPr>
      </w:pPr>
    </w:p>
    <w:p w14:paraId="0872914B" w14:textId="77777777" w:rsidR="004C4FF5" w:rsidRDefault="004C4FF5" w:rsidP="00F80694">
      <w:pPr>
        <w:spacing w:before="120" w:after="120" w:line="240" w:lineRule="auto"/>
        <w:rPr>
          <w:rFonts w:ascii="Franklin Gothic Book" w:hAnsi="Franklin Gothic Book"/>
        </w:rPr>
      </w:pPr>
    </w:p>
    <w:p w14:paraId="66A991CF" w14:textId="0991C461" w:rsidR="001C71B8" w:rsidRDefault="001C71B8" w:rsidP="00F80694">
      <w:pPr>
        <w:spacing w:before="120" w:after="120" w:line="240" w:lineRule="auto"/>
        <w:rPr>
          <w:rFonts w:ascii="Franklin Gothic Book" w:hAnsi="Franklin Gothic Book"/>
        </w:rPr>
      </w:pPr>
    </w:p>
    <w:p w14:paraId="0313F516" w14:textId="36F3E144" w:rsidR="003C2B4D" w:rsidRPr="001C71B8" w:rsidRDefault="00094ECD" w:rsidP="00D56D56">
      <w:pPr>
        <w:spacing w:before="120" w:after="120" w:line="240" w:lineRule="auto"/>
        <w:jc w:val="both"/>
        <w:rPr>
          <w:rFonts w:ascii="Franklin Gothic Book" w:hAnsi="Franklin Gothic Book"/>
        </w:rPr>
      </w:pPr>
      <w:r w:rsidRPr="00387B2A">
        <w:rPr>
          <w:rFonts w:ascii="Franklin Gothic Book" w:hAnsi="Franklin Gothic Book"/>
          <w:noProof/>
        </w:rPr>
        <w:lastRenderedPageBreak/>
        <mc:AlternateContent>
          <mc:Choice Requires="wps">
            <w:drawing>
              <wp:anchor distT="0" distB="0" distL="114300" distR="114300" simplePos="0" relativeHeight="251658254" behindDoc="0" locked="0" layoutInCell="1" allowOverlap="1" wp14:anchorId="1618421F" wp14:editId="20449699">
                <wp:simplePos x="0" y="0"/>
                <wp:positionH relativeFrom="page">
                  <wp:posOffset>-92075</wp:posOffset>
                </wp:positionH>
                <wp:positionV relativeFrom="paragraph">
                  <wp:posOffset>-897890</wp:posOffset>
                </wp:positionV>
                <wp:extent cx="7739380" cy="719455"/>
                <wp:effectExtent l="0" t="0" r="13970" b="23495"/>
                <wp:wrapNone/>
                <wp:docPr id="52" name="Rectangle 33"/>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2355D7" w14:textId="229F1195" w:rsidR="0012620A" w:rsidRDefault="00467E9F" w:rsidP="00467E9F">
                            <w:pPr>
                              <w:pStyle w:val="Heading2"/>
                              <w:spacing w:before="240" w:after="120" w:line="240" w:lineRule="auto"/>
                              <w:jc w:val="center"/>
                              <w:rPr>
                                <w:color w:val="FFFFFF" w:themeColor="background1"/>
                                <w:sz w:val="44"/>
                                <w:szCs w:val="44"/>
                              </w:rPr>
                            </w:pPr>
                            <w:r>
                              <w:rPr>
                                <w:color w:val="FFFFFF" w:themeColor="background1"/>
                                <w:sz w:val="44"/>
                                <w:szCs w:val="44"/>
                              </w:rPr>
                              <w:t xml:space="preserve">2.4 </w:t>
                            </w:r>
                            <w:r w:rsidR="0012620A" w:rsidRPr="003961F5">
                              <w:rPr>
                                <w:color w:val="FFFFFF" w:themeColor="background1"/>
                                <w:sz w:val="44"/>
                                <w:szCs w:val="44"/>
                              </w:rPr>
                              <w:t>Punktlighet</w:t>
                            </w:r>
                          </w:p>
                          <w:p w14:paraId="2CCBD33C" w14:textId="77777777" w:rsidR="001C3795" w:rsidRPr="001C3795" w:rsidRDefault="001C3795" w:rsidP="00CE4591">
                            <w:pPr>
                              <w:spacing w:before="120" w:after="12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18421F" id="Rectangle 33" o:spid="_x0000_s1046" style="position:absolute;left:0;text-align:left;margin-left:-7.25pt;margin-top:-70.7pt;width:609.4pt;height:56.65pt;z-index:25165825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" fillcolor="#2b4c8d" strokecolor="#2b4c8d" strokeweight="1pt">
                <v:textbox>
                  <w:txbxContent>
                    <w:p w14:paraId="7F2355D7" w14:textId="229F1195" w:rsidR="0012620A" w:rsidRDefault="00467E9F" w:rsidP="00467E9F">
                      <w:pPr>
                        <w:pStyle w:val="Heading2"/>
                        <w:spacing w:before="240" w:after="120" w:line="240" w:lineRule="auto"/>
                        <w:jc w:val="center"/>
                        <w:rPr>
                          <w:color w:val="FFFFFF" w:themeColor="background1"/>
                          <w:sz w:val="44"/>
                          <w:szCs w:val="44"/>
                        </w:rPr>
                      </w:pPr>
                      <w:r>
                        <w:rPr>
                          <w:color w:val="FFFFFF" w:themeColor="background1"/>
                          <w:sz w:val="44"/>
                          <w:szCs w:val="44"/>
                        </w:rPr>
                        <w:t xml:space="preserve">2.4 </w:t>
                      </w:r>
                      <w:r w:rsidR="0012620A" w:rsidRPr="003961F5">
                        <w:rPr>
                          <w:color w:val="FFFFFF" w:themeColor="background1"/>
                          <w:sz w:val="44"/>
                          <w:szCs w:val="44"/>
                        </w:rPr>
                        <w:t>Punktlighet</w:t>
                      </w:r>
                    </w:p>
                    <w:p w14:paraId="2CCBD33C" w14:textId="77777777" w:rsidR="001C3795" w:rsidRPr="001C3795" w:rsidRDefault="001C3795" w:rsidP="00CE4591">
                      <w:pPr>
                        <w:spacing w:before="120" w:after="120"/>
                      </w:pPr>
                    </w:p>
                  </w:txbxContent>
                </v:textbox>
                <w10:wrap anchorx="page"/>
              </v:rect>
            </w:pict>
          </mc:Fallback>
        </mc:AlternateContent>
      </w:r>
      <w:r w:rsidR="003C2B4D">
        <w:rPr>
          <w:rFonts w:ascii="Franklin Gothic Book" w:hAnsi="Franklin Gothic Book"/>
        </w:rPr>
        <w:t>Punktlighet</w:t>
      </w:r>
      <w:r w:rsidR="0018241C">
        <w:rPr>
          <w:rFonts w:ascii="Franklin Gothic Book" w:hAnsi="Franklin Gothic Book"/>
        </w:rPr>
        <w:t xml:space="preserve">en mäts varje gång en spårvagn avgår från en </w:t>
      </w:r>
      <w:r w:rsidR="00660DE0">
        <w:rPr>
          <w:rFonts w:ascii="Franklin Gothic Book" w:hAnsi="Franklin Gothic Book"/>
        </w:rPr>
        <w:t>reglerhållplats</w:t>
      </w:r>
      <w:r w:rsidR="00270E96">
        <w:rPr>
          <w:rFonts w:ascii="Franklin Gothic Book" w:hAnsi="Franklin Gothic Book"/>
        </w:rPr>
        <w:t xml:space="preserve">. En reglerhållplats är en utvald hållplats där </w:t>
      </w:r>
      <w:r w:rsidR="00AA4DD8">
        <w:rPr>
          <w:rFonts w:ascii="Franklin Gothic Book" w:hAnsi="Franklin Gothic Book"/>
        </w:rPr>
        <w:t>GS</w:t>
      </w:r>
      <w:r w:rsidR="00270E96">
        <w:rPr>
          <w:rFonts w:ascii="Franklin Gothic Book" w:hAnsi="Franklin Gothic Book"/>
        </w:rPr>
        <w:t xml:space="preserve"> </w:t>
      </w:r>
      <w:r w:rsidR="008D0880">
        <w:rPr>
          <w:rFonts w:ascii="Franklin Gothic Book" w:hAnsi="Franklin Gothic Book"/>
        </w:rPr>
        <w:t>följer upp</w:t>
      </w:r>
      <w:r w:rsidR="0061634C">
        <w:rPr>
          <w:rFonts w:ascii="Franklin Gothic Book" w:hAnsi="Franklin Gothic Book"/>
        </w:rPr>
        <w:t xml:space="preserve"> leveransen på olika</w:t>
      </w:r>
      <w:r w:rsidR="008D0880">
        <w:rPr>
          <w:rFonts w:ascii="Franklin Gothic Book" w:hAnsi="Franklin Gothic Book"/>
        </w:rPr>
        <w:t xml:space="preserve"> </w:t>
      </w:r>
      <w:r w:rsidR="0061634C">
        <w:rPr>
          <w:rFonts w:ascii="Franklin Gothic Book" w:hAnsi="Franklin Gothic Book"/>
        </w:rPr>
        <w:t>sätt</w:t>
      </w:r>
      <w:r w:rsidR="000A7051">
        <w:rPr>
          <w:rFonts w:ascii="Franklin Gothic Book" w:hAnsi="Franklin Gothic Book"/>
        </w:rPr>
        <w:t xml:space="preserve"> och punktlighet är en av de indikatorerna.</w:t>
      </w:r>
      <w:r w:rsidR="00067171">
        <w:rPr>
          <w:rFonts w:ascii="Franklin Gothic Book" w:hAnsi="Franklin Gothic Book"/>
        </w:rPr>
        <w:t xml:space="preserve"> Om avvikelsen mellan planerad och verklig avgångstid är mindre än </w:t>
      </w:r>
      <w:r w:rsidR="00660DE0">
        <w:rPr>
          <w:rFonts w:ascii="Franklin Gothic Book" w:hAnsi="Franklin Gothic Book"/>
        </w:rPr>
        <w:t>0,5 min</w:t>
      </w:r>
      <w:r w:rsidR="00186671">
        <w:rPr>
          <w:rFonts w:ascii="Franklin Gothic Book" w:hAnsi="Franklin Gothic Book"/>
        </w:rPr>
        <w:t>ut</w:t>
      </w:r>
      <w:r w:rsidR="00660DE0">
        <w:rPr>
          <w:rFonts w:ascii="Franklin Gothic Book" w:hAnsi="Franklin Gothic Book"/>
        </w:rPr>
        <w:t xml:space="preserve"> </w:t>
      </w:r>
      <w:r w:rsidR="00067171">
        <w:rPr>
          <w:rFonts w:ascii="Franklin Gothic Book" w:hAnsi="Franklin Gothic Book"/>
        </w:rPr>
        <w:t xml:space="preserve">är avgången </w:t>
      </w:r>
      <w:r w:rsidR="00DF086C">
        <w:rPr>
          <w:rFonts w:ascii="Franklin Gothic Book" w:hAnsi="Franklin Gothic Book"/>
        </w:rPr>
        <w:t>tidig</w:t>
      </w:r>
      <w:r w:rsidR="00AA4DD8">
        <w:rPr>
          <w:rFonts w:ascii="Franklin Gothic Book" w:hAnsi="Franklin Gothic Book"/>
        </w:rPr>
        <w:t xml:space="preserve">, om avvikelsen </w:t>
      </w:r>
      <w:r w:rsidR="004745DB">
        <w:rPr>
          <w:rFonts w:ascii="Franklin Gothic Book" w:hAnsi="Franklin Gothic Book"/>
        </w:rPr>
        <w:t xml:space="preserve">är </w:t>
      </w:r>
      <w:r w:rsidR="00910537">
        <w:rPr>
          <w:rFonts w:ascii="Franklin Gothic Book" w:hAnsi="Franklin Gothic Book"/>
        </w:rPr>
        <w:t xml:space="preserve">lika eller </w:t>
      </w:r>
      <w:r w:rsidR="004745DB">
        <w:rPr>
          <w:rFonts w:ascii="Franklin Gothic Book" w:hAnsi="Franklin Gothic Book"/>
        </w:rPr>
        <w:t xml:space="preserve">längre än </w:t>
      </w:r>
      <w:r w:rsidR="004E11C6">
        <w:rPr>
          <w:rFonts w:ascii="Franklin Gothic Book" w:hAnsi="Franklin Gothic Book"/>
        </w:rPr>
        <w:t>3 min</w:t>
      </w:r>
      <w:r w:rsidR="00186671">
        <w:rPr>
          <w:rFonts w:ascii="Franklin Gothic Book" w:hAnsi="Franklin Gothic Book"/>
        </w:rPr>
        <w:t>uter</w:t>
      </w:r>
      <w:r w:rsidR="004E11C6">
        <w:rPr>
          <w:rFonts w:ascii="Franklin Gothic Book" w:hAnsi="Franklin Gothic Book"/>
        </w:rPr>
        <w:t xml:space="preserve"> </w:t>
      </w:r>
      <w:r w:rsidR="004745DB">
        <w:rPr>
          <w:rFonts w:ascii="Franklin Gothic Book" w:hAnsi="Franklin Gothic Book"/>
        </w:rPr>
        <w:t>då är den sen</w:t>
      </w:r>
      <w:r w:rsidR="004C778D">
        <w:rPr>
          <w:rFonts w:ascii="Franklin Gothic Book" w:hAnsi="Franklin Gothic Book"/>
        </w:rPr>
        <w:t>, om avvikelsen är mellan 0</w:t>
      </w:r>
      <w:r w:rsidR="00A85821">
        <w:rPr>
          <w:rFonts w:ascii="Franklin Gothic Book" w:hAnsi="Franklin Gothic Book"/>
        </w:rPr>
        <w:t>,</w:t>
      </w:r>
      <w:r w:rsidR="004C778D">
        <w:rPr>
          <w:rFonts w:ascii="Franklin Gothic Book" w:hAnsi="Franklin Gothic Book"/>
        </w:rPr>
        <w:t xml:space="preserve">5 och </w:t>
      </w:r>
      <w:r w:rsidR="00910537">
        <w:rPr>
          <w:rFonts w:ascii="Franklin Gothic Book" w:hAnsi="Franklin Gothic Book"/>
        </w:rPr>
        <w:t>2 minuter 59 sekunder</w:t>
      </w:r>
      <w:r w:rsidR="004C778D">
        <w:rPr>
          <w:rFonts w:ascii="Franklin Gothic Book" w:hAnsi="Franklin Gothic Book"/>
        </w:rPr>
        <w:t xml:space="preserve"> är den i tid. </w:t>
      </w:r>
      <w:r w:rsidR="004745DB">
        <w:rPr>
          <w:rFonts w:ascii="Franklin Gothic Book" w:hAnsi="Franklin Gothic Book"/>
        </w:rPr>
        <w:t>Nedan diagram a</w:t>
      </w:r>
      <w:r w:rsidR="003C2B4D">
        <w:rPr>
          <w:rFonts w:ascii="Franklin Gothic Book" w:hAnsi="Franklin Gothic Book"/>
        </w:rPr>
        <w:t xml:space="preserve">nger medelvärde per månad totalt för </w:t>
      </w:r>
      <w:r w:rsidR="000B5C19">
        <w:rPr>
          <w:rFonts w:ascii="Franklin Gothic Book" w:hAnsi="Franklin Gothic Book"/>
        </w:rPr>
        <w:t>G</w:t>
      </w:r>
      <w:r w:rsidR="00FE0622">
        <w:rPr>
          <w:rFonts w:ascii="Franklin Gothic Book" w:hAnsi="Franklin Gothic Book"/>
        </w:rPr>
        <w:t>S</w:t>
      </w:r>
      <w:r w:rsidR="001C71B8">
        <w:rPr>
          <w:rFonts w:ascii="Franklin Gothic Book" w:hAnsi="Franklin Gothic Book"/>
        </w:rPr>
        <w:t xml:space="preserve"> </w:t>
      </w:r>
      <w:r w:rsidR="003C2B4D">
        <w:rPr>
          <w:rFonts w:ascii="Franklin Gothic Book" w:hAnsi="Franklin Gothic Book"/>
        </w:rPr>
        <w:t>alla linjer</w:t>
      </w:r>
      <w:r w:rsidR="001C71B8">
        <w:rPr>
          <w:rFonts w:ascii="Franklin Gothic Book" w:hAnsi="Franklin Gothic Book"/>
        </w:rPr>
        <w:t>.</w:t>
      </w:r>
    </w:p>
    <w:p w14:paraId="24AF081B" w14:textId="7A54E012" w:rsidR="002B7357" w:rsidRPr="003E0CBE" w:rsidRDefault="00972C74" w:rsidP="005A5A9D">
      <w:pPr>
        <w:spacing w:after="20" w:line="240" w:lineRule="auto"/>
        <w:jc w:val="both"/>
        <w:rPr>
          <w:rFonts w:ascii="Franklin Gothic Book" w:hAnsi="Franklin Gothic Book"/>
        </w:rPr>
      </w:pPr>
      <w:r>
        <w:rPr>
          <w:noProof/>
        </w:rPr>
        <w:drawing>
          <wp:inline distT="0" distB="0" distL="0" distR="0" wp14:anchorId="20A7D79A" wp14:editId="6206E33E">
            <wp:extent cx="5760000" cy="2880000"/>
            <wp:effectExtent l="0" t="0" r="12700" b="15875"/>
            <wp:docPr id="2128661494" name="Chart 2128661494">
              <a:extLst xmlns:a="http://schemas.openxmlformats.org/drawingml/2006/main">
                <a:ext uri="{FF2B5EF4-FFF2-40B4-BE49-F238E27FC236}">
                  <a16:creationId xmlns:a16="http://schemas.microsoft.com/office/drawing/2014/main" id="{08DADB99-F026-411A-9A8D-2E0E11D9B9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CD6566D" w14:textId="448F72E1" w:rsidR="002B7357" w:rsidRPr="00C25374" w:rsidRDefault="00B85223" w:rsidP="00ED352B">
      <w:pPr>
        <w:spacing w:after="0" w:line="240" w:lineRule="auto"/>
        <w:rPr>
          <w:rFonts w:ascii="Franklin Gothic Book" w:hAnsi="Franklin Gothic Book"/>
          <w:i/>
          <w:sz w:val="16"/>
          <w:szCs w:val="16"/>
        </w:rPr>
      </w:pPr>
      <w:r w:rsidRPr="00C25374">
        <w:rPr>
          <w:rFonts w:ascii="Franklin Gothic Book" w:hAnsi="Franklin Gothic Book"/>
          <w:i/>
          <w:sz w:val="16"/>
          <w:szCs w:val="16"/>
        </w:rPr>
        <w:t>Källa:</w:t>
      </w:r>
      <w:r w:rsidR="00964A11" w:rsidRPr="00C25374">
        <w:rPr>
          <w:rFonts w:ascii="Franklin Gothic Book" w:hAnsi="Franklin Gothic Book"/>
          <w:i/>
          <w:sz w:val="16"/>
          <w:szCs w:val="16"/>
        </w:rPr>
        <w:t xml:space="preserve"> </w:t>
      </w:r>
      <w:r w:rsidR="00B259E1" w:rsidRPr="00C25374">
        <w:rPr>
          <w:rFonts w:ascii="Franklin Gothic Book" w:hAnsi="Franklin Gothic Book"/>
          <w:i/>
          <w:sz w:val="16"/>
          <w:szCs w:val="16"/>
        </w:rPr>
        <w:t>Trafikservicegrad-rapporten</w:t>
      </w:r>
      <w:r w:rsidR="00640409" w:rsidRPr="00C25374">
        <w:rPr>
          <w:rFonts w:ascii="Franklin Gothic Book" w:hAnsi="Franklin Gothic Book"/>
          <w:i/>
          <w:sz w:val="16"/>
          <w:szCs w:val="16"/>
        </w:rPr>
        <w:t xml:space="preserve"> (</w:t>
      </w:r>
      <w:r w:rsidRPr="00C25374">
        <w:rPr>
          <w:rFonts w:ascii="Franklin Gothic Book" w:hAnsi="Franklin Gothic Book"/>
          <w:i/>
          <w:sz w:val="16"/>
          <w:szCs w:val="16"/>
        </w:rPr>
        <w:t xml:space="preserve">Västtrafik I4M </w:t>
      </w:r>
      <w:proofErr w:type="spellStart"/>
      <w:r w:rsidRPr="00C25374">
        <w:rPr>
          <w:rFonts w:ascii="Franklin Gothic Book" w:hAnsi="Franklin Gothic Book"/>
          <w:i/>
          <w:sz w:val="16"/>
          <w:szCs w:val="16"/>
        </w:rPr>
        <w:t>Traffic</w:t>
      </w:r>
      <w:proofErr w:type="spellEnd"/>
      <w:r w:rsidRPr="00C25374">
        <w:rPr>
          <w:rFonts w:ascii="Franklin Gothic Book" w:hAnsi="Franklin Gothic Book"/>
          <w:i/>
          <w:sz w:val="16"/>
          <w:szCs w:val="16"/>
        </w:rPr>
        <w:t xml:space="preserve"> Studio</w:t>
      </w:r>
      <w:r w:rsidR="00B259E1" w:rsidRPr="00C25374">
        <w:rPr>
          <w:rFonts w:ascii="Franklin Gothic Book" w:hAnsi="Franklin Gothic Book"/>
          <w:i/>
          <w:sz w:val="16"/>
          <w:szCs w:val="16"/>
        </w:rPr>
        <w:t>)</w:t>
      </w:r>
      <w:r w:rsidR="00ED352B">
        <w:rPr>
          <w:rFonts w:ascii="Franklin Gothic Book" w:hAnsi="Franklin Gothic Book"/>
          <w:i/>
          <w:sz w:val="16"/>
          <w:szCs w:val="16"/>
        </w:rPr>
        <w:t>. Genomsnitt avser samma månader 2022 &amp; 202</w:t>
      </w:r>
      <w:r w:rsidR="002E56A9">
        <w:rPr>
          <w:rFonts w:ascii="Franklin Gothic Book" w:hAnsi="Franklin Gothic Book"/>
          <w:i/>
          <w:sz w:val="16"/>
          <w:szCs w:val="16"/>
        </w:rPr>
        <w:t>3</w:t>
      </w:r>
      <w:r w:rsidR="00ED352B">
        <w:rPr>
          <w:rFonts w:ascii="Franklin Gothic Book" w:hAnsi="Franklin Gothic Book"/>
          <w:i/>
          <w:sz w:val="16"/>
          <w:szCs w:val="16"/>
        </w:rPr>
        <w:t xml:space="preserve"> även om alla månader är med i tabellen för 202</w:t>
      </w:r>
      <w:r w:rsidR="002E56A9">
        <w:rPr>
          <w:rFonts w:ascii="Franklin Gothic Book" w:hAnsi="Franklin Gothic Book"/>
          <w:i/>
          <w:sz w:val="16"/>
          <w:szCs w:val="16"/>
        </w:rPr>
        <w:t>2</w:t>
      </w:r>
      <w:r w:rsidR="00ED352B">
        <w:rPr>
          <w:rFonts w:ascii="Franklin Gothic Book" w:hAnsi="Franklin Gothic Book"/>
          <w:i/>
          <w:sz w:val="16"/>
          <w:szCs w:val="16"/>
        </w:rPr>
        <w:t>.</w:t>
      </w:r>
    </w:p>
    <w:p w14:paraId="32D4016F" w14:textId="25078B6C" w:rsidR="009A438A" w:rsidRPr="009A438A" w:rsidRDefault="002231B0" w:rsidP="002B7357">
      <w:pPr>
        <w:rPr>
          <w:sz w:val="16"/>
          <w:szCs w:val="16"/>
        </w:rPr>
      </w:pPr>
      <w:r w:rsidRPr="00964A11">
        <w:rPr>
          <w:rFonts w:ascii="Franklin Gothic Book" w:hAnsi="Franklin Gothic Book"/>
          <w:noProof/>
          <w:sz w:val="16"/>
          <w:szCs w:val="16"/>
        </w:rPr>
        <mc:AlternateContent>
          <mc:Choice Requires="wps">
            <w:drawing>
              <wp:anchor distT="0" distB="0" distL="114300" distR="114300" simplePos="0" relativeHeight="251658255" behindDoc="0" locked="0" layoutInCell="1" allowOverlap="1" wp14:anchorId="0AB88AB8" wp14:editId="7BFABAB8">
                <wp:simplePos x="0" y="0"/>
                <wp:positionH relativeFrom="page">
                  <wp:posOffset>-87464</wp:posOffset>
                </wp:positionH>
                <wp:positionV relativeFrom="paragraph">
                  <wp:posOffset>135394</wp:posOffset>
                </wp:positionV>
                <wp:extent cx="7739380" cy="1606164"/>
                <wp:effectExtent l="0" t="0" r="13970" b="13335"/>
                <wp:wrapNone/>
                <wp:docPr id="56" name="Rectangle 35"/>
                <wp:cNvGraphicFramePr/>
                <a:graphic xmlns:a="http://schemas.openxmlformats.org/drawingml/2006/main">
                  <a:graphicData uri="http://schemas.microsoft.com/office/word/2010/wordprocessingShape">
                    <wps:wsp>
                      <wps:cNvSpPr/>
                      <wps:spPr>
                        <a:xfrm>
                          <a:off x="0" y="0"/>
                          <a:ext cx="7739380" cy="1606164"/>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34CA0F" w14:textId="77777777" w:rsidR="0086210F" w:rsidRDefault="00D93223" w:rsidP="00A71266">
                            <w:pPr>
                              <w:spacing w:before="120" w:after="120" w:line="240" w:lineRule="auto"/>
                              <w:ind w:left="1418" w:right="1418"/>
                              <w:jc w:val="both"/>
                              <w:rPr>
                                <w:rFonts w:ascii="Franklin Gothic Book" w:hAnsi="Franklin Gothic Book"/>
                                <w:b/>
                                <w:bCs/>
                                <w:color w:val="FFFFFF" w:themeColor="background1"/>
                                <w:sz w:val="20"/>
                                <w:szCs w:val="20"/>
                              </w:rPr>
                            </w:pPr>
                            <w:r w:rsidRPr="006338A9">
                              <w:rPr>
                                <w:rFonts w:ascii="Franklin Gothic Book" w:hAnsi="Franklin Gothic Book"/>
                                <w:b/>
                                <w:bCs/>
                                <w:color w:val="FFFFFF" w:themeColor="background1"/>
                                <w:sz w:val="20"/>
                                <w:szCs w:val="20"/>
                              </w:rPr>
                              <w:t>Analys:</w:t>
                            </w:r>
                            <w:r w:rsidR="009B6BCE">
                              <w:rPr>
                                <w:rFonts w:ascii="Franklin Gothic Book" w:hAnsi="Franklin Gothic Book"/>
                                <w:b/>
                                <w:bCs/>
                                <w:color w:val="FFFFFF" w:themeColor="background1"/>
                                <w:sz w:val="20"/>
                                <w:szCs w:val="20"/>
                              </w:rPr>
                              <w:t xml:space="preserve"> </w:t>
                            </w:r>
                          </w:p>
                          <w:p w14:paraId="4038DFD5" w14:textId="0B1D6DCD" w:rsidR="00623871" w:rsidRPr="0086210F" w:rsidRDefault="00623871" w:rsidP="00A71266">
                            <w:pPr>
                              <w:spacing w:before="120" w:after="120" w:line="240" w:lineRule="auto"/>
                              <w:ind w:left="1418" w:right="1418"/>
                              <w:jc w:val="both"/>
                              <w:rPr>
                                <w:rFonts w:ascii="Franklin Gothic Book" w:hAnsi="Franklin Gothic Book"/>
                                <w:color w:val="FFFFFF" w:themeColor="background1"/>
                                <w:sz w:val="20"/>
                                <w:szCs w:val="20"/>
                              </w:rPr>
                            </w:pPr>
                            <w:r w:rsidRPr="0086210F">
                              <w:rPr>
                                <w:rFonts w:ascii="Franklin Gothic Book" w:hAnsi="Franklin Gothic Book"/>
                                <w:color w:val="FFFFFF" w:themeColor="background1"/>
                                <w:sz w:val="20"/>
                                <w:szCs w:val="20"/>
                              </w:rPr>
                              <w:t>Punktlighet</w:t>
                            </w:r>
                            <w:r w:rsidR="00622D10" w:rsidRPr="0086210F">
                              <w:rPr>
                                <w:rFonts w:ascii="Franklin Gothic Book" w:hAnsi="Franklin Gothic Book"/>
                                <w:color w:val="FFFFFF" w:themeColor="background1"/>
                                <w:sz w:val="20"/>
                                <w:szCs w:val="20"/>
                              </w:rPr>
                              <w:t>en fortsätter i negativ trend</w:t>
                            </w:r>
                            <w:r w:rsidR="00ED5111" w:rsidRPr="0086210F">
                              <w:rPr>
                                <w:rFonts w:ascii="Franklin Gothic Book" w:hAnsi="Franklin Gothic Book"/>
                                <w:color w:val="FFFFFF" w:themeColor="background1"/>
                                <w:sz w:val="20"/>
                                <w:szCs w:val="20"/>
                              </w:rPr>
                              <w:t xml:space="preserve">. </w:t>
                            </w:r>
                            <w:r w:rsidR="00D03821" w:rsidRPr="0086210F">
                              <w:rPr>
                                <w:rFonts w:ascii="Franklin Gothic Book" w:hAnsi="Franklin Gothic Book"/>
                                <w:color w:val="FFFFFF" w:themeColor="background1"/>
                                <w:sz w:val="20"/>
                                <w:szCs w:val="20"/>
                              </w:rPr>
                              <w:t>Utfallet i</w:t>
                            </w:r>
                            <w:r w:rsidR="00A924FE" w:rsidRPr="0086210F">
                              <w:rPr>
                                <w:rFonts w:ascii="Franklin Gothic Book" w:hAnsi="Franklin Gothic Book"/>
                                <w:color w:val="FFFFFF" w:themeColor="background1"/>
                                <w:sz w:val="20"/>
                                <w:szCs w:val="20"/>
                              </w:rPr>
                              <w:t xml:space="preserve"> januari </w:t>
                            </w:r>
                            <w:r w:rsidR="00D03821" w:rsidRPr="0086210F">
                              <w:rPr>
                                <w:rFonts w:ascii="Franklin Gothic Book" w:hAnsi="Franklin Gothic Book"/>
                                <w:color w:val="FFFFFF" w:themeColor="background1"/>
                                <w:sz w:val="20"/>
                                <w:szCs w:val="20"/>
                              </w:rPr>
                              <w:t xml:space="preserve">2023 når </w:t>
                            </w:r>
                            <w:r w:rsidR="00F37DFC" w:rsidRPr="0086210F">
                              <w:rPr>
                                <w:rFonts w:ascii="Franklin Gothic Book" w:hAnsi="Franklin Gothic Book"/>
                                <w:color w:val="FFFFFF" w:themeColor="background1"/>
                                <w:sz w:val="20"/>
                                <w:szCs w:val="20"/>
                              </w:rPr>
                              <w:t>72,7</w:t>
                            </w:r>
                            <w:r w:rsidR="0086210F">
                              <w:rPr>
                                <w:rFonts w:ascii="Franklin Gothic Book" w:hAnsi="Franklin Gothic Book"/>
                                <w:color w:val="FFFFFF" w:themeColor="background1"/>
                                <w:sz w:val="20"/>
                                <w:szCs w:val="20"/>
                              </w:rPr>
                              <w:t xml:space="preserve"> procent. </w:t>
                            </w:r>
                            <w:r w:rsidR="00F37DFC" w:rsidRPr="0086210F">
                              <w:rPr>
                                <w:rFonts w:ascii="Franklin Gothic Book" w:hAnsi="Franklin Gothic Book"/>
                                <w:color w:val="FFFFFF" w:themeColor="background1"/>
                                <w:sz w:val="20"/>
                                <w:szCs w:val="20"/>
                              </w:rPr>
                              <w:t xml:space="preserve">Punktligheten påverkas </w:t>
                            </w:r>
                            <w:r w:rsidR="002553A2" w:rsidRPr="0086210F">
                              <w:rPr>
                                <w:rFonts w:ascii="Franklin Gothic Book" w:hAnsi="Franklin Gothic Book"/>
                                <w:color w:val="FFFFFF" w:themeColor="background1"/>
                                <w:sz w:val="20"/>
                                <w:szCs w:val="20"/>
                              </w:rPr>
                              <w:t xml:space="preserve">så klart </w:t>
                            </w:r>
                            <w:r w:rsidR="00F37DFC" w:rsidRPr="0086210F">
                              <w:rPr>
                                <w:rFonts w:ascii="Franklin Gothic Book" w:hAnsi="Franklin Gothic Book"/>
                                <w:color w:val="FFFFFF" w:themeColor="background1"/>
                                <w:sz w:val="20"/>
                                <w:szCs w:val="20"/>
                              </w:rPr>
                              <w:t xml:space="preserve">av </w:t>
                            </w:r>
                            <w:r w:rsidR="002553A2" w:rsidRPr="0086210F">
                              <w:rPr>
                                <w:rFonts w:ascii="Franklin Gothic Book" w:hAnsi="Franklin Gothic Book"/>
                                <w:color w:val="FFFFFF" w:themeColor="background1"/>
                                <w:sz w:val="20"/>
                                <w:szCs w:val="20"/>
                              </w:rPr>
                              <w:t xml:space="preserve">antalet trafikstörningar. Men </w:t>
                            </w:r>
                            <w:r w:rsidR="00F068EC" w:rsidRPr="0086210F">
                              <w:rPr>
                                <w:rFonts w:ascii="Franklin Gothic Book" w:hAnsi="Franklin Gothic Book"/>
                                <w:color w:val="FFFFFF" w:themeColor="background1"/>
                                <w:sz w:val="20"/>
                                <w:szCs w:val="20"/>
                              </w:rPr>
                              <w:t xml:space="preserve">det finns även en koppling mellan ett ökat resande och punktlighet. </w:t>
                            </w:r>
                            <w:r w:rsidR="008A56A8" w:rsidRPr="0086210F">
                              <w:rPr>
                                <w:rFonts w:ascii="Franklin Gothic Book" w:hAnsi="Franklin Gothic Book"/>
                                <w:color w:val="FFFFFF" w:themeColor="background1"/>
                                <w:sz w:val="20"/>
                                <w:szCs w:val="20"/>
                              </w:rPr>
                              <w:t>Antalet hastighetsnedsättning</w:t>
                            </w:r>
                            <w:r w:rsidR="00EE257D" w:rsidRPr="0086210F">
                              <w:rPr>
                                <w:rFonts w:ascii="Franklin Gothic Book" w:hAnsi="Franklin Gothic Book"/>
                                <w:color w:val="FFFFFF" w:themeColor="background1"/>
                                <w:sz w:val="20"/>
                                <w:szCs w:val="20"/>
                              </w:rPr>
                              <w:t>ar p</w:t>
                            </w:r>
                            <w:r w:rsidR="003127ED" w:rsidRPr="0086210F">
                              <w:rPr>
                                <w:rFonts w:ascii="Franklin Gothic Book" w:hAnsi="Franklin Gothic Book"/>
                                <w:color w:val="FFFFFF" w:themeColor="background1"/>
                                <w:sz w:val="20"/>
                                <w:szCs w:val="20"/>
                              </w:rPr>
                              <w:t>å platser där banan</w:t>
                            </w:r>
                            <w:r w:rsidR="00073893" w:rsidRPr="0086210F">
                              <w:rPr>
                                <w:rFonts w:ascii="Franklin Gothic Book" w:hAnsi="Franklin Gothic Book"/>
                                <w:color w:val="FFFFFF" w:themeColor="background1"/>
                                <w:sz w:val="20"/>
                                <w:szCs w:val="20"/>
                              </w:rPr>
                              <w:t xml:space="preserve"> är i dåligt skick har också ökat och p</w:t>
                            </w:r>
                            <w:r w:rsidR="003A2BBE" w:rsidRPr="0086210F">
                              <w:rPr>
                                <w:rFonts w:ascii="Franklin Gothic Book" w:hAnsi="Franklin Gothic Book"/>
                                <w:color w:val="FFFFFF" w:themeColor="background1"/>
                                <w:sz w:val="20"/>
                                <w:szCs w:val="20"/>
                              </w:rPr>
                              <w:t>åverkar troligtvis punktligheten negativt</w:t>
                            </w:r>
                            <w:r w:rsidR="00DF239E" w:rsidRPr="0086210F">
                              <w:rPr>
                                <w:rFonts w:ascii="Franklin Gothic Book" w:hAnsi="Franklin Gothic Book"/>
                                <w:color w:val="FFFFFF" w:themeColor="background1"/>
                                <w:sz w:val="20"/>
                                <w:szCs w:val="20"/>
                              </w:rPr>
                              <w:t xml:space="preserve">. </w:t>
                            </w:r>
                            <w:r w:rsidR="00D03821" w:rsidRPr="0086210F">
                              <w:rPr>
                                <w:rFonts w:ascii="Franklin Gothic Book" w:hAnsi="Franklin Gothic Book"/>
                                <w:color w:val="FFFFFF" w:themeColor="background1"/>
                                <w:sz w:val="20"/>
                                <w:szCs w:val="20"/>
                              </w:rPr>
                              <w:t xml:space="preserve"> </w:t>
                            </w:r>
                          </w:p>
                          <w:p w14:paraId="58164A1E" w14:textId="77777777" w:rsidR="00F73435" w:rsidRDefault="00D93223" w:rsidP="00F73435">
                            <w:pPr>
                              <w:spacing w:before="120" w:after="120" w:line="240" w:lineRule="auto"/>
                              <w:ind w:left="1418" w:right="1418"/>
                              <w:jc w:val="both"/>
                              <w:rPr>
                                <w:rFonts w:ascii="Franklin Gothic Book" w:hAnsi="Franklin Gothic Book"/>
                                <w:b/>
                                <w:bCs/>
                                <w:color w:val="FFFFFF" w:themeColor="background1"/>
                                <w:sz w:val="20"/>
                                <w:szCs w:val="20"/>
                              </w:rPr>
                            </w:pPr>
                            <w:r w:rsidRPr="006338A9">
                              <w:rPr>
                                <w:rFonts w:ascii="Franklin Gothic Book" w:hAnsi="Franklin Gothic Book"/>
                                <w:b/>
                                <w:bCs/>
                                <w:color w:val="FFFFFF" w:themeColor="background1"/>
                                <w:sz w:val="20"/>
                                <w:szCs w:val="20"/>
                              </w:rPr>
                              <w:t>Åtgärd:</w:t>
                            </w:r>
                            <w:r w:rsidR="008F20C8">
                              <w:rPr>
                                <w:rFonts w:ascii="Franklin Gothic Book" w:hAnsi="Franklin Gothic Book"/>
                                <w:b/>
                                <w:bCs/>
                                <w:color w:val="FFFFFF" w:themeColor="background1"/>
                                <w:sz w:val="20"/>
                                <w:szCs w:val="20"/>
                              </w:rPr>
                              <w:t xml:space="preserve"> </w:t>
                            </w:r>
                          </w:p>
                          <w:p w14:paraId="1C846EDE" w14:textId="4FB37FFD" w:rsidR="003A2BBE" w:rsidRPr="00F73435" w:rsidRDefault="00DF239E" w:rsidP="00F73435">
                            <w:pPr>
                              <w:spacing w:before="120" w:after="120" w:line="240" w:lineRule="auto"/>
                              <w:ind w:left="1418" w:right="1418"/>
                              <w:jc w:val="both"/>
                              <w:rPr>
                                <w:rFonts w:ascii="Franklin Gothic Book" w:hAnsi="Franklin Gothic Book"/>
                                <w:b/>
                                <w:bCs/>
                                <w:color w:val="FFFFFF" w:themeColor="background1"/>
                                <w:sz w:val="20"/>
                                <w:szCs w:val="20"/>
                              </w:rPr>
                            </w:pPr>
                            <w:r w:rsidRPr="00F73435">
                              <w:rPr>
                                <w:rFonts w:ascii="Franklin Gothic Book" w:hAnsi="Franklin Gothic Book"/>
                                <w:color w:val="FFFFFF" w:themeColor="background1"/>
                                <w:sz w:val="20"/>
                                <w:szCs w:val="20"/>
                              </w:rPr>
                              <w:t>Affärsledning Västtrafik</w:t>
                            </w:r>
                            <w:r w:rsidR="003A2BBE" w:rsidRPr="00F73435">
                              <w:rPr>
                                <w:rFonts w:ascii="Franklin Gothic Book" w:hAnsi="Franklin Gothic Book"/>
                                <w:color w:val="FFFFFF" w:themeColor="background1"/>
                                <w:sz w:val="20"/>
                                <w:szCs w:val="20"/>
                              </w:rPr>
                              <w:t>/GS har startat ett projekt kring framkomlighet och punktlighet.</w:t>
                            </w:r>
                          </w:p>
                          <w:p w14:paraId="4E053CFD" w14:textId="1D09C2C6" w:rsidR="003A2BBE" w:rsidRDefault="003A2BBE" w:rsidP="003A2BBE">
                            <w:pPr>
                              <w:spacing w:before="120" w:after="120" w:line="240" w:lineRule="auto"/>
                              <w:ind w:left="1417" w:right="1418"/>
                              <w:jc w:val="both"/>
                              <w:rPr>
                                <w:rFonts w:ascii="Franklin Gothic Book" w:hAnsi="Franklin Gothic Book"/>
                                <w:b/>
                                <w:color w:val="FFFFFF" w:themeColor="background1"/>
                                <w:sz w:val="20"/>
                                <w:szCs w:val="20"/>
                              </w:rPr>
                            </w:pPr>
                          </w:p>
                          <w:p w14:paraId="69EA2408" w14:textId="4C35A4F5" w:rsidR="00D93223" w:rsidRDefault="00D93223" w:rsidP="00A71266">
                            <w:pPr>
                              <w:spacing w:before="120" w:after="120" w:line="240" w:lineRule="auto"/>
                              <w:ind w:left="1418" w:right="1418"/>
                              <w:jc w:val="both"/>
                              <w:rPr>
                                <w:rFonts w:ascii="Franklin Gothic Book" w:hAnsi="Franklin Gothic Book"/>
                                <w:b/>
                                <w:color w:val="FFFFFF" w:themeColor="background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B88AB8" id="Rectangle 35" o:spid="_x0000_s1047" style="position:absolute;margin-left:-6.9pt;margin-top:10.65pt;width:609.4pt;height:126.45pt;z-index:25165825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" fillcolor="#2b4c8d" strokecolor="#2b4c8d" strokeweight="1pt">
                <v:textbox>
                  <w:txbxContent>
                    <w:p w14:paraId="3C34CA0F" w14:textId="77777777" w:rsidR="0086210F" w:rsidRDefault="00D93223" w:rsidP="00A71266">
                      <w:pPr>
                        <w:spacing w:before="120" w:after="120" w:line="240" w:lineRule="auto"/>
                        <w:ind w:left="1418" w:right="1418"/>
                        <w:jc w:val="both"/>
                        <w:rPr>
                          <w:rFonts w:ascii="Franklin Gothic Book" w:hAnsi="Franklin Gothic Book"/>
                          <w:b/>
                          <w:bCs/>
                          <w:color w:val="FFFFFF" w:themeColor="background1"/>
                          <w:sz w:val="20"/>
                          <w:szCs w:val="20"/>
                        </w:rPr>
                      </w:pPr>
                      <w:r w:rsidRPr="006338A9">
                        <w:rPr>
                          <w:rFonts w:ascii="Franklin Gothic Book" w:hAnsi="Franklin Gothic Book"/>
                          <w:b/>
                          <w:bCs/>
                          <w:color w:val="FFFFFF" w:themeColor="background1"/>
                          <w:sz w:val="20"/>
                          <w:szCs w:val="20"/>
                        </w:rPr>
                        <w:t>Analys:</w:t>
                      </w:r>
                      <w:r w:rsidR="009B6BCE">
                        <w:rPr>
                          <w:rFonts w:ascii="Franklin Gothic Book" w:hAnsi="Franklin Gothic Book"/>
                          <w:b/>
                          <w:bCs/>
                          <w:color w:val="FFFFFF" w:themeColor="background1"/>
                          <w:sz w:val="20"/>
                          <w:szCs w:val="20"/>
                        </w:rPr>
                        <w:t xml:space="preserve"> </w:t>
                      </w:r>
                    </w:p>
                    <w:p w14:paraId="4038DFD5" w14:textId="0B1D6DCD" w:rsidR="00623871" w:rsidRPr="0086210F" w:rsidRDefault="00623871" w:rsidP="00A71266">
                      <w:pPr>
                        <w:spacing w:before="120" w:after="120" w:line="240" w:lineRule="auto"/>
                        <w:ind w:left="1418" w:right="1418"/>
                        <w:jc w:val="both"/>
                        <w:rPr>
                          <w:rFonts w:ascii="Franklin Gothic Book" w:hAnsi="Franklin Gothic Book"/>
                          <w:color w:val="FFFFFF" w:themeColor="background1"/>
                          <w:sz w:val="20"/>
                          <w:szCs w:val="20"/>
                        </w:rPr>
                      </w:pPr>
                      <w:r w:rsidRPr="0086210F">
                        <w:rPr>
                          <w:rFonts w:ascii="Franklin Gothic Book" w:hAnsi="Franklin Gothic Book"/>
                          <w:color w:val="FFFFFF" w:themeColor="background1"/>
                          <w:sz w:val="20"/>
                          <w:szCs w:val="20"/>
                        </w:rPr>
                        <w:t>Punktlighet</w:t>
                      </w:r>
                      <w:r w:rsidR="00622D10" w:rsidRPr="0086210F">
                        <w:rPr>
                          <w:rFonts w:ascii="Franklin Gothic Book" w:hAnsi="Franklin Gothic Book"/>
                          <w:color w:val="FFFFFF" w:themeColor="background1"/>
                          <w:sz w:val="20"/>
                          <w:szCs w:val="20"/>
                        </w:rPr>
                        <w:t>en fortsätter i negativ trend</w:t>
                      </w:r>
                      <w:r w:rsidR="00ED5111" w:rsidRPr="0086210F">
                        <w:rPr>
                          <w:rFonts w:ascii="Franklin Gothic Book" w:hAnsi="Franklin Gothic Book"/>
                          <w:color w:val="FFFFFF" w:themeColor="background1"/>
                          <w:sz w:val="20"/>
                          <w:szCs w:val="20"/>
                        </w:rPr>
                        <w:t xml:space="preserve">. </w:t>
                      </w:r>
                      <w:r w:rsidR="00D03821" w:rsidRPr="0086210F">
                        <w:rPr>
                          <w:rFonts w:ascii="Franklin Gothic Book" w:hAnsi="Franklin Gothic Book"/>
                          <w:color w:val="FFFFFF" w:themeColor="background1"/>
                          <w:sz w:val="20"/>
                          <w:szCs w:val="20"/>
                        </w:rPr>
                        <w:t>Utfallet i</w:t>
                      </w:r>
                      <w:r w:rsidR="00A924FE" w:rsidRPr="0086210F">
                        <w:rPr>
                          <w:rFonts w:ascii="Franklin Gothic Book" w:hAnsi="Franklin Gothic Book"/>
                          <w:color w:val="FFFFFF" w:themeColor="background1"/>
                          <w:sz w:val="20"/>
                          <w:szCs w:val="20"/>
                        </w:rPr>
                        <w:t xml:space="preserve"> januari </w:t>
                      </w:r>
                      <w:r w:rsidR="00D03821" w:rsidRPr="0086210F">
                        <w:rPr>
                          <w:rFonts w:ascii="Franklin Gothic Book" w:hAnsi="Franklin Gothic Book"/>
                          <w:color w:val="FFFFFF" w:themeColor="background1"/>
                          <w:sz w:val="20"/>
                          <w:szCs w:val="20"/>
                        </w:rPr>
                        <w:t xml:space="preserve">2023 når </w:t>
                      </w:r>
                      <w:r w:rsidR="00F37DFC" w:rsidRPr="0086210F">
                        <w:rPr>
                          <w:rFonts w:ascii="Franklin Gothic Book" w:hAnsi="Franklin Gothic Book"/>
                          <w:color w:val="FFFFFF" w:themeColor="background1"/>
                          <w:sz w:val="20"/>
                          <w:szCs w:val="20"/>
                        </w:rPr>
                        <w:t>72,7</w:t>
                      </w:r>
                      <w:r w:rsidR="0086210F">
                        <w:rPr>
                          <w:rFonts w:ascii="Franklin Gothic Book" w:hAnsi="Franklin Gothic Book"/>
                          <w:color w:val="FFFFFF" w:themeColor="background1"/>
                          <w:sz w:val="20"/>
                          <w:szCs w:val="20"/>
                        </w:rPr>
                        <w:t xml:space="preserve"> procent. </w:t>
                      </w:r>
                      <w:r w:rsidR="00F37DFC" w:rsidRPr="0086210F">
                        <w:rPr>
                          <w:rFonts w:ascii="Franklin Gothic Book" w:hAnsi="Franklin Gothic Book"/>
                          <w:color w:val="FFFFFF" w:themeColor="background1"/>
                          <w:sz w:val="20"/>
                          <w:szCs w:val="20"/>
                        </w:rPr>
                        <w:t xml:space="preserve">Punktligheten påverkas </w:t>
                      </w:r>
                      <w:r w:rsidR="002553A2" w:rsidRPr="0086210F">
                        <w:rPr>
                          <w:rFonts w:ascii="Franklin Gothic Book" w:hAnsi="Franklin Gothic Book"/>
                          <w:color w:val="FFFFFF" w:themeColor="background1"/>
                          <w:sz w:val="20"/>
                          <w:szCs w:val="20"/>
                        </w:rPr>
                        <w:t xml:space="preserve">så klart </w:t>
                      </w:r>
                      <w:r w:rsidR="00F37DFC" w:rsidRPr="0086210F">
                        <w:rPr>
                          <w:rFonts w:ascii="Franklin Gothic Book" w:hAnsi="Franklin Gothic Book"/>
                          <w:color w:val="FFFFFF" w:themeColor="background1"/>
                          <w:sz w:val="20"/>
                          <w:szCs w:val="20"/>
                        </w:rPr>
                        <w:t xml:space="preserve">av </w:t>
                      </w:r>
                      <w:r w:rsidR="002553A2" w:rsidRPr="0086210F">
                        <w:rPr>
                          <w:rFonts w:ascii="Franklin Gothic Book" w:hAnsi="Franklin Gothic Book"/>
                          <w:color w:val="FFFFFF" w:themeColor="background1"/>
                          <w:sz w:val="20"/>
                          <w:szCs w:val="20"/>
                        </w:rPr>
                        <w:t xml:space="preserve">antalet trafikstörningar. Men </w:t>
                      </w:r>
                      <w:r w:rsidR="00F068EC" w:rsidRPr="0086210F">
                        <w:rPr>
                          <w:rFonts w:ascii="Franklin Gothic Book" w:hAnsi="Franklin Gothic Book"/>
                          <w:color w:val="FFFFFF" w:themeColor="background1"/>
                          <w:sz w:val="20"/>
                          <w:szCs w:val="20"/>
                        </w:rPr>
                        <w:t xml:space="preserve">det finns även en koppling mellan ett ökat resande och punktlighet. </w:t>
                      </w:r>
                      <w:r w:rsidR="008A56A8" w:rsidRPr="0086210F">
                        <w:rPr>
                          <w:rFonts w:ascii="Franklin Gothic Book" w:hAnsi="Franklin Gothic Book"/>
                          <w:color w:val="FFFFFF" w:themeColor="background1"/>
                          <w:sz w:val="20"/>
                          <w:szCs w:val="20"/>
                        </w:rPr>
                        <w:t>Antalet hastighetsnedsättning</w:t>
                      </w:r>
                      <w:r w:rsidR="00EE257D" w:rsidRPr="0086210F">
                        <w:rPr>
                          <w:rFonts w:ascii="Franklin Gothic Book" w:hAnsi="Franklin Gothic Book"/>
                          <w:color w:val="FFFFFF" w:themeColor="background1"/>
                          <w:sz w:val="20"/>
                          <w:szCs w:val="20"/>
                        </w:rPr>
                        <w:t>ar p</w:t>
                      </w:r>
                      <w:r w:rsidR="003127ED" w:rsidRPr="0086210F">
                        <w:rPr>
                          <w:rFonts w:ascii="Franklin Gothic Book" w:hAnsi="Franklin Gothic Book"/>
                          <w:color w:val="FFFFFF" w:themeColor="background1"/>
                          <w:sz w:val="20"/>
                          <w:szCs w:val="20"/>
                        </w:rPr>
                        <w:t>å platser där banan</w:t>
                      </w:r>
                      <w:r w:rsidR="00073893" w:rsidRPr="0086210F">
                        <w:rPr>
                          <w:rFonts w:ascii="Franklin Gothic Book" w:hAnsi="Franklin Gothic Book"/>
                          <w:color w:val="FFFFFF" w:themeColor="background1"/>
                          <w:sz w:val="20"/>
                          <w:szCs w:val="20"/>
                        </w:rPr>
                        <w:t xml:space="preserve"> är i dåligt skick har också ökat och p</w:t>
                      </w:r>
                      <w:r w:rsidR="003A2BBE" w:rsidRPr="0086210F">
                        <w:rPr>
                          <w:rFonts w:ascii="Franklin Gothic Book" w:hAnsi="Franklin Gothic Book"/>
                          <w:color w:val="FFFFFF" w:themeColor="background1"/>
                          <w:sz w:val="20"/>
                          <w:szCs w:val="20"/>
                        </w:rPr>
                        <w:t>åverkar troligtvis punktligheten negativt</w:t>
                      </w:r>
                      <w:r w:rsidR="00DF239E" w:rsidRPr="0086210F">
                        <w:rPr>
                          <w:rFonts w:ascii="Franklin Gothic Book" w:hAnsi="Franklin Gothic Book"/>
                          <w:color w:val="FFFFFF" w:themeColor="background1"/>
                          <w:sz w:val="20"/>
                          <w:szCs w:val="20"/>
                        </w:rPr>
                        <w:t xml:space="preserve">. </w:t>
                      </w:r>
                      <w:r w:rsidR="00D03821" w:rsidRPr="0086210F">
                        <w:rPr>
                          <w:rFonts w:ascii="Franklin Gothic Book" w:hAnsi="Franklin Gothic Book"/>
                          <w:color w:val="FFFFFF" w:themeColor="background1"/>
                          <w:sz w:val="20"/>
                          <w:szCs w:val="20"/>
                        </w:rPr>
                        <w:t xml:space="preserve"> </w:t>
                      </w:r>
                    </w:p>
                    <w:p w14:paraId="58164A1E" w14:textId="77777777" w:rsidR="00F73435" w:rsidRDefault="00D93223" w:rsidP="00F73435">
                      <w:pPr>
                        <w:spacing w:before="120" w:after="120" w:line="240" w:lineRule="auto"/>
                        <w:ind w:left="1418" w:right="1418"/>
                        <w:jc w:val="both"/>
                        <w:rPr>
                          <w:rFonts w:ascii="Franklin Gothic Book" w:hAnsi="Franklin Gothic Book"/>
                          <w:b/>
                          <w:bCs/>
                          <w:color w:val="FFFFFF" w:themeColor="background1"/>
                          <w:sz w:val="20"/>
                          <w:szCs w:val="20"/>
                        </w:rPr>
                      </w:pPr>
                      <w:r w:rsidRPr="006338A9">
                        <w:rPr>
                          <w:rFonts w:ascii="Franklin Gothic Book" w:hAnsi="Franklin Gothic Book"/>
                          <w:b/>
                          <w:bCs/>
                          <w:color w:val="FFFFFF" w:themeColor="background1"/>
                          <w:sz w:val="20"/>
                          <w:szCs w:val="20"/>
                        </w:rPr>
                        <w:t>Åtgärd:</w:t>
                      </w:r>
                      <w:r w:rsidR="008F20C8">
                        <w:rPr>
                          <w:rFonts w:ascii="Franklin Gothic Book" w:hAnsi="Franklin Gothic Book"/>
                          <w:b/>
                          <w:bCs/>
                          <w:color w:val="FFFFFF" w:themeColor="background1"/>
                          <w:sz w:val="20"/>
                          <w:szCs w:val="20"/>
                        </w:rPr>
                        <w:t xml:space="preserve"> </w:t>
                      </w:r>
                    </w:p>
                    <w:p w14:paraId="1C846EDE" w14:textId="4FB37FFD" w:rsidR="003A2BBE" w:rsidRPr="00F73435" w:rsidRDefault="00DF239E" w:rsidP="00F73435">
                      <w:pPr>
                        <w:spacing w:before="120" w:after="120" w:line="240" w:lineRule="auto"/>
                        <w:ind w:left="1418" w:right="1418"/>
                        <w:jc w:val="both"/>
                        <w:rPr>
                          <w:rFonts w:ascii="Franklin Gothic Book" w:hAnsi="Franklin Gothic Book"/>
                          <w:b/>
                          <w:bCs/>
                          <w:color w:val="FFFFFF" w:themeColor="background1"/>
                          <w:sz w:val="20"/>
                          <w:szCs w:val="20"/>
                        </w:rPr>
                      </w:pPr>
                      <w:r w:rsidRPr="00F73435">
                        <w:rPr>
                          <w:rFonts w:ascii="Franklin Gothic Book" w:hAnsi="Franklin Gothic Book"/>
                          <w:color w:val="FFFFFF" w:themeColor="background1"/>
                          <w:sz w:val="20"/>
                          <w:szCs w:val="20"/>
                        </w:rPr>
                        <w:t>Affärsledning Västtrafik</w:t>
                      </w:r>
                      <w:r w:rsidR="003A2BBE" w:rsidRPr="00F73435">
                        <w:rPr>
                          <w:rFonts w:ascii="Franklin Gothic Book" w:hAnsi="Franklin Gothic Book"/>
                          <w:color w:val="FFFFFF" w:themeColor="background1"/>
                          <w:sz w:val="20"/>
                          <w:szCs w:val="20"/>
                        </w:rPr>
                        <w:t>/GS har startat ett projekt kring framkomlighet och punktlighet.</w:t>
                      </w:r>
                    </w:p>
                    <w:p w14:paraId="4E053CFD" w14:textId="1D09C2C6" w:rsidR="003A2BBE" w:rsidRDefault="003A2BBE" w:rsidP="003A2BBE">
                      <w:pPr>
                        <w:spacing w:before="120" w:after="120" w:line="240" w:lineRule="auto"/>
                        <w:ind w:left="1417" w:right="1418"/>
                        <w:jc w:val="both"/>
                        <w:rPr>
                          <w:rFonts w:ascii="Franklin Gothic Book" w:hAnsi="Franklin Gothic Book"/>
                          <w:b/>
                          <w:color w:val="FFFFFF" w:themeColor="background1"/>
                          <w:sz w:val="20"/>
                          <w:szCs w:val="20"/>
                        </w:rPr>
                      </w:pPr>
                    </w:p>
                    <w:p w14:paraId="69EA2408" w14:textId="4C35A4F5" w:rsidR="00D93223" w:rsidRDefault="00D93223" w:rsidP="00A71266">
                      <w:pPr>
                        <w:spacing w:before="120" w:after="120" w:line="240" w:lineRule="auto"/>
                        <w:ind w:left="1418" w:right="1418"/>
                        <w:jc w:val="both"/>
                        <w:rPr>
                          <w:rFonts w:ascii="Franklin Gothic Book" w:hAnsi="Franklin Gothic Book"/>
                          <w:b/>
                          <w:color w:val="FFFFFF" w:themeColor="background1"/>
                          <w:sz w:val="20"/>
                          <w:szCs w:val="20"/>
                        </w:rPr>
                      </w:pPr>
                    </w:p>
                  </w:txbxContent>
                </v:textbox>
                <w10:wrap anchorx="page"/>
              </v:rect>
            </w:pict>
          </mc:Fallback>
        </mc:AlternateContent>
      </w:r>
    </w:p>
    <w:p w14:paraId="7DA2F786" w14:textId="5CA09637" w:rsidR="001C71B8" w:rsidRDefault="001C71B8" w:rsidP="002B7357">
      <w:pPr>
        <w:rPr>
          <w:sz w:val="16"/>
          <w:szCs w:val="16"/>
        </w:rPr>
      </w:pPr>
    </w:p>
    <w:p w14:paraId="1B073F0B" w14:textId="3FD6FD43" w:rsidR="001C71B8" w:rsidRDefault="001C71B8" w:rsidP="002B7357">
      <w:pPr>
        <w:rPr>
          <w:sz w:val="16"/>
          <w:szCs w:val="16"/>
        </w:rPr>
      </w:pPr>
    </w:p>
    <w:p w14:paraId="2722D893" w14:textId="77777777" w:rsidR="001C71B8" w:rsidRDefault="001C71B8" w:rsidP="002B7357">
      <w:pPr>
        <w:rPr>
          <w:sz w:val="16"/>
          <w:szCs w:val="16"/>
        </w:rPr>
      </w:pPr>
    </w:p>
    <w:p w14:paraId="702974B7" w14:textId="13360D6E" w:rsidR="00340D30" w:rsidRDefault="00340D30" w:rsidP="002B7357">
      <w:pPr>
        <w:rPr>
          <w:sz w:val="16"/>
          <w:szCs w:val="16"/>
        </w:rPr>
      </w:pPr>
    </w:p>
    <w:p w14:paraId="2E1FF191" w14:textId="20EAE01F" w:rsidR="00340D30" w:rsidRDefault="00340D30" w:rsidP="002B7357">
      <w:pPr>
        <w:rPr>
          <w:sz w:val="16"/>
          <w:szCs w:val="16"/>
        </w:rPr>
      </w:pPr>
    </w:p>
    <w:p w14:paraId="66FBCCB1" w14:textId="491BACEB" w:rsidR="00340D30" w:rsidRDefault="00340D30" w:rsidP="002B7357">
      <w:pPr>
        <w:rPr>
          <w:sz w:val="16"/>
          <w:szCs w:val="16"/>
        </w:rPr>
      </w:pPr>
    </w:p>
    <w:p w14:paraId="67C268EA" w14:textId="6CC43600" w:rsidR="00340D30" w:rsidRDefault="00340D30" w:rsidP="002B7357">
      <w:pPr>
        <w:rPr>
          <w:sz w:val="16"/>
          <w:szCs w:val="16"/>
        </w:rPr>
      </w:pPr>
    </w:p>
    <w:p w14:paraId="5EB2F75E" w14:textId="1444337B" w:rsidR="00340D30" w:rsidRDefault="00340D30" w:rsidP="002B7357">
      <w:pPr>
        <w:rPr>
          <w:sz w:val="16"/>
          <w:szCs w:val="16"/>
        </w:rPr>
      </w:pPr>
    </w:p>
    <w:p w14:paraId="650523E7" w14:textId="16FD001D" w:rsidR="00340D30" w:rsidRDefault="00340D30" w:rsidP="002B7357">
      <w:pPr>
        <w:rPr>
          <w:sz w:val="16"/>
          <w:szCs w:val="16"/>
        </w:rPr>
      </w:pPr>
    </w:p>
    <w:p w14:paraId="2528137A" w14:textId="5CE9B59F" w:rsidR="00340D30" w:rsidRDefault="00340D30" w:rsidP="002B7357">
      <w:pPr>
        <w:rPr>
          <w:sz w:val="16"/>
          <w:szCs w:val="16"/>
        </w:rPr>
      </w:pPr>
    </w:p>
    <w:p w14:paraId="42F64DB7" w14:textId="2BE40988" w:rsidR="00340D30" w:rsidRDefault="00340D30" w:rsidP="002B7357">
      <w:pPr>
        <w:rPr>
          <w:sz w:val="16"/>
          <w:szCs w:val="16"/>
        </w:rPr>
      </w:pPr>
    </w:p>
    <w:p w14:paraId="56B39072" w14:textId="5D82542D" w:rsidR="003E0CBE" w:rsidRDefault="003E0CBE" w:rsidP="002B7357">
      <w:pPr>
        <w:rPr>
          <w:sz w:val="16"/>
          <w:szCs w:val="16"/>
        </w:rPr>
      </w:pPr>
    </w:p>
    <w:p w14:paraId="7A1B7986" w14:textId="77777777" w:rsidR="003E0CBE" w:rsidRDefault="003E0CBE" w:rsidP="002B7357">
      <w:pPr>
        <w:rPr>
          <w:sz w:val="16"/>
          <w:szCs w:val="16"/>
        </w:rPr>
      </w:pPr>
    </w:p>
    <w:p w14:paraId="5765074F" w14:textId="77777777" w:rsidR="003E0CBE" w:rsidRDefault="003E0CBE" w:rsidP="002B7357">
      <w:pPr>
        <w:rPr>
          <w:sz w:val="16"/>
          <w:szCs w:val="16"/>
        </w:rPr>
      </w:pPr>
    </w:p>
    <w:p w14:paraId="2803CF9B" w14:textId="77777777" w:rsidR="007F172E" w:rsidRDefault="007F172E" w:rsidP="002B7357">
      <w:pPr>
        <w:rPr>
          <w:sz w:val="16"/>
          <w:szCs w:val="16"/>
        </w:rPr>
      </w:pPr>
    </w:p>
    <w:p w14:paraId="3690AF2C" w14:textId="77777777" w:rsidR="00D93223" w:rsidRDefault="00D93223" w:rsidP="002B7357">
      <w:pPr>
        <w:rPr>
          <w:sz w:val="16"/>
          <w:szCs w:val="16"/>
        </w:rPr>
      </w:pPr>
    </w:p>
    <w:p w14:paraId="65347D7E" w14:textId="2D5E4093" w:rsidR="005C7232" w:rsidRDefault="005C7232" w:rsidP="002B7357">
      <w:pPr>
        <w:rPr>
          <w:sz w:val="16"/>
          <w:szCs w:val="16"/>
        </w:rPr>
      </w:pPr>
    </w:p>
    <w:p w14:paraId="25D2625D" w14:textId="181CE6C6" w:rsidR="005C7232" w:rsidRDefault="005C7232" w:rsidP="002B7357">
      <w:pPr>
        <w:rPr>
          <w:sz w:val="16"/>
          <w:szCs w:val="16"/>
        </w:rPr>
      </w:pPr>
    </w:p>
    <w:p w14:paraId="06B46444" w14:textId="3C40EEDA" w:rsidR="00D93223" w:rsidRPr="009A438A" w:rsidRDefault="00D93223" w:rsidP="002B7357">
      <w:pPr>
        <w:rPr>
          <w:sz w:val="16"/>
          <w:szCs w:val="16"/>
        </w:rPr>
      </w:pPr>
    </w:p>
    <w:p w14:paraId="3B77B989" w14:textId="3617CC24" w:rsidR="00E91AFF" w:rsidRPr="00E91AFF" w:rsidRDefault="00E91AFF" w:rsidP="00E91AFF"/>
    <w:p w14:paraId="4A10C466" w14:textId="5816F2D0" w:rsidR="0074434E" w:rsidRPr="003210EE" w:rsidRDefault="0074434E" w:rsidP="007F172E">
      <w:pPr>
        <w:spacing w:before="120" w:after="120" w:line="240" w:lineRule="auto"/>
        <w:jc w:val="both"/>
        <w:rPr>
          <w:rFonts w:ascii="Franklin Gothic Book" w:hAnsi="Franklin Gothic Book"/>
        </w:rPr>
      </w:pPr>
      <w:r w:rsidRPr="003210EE">
        <w:rPr>
          <w:rFonts w:ascii="Franklin Gothic Book" w:hAnsi="Franklin Gothic Book"/>
          <w:noProof/>
        </w:rPr>
        <w:lastRenderedPageBreak/>
        <mc:AlternateContent>
          <mc:Choice Requires="wps">
            <w:drawing>
              <wp:anchor distT="0" distB="0" distL="114300" distR="114300" simplePos="0" relativeHeight="251658256" behindDoc="0" locked="0" layoutInCell="1" allowOverlap="1" wp14:anchorId="64F35F15" wp14:editId="4AA759F7">
                <wp:simplePos x="0" y="0"/>
                <wp:positionH relativeFrom="margin">
                  <wp:posOffset>-990600</wp:posOffset>
                </wp:positionH>
                <wp:positionV relativeFrom="paragraph">
                  <wp:posOffset>-902970</wp:posOffset>
                </wp:positionV>
                <wp:extent cx="7740000" cy="720000"/>
                <wp:effectExtent l="0" t="0" r="13970" b="23495"/>
                <wp:wrapNone/>
                <wp:docPr id="60" name="Rectangle 36"/>
                <wp:cNvGraphicFramePr/>
                <a:graphic xmlns:a="http://schemas.openxmlformats.org/drawingml/2006/main">
                  <a:graphicData uri="http://schemas.microsoft.com/office/word/2010/wordprocessingShape">
                    <wps:wsp>
                      <wps:cNvSpPr/>
                      <wps:spPr>
                        <a:xfrm>
                          <a:off x="0" y="0"/>
                          <a:ext cx="7740000" cy="720000"/>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906716" w14:textId="79B78872" w:rsidR="003D2BC7" w:rsidRPr="0012620A" w:rsidRDefault="002118F1" w:rsidP="002118F1">
                            <w:pPr>
                              <w:pStyle w:val="Heading2"/>
                              <w:spacing w:before="120" w:after="120" w:line="240" w:lineRule="auto"/>
                              <w:jc w:val="center"/>
                              <w:rPr>
                                <w:color w:val="FFFFFF" w:themeColor="background1"/>
                                <w:sz w:val="44"/>
                                <w:szCs w:val="44"/>
                                <w:lang w:val="en-US"/>
                              </w:rPr>
                            </w:pPr>
                            <w:r>
                              <w:rPr>
                                <w:color w:val="FFFFFF" w:themeColor="background1"/>
                                <w:sz w:val="44"/>
                                <w:szCs w:val="44"/>
                              </w:rPr>
                              <w:t xml:space="preserve">2.5 </w:t>
                            </w:r>
                            <w:r w:rsidR="005E4A25">
                              <w:rPr>
                                <w:color w:val="FFFFFF" w:themeColor="background1"/>
                                <w:sz w:val="44"/>
                                <w:szCs w:val="44"/>
                              </w:rPr>
                              <w:t>Hållbar</w:t>
                            </w:r>
                            <w:r w:rsidR="00BA4762">
                              <w:rPr>
                                <w:color w:val="FFFFFF" w:themeColor="background1"/>
                                <w:sz w:val="44"/>
                                <w:szCs w:val="44"/>
                              </w:rPr>
                              <w:t>t medarbetarengagemang</w:t>
                            </w:r>
                            <w:r w:rsidR="003E434E">
                              <w:rPr>
                                <w:color w:val="FFFFFF" w:themeColor="background1"/>
                                <w:sz w:val="44"/>
                                <w:szCs w:val="44"/>
                                <w:lang w:val="en-US"/>
                              </w:rPr>
                              <w:t xml:space="preserve"> (</w:t>
                            </w:r>
                            <w:r w:rsidR="00BA4762">
                              <w:rPr>
                                <w:color w:val="FFFFFF" w:themeColor="background1"/>
                                <w:sz w:val="44"/>
                                <w:szCs w:val="44"/>
                                <w:lang w:val="en-US"/>
                              </w:rPr>
                              <w:t>HME</w:t>
                            </w:r>
                            <w:r w:rsidR="003E434E">
                              <w:rPr>
                                <w:color w:val="FFFFFF" w:themeColor="background1"/>
                                <w:sz w:val="44"/>
                                <w:szCs w:val="44"/>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F35F15" id="Rectangle 36" o:spid="_x0000_s1048" style="position:absolute;left:0;text-align:left;margin-left:-78pt;margin-top:-71.1pt;width:609.45pt;height:56.7pt;z-index:251658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" fillcolor="#2b4c8d" strokecolor="#2b4c8d" strokeweight="1pt">
                <v:textbox>
                  <w:txbxContent>
                    <w:p w14:paraId="7D906716" w14:textId="79B78872" w:rsidR="003D2BC7" w:rsidRPr="0012620A" w:rsidRDefault="002118F1" w:rsidP="002118F1">
                      <w:pPr>
                        <w:pStyle w:val="Heading2"/>
                        <w:spacing w:before="120" w:after="120" w:line="240" w:lineRule="auto"/>
                        <w:jc w:val="center"/>
                        <w:rPr>
                          <w:color w:val="FFFFFF" w:themeColor="background1"/>
                          <w:sz w:val="44"/>
                          <w:szCs w:val="44"/>
                          <w:lang w:val="en-US"/>
                        </w:rPr>
                      </w:pPr>
                      <w:r>
                        <w:rPr>
                          <w:color w:val="FFFFFF" w:themeColor="background1"/>
                          <w:sz w:val="44"/>
                          <w:szCs w:val="44"/>
                        </w:rPr>
                        <w:t xml:space="preserve">2.5 </w:t>
                      </w:r>
                      <w:r w:rsidR="005E4A25">
                        <w:rPr>
                          <w:color w:val="FFFFFF" w:themeColor="background1"/>
                          <w:sz w:val="44"/>
                          <w:szCs w:val="44"/>
                        </w:rPr>
                        <w:t>Hållbar</w:t>
                      </w:r>
                      <w:r w:rsidR="00BA4762">
                        <w:rPr>
                          <w:color w:val="FFFFFF" w:themeColor="background1"/>
                          <w:sz w:val="44"/>
                          <w:szCs w:val="44"/>
                        </w:rPr>
                        <w:t>t medarbetarengagemang</w:t>
                      </w:r>
                      <w:r w:rsidR="003E434E">
                        <w:rPr>
                          <w:color w:val="FFFFFF" w:themeColor="background1"/>
                          <w:sz w:val="44"/>
                          <w:szCs w:val="44"/>
                          <w:lang w:val="en-US"/>
                        </w:rPr>
                        <w:t xml:space="preserve"> (</w:t>
                      </w:r>
                      <w:r w:rsidR="00BA4762">
                        <w:rPr>
                          <w:color w:val="FFFFFF" w:themeColor="background1"/>
                          <w:sz w:val="44"/>
                          <w:szCs w:val="44"/>
                          <w:lang w:val="en-US"/>
                        </w:rPr>
                        <w:t>HME</w:t>
                      </w:r>
                      <w:r w:rsidR="003E434E">
                        <w:rPr>
                          <w:color w:val="FFFFFF" w:themeColor="background1"/>
                          <w:sz w:val="44"/>
                          <w:szCs w:val="44"/>
                          <w:lang w:val="en-US"/>
                        </w:rPr>
                        <w:t>)</w:t>
                      </w:r>
                    </w:p>
                  </w:txbxContent>
                </v:textbox>
                <w10:wrap anchorx="margin"/>
              </v:rect>
            </w:pict>
          </mc:Fallback>
        </mc:AlternateContent>
      </w:r>
      <w:r w:rsidR="002B0293" w:rsidRPr="00D97072">
        <w:rPr>
          <w:rFonts w:ascii="Franklin Gothic Book" w:hAnsi="Franklin Gothic Book" w:cs="Segoe UI"/>
          <w:color w:val="242424"/>
        </w:rPr>
        <w:t>Hållbart medarbetarengagemang (</w:t>
      </w:r>
      <w:r w:rsidR="002B0293" w:rsidRPr="00D97072">
        <w:rPr>
          <w:rFonts w:ascii="Franklin Gothic Book" w:hAnsi="Franklin Gothic Book" w:cs="Segoe UI"/>
          <w:b/>
          <w:bCs/>
          <w:color w:val="242424"/>
        </w:rPr>
        <w:t>HME</w:t>
      </w:r>
      <w:r w:rsidR="002B0293" w:rsidRPr="00D97072">
        <w:rPr>
          <w:rFonts w:ascii="Franklin Gothic Book" w:hAnsi="Franklin Gothic Book" w:cs="Segoe UI"/>
          <w:color w:val="242424"/>
        </w:rPr>
        <w:t xml:space="preserve">) är ett totalindex som beräknas utifrån resultaten för tre delindex:  motivation, ledarskap och styrning. </w:t>
      </w:r>
      <w:r w:rsidR="002B0293" w:rsidRPr="00D97072">
        <w:rPr>
          <w:rFonts w:ascii="Franklin Gothic Book" w:hAnsi="Franklin Gothic Book" w:cs="Segoe UI"/>
          <w:b/>
          <w:bCs/>
          <w:color w:val="242424"/>
        </w:rPr>
        <w:t>Motivation</w:t>
      </w:r>
      <w:r w:rsidR="002B0293" w:rsidRPr="00D97072">
        <w:rPr>
          <w:rFonts w:ascii="Franklin Gothic Book" w:hAnsi="Franklin Gothic Book" w:cs="Segoe UI"/>
          <w:color w:val="242424"/>
        </w:rPr>
        <w:t xml:space="preserve"> mäter nivån på medarbetarens engagemang. </w:t>
      </w:r>
      <w:r w:rsidR="002B0293" w:rsidRPr="00D97072">
        <w:rPr>
          <w:rFonts w:ascii="Franklin Gothic Book" w:hAnsi="Franklin Gothic Book" w:cs="Segoe UI"/>
          <w:b/>
          <w:bCs/>
          <w:color w:val="242424"/>
        </w:rPr>
        <w:t>Ledarskap</w:t>
      </w:r>
      <w:r w:rsidR="002B0293" w:rsidRPr="00D97072">
        <w:rPr>
          <w:rFonts w:ascii="Franklin Gothic Book" w:hAnsi="Franklin Gothic Book" w:cs="Segoe UI"/>
          <w:color w:val="242424"/>
        </w:rPr>
        <w:t xml:space="preserve"> utvärderar chefens förmåga att skapa förutsättningar för engagemang hos medarbetaren och delindexet. </w:t>
      </w:r>
      <w:r w:rsidR="002B0293" w:rsidRPr="00D97072">
        <w:rPr>
          <w:rFonts w:ascii="Franklin Gothic Book" w:hAnsi="Franklin Gothic Book" w:cs="Segoe UI"/>
          <w:b/>
          <w:bCs/>
          <w:color w:val="242424"/>
        </w:rPr>
        <w:t>Styrning</w:t>
      </w:r>
      <w:r w:rsidR="002B0293" w:rsidRPr="00D97072">
        <w:rPr>
          <w:rFonts w:ascii="Franklin Gothic Book" w:hAnsi="Franklin Gothic Book" w:cs="Segoe UI"/>
          <w:color w:val="242424"/>
        </w:rPr>
        <w:t> mäter organisationens förmåga att ta tillvara engagemanget och att skapa förutsättningar för ett ökat engagemang.  Göteborgs Spårvägar mäter detta index i sin stora medarbetarundersökning som genomförs årligen i februari</w:t>
      </w:r>
      <w:r w:rsidR="007368BB">
        <w:rPr>
          <w:rFonts w:ascii="Franklin Gothic Book" w:hAnsi="Franklin Gothic Book" w:cs="Segoe UI"/>
          <w:color w:val="242424"/>
        </w:rPr>
        <w:t xml:space="preserve"> </w:t>
      </w:r>
      <w:r w:rsidR="002B0293" w:rsidRPr="00D97072">
        <w:rPr>
          <w:rFonts w:ascii="Franklin Gothic Book" w:hAnsi="Franklin Gothic Book" w:cs="Segoe UI"/>
          <w:color w:val="242424"/>
        </w:rPr>
        <w:t>månad.  </w:t>
      </w:r>
    </w:p>
    <w:p w14:paraId="004B57F2" w14:textId="62F12184" w:rsidR="00D97072" w:rsidRDefault="002B0293" w:rsidP="00D97072">
      <w:pPr>
        <w:pStyle w:val="NormalWeb"/>
        <w:shd w:val="clear" w:color="auto" w:fill="FFFFFF"/>
        <w:spacing w:before="120" w:beforeAutospacing="0" w:after="120" w:afterAutospacing="0"/>
        <w:jc w:val="both"/>
        <w:rPr>
          <w:rFonts w:ascii="Franklin Gothic Book" w:hAnsi="Franklin Gothic Book" w:cs="Segoe UI"/>
          <w:color w:val="242424"/>
          <w:sz w:val="22"/>
          <w:szCs w:val="22"/>
        </w:rPr>
      </w:pPr>
      <w:r w:rsidRPr="00D97072">
        <w:rPr>
          <w:rFonts w:ascii="Franklin Gothic Book" w:hAnsi="Franklin Gothic Book" w:cs="Segoe UI"/>
          <w:color w:val="242424"/>
          <w:sz w:val="22"/>
          <w:szCs w:val="22"/>
        </w:rPr>
        <w:t xml:space="preserve">HME 2022 för </w:t>
      </w:r>
      <w:r w:rsidR="007368BB">
        <w:rPr>
          <w:rFonts w:ascii="Franklin Gothic Book" w:hAnsi="Franklin Gothic Book" w:cs="Segoe UI"/>
          <w:color w:val="242424"/>
          <w:sz w:val="22"/>
          <w:szCs w:val="22"/>
        </w:rPr>
        <w:t xml:space="preserve">Göteborgs Spårvägar </w:t>
      </w:r>
      <w:r w:rsidRPr="00D97072">
        <w:rPr>
          <w:rFonts w:ascii="Franklin Gothic Book" w:hAnsi="Franklin Gothic Book" w:cs="Segoe UI"/>
          <w:color w:val="242424"/>
          <w:sz w:val="22"/>
          <w:szCs w:val="22"/>
        </w:rPr>
        <w:t>var 72</w:t>
      </w:r>
      <w:r w:rsidR="00944E4E">
        <w:rPr>
          <w:rFonts w:ascii="Franklin Gothic Book" w:hAnsi="Franklin Gothic Book" w:cs="Segoe UI"/>
          <w:color w:val="242424"/>
          <w:sz w:val="22"/>
          <w:szCs w:val="22"/>
        </w:rPr>
        <w:t xml:space="preserve"> i ett spann </w:t>
      </w:r>
      <w:r w:rsidR="00320E7B">
        <w:rPr>
          <w:rFonts w:ascii="Franklin Gothic Book" w:hAnsi="Franklin Gothic Book" w:cs="Segoe UI"/>
          <w:color w:val="242424"/>
          <w:sz w:val="22"/>
          <w:szCs w:val="22"/>
        </w:rPr>
        <w:t>på</w:t>
      </w:r>
      <w:r w:rsidR="00944E4E">
        <w:rPr>
          <w:rFonts w:ascii="Franklin Gothic Book" w:hAnsi="Franklin Gothic Book" w:cs="Segoe UI"/>
          <w:color w:val="242424"/>
          <w:sz w:val="22"/>
          <w:szCs w:val="22"/>
        </w:rPr>
        <w:t xml:space="preserve"> 0 – 100</w:t>
      </w:r>
      <w:r w:rsidR="00276482">
        <w:rPr>
          <w:rFonts w:ascii="Franklin Gothic Book" w:hAnsi="Franklin Gothic Book" w:cs="Segoe UI"/>
          <w:color w:val="242424"/>
          <w:sz w:val="22"/>
          <w:szCs w:val="22"/>
        </w:rPr>
        <w:t>.</w:t>
      </w:r>
      <w:r w:rsidRPr="00D97072">
        <w:rPr>
          <w:rFonts w:ascii="Franklin Gothic Book" w:hAnsi="Franklin Gothic Book" w:cs="Segoe UI"/>
          <w:color w:val="242424"/>
          <w:sz w:val="22"/>
          <w:szCs w:val="22"/>
        </w:rPr>
        <w:t xml:space="preserve"> Det är att jämföra med Göteborgs Stads totala HME för 202</w:t>
      </w:r>
      <w:r w:rsidR="00C1042F">
        <w:rPr>
          <w:rFonts w:ascii="Franklin Gothic Book" w:hAnsi="Franklin Gothic Book" w:cs="Segoe UI"/>
          <w:color w:val="242424"/>
          <w:sz w:val="22"/>
          <w:szCs w:val="22"/>
        </w:rPr>
        <w:t>2</w:t>
      </w:r>
      <w:r w:rsidRPr="00D97072">
        <w:rPr>
          <w:rFonts w:ascii="Franklin Gothic Book" w:hAnsi="Franklin Gothic Book" w:cs="Segoe UI"/>
          <w:color w:val="242424"/>
          <w:sz w:val="22"/>
          <w:szCs w:val="22"/>
        </w:rPr>
        <w:t xml:space="preserve"> som var 7</w:t>
      </w:r>
      <w:r w:rsidR="00C1042F">
        <w:rPr>
          <w:rFonts w:ascii="Franklin Gothic Book" w:hAnsi="Franklin Gothic Book" w:cs="Segoe UI"/>
          <w:color w:val="242424"/>
          <w:sz w:val="22"/>
          <w:szCs w:val="22"/>
        </w:rPr>
        <w:t>9</w:t>
      </w:r>
      <w:r w:rsidR="00225D2E" w:rsidRPr="00D97072">
        <w:rPr>
          <w:rFonts w:ascii="Franklin Gothic Book" w:hAnsi="Franklin Gothic Book" w:cs="Segoe UI"/>
          <w:color w:val="242424"/>
          <w:sz w:val="22"/>
          <w:szCs w:val="22"/>
        </w:rPr>
        <w:t>.</w:t>
      </w:r>
    </w:p>
    <w:p w14:paraId="073FC9C6" w14:textId="65799F0D" w:rsidR="00663B77" w:rsidRDefault="005C4ACE" w:rsidP="008653E5">
      <w:pPr>
        <w:spacing w:before="120" w:after="0" w:line="240" w:lineRule="auto"/>
        <w:jc w:val="both"/>
        <w:rPr>
          <w:rFonts w:ascii="Franklin Gothic Book" w:hAnsi="Franklin Gothic Book" w:cs="Segoe UI"/>
          <w:color w:val="242424"/>
        </w:rPr>
      </w:pPr>
      <w:r>
        <w:rPr>
          <w:noProof/>
        </w:rPr>
        <w:drawing>
          <wp:inline distT="0" distB="0" distL="0" distR="0" wp14:anchorId="7769A965" wp14:editId="1D05D96F">
            <wp:extent cx="5759450" cy="2662733"/>
            <wp:effectExtent l="0" t="0" r="12700" b="4445"/>
            <wp:docPr id="9" name="Chart 9">
              <a:extLst xmlns:a="http://schemas.openxmlformats.org/drawingml/2006/main">
                <a:ext uri="{FF2B5EF4-FFF2-40B4-BE49-F238E27FC236}">
                  <a16:creationId xmlns:a16="http://schemas.microsoft.com/office/drawing/2014/main" id="{7EB48A2C-0308-4DF9-A082-12F04EE71E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E6669CF" w14:textId="59C3EE5D" w:rsidR="0074434E" w:rsidRPr="00C25374" w:rsidRDefault="0074434E" w:rsidP="007709F9">
      <w:pPr>
        <w:pStyle w:val="NormalWeb"/>
        <w:shd w:val="clear" w:color="auto" w:fill="FFFFFF"/>
        <w:spacing w:before="0" w:beforeAutospacing="0" w:after="0" w:afterAutospacing="0"/>
        <w:jc w:val="both"/>
        <w:rPr>
          <w:rFonts w:ascii="Franklin Gothic Book" w:hAnsi="Franklin Gothic Book" w:cs="Segoe UI"/>
          <w:i/>
          <w:sz w:val="16"/>
          <w:szCs w:val="16"/>
        </w:rPr>
      </w:pPr>
      <w:r w:rsidRPr="00C25374">
        <w:rPr>
          <w:rFonts w:ascii="Franklin Gothic Book" w:hAnsi="Franklin Gothic Book"/>
          <w:i/>
          <w:noProof/>
          <w:sz w:val="16"/>
          <w:szCs w:val="16"/>
        </w:rPr>
        <mc:AlternateContent>
          <mc:Choice Requires="wps">
            <w:drawing>
              <wp:anchor distT="0" distB="0" distL="114300" distR="114300" simplePos="0" relativeHeight="251658257" behindDoc="0" locked="0" layoutInCell="1" allowOverlap="1" wp14:anchorId="3ADACFD8" wp14:editId="706D8DCC">
                <wp:simplePos x="0" y="0"/>
                <wp:positionH relativeFrom="margin">
                  <wp:posOffset>-990600</wp:posOffset>
                </wp:positionH>
                <wp:positionV relativeFrom="paragraph">
                  <wp:posOffset>349250</wp:posOffset>
                </wp:positionV>
                <wp:extent cx="7740000" cy="720000"/>
                <wp:effectExtent l="0" t="0" r="13970" b="23495"/>
                <wp:wrapNone/>
                <wp:docPr id="61" name="Rectangle 38"/>
                <wp:cNvGraphicFramePr/>
                <a:graphic xmlns:a="http://schemas.openxmlformats.org/drawingml/2006/main">
                  <a:graphicData uri="http://schemas.microsoft.com/office/word/2010/wordprocessingShape">
                    <wps:wsp>
                      <wps:cNvSpPr/>
                      <wps:spPr>
                        <a:xfrm>
                          <a:off x="0" y="0"/>
                          <a:ext cx="7740000" cy="720000"/>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CF9119" w14:textId="72FDABA8" w:rsidR="00BE4796" w:rsidRPr="0012620A" w:rsidRDefault="002118F1" w:rsidP="002118F1">
                            <w:pPr>
                              <w:pStyle w:val="Heading2"/>
                              <w:spacing w:before="120" w:after="120" w:line="240" w:lineRule="auto"/>
                              <w:jc w:val="center"/>
                              <w:rPr>
                                <w:color w:val="FFFFFF" w:themeColor="background1"/>
                                <w:sz w:val="44"/>
                                <w:szCs w:val="44"/>
                                <w:lang w:val="en-US"/>
                              </w:rPr>
                            </w:pPr>
                            <w:r>
                              <w:rPr>
                                <w:color w:val="FFFFFF" w:themeColor="background1"/>
                                <w:sz w:val="44"/>
                                <w:szCs w:val="44"/>
                              </w:rPr>
                              <w:t xml:space="preserve">2.6 </w:t>
                            </w:r>
                            <w:r w:rsidR="00A44CEB">
                              <w:rPr>
                                <w:color w:val="FFFFFF" w:themeColor="background1"/>
                                <w:sz w:val="44"/>
                                <w:szCs w:val="44"/>
                              </w:rPr>
                              <w:t>K</w:t>
                            </w:r>
                            <w:r w:rsidR="003E434E" w:rsidRPr="008674C3">
                              <w:rPr>
                                <w:color w:val="FFFFFF" w:themeColor="background1"/>
                                <w:sz w:val="44"/>
                                <w:szCs w:val="44"/>
                              </w:rPr>
                              <w:t>valitet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DACFD8" id="Rectangle 38" o:spid="_x0000_s1049" style="position:absolute;left:0;text-align:left;margin-left:-78pt;margin-top:27.5pt;width:609.45pt;height:56.7pt;z-index:25165825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" fillcolor="#2b4c8d" strokecolor="#2b4c8d" strokeweight="1pt">
                <v:textbox>
                  <w:txbxContent>
                    <w:p w14:paraId="26CF9119" w14:textId="72FDABA8" w:rsidR="00BE4796" w:rsidRPr="0012620A" w:rsidRDefault="002118F1" w:rsidP="002118F1">
                      <w:pPr>
                        <w:pStyle w:val="Heading2"/>
                        <w:spacing w:before="120" w:after="120" w:line="240" w:lineRule="auto"/>
                        <w:jc w:val="center"/>
                        <w:rPr>
                          <w:color w:val="FFFFFF" w:themeColor="background1"/>
                          <w:sz w:val="44"/>
                          <w:szCs w:val="44"/>
                          <w:lang w:val="en-US"/>
                        </w:rPr>
                      </w:pPr>
                      <w:r>
                        <w:rPr>
                          <w:color w:val="FFFFFF" w:themeColor="background1"/>
                          <w:sz w:val="44"/>
                          <w:szCs w:val="44"/>
                        </w:rPr>
                        <w:t xml:space="preserve">2.6 </w:t>
                      </w:r>
                      <w:r w:rsidR="00A44CEB">
                        <w:rPr>
                          <w:color w:val="FFFFFF" w:themeColor="background1"/>
                          <w:sz w:val="44"/>
                          <w:szCs w:val="44"/>
                        </w:rPr>
                        <w:t>K</w:t>
                      </w:r>
                      <w:r w:rsidR="003E434E" w:rsidRPr="008674C3">
                        <w:rPr>
                          <w:color w:val="FFFFFF" w:themeColor="background1"/>
                          <w:sz w:val="44"/>
                          <w:szCs w:val="44"/>
                        </w:rPr>
                        <w:t>valitet</w:t>
                      </w:r>
                    </w:p>
                  </w:txbxContent>
                </v:textbox>
                <w10:wrap anchorx="margin"/>
              </v:rect>
            </w:pict>
          </mc:Fallback>
        </mc:AlternateContent>
      </w:r>
      <w:r w:rsidR="00CD7436" w:rsidRPr="00C25374">
        <w:rPr>
          <w:rFonts w:ascii="Franklin Gothic Book" w:hAnsi="Franklin Gothic Book" w:cs="Segoe UI"/>
          <w:i/>
          <w:sz w:val="16"/>
          <w:szCs w:val="16"/>
        </w:rPr>
        <w:t>Källa:</w:t>
      </w:r>
      <w:r w:rsidR="00225556" w:rsidRPr="00C25374">
        <w:rPr>
          <w:rFonts w:ascii="Franklin Gothic Book" w:hAnsi="Franklin Gothic Book" w:cs="Segoe UI"/>
          <w:i/>
          <w:sz w:val="16"/>
          <w:szCs w:val="16"/>
        </w:rPr>
        <w:t xml:space="preserve"> Medarbetarundersökning</w:t>
      </w:r>
    </w:p>
    <w:p w14:paraId="7CC6B3A8" w14:textId="1716C5DA" w:rsidR="0074434E" w:rsidRDefault="0074434E" w:rsidP="0074434E">
      <w:pPr>
        <w:pStyle w:val="Heading2"/>
      </w:pPr>
    </w:p>
    <w:p w14:paraId="594A5970" w14:textId="59707106" w:rsidR="0074434E" w:rsidRDefault="0074434E" w:rsidP="0074434E">
      <w:pPr>
        <w:pStyle w:val="Heading2"/>
      </w:pPr>
    </w:p>
    <w:p w14:paraId="4219BB4D" w14:textId="77777777" w:rsidR="0074434E" w:rsidRDefault="0074434E" w:rsidP="0074434E">
      <w:pPr>
        <w:pStyle w:val="Heading2"/>
      </w:pPr>
    </w:p>
    <w:p w14:paraId="7A1F9CB3" w14:textId="39589A86" w:rsidR="0074434E" w:rsidRDefault="0074434E" w:rsidP="0074434E">
      <w:pPr>
        <w:pStyle w:val="Heading2"/>
      </w:pPr>
    </w:p>
    <w:p w14:paraId="7DD45813" w14:textId="68C8EA63" w:rsidR="0074434E" w:rsidRPr="005C7480" w:rsidRDefault="005C7480" w:rsidP="0048096D">
      <w:pPr>
        <w:pStyle w:val="GSNormal"/>
        <w:jc w:val="both"/>
        <w:rPr>
          <w:rFonts w:ascii="Franklin Gothic Book" w:hAnsi="Franklin Gothic Book"/>
        </w:rPr>
      </w:pPr>
      <w:r w:rsidRPr="005C7480">
        <w:rPr>
          <w:rFonts w:ascii="Franklin Gothic Book" w:hAnsi="Franklin Gothic Book"/>
        </w:rPr>
        <w:t>SIQ</w:t>
      </w:r>
      <w:r w:rsidR="000E650B">
        <w:rPr>
          <w:rFonts w:ascii="Franklin Gothic Book" w:hAnsi="Franklin Gothic Book"/>
        </w:rPr>
        <w:t xml:space="preserve"> Managementmodell</w:t>
      </w:r>
      <w:r w:rsidR="00351A43" w:rsidRPr="00351A43">
        <w:rPr>
          <w:rFonts w:ascii="Franklin Gothic Book" w:hAnsi="Franklin Gothic Book"/>
        </w:rPr>
        <w:t xml:space="preserve"> är den kvalitetsmodell som ska stötta oss i vårt arbete mot förbättrade resultat och en ständigt pågående hållbarhetsinriktad och kunddriven verksamhetsutveckling.</w:t>
      </w:r>
    </w:p>
    <w:p w14:paraId="31979475" w14:textId="5CC48239" w:rsidR="001B4496" w:rsidRPr="00312C94" w:rsidRDefault="001B4496" w:rsidP="0048096D">
      <w:pPr>
        <w:jc w:val="both"/>
        <w:rPr>
          <w:rFonts w:ascii="Franklin Gothic Book" w:eastAsia="Cambria" w:hAnsi="Franklin Gothic Book" w:cs="Times New Roman"/>
          <w:szCs w:val="24"/>
        </w:rPr>
      </w:pPr>
      <w:r w:rsidRPr="00312C94">
        <w:rPr>
          <w:rFonts w:ascii="Franklin Gothic Book" w:eastAsia="Cambria" w:hAnsi="Franklin Gothic Book" w:cs="Times New Roman"/>
          <w:szCs w:val="24"/>
        </w:rPr>
        <w:t>Under 2022 dr</w:t>
      </w:r>
      <w:r w:rsidR="00190EFF">
        <w:rPr>
          <w:rFonts w:ascii="Franklin Gothic Book" w:eastAsia="Cambria" w:hAnsi="Franklin Gothic Book" w:cs="Times New Roman"/>
          <w:szCs w:val="24"/>
        </w:rPr>
        <w:t>evs</w:t>
      </w:r>
      <w:r w:rsidRPr="00312C94">
        <w:rPr>
          <w:rFonts w:ascii="Franklin Gothic Book" w:eastAsia="Cambria" w:hAnsi="Franklin Gothic Book" w:cs="Times New Roman"/>
          <w:szCs w:val="24"/>
        </w:rPr>
        <w:t xml:space="preserve"> SIQ-projektet som ska säkerställa införandet av SIQ Managementmodell. GS har som mål att bli ett av Europas bästa spårvägsbolag 2027. För att nå dit behöver vi jobba med vår verksamhetskvalitet och skapa struktur och systematik i våra arbetssätt. Detta hjälper SIQ Managementmodell till med.</w:t>
      </w:r>
    </w:p>
    <w:p w14:paraId="0F0B55F1" w14:textId="5CE8C0DB" w:rsidR="00BD068B" w:rsidRDefault="00945BB8" w:rsidP="0048096D">
      <w:pPr>
        <w:pStyle w:val="GSNormal"/>
        <w:jc w:val="both"/>
        <w:rPr>
          <w:rFonts w:ascii="Franklin Gothic Book" w:hAnsi="Franklin Gothic Book"/>
        </w:rPr>
      </w:pPr>
      <w:r w:rsidRPr="007471BF">
        <w:rPr>
          <w:rFonts w:ascii="Franklin Gothic Book" w:hAnsi="Franklin Gothic Book"/>
        </w:rPr>
        <w:t xml:space="preserve">På väg mot </w:t>
      </w:r>
      <w:r w:rsidRPr="00057FFC">
        <w:rPr>
          <w:rFonts w:ascii="Franklin Gothic Book" w:hAnsi="Franklin Gothic Book"/>
        </w:rPr>
        <w:t xml:space="preserve">detta mål </w:t>
      </w:r>
      <w:r w:rsidRPr="007471BF">
        <w:rPr>
          <w:rFonts w:ascii="Franklin Gothic Book" w:hAnsi="Franklin Gothic Book"/>
        </w:rPr>
        <w:t>vill vi delta i Utmärkelsen Svensk Kvalitet som är Sveriges mest prestigefyllda kvalitetsutmärkelse för framgångsrika organisationer.</w:t>
      </w:r>
      <w:r>
        <w:rPr>
          <w:rFonts w:ascii="Franklin Gothic Book" w:hAnsi="Franklin Gothic Book"/>
        </w:rPr>
        <w:t xml:space="preserve"> </w:t>
      </w:r>
      <w:r w:rsidR="008F6D44">
        <w:rPr>
          <w:rFonts w:ascii="Franklin Gothic Book" w:hAnsi="Franklin Gothic Book"/>
        </w:rPr>
        <w:t>Vi har därför under 2022</w:t>
      </w:r>
      <w:r w:rsidR="00CC098C">
        <w:rPr>
          <w:rFonts w:ascii="Franklin Gothic Book" w:hAnsi="Franklin Gothic Book"/>
        </w:rPr>
        <w:t xml:space="preserve"> </w:t>
      </w:r>
      <w:r w:rsidR="00CC098C" w:rsidRPr="00CC098C">
        <w:rPr>
          <w:rFonts w:ascii="Franklin Gothic Book" w:hAnsi="Franklin Gothic Book"/>
        </w:rPr>
        <w:t>genomfört ett antal förbättringsarbeten tillsammans med deltagare från verksamheten</w:t>
      </w:r>
      <w:r w:rsidR="002178F6">
        <w:rPr>
          <w:rFonts w:ascii="Franklin Gothic Book" w:hAnsi="Franklin Gothic Book"/>
        </w:rPr>
        <w:t xml:space="preserve">, skickat in </w:t>
      </w:r>
      <w:r w:rsidR="007F229D">
        <w:rPr>
          <w:rFonts w:ascii="Franklin Gothic Book" w:hAnsi="Franklin Gothic Book"/>
        </w:rPr>
        <w:t>en nuläges</w:t>
      </w:r>
      <w:r w:rsidR="00D37829">
        <w:rPr>
          <w:rFonts w:ascii="Franklin Gothic Book" w:hAnsi="Franklin Gothic Book"/>
        </w:rPr>
        <w:t>-</w:t>
      </w:r>
      <w:r w:rsidR="007F229D">
        <w:rPr>
          <w:rFonts w:ascii="Franklin Gothic Book" w:hAnsi="Franklin Gothic Book"/>
        </w:rPr>
        <w:t xml:space="preserve"> samt verksamhets</w:t>
      </w:r>
      <w:r w:rsidR="003066CF">
        <w:rPr>
          <w:rFonts w:ascii="Franklin Gothic Book" w:hAnsi="Franklin Gothic Book"/>
        </w:rPr>
        <w:t>beskrivning</w:t>
      </w:r>
      <w:r w:rsidR="007C5245">
        <w:rPr>
          <w:rFonts w:ascii="Franklin Gothic Book" w:hAnsi="Franklin Gothic Book"/>
        </w:rPr>
        <w:t xml:space="preserve"> till SIQ för bedömning av våra arbetssätt och resultat.</w:t>
      </w:r>
      <w:r w:rsidR="00BD068B">
        <w:rPr>
          <w:rFonts w:ascii="Franklin Gothic Book" w:hAnsi="Franklin Gothic Book"/>
        </w:rPr>
        <w:t xml:space="preserve"> </w:t>
      </w:r>
    </w:p>
    <w:p w14:paraId="35223335" w14:textId="67E24251" w:rsidR="00394847" w:rsidRPr="001563C6" w:rsidRDefault="00226DCF" w:rsidP="0048096D">
      <w:pPr>
        <w:pStyle w:val="GSNormal"/>
        <w:jc w:val="both"/>
        <w:rPr>
          <w:rFonts w:ascii="Franklin Gothic Book" w:hAnsi="Franklin Gothic Book"/>
        </w:rPr>
      </w:pPr>
      <w:r w:rsidRPr="001563C6">
        <w:rPr>
          <w:rFonts w:ascii="Franklin Gothic Book" w:hAnsi="Franklin Gothic Book"/>
        </w:rPr>
        <w:t>SIQ:s</w:t>
      </w:r>
      <w:r w:rsidR="00394847" w:rsidRPr="001563C6">
        <w:rPr>
          <w:rFonts w:ascii="Franklin Gothic Book" w:hAnsi="Franklin Gothic Book"/>
        </w:rPr>
        <w:t xml:space="preserve"> examinationsteam</w:t>
      </w:r>
      <w:r w:rsidR="00394847">
        <w:rPr>
          <w:rFonts w:ascii="Franklin Gothic Book" w:hAnsi="Franklin Gothic Book"/>
        </w:rPr>
        <w:t xml:space="preserve"> </w:t>
      </w:r>
      <w:r w:rsidR="001563C6">
        <w:rPr>
          <w:rFonts w:ascii="Franklin Gothic Book" w:hAnsi="Franklin Gothic Book"/>
        </w:rPr>
        <w:t>utförde</w:t>
      </w:r>
      <w:r w:rsidR="0074765A" w:rsidRPr="001563C6">
        <w:rPr>
          <w:rFonts w:ascii="Franklin Gothic Book" w:hAnsi="Franklin Gothic Book"/>
        </w:rPr>
        <w:t xml:space="preserve"> </w:t>
      </w:r>
      <w:r w:rsidR="00934B88" w:rsidRPr="001563C6">
        <w:rPr>
          <w:rFonts w:ascii="Franklin Gothic Book" w:hAnsi="Franklin Gothic Book"/>
        </w:rPr>
        <w:t xml:space="preserve">under vecka </w:t>
      </w:r>
      <w:r w:rsidR="0074765A" w:rsidRPr="001563C6">
        <w:rPr>
          <w:rFonts w:ascii="Franklin Gothic Book" w:hAnsi="Franklin Gothic Book"/>
        </w:rPr>
        <w:t xml:space="preserve">45 platsbesök hos oss. </w:t>
      </w:r>
      <w:r w:rsidR="00240701" w:rsidRPr="001563C6">
        <w:rPr>
          <w:rFonts w:ascii="Franklin Gothic Book" w:hAnsi="Franklin Gothic Book"/>
        </w:rPr>
        <w:t xml:space="preserve">Platsbesöket liksom den återföringsrapport </w:t>
      </w:r>
      <w:r w:rsidR="00240701" w:rsidRPr="00E978A2">
        <w:rPr>
          <w:rFonts w:ascii="Franklin Gothic Book" w:hAnsi="Franklin Gothic Book"/>
        </w:rPr>
        <w:t xml:space="preserve">som vi </w:t>
      </w:r>
      <w:r w:rsidR="008E739B" w:rsidRPr="00E978A2">
        <w:rPr>
          <w:rFonts w:ascii="Franklin Gothic Book" w:hAnsi="Franklin Gothic Book"/>
        </w:rPr>
        <w:t>fått</w:t>
      </w:r>
      <w:r w:rsidR="00191528" w:rsidRPr="00E978A2">
        <w:rPr>
          <w:rFonts w:ascii="Franklin Gothic Book" w:hAnsi="Franklin Gothic Book"/>
        </w:rPr>
        <w:t xml:space="preserve"> under december månad</w:t>
      </w:r>
      <w:r w:rsidR="0048096D" w:rsidRPr="001563C6">
        <w:rPr>
          <w:rFonts w:ascii="Franklin Gothic Book" w:hAnsi="Franklin Gothic Book"/>
        </w:rPr>
        <w:t>, där de beskriver GS styrkor och förbättrings</w:t>
      </w:r>
      <w:r w:rsidR="00CD3A4D">
        <w:rPr>
          <w:rFonts w:ascii="Franklin Gothic Book" w:hAnsi="Franklin Gothic Book"/>
        </w:rPr>
        <w:t>-</w:t>
      </w:r>
      <w:r w:rsidR="0048096D" w:rsidRPr="001563C6">
        <w:rPr>
          <w:rFonts w:ascii="Franklin Gothic Book" w:hAnsi="Franklin Gothic Book"/>
        </w:rPr>
        <w:t>områden,</w:t>
      </w:r>
      <w:r w:rsidR="00240701" w:rsidRPr="001563C6">
        <w:rPr>
          <w:rFonts w:ascii="Franklin Gothic Book" w:hAnsi="Franklin Gothic Book"/>
        </w:rPr>
        <w:t xml:space="preserve"> är otroligt värdefullt för oss och kommer att underlätta struktureringen och planeringen av vårt fortsatta förbättringsarbete. </w:t>
      </w:r>
    </w:p>
    <w:p w14:paraId="49CD4F50" w14:textId="5F3F8E5A" w:rsidR="003F13A5" w:rsidRPr="00503245" w:rsidRDefault="004728AC" w:rsidP="000E1343">
      <w:pPr>
        <w:pStyle w:val="GSNormal"/>
        <w:jc w:val="both"/>
        <w:rPr>
          <w:rFonts w:ascii="Franklin Gothic Book" w:hAnsi="Franklin Gothic Book"/>
        </w:rPr>
      </w:pPr>
      <w:r w:rsidRPr="00503245">
        <w:rPr>
          <w:rFonts w:ascii="Franklin Gothic Book" w:hAnsi="Franklin Gothic Book"/>
        </w:rPr>
        <w:t>Under 2023 och framåt kommer kvalitetsarbetet med stöd av SIQ Managementmodell att fortsätta, med syfte att bli en ännu mer hållbarhetsinriktad och kund/resenärsdriven verksamhet.</w:t>
      </w:r>
    </w:p>
    <w:p w14:paraId="0A2A8C73" w14:textId="77777777" w:rsidR="00394847" w:rsidRPr="000E1343" w:rsidRDefault="00394847" w:rsidP="000E1343">
      <w:pPr>
        <w:pStyle w:val="GSNormal"/>
        <w:jc w:val="both"/>
        <w:rPr>
          <w:rFonts w:ascii="Franklin Gothic Book" w:hAnsi="Franklin Gothic Book"/>
        </w:rPr>
      </w:pPr>
    </w:p>
    <w:p w14:paraId="1999136E" w14:textId="431CB972" w:rsidR="003F13A5" w:rsidRPr="003F13A5" w:rsidRDefault="003F13A5" w:rsidP="003F13A5"/>
    <w:p w14:paraId="4B46B8F5" w14:textId="122EEF4E" w:rsidR="001B6146" w:rsidRDefault="00A666F1" w:rsidP="00CE354E">
      <w:pPr>
        <w:spacing w:before="120" w:after="120" w:line="240" w:lineRule="auto"/>
        <w:jc w:val="both"/>
        <w:rPr>
          <w:rFonts w:ascii="Franklin Gothic Book" w:hAnsi="Franklin Gothic Book"/>
          <w:b/>
          <w:bCs/>
          <w:i/>
          <w:iCs/>
          <w:sz w:val="20"/>
          <w:szCs w:val="20"/>
        </w:rPr>
      </w:pPr>
      <w:r w:rsidRPr="006C73A2">
        <w:rPr>
          <w:rFonts w:ascii="Franklin Gothic Book" w:hAnsi="Franklin Gothic Book"/>
          <w:b/>
          <w:bCs/>
          <w:noProof/>
        </w:rPr>
        <w:lastRenderedPageBreak/>
        <mc:AlternateContent>
          <mc:Choice Requires="wps">
            <w:drawing>
              <wp:anchor distT="0" distB="0" distL="114300" distR="114300" simplePos="0" relativeHeight="251658258" behindDoc="0" locked="0" layoutInCell="1" allowOverlap="1" wp14:anchorId="4A1B9031" wp14:editId="51BB8793">
                <wp:simplePos x="0" y="0"/>
                <wp:positionH relativeFrom="margin">
                  <wp:posOffset>-993140</wp:posOffset>
                </wp:positionH>
                <wp:positionV relativeFrom="paragraph">
                  <wp:posOffset>-887730</wp:posOffset>
                </wp:positionV>
                <wp:extent cx="7740000" cy="720000"/>
                <wp:effectExtent l="0" t="0" r="13970" b="23495"/>
                <wp:wrapNone/>
                <wp:docPr id="62" name="Rectangle 39"/>
                <wp:cNvGraphicFramePr/>
                <a:graphic xmlns:a="http://schemas.openxmlformats.org/drawingml/2006/main">
                  <a:graphicData uri="http://schemas.microsoft.com/office/word/2010/wordprocessingShape">
                    <wps:wsp>
                      <wps:cNvSpPr/>
                      <wps:spPr>
                        <a:xfrm>
                          <a:off x="0" y="0"/>
                          <a:ext cx="7740000" cy="720000"/>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9639A0" w14:textId="1B78B506" w:rsidR="00A666F1" w:rsidRPr="0012620A" w:rsidRDefault="002118F1" w:rsidP="00915042">
                            <w:pPr>
                              <w:pStyle w:val="Heading2"/>
                              <w:spacing w:before="120" w:after="120" w:line="240" w:lineRule="auto"/>
                              <w:jc w:val="center"/>
                              <w:rPr>
                                <w:color w:val="FFFFFF" w:themeColor="background1"/>
                                <w:sz w:val="44"/>
                                <w:szCs w:val="44"/>
                                <w:lang w:val="en-US"/>
                              </w:rPr>
                            </w:pPr>
                            <w:r>
                              <w:rPr>
                                <w:color w:val="FFFFFF" w:themeColor="background1"/>
                                <w:sz w:val="44"/>
                                <w:szCs w:val="44"/>
                              </w:rPr>
                              <w:t xml:space="preserve">2.7 </w:t>
                            </w:r>
                            <w:r w:rsidR="00F50875" w:rsidRPr="00AF27FF">
                              <w:rPr>
                                <w:color w:val="FFFFFF" w:themeColor="background1"/>
                                <w:sz w:val="44"/>
                                <w:szCs w:val="44"/>
                              </w:rPr>
                              <w:t>Resultatrapport</w:t>
                            </w:r>
                            <w:r w:rsidR="005F4B58">
                              <w:rPr>
                                <w:color w:val="FFFFFF" w:themeColor="background1"/>
                                <w:sz w:val="44"/>
                                <w:szCs w:val="44"/>
                                <w:lang w:val="en-US"/>
                              </w:rPr>
                              <w:t xml:space="preserve"> </w:t>
                            </w:r>
                            <w:r w:rsidR="0026138A">
                              <w:rPr>
                                <w:color w:val="FFFFFF" w:themeColor="background1"/>
                                <w:sz w:val="44"/>
                                <w:szCs w:val="44"/>
                                <w:lang w:val="en-US"/>
                              </w:rPr>
                              <w:t>(1|</w:t>
                            </w:r>
                            <w:r w:rsidR="005441B7">
                              <w:rPr>
                                <w:color w:val="FFFFFF" w:themeColor="background1"/>
                                <w:sz w:val="44"/>
                                <w:szCs w:val="44"/>
                                <w:lang w:val="en-US"/>
                              </w:rPr>
                              <w:t>3</w:t>
                            </w:r>
                            <w:r w:rsidR="0026138A">
                              <w:rPr>
                                <w:color w:val="FFFFFF" w:themeColor="background1"/>
                                <w:sz w:val="44"/>
                                <w:szCs w:val="44"/>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1B9031" id="Rectangle 39" o:spid="_x0000_s1050" style="position:absolute;left:0;text-align:left;margin-left:-78.2pt;margin-top:-69.9pt;width:609.45pt;height:56.7pt;z-index:2516582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" fillcolor="#2b4c8d" strokecolor="#2b4c8d" strokeweight="1pt">
                <v:textbox>
                  <w:txbxContent>
                    <w:p w14:paraId="089639A0" w14:textId="1B78B506" w:rsidR="00A666F1" w:rsidRPr="0012620A" w:rsidRDefault="002118F1" w:rsidP="00915042">
                      <w:pPr>
                        <w:pStyle w:val="Heading2"/>
                        <w:spacing w:before="120" w:after="120" w:line="240" w:lineRule="auto"/>
                        <w:jc w:val="center"/>
                        <w:rPr>
                          <w:color w:val="FFFFFF" w:themeColor="background1"/>
                          <w:sz w:val="44"/>
                          <w:szCs w:val="44"/>
                          <w:lang w:val="en-US"/>
                        </w:rPr>
                      </w:pPr>
                      <w:r>
                        <w:rPr>
                          <w:color w:val="FFFFFF" w:themeColor="background1"/>
                          <w:sz w:val="44"/>
                          <w:szCs w:val="44"/>
                        </w:rPr>
                        <w:t xml:space="preserve">2.7 </w:t>
                      </w:r>
                      <w:r w:rsidR="00F50875" w:rsidRPr="00AF27FF">
                        <w:rPr>
                          <w:color w:val="FFFFFF" w:themeColor="background1"/>
                          <w:sz w:val="44"/>
                          <w:szCs w:val="44"/>
                        </w:rPr>
                        <w:t>Resultatrapport</w:t>
                      </w:r>
                      <w:r w:rsidR="005F4B58">
                        <w:rPr>
                          <w:color w:val="FFFFFF" w:themeColor="background1"/>
                          <w:sz w:val="44"/>
                          <w:szCs w:val="44"/>
                          <w:lang w:val="en-US"/>
                        </w:rPr>
                        <w:t xml:space="preserve"> </w:t>
                      </w:r>
                      <w:r w:rsidR="0026138A">
                        <w:rPr>
                          <w:color w:val="FFFFFF" w:themeColor="background1"/>
                          <w:sz w:val="44"/>
                          <w:szCs w:val="44"/>
                          <w:lang w:val="en-US"/>
                        </w:rPr>
                        <w:t>(1|</w:t>
                      </w:r>
                      <w:r w:rsidR="005441B7">
                        <w:rPr>
                          <w:color w:val="FFFFFF" w:themeColor="background1"/>
                          <w:sz w:val="44"/>
                          <w:szCs w:val="44"/>
                          <w:lang w:val="en-US"/>
                        </w:rPr>
                        <w:t>3</w:t>
                      </w:r>
                      <w:r w:rsidR="0026138A">
                        <w:rPr>
                          <w:color w:val="FFFFFF" w:themeColor="background1"/>
                          <w:sz w:val="44"/>
                          <w:szCs w:val="44"/>
                          <w:lang w:val="en-US"/>
                        </w:rPr>
                        <w:t>)</w:t>
                      </w:r>
                    </w:p>
                  </w:txbxContent>
                </v:textbox>
                <w10:wrap anchorx="margin"/>
              </v:rect>
            </w:pict>
          </mc:Fallback>
        </mc:AlternateContent>
      </w:r>
      <w:r w:rsidR="00550795" w:rsidRPr="006C73A2">
        <w:rPr>
          <w:rFonts w:ascii="Franklin Gothic Book" w:hAnsi="Franklin Gothic Book"/>
          <w:b/>
          <w:bCs/>
        </w:rPr>
        <w:t>Ekonomiskt resultat totalt bolaget</w:t>
      </w:r>
      <w:r w:rsidR="00FB78C2" w:rsidRPr="006C73A2">
        <w:rPr>
          <w:rFonts w:ascii="Franklin Gothic Book" w:hAnsi="Franklin Gothic Book"/>
          <w:b/>
          <w:bCs/>
        </w:rPr>
        <w:t xml:space="preserve"> </w:t>
      </w:r>
      <w:r w:rsidR="00E756AF">
        <w:rPr>
          <w:rFonts w:ascii="Franklin Gothic Book" w:hAnsi="Franklin Gothic Book"/>
          <w:b/>
          <w:bCs/>
        </w:rPr>
        <w:t>januari</w:t>
      </w:r>
      <w:r w:rsidR="00FB78C2" w:rsidRPr="006C73A2">
        <w:rPr>
          <w:rFonts w:ascii="Franklin Gothic Book" w:hAnsi="Franklin Gothic Book"/>
          <w:b/>
          <w:bCs/>
        </w:rPr>
        <w:t xml:space="preserve"> 202</w:t>
      </w:r>
      <w:r w:rsidR="00E756AF">
        <w:rPr>
          <w:rFonts w:ascii="Franklin Gothic Book" w:hAnsi="Franklin Gothic Book"/>
          <w:b/>
          <w:bCs/>
        </w:rPr>
        <w:t>3</w:t>
      </w:r>
    </w:p>
    <w:tbl>
      <w:tblPr>
        <w:tblW w:w="8959" w:type="dxa"/>
        <w:tblCellMar>
          <w:left w:w="70" w:type="dxa"/>
          <w:right w:w="70" w:type="dxa"/>
        </w:tblCellMar>
        <w:tblLook w:val="04A0" w:firstRow="1" w:lastRow="0" w:firstColumn="1" w:lastColumn="0" w:noHBand="0" w:noVBand="1"/>
      </w:tblPr>
      <w:tblGrid>
        <w:gridCol w:w="3956"/>
        <w:gridCol w:w="1012"/>
        <w:gridCol w:w="1012"/>
        <w:gridCol w:w="1012"/>
        <w:gridCol w:w="955"/>
        <w:gridCol w:w="1012"/>
      </w:tblGrid>
      <w:tr w:rsidR="00E756AF" w:rsidRPr="006A4680" w14:paraId="4E4A6501" w14:textId="77777777" w:rsidTr="006A4680">
        <w:trPr>
          <w:trHeight w:val="458"/>
        </w:trPr>
        <w:tc>
          <w:tcPr>
            <w:tcW w:w="3956" w:type="dxa"/>
            <w:tcBorders>
              <w:top w:val="single" w:sz="4" w:space="0" w:color="auto"/>
              <w:left w:val="single" w:sz="4" w:space="0" w:color="auto"/>
              <w:bottom w:val="single" w:sz="4" w:space="0" w:color="auto"/>
              <w:right w:val="single" w:sz="4" w:space="0" w:color="auto"/>
            </w:tcBorders>
            <w:shd w:val="clear" w:color="auto" w:fill="2B4C8D"/>
            <w:noWrap/>
            <w:hideMark/>
          </w:tcPr>
          <w:p w14:paraId="752D855B" w14:textId="77777777" w:rsidR="00E756AF" w:rsidRPr="006A4680" w:rsidRDefault="00E756AF" w:rsidP="00E756AF">
            <w:pPr>
              <w:spacing w:after="0" w:line="240" w:lineRule="auto"/>
              <w:rPr>
                <w:rFonts w:ascii="Franklin Gothic Book" w:eastAsia="Times New Roman" w:hAnsi="Franklin Gothic Book" w:cs="Calibri"/>
                <w:b/>
                <w:bCs/>
                <w:color w:val="FFFFFF"/>
                <w:sz w:val="18"/>
                <w:szCs w:val="18"/>
                <w:lang w:eastAsia="sv-SE"/>
              </w:rPr>
            </w:pPr>
            <w:r w:rsidRPr="006A4680">
              <w:rPr>
                <w:rFonts w:ascii="Franklin Gothic Book" w:eastAsia="Times New Roman" w:hAnsi="Franklin Gothic Book" w:cs="Calibri"/>
                <w:b/>
                <w:bCs/>
                <w:color w:val="FFFFFF"/>
                <w:sz w:val="18"/>
                <w:szCs w:val="18"/>
                <w:lang w:eastAsia="sv-SE"/>
              </w:rPr>
              <w:t>Resultaträkning (Tkr)</w:t>
            </w:r>
          </w:p>
        </w:tc>
        <w:tc>
          <w:tcPr>
            <w:tcW w:w="1012" w:type="dxa"/>
            <w:tcBorders>
              <w:top w:val="single" w:sz="4" w:space="0" w:color="auto"/>
              <w:left w:val="nil"/>
              <w:bottom w:val="single" w:sz="4" w:space="0" w:color="auto"/>
              <w:right w:val="single" w:sz="4" w:space="0" w:color="auto"/>
            </w:tcBorders>
            <w:shd w:val="clear" w:color="auto" w:fill="2B4C8D"/>
            <w:vAlign w:val="center"/>
            <w:hideMark/>
          </w:tcPr>
          <w:p w14:paraId="6E61DC35" w14:textId="77777777" w:rsidR="00E756AF" w:rsidRPr="006A4680" w:rsidRDefault="00E756AF" w:rsidP="00E756AF">
            <w:pPr>
              <w:spacing w:after="0" w:line="240" w:lineRule="auto"/>
              <w:jc w:val="center"/>
              <w:rPr>
                <w:rFonts w:ascii="Franklin Gothic Book" w:eastAsia="Times New Roman" w:hAnsi="Franklin Gothic Book" w:cs="Calibri"/>
                <w:b/>
                <w:bCs/>
                <w:color w:val="FFFFFF"/>
                <w:sz w:val="18"/>
                <w:szCs w:val="18"/>
                <w:lang w:eastAsia="sv-SE"/>
              </w:rPr>
            </w:pPr>
            <w:r w:rsidRPr="006A4680">
              <w:rPr>
                <w:rFonts w:ascii="Franklin Gothic Book" w:eastAsia="Times New Roman" w:hAnsi="Franklin Gothic Book" w:cs="Calibri"/>
                <w:b/>
                <w:bCs/>
                <w:color w:val="FFFFFF"/>
                <w:sz w:val="18"/>
                <w:szCs w:val="18"/>
                <w:lang w:eastAsia="sv-SE"/>
              </w:rPr>
              <w:t xml:space="preserve">Utfall Jan 2023 </w:t>
            </w:r>
          </w:p>
        </w:tc>
        <w:tc>
          <w:tcPr>
            <w:tcW w:w="1012" w:type="dxa"/>
            <w:tcBorders>
              <w:top w:val="single" w:sz="4" w:space="0" w:color="auto"/>
              <w:left w:val="nil"/>
              <w:bottom w:val="single" w:sz="4" w:space="0" w:color="auto"/>
              <w:right w:val="single" w:sz="4" w:space="0" w:color="auto"/>
            </w:tcBorders>
            <w:shd w:val="clear" w:color="auto" w:fill="2B4C8D"/>
            <w:vAlign w:val="center"/>
            <w:hideMark/>
          </w:tcPr>
          <w:p w14:paraId="3B49C9AD" w14:textId="77777777" w:rsidR="00E756AF" w:rsidRPr="006A4680" w:rsidRDefault="00E756AF" w:rsidP="00E756AF">
            <w:pPr>
              <w:spacing w:after="0" w:line="240" w:lineRule="auto"/>
              <w:jc w:val="center"/>
              <w:rPr>
                <w:rFonts w:ascii="Franklin Gothic Book" w:eastAsia="Times New Roman" w:hAnsi="Franklin Gothic Book" w:cs="Calibri"/>
                <w:b/>
                <w:bCs/>
                <w:color w:val="FFFFFF"/>
                <w:sz w:val="18"/>
                <w:szCs w:val="18"/>
                <w:lang w:eastAsia="sv-SE"/>
              </w:rPr>
            </w:pPr>
            <w:r w:rsidRPr="006A4680">
              <w:rPr>
                <w:rFonts w:ascii="Franklin Gothic Book" w:eastAsia="Times New Roman" w:hAnsi="Franklin Gothic Book" w:cs="Calibri"/>
                <w:b/>
                <w:bCs/>
                <w:color w:val="FFFFFF"/>
                <w:sz w:val="18"/>
                <w:szCs w:val="18"/>
                <w:lang w:eastAsia="sv-SE"/>
              </w:rPr>
              <w:t xml:space="preserve">Budget Jan 2023 </w:t>
            </w:r>
          </w:p>
        </w:tc>
        <w:tc>
          <w:tcPr>
            <w:tcW w:w="1012" w:type="dxa"/>
            <w:tcBorders>
              <w:top w:val="single" w:sz="4" w:space="0" w:color="auto"/>
              <w:left w:val="nil"/>
              <w:bottom w:val="single" w:sz="4" w:space="0" w:color="auto"/>
              <w:right w:val="single" w:sz="4" w:space="0" w:color="auto"/>
            </w:tcBorders>
            <w:shd w:val="clear" w:color="auto" w:fill="2B4C8D"/>
            <w:vAlign w:val="center"/>
            <w:hideMark/>
          </w:tcPr>
          <w:p w14:paraId="18CAC565" w14:textId="77777777" w:rsidR="00E756AF" w:rsidRPr="006A4680" w:rsidRDefault="00E756AF" w:rsidP="00E756AF">
            <w:pPr>
              <w:spacing w:after="0" w:line="240" w:lineRule="auto"/>
              <w:jc w:val="right"/>
              <w:rPr>
                <w:rFonts w:ascii="Franklin Gothic Book" w:eastAsia="Times New Roman" w:hAnsi="Franklin Gothic Book" w:cs="Calibri"/>
                <w:b/>
                <w:bCs/>
                <w:color w:val="FFFFFF"/>
                <w:sz w:val="18"/>
                <w:szCs w:val="18"/>
                <w:lang w:eastAsia="sv-SE"/>
              </w:rPr>
            </w:pPr>
            <w:r w:rsidRPr="006A4680">
              <w:rPr>
                <w:rFonts w:ascii="Franklin Gothic Book" w:eastAsia="Times New Roman" w:hAnsi="Franklin Gothic Book" w:cs="Calibri"/>
                <w:b/>
                <w:bCs/>
                <w:color w:val="FFFFFF"/>
                <w:sz w:val="18"/>
                <w:szCs w:val="18"/>
                <w:lang w:eastAsia="sv-SE"/>
              </w:rPr>
              <w:t>Avvikelse</w:t>
            </w:r>
          </w:p>
        </w:tc>
        <w:tc>
          <w:tcPr>
            <w:tcW w:w="955" w:type="dxa"/>
            <w:tcBorders>
              <w:top w:val="single" w:sz="4" w:space="0" w:color="auto"/>
              <w:left w:val="nil"/>
              <w:bottom w:val="single" w:sz="4" w:space="0" w:color="auto"/>
              <w:right w:val="single" w:sz="4" w:space="0" w:color="auto"/>
            </w:tcBorders>
            <w:shd w:val="clear" w:color="auto" w:fill="2B4C8D"/>
            <w:vAlign w:val="center"/>
            <w:hideMark/>
          </w:tcPr>
          <w:p w14:paraId="36037B79" w14:textId="77777777" w:rsidR="00E756AF" w:rsidRPr="006A4680" w:rsidRDefault="00E756AF" w:rsidP="00E756AF">
            <w:pPr>
              <w:spacing w:after="0" w:line="240" w:lineRule="auto"/>
              <w:jc w:val="center"/>
              <w:rPr>
                <w:rFonts w:ascii="Franklin Gothic Book" w:eastAsia="Times New Roman" w:hAnsi="Franklin Gothic Book" w:cs="Calibri"/>
                <w:b/>
                <w:bCs/>
                <w:color w:val="FFFFFF"/>
                <w:sz w:val="18"/>
                <w:szCs w:val="18"/>
                <w:lang w:eastAsia="sv-SE"/>
              </w:rPr>
            </w:pPr>
            <w:r w:rsidRPr="006A4680">
              <w:rPr>
                <w:rFonts w:ascii="Franklin Gothic Book" w:eastAsia="Times New Roman" w:hAnsi="Franklin Gothic Book" w:cs="Calibri"/>
                <w:b/>
                <w:bCs/>
                <w:color w:val="FFFFFF"/>
                <w:sz w:val="18"/>
                <w:szCs w:val="18"/>
                <w:lang w:eastAsia="sv-SE"/>
              </w:rPr>
              <w:t xml:space="preserve">Budget helår 2023 </w:t>
            </w:r>
          </w:p>
        </w:tc>
        <w:tc>
          <w:tcPr>
            <w:tcW w:w="1012" w:type="dxa"/>
            <w:tcBorders>
              <w:top w:val="single" w:sz="4" w:space="0" w:color="auto"/>
              <w:left w:val="nil"/>
              <w:bottom w:val="single" w:sz="4" w:space="0" w:color="auto"/>
              <w:right w:val="single" w:sz="4" w:space="0" w:color="auto"/>
            </w:tcBorders>
            <w:shd w:val="clear" w:color="auto" w:fill="2B4C8D"/>
            <w:vAlign w:val="center"/>
            <w:hideMark/>
          </w:tcPr>
          <w:p w14:paraId="3EA4AB3F" w14:textId="77777777" w:rsidR="00E756AF" w:rsidRPr="006A4680" w:rsidRDefault="00E756AF" w:rsidP="00E756AF">
            <w:pPr>
              <w:spacing w:after="0" w:line="240" w:lineRule="auto"/>
              <w:jc w:val="center"/>
              <w:rPr>
                <w:rFonts w:ascii="Franklin Gothic Book" w:eastAsia="Times New Roman" w:hAnsi="Franklin Gothic Book" w:cs="Calibri"/>
                <w:b/>
                <w:bCs/>
                <w:color w:val="FFFFFF"/>
                <w:sz w:val="18"/>
                <w:szCs w:val="18"/>
                <w:lang w:eastAsia="sv-SE"/>
              </w:rPr>
            </w:pPr>
            <w:r w:rsidRPr="006A4680">
              <w:rPr>
                <w:rFonts w:ascii="Franklin Gothic Book" w:eastAsia="Times New Roman" w:hAnsi="Franklin Gothic Book" w:cs="Calibri"/>
                <w:b/>
                <w:bCs/>
                <w:color w:val="FFFFFF"/>
                <w:sz w:val="18"/>
                <w:szCs w:val="18"/>
                <w:lang w:eastAsia="sv-SE"/>
              </w:rPr>
              <w:t xml:space="preserve">Prognos helår 2023 </w:t>
            </w:r>
          </w:p>
        </w:tc>
      </w:tr>
      <w:tr w:rsidR="00E756AF" w:rsidRPr="006A4680" w14:paraId="6ACFB181" w14:textId="77777777" w:rsidTr="00E44457">
        <w:trPr>
          <w:trHeight w:val="286"/>
        </w:trPr>
        <w:tc>
          <w:tcPr>
            <w:tcW w:w="3956" w:type="dxa"/>
            <w:tcBorders>
              <w:top w:val="single" w:sz="4" w:space="0" w:color="CCCCCC"/>
              <w:left w:val="single" w:sz="4" w:space="0" w:color="auto"/>
              <w:bottom w:val="single" w:sz="4" w:space="0" w:color="CCCCCC"/>
              <w:right w:val="single" w:sz="4" w:space="0" w:color="CCCCCC"/>
            </w:tcBorders>
            <w:shd w:val="clear" w:color="auto" w:fill="auto"/>
            <w:noWrap/>
            <w:vAlign w:val="bottom"/>
            <w:hideMark/>
          </w:tcPr>
          <w:p w14:paraId="1711BE64" w14:textId="77777777" w:rsidR="00E756AF" w:rsidRPr="006A4680" w:rsidRDefault="00E756AF" w:rsidP="00E756AF">
            <w:pPr>
              <w:spacing w:after="0" w:line="240" w:lineRule="auto"/>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Nettoomsättning</w:t>
            </w:r>
          </w:p>
        </w:tc>
        <w:tc>
          <w:tcPr>
            <w:tcW w:w="1012" w:type="dxa"/>
            <w:tcBorders>
              <w:top w:val="single" w:sz="4" w:space="0" w:color="CCCCCC"/>
              <w:left w:val="nil"/>
              <w:bottom w:val="single" w:sz="4" w:space="0" w:color="CCCCCC"/>
              <w:right w:val="single" w:sz="4" w:space="0" w:color="CCCCCC"/>
            </w:tcBorders>
            <w:shd w:val="clear" w:color="auto" w:fill="auto"/>
            <w:noWrap/>
            <w:vAlign w:val="bottom"/>
            <w:hideMark/>
          </w:tcPr>
          <w:p w14:paraId="1EC1D2CE" w14:textId="77777777" w:rsidR="00E756AF" w:rsidRPr="006A4680" w:rsidRDefault="00E756AF" w:rsidP="00E756AF">
            <w:pPr>
              <w:spacing w:after="0" w:line="240" w:lineRule="auto"/>
              <w:jc w:val="right"/>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100 955</w:t>
            </w:r>
          </w:p>
        </w:tc>
        <w:tc>
          <w:tcPr>
            <w:tcW w:w="1012" w:type="dxa"/>
            <w:tcBorders>
              <w:top w:val="single" w:sz="4" w:space="0" w:color="CCCCCC"/>
              <w:left w:val="nil"/>
              <w:bottom w:val="single" w:sz="4" w:space="0" w:color="CCCCCC"/>
              <w:right w:val="single" w:sz="4" w:space="0" w:color="CCCCCC"/>
            </w:tcBorders>
            <w:shd w:val="clear" w:color="auto" w:fill="auto"/>
            <w:noWrap/>
            <w:vAlign w:val="bottom"/>
            <w:hideMark/>
          </w:tcPr>
          <w:p w14:paraId="0CC0DF76" w14:textId="77777777" w:rsidR="00E756AF" w:rsidRPr="006A4680" w:rsidRDefault="00E756AF" w:rsidP="00E756AF">
            <w:pPr>
              <w:spacing w:after="0" w:line="240" w:lineRule="auto"/>
              <w:jc w:val="right"/>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107 964</w:t>
            </w:r>
          </w:p>
        </w:tc>
        <w:tc>
          <w:tcPr>
            <w:tcW w:w="1012" w:type="dxa"/>
            <w:tcBorders>
              <w:top w:val="single" w:sz="4" w:space="0" w:color="CCCCCC"/>
              <w:left w:val="nil"/>
              <w:bottom w:val="single" w:sz="4" w:space="0" w:color="CCCCCC"/>
              <w:right w:val="single" w:sz="4" w:space="0" w:color="CCCCCC"/>
            </w:tcBorders>
            <w:shd w:val="clear" w:color="auto" w:fill="auto"/>
            <w:noWrap/>
            <w:vAlign w:val="bottom"/>
            <w:hideMark/>
          </w:tcPr>
          <w:p w14:paraId="5E49754D" w14:textId="77777777" w:rsidR="00E756AF" w:rsidRPr="006A4680" w:rsidRDefault="00E756AF" w:rsidP="00E756AF">
            <w:pPr>
              <w:spacing w:after="0" w:line="240" w:lineRule="auto"/>
              <w:jc w:val="right"/>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-7 009</w:t>
            </w:r>
          </w:p>
        </w:tc>
        <w:tc>
          <w:tcPr>
            <w:tcW w:w="955" w:type="dxa"/>
            <w:tcBorders>
              <w:top w:val="single" w:sz="4" w:space="0" w:color="CCCCCC"/>
              <w:left w:val="nil"/>
              <w:bottom w:val="single" w:sz="4" w:space="0" w:color="CCCCCC"/>
              <w:right w:val="single" w:sz="4" w:space="0" w:color="CCCCCC"/>
            </w:tcBorders>
            <w:shd w:val="clear" w:color="auto" w:fill="auto"/>
            <w:noWrap/>
            <w:vAlign w:val="bottom"/>
            <w:hideMark/>
          </w:tcPr>
          <w:p w14:paraId="4325F718" w14:textId="77777777" w:rsidR="00E756AF" w:rsidRPr="006A4680" w:rsidRDefault="00E756AF" w:rsidP="00E756AF">
            <w:pPr>
              <w:spacing w:after="0" w:line="240" w:lineRule="auto"/>
              <w:jc w:val="right"/>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1 293 984</w:t>
            </w:r>
          </w:p>
        </w:tc>
        <w:tc>
          <w:tcPr>
            <w:tcW w:w="1012" w:type="dxa"/>
            <w:tcBorders>
              <w:top w:val="single" w:sz="4" w:space="0" w:color="CCCCCC"/>
              <w:left w:val="nil"/>
              <w:bottom w:val="single" w:sz="4" w:space="0" w:color="CCCCCC"/>
              <w:right w:val="single" w:sz="4" w:space="0" w:color="auto"/>
            </w:tcBorders>
            <w:shd w:val="clear" w:color="auto" w:fill="auto"/>
            <w:noWrap/>
            <w:vAlign w:val="bottom"/>
            <w:hideMark/>
          </w:tcPr>
          <w:p w14:paraId="228531AE" w14:textId="77777777" w:rsidR="00E756AF" w:rsidRPr="006A4680" w:rsidRDefault="00E756AF" w:rsidP="00E756AF">
            <w:pPr>
              <w:spacing w:after="0" w:line="240" w:lineRule="auto"/>
              <w:jc w:val="right"/>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1 293 984</w:t>
            </w:r>
          </w:p>
        </w:tc>
      </w:tr>
      <w:tr w:rsidR="00E756AF" w:rsidRPr="006A4680" w14:paraId="65E9723D" w14:textId="77777777" w:rsidTr="00E44457">
        <w:trPr>
          <w:trHeight w:val="286"/>
        </w:trPr>
        <w:tc>
          <w:tcPr>
            <w:tcW w:w="3956" w:type="dxa"/>
            <w:tcBorders>
              <w:top w:val="nil"/>
              <w:left w:val="single" w:sz="4" w:space="0" w:color="auto"/>
              <w:bottom w:val="single" w:sz="4" w:space="0" w:color="CCCCCC"/>
              <w:right w:val="single" w:sz="4" w:space="0" w:color="CCCCCC"/>
            </w:tcBorders>
            <w:shd w:val="clear" w:color="auto" w:fill="auto"/>
            <w:noWrap/>
            <w:vAlign w:val="bottom"/>
            <w:hideMark/>
          </w:tcPr>
          <w:p w14:paraId="3CD9A523" w14:textId="77777777" w:rsidR="00E756AF" w:rsidRPr="006A4680" w:rsidRDefault="00E756AF" w:rsidP="00E756AF">
            <w:pPr>
              <w:spacing w:after="0" w:line="240" w:lineRule="auto"/>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Övriga rörelseintäkter</w:t>
            </w:r>
          </w:p>
        </w:tc>
        <w:tc>
          <w:tcPr>
            <w:tcW w:w="1012" w:type="dxa"/>
            <w:tcBorders>
              <w:top w:val="nil"/>
              <w:left w:val="nil"/>
              <w:bottom w:val="single" w:sz="4" w:space="0" w:color="CCCCCC"/>
              <w:right w:val="single" w:sz="4" w:space="0" w:color="CCCCCC"/>
            </w:tcBorders>
            <w:shd w:val="clear" w:color="auto" w:fill="auto"/>
            <w:noWrap/>
            <w:vAlign w:val="bottom"/>
            <w:hideMark/>
          </w:tcPr>
          <w:p w14:paraId="04A1128D" w14:textId="77777777" w:rsidR="00E756AF" w:rsidRPr="006A4680" w:rsidRDefault="00E756AF" w:rsidP="00E756AF">
            <w:pPr>
              <w:spacing w:after="0" w:line="240" w:lineRule="auto"/>
              <w:jc w:val="right"/>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3 380</w:t>
            </w:r>
          </w:p>
        </w:tc>
        <w:tc>
          <w:tcPr>
            <w:tcW w:w="1012" w:type="dxa"/>
            <w:tcBorders>
              <w:top w:val="nil"/>
              <w:left w:val="nil"/>
              <w:bottom w:val="single" w:sz="4" w:space="0" w:color="CCCCCC"/>
              <w:right w:val="single" w:sz="4" w:space="0" w:color="CCCCCC"/>
            </w:tcBorders>
            <w:shd w:val="clear" w:color="auto" w:fill="auto"/>
            <w:noWrap/>
            <w:vAlign w:val="bottom"/>
            <w:hideMark/>
          </w:tcPr>
          <w:p w14:paraId="32514EBD" w14:textId="77777777" w:rsidR="00E756AF" w:rsidRPr="006A4680" w:rsidRDefault="00E756AF" w:rsidP="00E756AF">
            <w:pPr>
              <w:spacing w:after="0" w:line="240" w:lineRule="auto"/>
              <w:jc w:val="right"/>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293</w:t>
            </w:r>
          </w:p>
        </w:tc>
        <w:tc>
          <w:tcPr>
            <w:tcW w:w="1012" w:type="dxa"/>
            <w:tcBorders>
              <w:top w:val="nil"/>
              <w:left w:val="nil"/>
              <w:bottom w:val="single" w:sz="4" w:space="0" w:color="CCCCCC"/>
              <w:right w:val="single" w:sz="4" w:space="0" w:color="CCCCCC"/>
            </w:tcBorders>
            <w:shd w:val="clear" w:color="auto" w:fill="auto"/>
            <w:noWrap/>
            <w:vAlign w:val="bottom"/>
            <w:hideMark/>
          </w:tcPr>
          <w:p w14:paraId="7446863E" w14:textId="77777777" w:rsidR="00E756AF" w:rsidRPr="006A4680" w:rsidRDefault="00E756AF" w:rsidP="00E756AF">
            <w:pPr>
              <w:spacing w:after="0" w:line="240" w:lineRule="auto"/>
              <w:jc w:val="right"/>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3 087</w:t>
            </w:r>
          </w:p>
        </w:tc>
        <w:tc>
          <w:tcPr>
            <w:tcW w:w="955" w:type="dxa"/>
            <w:tcBorders>
              <w:top w:val="nil"/>
              <w:left w:val="nil"/>
              <w:bottom w:val="single" w:sz="4" w:space="0" w:color="CCCCCC"/>
              <w:right w:val="single" w:sz="4" w:space="0" w:color="CCCCCC"/>
            </w:tcBorders>
            <w:shd w:val="clear" w:color="auto" w:fill="auto"/>
            <w:noWrap/>
            <w:vAlign w:val="bottom"/>
            <w:hideMark/>
          </w:tcPr>
          <w:p w14:paraId="5098F3B4" w14:textId="77777777" w:rsidR="00E756AF" w:rsidRPr="006A4680" w:rsidRDefault="00E756AF" w:rsidP="00E756AF">
            <w:pPr>
              <w:spacing w:after="0" w:line="240" w:lineRule="auto"/>
              <w:jc w:val="right"/>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3 250</w:t>
            </w:r>
          </w:p>
        </w:tc>
        <w:tc>
          <w:tcPr>
            <w:tcW w:w="1012" w:type="dxa"/>
            <w:tcBorders>
              <w:top w:val="nil"/>
              <w:left w:val="nil"/>
              <w:bottom w:val="single" w:sz="4" w:space="0" w:color="CCCCCC"/>
              <w:right w:val="single" w:sz="4" w:space="0" w:color="auto"/>
            </w:tcBorders>
            <w:shd w:val="clear" w:color="auto" w:fill="auto"/>
            <w:noWrap/>
            <w:vAlign w:val="bottom"/>
            <w:hideMark/>
          </w:tcPr>
          <w:p w14:paraId="16CA31E9" w14:textId="77777777" w:rsidR="00E756AF" w:rsidRPr="006A4680" w:rsidRDefault="00E756AF" w:rsidP="00E756AF">
            <w:pPr>
              <w:spacing w:after="0" w:line="240" w:lineRule="auto"/>
              <w:jc w:val="right"/>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3 250</w:t>
            </w:r>
          </w:p>
        </w:tc>
      </w:tr>
      <w:tr w:rsidR="00E756AF" w:rsidRPr="006A4680" w14:paraId="1F75B3A5" w14:textId="77777777" w:rsidTr="00E44457">
        <w:trPr>
          <w:trHeight w:val="286"/>
        </w:trPr>
        <w:tc>
          <w:tcPr>
            <w:tcW w:w="3956" w:type="dxa"/>
            <w:tcBorders>
              <w:top w:val="nil"/>
              <w:left w:val="single" w:sz="4" w:space="0" w:color="auto"/>
              <w:bottom w:val="single" w:sz="4" w:space="0" w:color="CCCCCC"/>
              <w:right w:val="single" w:sz="4" w:space="0" w:color="CCCCCC"/>
            </w:tcBorders>
            <w:shd w:val="clear" w:color="000000" w:fill="F2F2F2"/>
            <w:noWrap/>
            <w:vAlign w:val="bottom"/>
            <w:hideMark/>
          </w:tcPr>
          <w:p w14:paraId="47D069A6" w14:textId="77777777" w:rsidR="00E756AF" w:rsidRPr="006A4680" w:rsidRDefault="00E756AF" w:rsidP="00E756AF">
            <w:pPr>
              <w:spacing w:after="0" w:line="240" w:lineRule="auto"/>
              <w:rPr>
                <w:rFonts w:ascii="Franklin Gothic Book" w:eastAsia="Times New Roman" w:hAnsi="Franklin Gothic Book" w:cs="Calibri"/>
                <w:b/>
                <w:bCs/>
                <w:color w:val="000000"/>
                <w:sz w:val="16"/>
                <w:szCs w:val="16"/>
                <w:lang w:eastAsia="sv-SE"/>
              </w:rPr>
            </w:pPr>
            <w:r w:rsidRPr="006A4680">
              <w:rPr>
                <w:rFonts w:ascii="Franklin Gothic Book" w:eastAsia="Times New Roman" w:hAnsi="Franklin Gothic Book" w:cs="Calibri"/>
                <w:b/>
                <w:bCs/>
                <w:color w:val="000000"/>
                <w:sz w:val="16"/>
                <w:szCs w:val="16"/>
                <w:lang w:eastAsia="sv-SE"/>
              </w:rPr>
              <w:t xml:space="preserve"> - Rörelsens intäkter</w:t>
            </w:r>
          </w:p>
        </w:tc>
        <w:tc>
          <w:tcPr>
            <w:tcW w:w="1012" w:type="dxa"/>
            <w:tcBorders>
              <w:top w:val="nil"/>
              <w:left w:val="nil"/>
              <w:bottom w:val="single" w:sz="4" w:space="0" w:color="CCCCCC"/>
              <w:right w:val="single" w:sz="4" w:space="0" w:color="CCCCCC"/>
            </w:tcBorders>
            <w:shd w:val="clear" w:color="000000" w:fill="F2F2F2"/>
            <w:noWrap/>
            <w:vAlign w:val="bottom"/>
            <w:hideMark/>
          </w:tcPr>
          <w:p w14:paraId="2171D6D4" w14:textId="77777777" w:rsidR="00E756AF" w:rsidRPr="006A4680" w:rsidRDefault="00E756AF" w:rsidP="00E756AF">
            <w:pPr>
              <w:spacing w:after="0" w:line="240" w:lineRule="auto"/>
              <w:jc w:val="right"/>
              <w:rPr>
                <w:rFonts w:ascii="Franklin Gothic Book" w:eastAsia="Times New Roman" w:hAnsi="Franklin Gothic Book" w:cs="Calibri"/>
                <w:b/>
                <w:bCs/>
                <w:color w:val="000000"/>
                <w:sz w:val="16"/>
                <w:szCs w:val="16"/>
                <w:lang w:eastAsia="sv-SE"/>
              </w:rPr>
            </w:pPr>
            <w:r w:rsidRPr="006A4680">
              <w:rPr>
                <w:rFonts w:ascii="Franklin Gothic Book" w:eastAsia="Times New Roman" w:hAnsi="Franklin Gothic Book" w:cs="Calibri"/>
                <w:b/>
                <w:bCs/>
                <w:color w:val="000000"/>
                <w:sz w:val="16"/>
                <w:szCs w:val="16"/>
                <w:lang w:eastAsia="sv-SE"/>
              </w:rPr>
              <w:t>104 334</w:t>
            </w:r>
          </w:p>
        </w:tc>
        <w:tc>
          <w:tcPr>
            <w:tcW w:w="1012" w:type="dxa"/>
            <w:tcBorders>
              <w:top w:val="nil"/>
              <w:left w:val="nil"/>
              <w:bottom w:val="single" w:sz="4" w:space="0" w:color="CCCCCC"/>
              <w:right w:val="single" w:sz="4" w:space="0" w:color="CCCCCC"/>
            </w:tcBorders>
            <w:shd w:val="clear" w:color="000000" w:fill="F2F2F2"/>
            <w:noWrap/>
            <w:vAlign w:val="bottom"/>
            <w:hideMark/>
          </w:tcPr>
          <w:p w14:paraId="274B4E78" w14:textId="77777777" w:rsidR="00E756AF" w:rsidRPr="006A4680" w:rsidRDefault="00E756AF" w:rsidP="00E756AF">
            <w:pPr>
              <w:spacing w:after="0" w:line="240" w:lineRule="auto"/>
              <w:jc w:val="right"/>
              <w:rPr>
                <w:rFonts w:ascii="Franklin Gothic Book" w:eastAsia="Times New Roman" w:hAnsi="Franklin Gothic Book" w:cs="Calibri"/>
                <w:b/>
                <w:bCs/>
                <w:color w:val="000000"/>
                <w:sz w:val="16"/>
                <w:szCs w:val="16"/>
                <w:lang w:eastAsia="sv-SE"/>
              </w:rPr>
            </w:pPr>
            <w:r w:rsidRPr="006A4680">
              <w:rPr>
                <w:rFonts w:ascii="Franklin Gothic Book" w:eastAsia="Times New Roman" w:hAnsi="Franklin Gothic Book" w:cs="Calibri"/>
                <w:b/>
                <w:bCs/>
                <w:color w:val="000000"/>
                <w:sz w:val="16"/>
                <w:szCs w:val="16"/>
                <w:lang w:eastAsia="sv-SE"/>
              </w:rPr>
              <w:t>108 256</w:t>
            </w:r>
          </w:p>
        </w:tc>
        <w:tc>
          <w:tcPr>
            <w:tcW w:w="1012" w:type="dxa"/>
            <w:tcBorders>
              <w:top w:val="nil"/>
              <w:left w:val="nil"/>
              <w:bottom w:val="single" w:sz="4" w:space="0" w:color="CCCCCC"/>
              <w:right w:val="single" w:sz="4" w:space="0" w:color="CCCCCC"/>
            </w:tcBorders>
            <w:shd w:val="clear" w:color="000000" w:fill="F2F2F2"/>
            <w:noWrap/>
            <w:vAlign w:val="bottom"/>
            <w:hideMark/>
          </w:tcPr>
          <w:p w14:paraId="0F0E2810" w14:textId="77777777" w:rsidR="00E756AF" w:rsidRPr="006A4680" w:rsidRDefault="00E756AF" w:rsidP="00E756AF">
            <w:pPr>
              <w:spacing w:after="0" w:line="240" w:lineRule="auto"/>
              <w:jc w:val="right"/>
              <w:rPr>
                <w:rFonts w:ascii="Franklin Gothic Book" w:eastAsia="Times New Roman" w:hAnsi="Franklin Gothic Book" w:cs="Calibri"/>
                <w:b/>
                <w:bCs/>
                <w:color w:val="000000"/>
                <w:sz w:val="16"/>
                <w:szCs w:val="16"/>
                <w:lang w:eastAsia="sv-SE"/>
              </w:rPr>
            </w:pPr>
            <w:r w:rsidRPr="006A4680">
              <w:rPr>
                <w:rFonts w:ascii="Franklin Gothic Book" w:eastAsia="Times New Roman" w:hAnsi="Franklin Gothic Book" w:cs="Calibri"/>
                <w:b/>
                <w:bCs/>
                <w:color w:val="000000"/>
                <w:sz w:val="16"/>
                <w:szCs w:val="16"/>
                <w:lang w:eastAsia="sv-SE"/>
              </w:rPr>
              <w:t>-3 922</w:t>
            </w:r>
          </w:p>
        </w:tc>
        <w:tc>
          <w:tcPr>
            <w:tcW w:w="955" w:type="dxa"/>
            <w:tcBorders>
              <w:top w:val="nil"/>
              <w:left w:val="nil"/>
              <w:bottom w:val="single" w:sz="4" w:space="0" w:color="CCCCCC"/>
              <w:right w:val="single" w:sz="4" w:space="0" w:color="CCCCCC"/>
            </w:tcBorders>
            <w:shd w:val="clear" w:color="000000" w:fill="F2F2F2"/>
            <w:noWrap/>
            <w:vAlign w:val="bottom"/>
            <w:hideMark/>
          </w:tcPr>
          <w:p w14:paraId="2D23B8D1" w14:textId="77777777" w:rsidR="00E756AF" w:rsidRPr="006A4680" w:rsidRDefault="00E756AF" w:rsidP="00E756AF">
            <w:pPr>
              <w:spacing w:after="0" w:line="240" w:lineRule="auto"/>
              <w:jc w:val="right"/>
              <w:rPr>
                <w:rFonts w:ascii="Franklin Gothic Book" w:eastAsia="Times New Roman" w:hAnsi="Franklin Gothic Book" w:cs="Calibri"/>
                <w:b/>
                <w:bCs/>
                <w:color w:val="000000"/>
                <w:sz w:val="16"/>
                <w:szCs w:val="16"/>
                <w:lang w:eastAsia="sv-SE"/>
              </w:rPr>
            </w:pPr>
            <w:r w:rsidRPr="006A4680">
              <w:rPr>
                <w:rFonts w:ascii="Franklin Gothic Book" w:eastAsia="Times New Roman" w:hAnsi="Franklin Gothic Book" w:cs="Calibri"/>
                <w:b/>
                <w:bCs/>
                <w:color w:val="000000"/>
                <w:sz w:val="16"/>
                <w:szCs w:val="16"/>
                <w:lang w:eastAsia="sv-SE"/>
              </w:rPr>
              <w:t>1 297 234</w:t>
            </w:r>
          </w:p>
        </w:tc>
        <w:tc>
          <w:tcPr>
            <w:tcW w:w="1012" w:type="dxa"/>
            <w:tcBorders>
              <w:top w:val="nil"/>
              <w:left w:val="nil"/>
              <w:bottom w:val="single" w:sz="4" w:space="0" w:color="CCCCCC"/>
              <w:right w:val="single" w:sz="4" w:space="0" w:color="auto"/>
            </w:tcBorders>
            <w:shd w:val="clear" w:color="000000" w:fill="F2F2F2"/>
            <w:noWrap/>
            <w:vAlign w:val="bottom"/>
            <w:hideMark/>
          </w:tcPr>
          <w:p w14:paraId="4E75FCF2" w14:textId="77777777" w:rsidR="00E756AF" w:rsidRPr="006A4680" w:rsidRDefault="00E756AF" w:rsidP="00E756AF">
            <w:pPr>
              <w:spacing w:after="0" w:line="240" w:lineRule="auto"/>
              <w:jc w:val="right"/>
              <w:rPr>
                <w:rFonts w:ascii="Franklin Gothic Book" w:eastAsia="Times New Roman" w:hAnsi="Franklin Gothic Book" w:cs="Calibri"/>
                <w:b/>
                <w:bCs/>
                <w:color w:val="000000"/>
                <w:sz w:val="16"/>
                <w:szCs w:val="16"/>
                <w:lang w:eastAsia="sv-SE"/>
              </w:rPr>
            </w:pPr>
            <w:r w:rsidRPr="006A4680">
              <w:rPr>
                <w:rFonts w:ascii="Franklin Gothic Book" w:eastAsia="Times New Roman" w:hAnsi="Franklin Gothic Book" w:cs="Calibri"/>
                <w:b/>
                <w:bCs/>
                <w:color w:val="000000"/>
                <w:sz w:val="16"/>
                <w:szCs w:val="16"/>
                <w:lang w:eastAsia="sv-SE"/>
              </w:rPr>
              <w:t>1 297 234</w:t>
            </w:r>
          </w:p>
        </w:tc>
      </w:tr>
      <w:tr w:rsidR="00E756AF" w:rsidRPr="006A4680" w14:paraId="75CF7A46" w14:textId="77777777" w:rsidTr="00E44457">
        <w:trPr>
          <w:trHeight w:val="286"/>
        </w:trPr>
        <w:tc>
          <w:tcPr>
            <w:tcW w:w="3956" w:type="dxa"/>
            <w:tcBorders>
              <w:top w:val="nil"/>
              <w:left w:val="single" w:sz="4" w:space="0" w:color="auto"/>
              <w:bottom w:val="single" w:sz="4" w:space="0" w:color="CCCCCC"/>
              <w:right w:val="single" w:sz="4" w:space="0" w:color="CCCCCC"/>
            </w:tcBorders>
            <w:shd w:val="clear" w:color="auto" w:fill="auto"/>
            <w:noWrap/>
            <w:vAlign w:val="bottom"/>
            <w:hideMark/>
          </w:tcPr>
          <w:p w14:paraId="017991B8" w14:textId="372C8742" w:rsidR="00E756AF" w:rsidRPr="006A4680" w:rsidRDefault="00E756AF" w:rsidP="00E756AF">
            <w:pPr>
              <w:spacing w:after="0" w:line="240" w:lineRule="auto"/>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Kostnader för varor, material och vissa köpta tjänster</w:t>
            </w:r>
          </w:p>
        </w:tc>
        <w:tc>
          <w:tcPr>
            <w:tcW w:w="1012" w:type="dxa"/>
            <w:tcBorders>
              <w:top w:val="nil"/>
              <w:left w:val="nil"/>
              <w:bottom w:val="single" w:sz="4" w:space="0" w:color="CCCCCC"/>
              <w:right w:val="single" w:sz="4" w:space="0" w:color="CCCCCC"/>
            </w:tcBorders>
            <w:shd w:val="clear" w:color="auto" w:fill="auto"/>
            <w:noWrap/>
            <w:vAlign w:val="bottom"/>
            <w:hideMark/>
          </w:tcPr>
          <w:p w14:paraId="2FD7EBFA" w14:textId="77777777" w:rsidR="00E756AF" w:rsidRPr="006A4680" w:rsidRDefault="00E756AF" w:rsidP="00E756AF">
            <w:pPr>
              <w:spacing w:after="0" w:line="240" w:lineRule="auto"/>
              <w:jc w:val="right"/>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-15 599</w:t>
            </w:r>
          </w:p>
        </w:tc>
        <w:tc>
          <w:tcPr>
            <w:tcW w:w="1012" w:type="dxa"/>
            <w:tcBorders>
              <w:top w:val="nil"/>
              <w:left w:val="nil"/>
              <w:bottom w:val="single" w:sz="4" w:space="0" w:color="CCCCCC"/>
              <w:right w:val="single" w:sz="4" w:space="0" w:color="CCCCCC"/>
            </w:tcBorders>
            <w:shd w:val="clear" w:color="auto" w:fill="auto"/>
            <w:noWrap/>
            <w:vAlign w:val="bottom"/>
            <w:hideMark/>
          </w:tcPr>
          <w:p w14:paraId="0984AF24" w14:textId="77777777" w:rsidR="00E756AF" w:rsidRPr="006A4680" w:rsidRDefault="00E756AF" w:rsidP="00E756AF">
            <w:pPr>
              <w:spacing w:after="0" w:line="240" w:lineRule="auto"/>
              <w:jc w:val="right"/>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-23 113</w:t>
            </w:r>
          </w:p>
        </w:tc>
        <w:tc>
          <w:tcPr>
            <w:tcW w:w="1012" w:type="dxa"/>
            <w:tcBorders>
              <w:top w:val="nil"/>
              <w:left w:val="nil"/>
              <w:bottom w:val="single" w:sz="4" w:space="0" w:color="CCCCCC"/>
              <w:right w:val="single" w:sz="4" w:space="0" w:color="CCCCCC"/>
            </w:tcBorders>
            <w:shd w:val="clear" w:color="auto" w:fill="auto"/>
            <w:noWrap/>
            <w:vAlign w:val="bottom"/>
            <w:hideMark/>
          </w:tcPr>
          <w:p w14:paraId="423FA479" w14:textId="77777777" w:rsidR="00E756AF" w:rsidRPr="006A4680" w:rsidRDefault="00E756AF" w:rsidP="00E756AF">
            <w:pPr>
              <w:spacing w:after="0" w:line="240" w:lineRule="auto"/>
              <w:jc w:val="right"/>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7 514</w:t>
            </w:r>
          </w:p>
        </w:tc>
        <w:tc>
          <w:tcPr>
            <w:tcW w:w="955" w:type="dxa"/>
            <w:tcBorders>
              <w:top w:val="nil"/>
              <w:left w:val="nil"/>
              <w:bottom w:val="single" w:sz="4" w:space="0" w:color="CCCCCC"/>
              <w:right w:val="single" w:sz="4" w:space="0" w:color="CCCCCC"/>
            </w:tcBorders>
            <w:shd w:val="clear" w:color="auto" w:fill="auto"/>
            <w:noWrap/>
            <w:vAlign w:val="bottom"/>
            <w:hideMark/>
          </w:tcPr>
          <w:p w14:paraId="1E95947B" w14:textId="77777777" w:rsidR="00E756AF" w:rsidRPr="006A4680" w:rsidRDefault="00E756AF" w:rsidP="00E756AF">
            <w:pPr>
              <w:spacing w:after="0" w:line="240" w:lineRule="auto"/>
              <w:jc w:val="right"/>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-253 929</w:t>
            </w:r>
          </w:p>
        </w:tc>
        <w:tc>
          <w:tcPr>
            <w:tcW w:w="1012" w:type="dxa"/>
            <w:tcBorders>
              <w:top w:val="nil"/>
              <w:left w:val="nil"/>
              <w:bottom w:val="single" w:sz="4" w:space="0" w:color="CCCCCC"/>
              <w:right w:val="single" w:sz="4" w:space="0" w:color="auto"/>
            </w:tcBorders>
            <w:shd w:val="clear" w:color="auto" w:fill="auto"/>
            <w:noWrap/>
            <w:vAlign w:val="bottom"/>
            <w:hideMark/>
          </w:tcPr>
          <w:p w14:paraId="6B6DFEA9" w14:textId="77777777" w:rsidR="00E756AF" w:rsidRPr="006A4680" w:rsidRDefault="00E756AF" w:rsidP="00E756AF">
            <w:pPr>
              <w:spacing w:after="0" w:line="240" w:lineRule="auto"/>
              <w:jc w:val="right"/>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-253 929</w:t>
            </w:r>
          </w:p>
        </w:tc>
      </w:tr>
      <w:tr w:rsidR="00E756AF" w:rsidRPr="006A4680" w14:paraId="15C0A73D" w14:textId="77777777" w:rsidTr="00E44457">
        <w:trPr>
          <w:trHeight w:val="286"/>
        </w:trPr>
        <w:tc>
          <w:tcPr>
            <w:tcW w:w="3956" w:type="dxa"/>
            <w:tcBorders>
              <w:top w:val="nil"/>
              <w:left w:val="single" w:sz="4" w:space="0" w:color="auto"/>
              <w:bottom w:val="single" w:sz="4" w:space="0" w:color="CCCCCC"/>
              <w:right w:val="single" w:sz="4" w:space="0" w:color="CCCCCC"/>
            </w:tcBorders>
            <w:shd w:val="clear" w:color="auto" w:fill="auto"/>
            <w:noWrap/>
            <w:vAlign w:val="bottom"/>
            <w:hideMark/>
          </w:tcPr>
          <w:p w14:paraId="3392CA63" w14:textId="77777777" w:rsidR="00E756AF" w:rsidRPr="006A4680" w:rsidRDefault="00E756AF" w:rsidP="00E756AF">
            <w:pPr>
              <w:spacing w:after="0" w:line="240" w:lineRule="auto"/>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Övriga externa kostnader</w:t>
            </w:r>
          </w:p>
        </w:tc>
        <w:tc>
          <w:tcPr>
            <w:tcW w:w="1012" w:type="dxa"/>
            <w:tcBorders>
              <w:top w:val="nil"/>
              <w:left w:val="nil"/>
              <w:bottom w:val="single" w:sz="4" w:space="0" w:color="CCCCCC"/>
              <w:right w:val="single" w:sz="4" w:space="0" w:color="CCCCCC"/>
            </w:tcBorders>
            <w:shd w:val="clear" w:color="auto" w:fill="auto"/>
            <w:noWrap/>
            <w:vAlign w:val="bottom"/>
            <w:hideMark/>
          </w:tcPr>
          <w:p w14:paraId="216B14A7" w14:textId="77777777" w:rsidR="00E756AF" w:rsidRPr="006A4680" w:rsidRDefault="00E756AF" w:rsidP="00E756AF">
            <w:pPr>
              <w:spacing w:after="0" w:line="240" w:lineRule="auto"/>
              <w:jc w:val="right"/>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-18 916</w:t>
            </w:r>
          </w:p>
        </w:tc>
        <w:tc>
          <w:tcPr>
            <w:tcW w:w="1012" w:type="dxa"/>
            <w:tcBorders>
              <w:top w:val="nil"/>
              <w:left w:val="nil"/>
              <w:bottom w:val="single" w:sz="4" w:space="0" w:color="CCCCCC"/>
              <w:right w:val="single" w:sz="4" w:space="0" w:color="CCCCCC"/>
            </w:tcBorders>
            <w:shd w:val="clear" w:color="auto" w:fill="auto"/>
            <w:noWrap/>
            <w:vAlign w:val="bottom"/>
            <w:hideMark/>
          </w:tcPr>
          <w:p w14:paraId="24041898" w14:textId="77777777" w:rsidR="00E756AF" w:rsidRPr="006A4680" w:rsidRDefault="00E756AF" w:rsidP="00E756AF">
            <w:pPr>
              <w:spacing w:after="0" w:line="240" w:lineRule="auto"/>
              <w:jc w:val="right"/>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-17 559</w:t>
            </w:r>
          </w:p>
        </w:tc>
        <w:tc>
          <w:tcPr>
            <w:tcW w:w="1012" w:type="dxa"/>
            <w:tcBorders>
              <w:top w:val="nil"/>
              <w:left w:val="nil"/>
              <w:bottom w:val="single" w:sz="4" w:space="0" w:color="CCCCCC"/>
              <w:right w:val="single" w:sz="4" w:space="0" w:color="CCCCCC"/>
            </w:tcBorders>
            <w:shd w:val="clear" w:color="auto" w:fill="auto"/>
            <w:noWrap/>
            <w:vAlign w:val="bottom"/>
            <w:hideMark/>
          </w:tcPr>
          <w:p w14:paraId="4C305576" w14:textId="77777777" w:rsidR="00E756AF" w:rsidRPr="006A4680" w:rsidRDefault="00E756AF" w:rsidP="00E756AF">
            <w:pPr>
              <w:spacing w:after="0" w:line="240" w:lineRule="auto"/>
              <w:jc w:val="right"/>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-1 357</w:t>
            </w:r>
          </w:p>
        </w:tc>
        <w:tc>
          <w:tcPr>
            <w:tcW w:w="955" w:type="dxa"/>
            <w:tcBorders>
              <w:top w:val="nil"/>
              <w:left w:val="nil"/>
              <w:bottom w:val="single" w:sz="4" w:space="0" w:color="CCCCCC"/>
              <w:right w:val="single" w:sz="4" w:space="0" w:color="CCCCCC"/>
            </w:tcBorders>
            <w:shd w:val="clear" w:color="auto" w:fill="auto"/>
            <w:noWrap/>
            <w:vAlign w:val="bottom"/>
            <w:hideMark/>
          </w:tcPr>
          <w:p w14:paraId="754B6C53" w14:textId="77777777" w:rsidR="00E756AF" w:rsidRPr="006A4680" w:rsidRDefault="00E756AF" w:rsidP="00E756AF">
            <w:pPr>
              <w:spacing w:after="0" w:line="240" w:lineRule="auto"/>
              <w:jc w:val="right"/>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-209 750</w:t>
            </w:r>
          </w:p>
        </w:tc>
        <w:tc>
          <w:tcPr>
            <w:tcW w:w="1012" w:type="dxa"/>
            <w:tcBorders>
              <w:top w:val="nil"/>
              <w:left w:val="nil"/>
              <w:bottom w:val="single" w:sz="4" w:space="0" w:color="CCCCCC"/>
              <w:right w:val="single" w:sz="4" w:space="0" w:color="auto"/>
            </w:tcBorders>
            <w:shd w:val="clear" w:color="auto" w:fill="auto"/>
            <w:noWrap/>
            <w:vAlign w:val="bottom"/>
            <w:hideMark/>
          </w:tcPr>
          <w:p w14:paraId="6987B1E6" w14:textId="77777777" w:rsidR="00E756AF" w:rsidRPr="006A4680" w:rsidRDefault="00E756AF" w:rsidP="00E756AF">
            <w:pPr>
              <w:spacing w:after="0" w:line="240" w:lineRule="auto"/>
              <w:jc w:val="right"/>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-209 750</w:t>
            </w:r>
          </w:p>
        </w:tc>
      </w:tr>
      <w:tr w:rsidR="00E756AF" w:rsidRPr="006A4680" w14:paraId="0C580B9F" w14:textId="77777777" w:rsidTr="00E44457">
        <w:trPr>
          <w:trHeight w:val="286"/>
        </w:trPr>
        <w:tc>
          <w:tcPr>
            <w:tcW w:w="3956" w:type="dxa"/>
            <w:tcBorders>
              <w:top w:val="nil"/>
              <w:left w:val="single" w:sz="4" w:space="0" w:color="auto"/>
              <w:bottom w:val="single" w:sz="4" w:space="0" w:color="CCCCCC"/>
              <w:right w:val="single" w:sz="4" w:space="0" w:color="CCCCCC"/>
            </w:tcBorders>
            <w:shd w:val="clear" w:color="auto" w:fill="auto"/>
            <w:noWrap/>
            <w:vAlign w:val="bottom"/>
            <w:hideMark/>
          </w:tcPr>
          <w:p w14:paraId="1ADC8B1B" w14:textId="77777777" w:rsidR="00E756AF" w:rsidRPr="006A4680" w:rsidRDefault="00E756AF" w:rsidP="00E756AF">
            <w:pPr>
              <w:spacing w:after="0" w:line="240" w:lineRule="auto"/>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Personalkostnader</w:t>
            </w:r>
          </w:p>
        </w:tc>
        <w:tc>
          <w:tcPr>
            <w:tcW w:w="1012" w:type="dxa"/>
            <w:tcBorders>
              <w:top w:val="nil"/>
              <w:left w:val="nil"/>
              <w:bottom w:val="single" w:sz="4" w:space="0" w:color="CCCCCC"/>
              <w:right w:val="single" w:sz="4" w:space="0" w:color="CCCCCC"/>
            </w:tcBorders>
            <w:shd w:val="clear" w:color="auto" w:fill="auto"/>
            <w:noWrap/>
            <w:vAlign w:val="bottom"/>
            <w:hideMark/>
          </w:tcPr>
          <w:p w14:paraId="19D14A47" w14:textId="77777777" w:rsidR="00E756AF" w:rsidRPr="006A4680" w:rsidRDefault="00E756AF" w:rsidP="00E756AF">
            <w:pPr>
              <w:spacing w:after="0" w:line="240" w:lineRule="auto"/>
              <w:jc w:val="right"/>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-63 729</w:t>
            </w:r>
          </w:p>
        </w:tc>
        <w:tc>
          <w:tcPr>
            <w:tcW w:w="1012" w:type="dxa"/>
            <w:tcBorders>
              <w:top w:val="nil"/>
              <w:left w:val="nil"/>
              <w:bottom w:val="single" w:sz="4" w:space="0" w:color="CCCCCC"/>
              <w:right w:val="single" w:sz="4" w:space="0" w:color="CCCCCC"/>
            </w:tcBorders>
            <w:shd w:val="clear" w:color="auto" w:fill="auto"/>
            <w:noWrap/>
            <w:vAlign w:val="bottom"/>
            <w:hideMark/>
          </w:tcPr>
          <w:p w14:paraId="0D1B3381" w14:textId="77777777" w:rsidR="00E756AF" w:rsidRPr="006A4680" w:rsidRDefault="00E756AF" w:rsidP="00E756AF">
            <w:pPr>
              <w:spacing w:after="0" w:line="240" w:lineRule="auto"/>
              <w:jc w:val="right"/>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-67 424</w:t>
            </w:r>
          </w:p>
        </w:tc>
        <w:tc>
          <w:tcPr>
            <w:tcW w:w="1012" w:type="dxa"/>
            <w:tcBorders>
              <w:top w:val="nil"/>
              <w:left w:val="nil"/>
              <w:bottom w:val="single" w:sz="4" w:space="0" w:color="CCCCCC"/>
              <w:right w:val="single" w:sz="4" w:space="0" w:color="CCCCCC"/>
            </w:tcBorders>
            <w:shd w:val="clear" w:color="auto" w:fill="auto"/>
            <w:noWrap/>
            <w:vAlign w:val="bottom"/>
            <w:hideMark/>
          </w:tcPr>
          <w:p w14:paraId="679387B2" w14:textId="77777777" w:rsidR="00E756AF" w:rsidRPr="006A4680" w:rsidRDefault="00E756AF" w:rsidP="00E756AF">
            <w:pPr>
              <w:spacing w:after="0" w:line="240" w:lineRule="auto"/>
              <w:jc w:val="right"/>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3 695</w:t>
            </w:r>
          </w:p>
        </w:tc>
        <w:tc>
          <w:tcPr>
            <w:tcW w:w="955" w:type="dxa"/>
            <w:tcBorders>
              <w:top w:val="nil"/>
              <w:left w:val="nil"/>
              <w:bottom w:val="single" w:sz="4" w:space="0" w:color="CCCCCC"/>
              <w:right w:val="single" w:sz="4" w:space="0" w:color="CCCCCC"/>
            </w:tcBorders>
            <w:shd w:val="clear" w:color="auto" w:fill="auto"/>
            <w:noWrap/>
            <w:vAlign w:val="bottom"/>
            <w:hideMark/>
          </w:tcPr>
          <w:p w14:paraId="21C99B79" w14:textId="77777777" w:rsidR="00E756AF" w:rsidRPr="006A4680" w:rsidRDefault="00E756AF" w:rsidP="00E756AF">
            <w:pPr>
              <w:spacing w:after="0" w:line="240" w:lineRule="auto"/>
              <w:jc w:val="right"/>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-801 685</w:t>
            </w:r>
          </w:p>
        </w:tc>
        <w:tc>
          <w:tcPr>
            <w:tcW w:w="1012" w:type="dxa"/>
            <w:tcBorders>
              <w:top w:val="nil"/>
              <w:left w:val="nil"/>
              <w:bottom w:val="single" w:sz="4" w:space="0" w:color="CCCCCC"/>
              <w:right w:val="single" w:sz="4" w:space="0" w:color="auto"/>
            </w:tcBorders>
            <w:shd w:val="clear" w:color="auto" w:fill="auto"/>
            <w:noWrap/>
            <w:vAlign w:val="bottom"/>
            <w:hideMark/>
          </w:tcPr>
          <w:p w14:paraId="4E5E2256" w14:textId="77777777" w:rsidR="00E756AF" w:rsidRPr="006A4680" w:rsidRDefault="00E756AF" w:rsidP="00E756AF">
            <w:pPr>
              <w:spacing w:after="0" w:line="240" w:lineRule="auto"/>
              <w:jc w:val="right"/>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-801 685</w:t>
            </w:r>
          </w:p>
        </w:tc>
      </w:tr>
      <w:tr w:rsidR="00E756AF" w:rsidRPr="006A4680" w14:paraId="73F807AC" w14:textId="77777777" w:rsidTr="00E44457">
        <w:trPr>
          <w:trHeight w:val="286"/>
        </w:trPr>
        <w:tc>
          <w:tcPr>
            <w:tcW w:w="3956" w:type="dxa"/>
            <w:tcBorders>
              <w:top w:val="nil"/>
              <w:left w:val="single" w:sz="4" w:space="0" w:color="auto"/>
              <w:bottom w:val="single" w:sz="4" w:space="0" w:color="CCCCCC"/>
              <w:right w:val="single" w:sz="4" w:space="0" w:color="CCCCCC"/>
            </w:tcBorders>
            <w:shd w:val="clear" w:color="auto" w:fill="auto"/>
            <w:noWrap/>
            <w:vAlign w:val="bottom"/>
            <w:hideMark/>
          </w:tcPr>
          <w:p w14:paraId="28C28617" w14:textId="77777777" w:rsidR="00E756AF" w:rsidRPr="006A4680" w:rsidRDefault="00E756AF" w:rsidP="00E756AF">
            <w:pPr>
              <w:spacing w:after="0" w:line="240" w:lineRule="auto"/>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 xml:space="preserve">Av-/nedskrivning av </w:t>
            </w:r>
            <w:proofErr w:type="spellStart"/>
            <w:r w:rsidRPr="006A4680">
              <w:rPr>
                <w:rFonts w:ascii="Franklin Gothic Book" w:eastAsia="Times New Roman" w:hAnsi="Franklin Gothic Book" w:cs="Calibri"/>
                <w:color w:val="000000"/>
                <w:sz w:val="16"/>
                <w:szCs w:val="16"/>
                <w:lang w:eastAsia="sv-SE"/>
              </w:rPr>
              <w:t>im</w:t>
            </w:r>
            <w:proofErr w:type="spellEnd"/>
            <w:r w:rsidRPr="006A4680">
              <w:rPr>
                <w:rFonts w:ascii="Franklin Gothic Book" w:eastAsia="Times New Roman" w:hAnsi="Franklin Gothic Book" w:cs="Calibri"/>
                <w:color w:val="000000"/>
                <w:sz w:val="16"/>
                <w:szCs w:val="16"/>
                <w:lang w:eastAsia="sv-SE"/>
              </w:rPr>
              <w:t>-/materiella anläggningstillgångar</w:t>
            </w:r>
          </w:p>
        </w:tc>
        <w:tc>
          <w:tcPr>
            <w:tcW w:w="1012" w:type="dxa"/>
            <w:tcBorders>
              <w:top w:val="nil"/>
              <w:left w:val="nil"/>
              <w:bottom w:val="single" w:sz="4" w:space="0" w:color="CCCCCC"/>
              <w:right w:val="single" w:sz="4" w:space="0" w:color="CCCCCC"/>
            </w:tcBorders>
            <w:shd w:val="clear" w:color="auto" w:fill="auto"/>
            <w:noWrap/>
            <w:vAlign w:val="bottom"/>
            <w:hideMark/>
          </w:tcPr>
          <w:p w14:paraId="499EE417" w14:textId="77777777" w:rsidR="00E756AF" w:rsidRPr="006A4680" w:rsidRDefault="00E756AF" w:rsidP="00E756AF">
            <w:pPr>
              <w:spacing w:after="0" w:line="240" w:lineRule="auto"/>
              <w:jc w:val="right"/>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-2 449</w:t>
            </w:r>
          </w:p>
        </w:tc>
        <w:tc>
          <w:tcPr>
            <w:tcW w:w="1012" w:type="dxa"/>
            <w:tcBorders>
              <w:top w:val="nil"/>
              <w:left w:val="nil"/>
              <w:bottom w:val="single" w:sz="4" w:space="0" w:color="CCCCCC"/>
              <w:right w:val="single" w:sz="4" w:space="0" w:color="CCCCCC"/>
            </w:tcBorders>
            <w:shd w:val="clear" w:color="auto" w:fill="auto"/>
            <w:noWrap/>
            <w:vAlign w:val="bottom"/>
            <w:hideMark/>
          </w:tcPr>
          <w:p w14:paraId="6FA127FC" w14:textId="77777777" w:rsidR="00E756AF" w:rsidRPr="006A4680" w:rsidRDefault="00E756AF" w:rsidP="00E756AF">
            <w:pPr>
              <w:spacing w:after="0" w:line="240" w:lineRule="auto"/>
              <w:jc w:val="right"/>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-2 449</w:t>
            </w:r>
          </w:p>
        </w:tc>
        <w:tc>
          <w:tcPr>
            <w:tcW w:w="1012" w:type="dxa"/>
            <w:tcBorders>
              <w:top w:val="nil"/>
              <w:left w:val="nil"/>
              <w:bottom w:val="single" w:sz="4" w:space="0" w:color="CCCCCC"/>
              <w:right w:val="single" w:sz="4" w:space="0" w:color="CCCCCC"/>
            </w:tcBorders>
            <w:shd w:val="clear" w:color="auto" w:fill="auto"/>
            <w:noWrap/>
            <w:vAlign w:val="bottom"/>
            <w:hideMark/>
          </w:tcPr>
          <w:p w14:paraId="1487E264" w14:textId="77777777" w:rsidR="00E756AF" w:rsidRPr="006A4680" w:rsidRDefault="00E756AF" w:rsidP="00E756AF">
            <w:pPr>
              <w:spacing w:after="0" w:line="240" w:lineRule="auto"/>
              <w:jc w:val="right"/>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0</w:t>
            </w:r>
          </w:p>
        </w:tc>
        <w:tc>
          <w:tcPr>
            <w:tcW w:w="955" w:type="dxa"/>
            <w:tcBorders>
              <w:top w:val="nil"/>
              <w:left w:val="nil"/>
              <w:bottom w:val="single" w:sz="4" w:space="0" w:color="CCCCCC"/>
              <w:right w:val="single" w:sz="4" w:space="0" w:color="CCCCCC"/>
            </w:tcBorders>
            <w:shd w:val="clear" w:color="auto" w:fill="auto"/>
            <w:noWrap/>
            <w:vAlign w:val="bottom"/>
            <w:hideMark/>
          </w:tcPr>
          <w:p w14:paraId="3C04C2E9" w14:textId="77777777" w:rsidR="00E756AF" w:rsidRPr="006A4680" w:rsidRDefault="00E756AF" w:rsidP="00E756AF">
            <w:pPr>
              <w:spacing w:after="0" w:line="240" w:lineRule="auto"/>
              <w:jc w:val="right"/>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-31 872</w:t>
            </w:r>
          </w:p>
        </w:tc>
        <w:tc>
          <w:tcPr>
            <w:tcW w:w="1012" w:type="dxa"/>
            <w:tcBorders>
              <w:top w:val="nil"/>
              <w:left w:val="nil"/>
              <w:bottom w:val="single" w:sz="4" w:space="0" w:color="CCCCCC"/>
              <w:right w:val="single" w:sz="4" w:space="0" w:color="auto"/>
            </w:tcBorders>
            <w:shd w:val="clear" w:color="auto" w:fill="auto"/>
            <w:noWrap/>
            <w:vAlign w:val="bottom"/>
            <w:hideMark/>
          </w:tcPr>
          <w:p w14:paraId="1DB64168" w14:textId="77777777" w:rsidR="00E756AF" w:rsidRPr="006A4680" w:rsidRDefault="00E756AF" w:rsidP="00E756AF">
            <w:pPr>
              <w:spacing w:after="0" w:line="240" w:lineRule="auto"/>
              <w:jc w:val="right"/>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-31 872</w:t>
            </w:r>
          </w:p>
        </w:tc>
      </w:tr>
      <w:tr w:rsidR="00E756AF" w:rsidRPr="006A4680" w14:paraId="55A3B286" w14:textId="77777777" w:rsidTr="00E44457">
        <w:trPr>
          <w:trHeight w:val="286"/>
        </w:trPr>
        <w:tc>
          <w:tcPr>
            <w:tcW w:w="3956" w:type="dxa"/>
            <w:tcBorders>
              <w:top w:val="nil"/>
              <w:left w:val="single" w:sz="4" w:space="0" w:color="auto"/>
              <w:bottom w:val="single" w:sz="4" w:space="0" w:color="CCCCCC"/>
              <w:right w:val="single" w:sz="4" w:space="0" w:color="CCCCCC"/>
            </w:tcBorders>
            <w:shd w:val="clear" w:color="auto" w:fill="auto"/>
            <w:noWrap/>
            <w:vAlign w:val="bottom"/>
            <w:hideMark/>
          </w:tcPr>
          <w:p w14:paraId="0D4B49F9" w14:textId="77777777" w:rsidR="00E756AF" w:rsidRPr="006A4680" w:rsidRDefault="00E756AF" w:rsidP="00E756AF">
            <w:pPr>
              <w:spacing w:after="0" w:line="240" w:lineRule="auto"/>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Övriga rörelsekostnader</w:t>
            </w:r>
          </w:p>
        </w:tc>
        <w:tc>
          <w:tcPr>
            <w:tcW w:w="1012" w:type="dxa"/>
            <w:tcBorders>
              <w:top w:val="nil"/>
              <w:left w:val="nil"/>
              <w:bottom w:val="single" w:sz="4" w:space="0" w:color="CCCCCC"/>
              <w:right w:val="single" w:sz="4" w:space="0" w:color="CCCCCC"/>
            </w:tcBorders>
            <w:shd w:val="clear" w:color="auto" w:fill="auto"/>
            <w:noWrap/>
            <w:vAlign w:val="bottom"/>
            <w:hideMark/>
          </w:tcPr>
          <w:p w14:paraId="1C618BEF" w14:textId="77777777" w:rsidR="00E756AF" w:rsidRPr="006A4680" w:rsidRDefault="00E756AF" w:rsidP="00E756AF">
            <w:pPr>
              <w:spacing w:after="0" w:line="240" w:lineRule="auto"/>
              <w:jc w:val="right"/>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-58</w:t>
            </w:r>
          </w:p>
        </w:tc>
        <w:tc>
          <w:tcPr>
            <w:tcW w:w="1012" w:type="dxa"/>
            <w:tcBorders>
              <w:top w:val="nil"/>
              <w:left w:val="nil"/>
              <w:bottom w:val="single" w:sz="4" w:space="0" w:color="CCCCCC"/>
              <w:right w:val="single" w:sz="4" w:space="0" w:color="CCCCCC"/>
            </w:tcBorders>
            <w:shd w:val="clear" w:color="auto" w:fill="auto"/>
            <w:noWrap/>
            <w:vAlign w:val="bottom"/>
            <w:hideMark/>
          </w:tcPr>
          <w:p w14:paraId="65420552" w14:textId="77777777" w:rsidR="00E756AF" w:rsidRPr="006A4680" w:rsidRDefault="00E756AF" w:rsidP="00E756AF">
            <w:pPr>
              <w:spacing w:after="0" w:line="240" w:lineRule="auto"/>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 </w:t>
            </w:r>
          </w:p>
        </w:tc>
        <w:tc>
          <w:tcPr>
            <w:tcW w:w="1012" w:type="dxa"/>
            <w:tcBorders>
              <w:top w:val="nil"/>
              <w:left w:val="nil"/>
              <w:bottom w:val="single" w:sz="4" w:space="0" w:color="CCCCCC"/>
              <w:right w:val="single" w:sz="4" w:space="0" w:color="CCCCCC"/>
            </w:tcBorders>
            <w:shd w:val="clear" w:color="auto" w:fill="auto"/>
            <w:noWrap/>
            <w:vAlign w:val="bottom"/>
            <w:hideMark/>
          </w:tcPr>
          <w:p w14:paraId="30D30F27" w14:textId="77777777" w:rsidR="00E756AF" w:rsidRPr="006A4680" w:rsidRDefault="00E756AF" w:rsidP="00E756AF">
            <w:pPr>
              <w:spacing w:after="0" w:line="240" w:lineRule="auto"/>
              <w:jc w:val="right"/>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-58</w:t>
            </w:r>
          </w:p>
        </w:tc>
        <w:tc>
          <w:tcPr>
            <w:tcW w:w="955" w:type="dxa"/>
            <w:tcBorders>
              <w:top w:val="nil"/>
              <w:left w:val="nil"/>
              <w:bottom w:val="single" w:sz="4" w:space="0" w:color="CCCCCC"/>
              <w:right w:val="single" w:sz="4" w:space="0" w:color="CCCCCC"/>
            </w:tcBorders>
            <w:shd w:val="clear" w:color="auto" w:fill="auto"/>
            <w:noWrap/>
            <w:vAlign w:val="bottom"/>
            <w:hideMark/>
          </w:tcPr>
          <w:p w14:paraId="2BF92861" w14:textId="77777777" w:rsidR="00E756AF" w:rsidRPr="006A4680" w:rsidRDefault="00E756AF" w:rsidP="00E756AF">
            <w:pPr>
              <w:spacing w:after="0" w:line="240" w:lineRule="auto"/>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 </w:t>
            </w:r>
          </w:p>
        </w:tc>
        <w:tc>
          <w:tcPr>
            <w:tcW w:w="1012" w:type="dxa"/>
            <w:tcBorders>
              <w:top w:val="nil"/>
              <w:left w:val="nil"/>
              <w:bottom w:val="single" w:sz="4" w:space="0" w:color="CCCCCC"/>
              <w:right w:val="single" w:sz="4" w:space="0" w:color="auto"/>
            </w:tcBorders>
            <w:shd w:val="clear" w:color="auto" w:fill="auto"/>
            <w:noWrap/>
            <w:vAlign w:val="bottom"/>
            <w:hideMark/>
          </w:tcPr>
          <w:p w14:paraId="108EE995" w14:textId="77777777" w:rsidR="00E756AF" w:rsidRPr="006A4680" w:rsidRDefault="00E756AF" w:rsidP="00E756AF">
            <w:pPr>
              <w:spacing w:after="0" w:line="240" w:lineRule="auto"/>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 </w:t>
            </w:r>
          </w:p>
        </w:tc>
      </w:tr>
      <w:tr w:rsidR="00E756AF" w:rsidRPr="006A4680" w14:paraId="09845BD5" w14:textId="77777777" w:rsidTr="00E44457">
        <w:trPr>
          <w:trHeight w:val="286"/>
        </w:trPr>
        <w:tc>
          <w:tcPr>
            <w:tcW w:w="3956" w:type="dxa"/>
            <w:tcBorders>
              <w:top w:val="nil"/>
              <w:left w:val="single" w:sz="4" w:space="0" w:color="auto"/>
              <w:bottom w:val="single" w:sz="4" w:space="0" w:color="CCCCCC"/>
              <w:right w:val="single" w:sz="4" w:space="0" w:color="CCCCCC"/>
            </w:tcBorders>
            <w:shd w:val="clear" w:color="000000" w:fill="F2F2F2"/>
            <w:noWrap/>
            <w:vAlign w:val="bottom"/>
            <w:hideMark/>
          </w:tcPr>
          <w:p w14:paraId="04049DC5" w14:textId="77777777" w:rsidR="00E756AF" w:rsidRPr="006A4680" w:rsidRDefault="00E756AF" w:rsidP="00E756AF">
            <w:pPr>
              <w:spacing w:after="0" w:line="240" w:lineRule="auto"/>
              <w:rPr>
                <w:rFonts w:ascii="Franklin Gothic Book" w:eastAsia="Times New Roman" w:hAnsi="Franklin Gothic Book" w:cs="Calibri"/>
                <w:b/>
                <w:bCs/>
                <w:color w:val="000000"/>
                <w:sz w:val="16"/>
                <w:szCs w:val="16"/>
                <w:lang w:eastAsia="sv-SE"/>
              </w:rPr>
            </w:pPr>
            <w:r w:rsidRPr="006A4680">
              <w:rPr>
                <w:rFonts w:ascii="Franklin Gothic Book" w:eastAsia="Times New Roman" w:hAnsi="Franklin Gothic Book" w:cs="Calibri"/>
                <w:b/>
                <w:bCs/>
                <w:color w:val="000000"/>
                <w:sz w:val="16"/>
                <w:szCs w:val="16"/>
                <w:lang w:eastAsia="sv-SE"/>
              </w:rPr>
              <w:t xml:space="preserve"> - Rörelsens kostnader</w:t>
            </w:r>
          </w:p>
        </w:tc>
        <w:tc>
          <w:tcPr>
            <w:tcW w:w="1012" w:type="dxa"/>
            <w:tcBorders>
              <w:top w:val="nil"/>
              <w:left w:val="nil"/>
              <w:bottom w:val="single" w:sz="4" w:space="0" w:color="CCCCCC"/>
              <w:right w:val="single" w:sz="4" w:space="0" w:color="CCCCCC"/>
            </w:tcBorders>
            <w:shd w:val="clear" w:color="000000" w:fill="F2F2F2"/>
            <w:noWrap/>
            <w:vAlign w:val="bottom"/>
            <w:hideMark/>
          </w:tcPr>
          <w:p w14:paraId="40252EF0" w14:textId="77777777" w:rsidR="00E756AF" w:rsidRPr="006A4680" w:rsidRDefault="00E756AF" w:rsidP="00E756AF">
            <w:pPr>
              <w:spacing w:after="0" w:line="240" w:lineRule="auto"/>
              <w:jc w:val="right"/>
              <w:rPr>
                <w:rFonts w:ascii="Franklin Gothic Book" w:eastAsia="Times New Roman" w:hAnsi="Franklin Gothic Book" w:cs="Calibri"/>
                <w:b/>
                <w:bCs/>
                <w:color w:val="000000"/>
                <w:sz w:val="16"/>
                <w:szCs w:val="16"/>
                <w:lang w:eastAsia="sv-SE"/>
              </w:rPr>
            </w:pPr>
            <w:r w:rsidRPr="006A4680">
              <w:rPr>
                <w:rFonts w:ascii="Franklin Gothic Book" w:eastAsia="Times New Roman" w:hAnsi="Franklin Gothic Book" w:cs="Calibri"/>
                <w:b/>
                <w:bCs/>
                <w:color w:val="000000"/>
                <w:sz w:val="16"/>
                <w:szCs w:val="16"/>
                <w:lang w:eastAsia="sv-SE"/>
              </w:rPr>
              <w:t>-100 751</w:t>
            </w:r>
          </w:p>
        </w:tc>
        <w:tc>
          <w:tcPr>
            <w:tcW w:w="1012" w:type="dxa"/>
            <w:tcBorders>
              <w:top w:val="nil"/>
              <w:left w:val="nil"/>
              <w:bottom w:val="single" w:sz="4" w:space="0" w:color="CCCCCC"/>
              <w:right w:val="single" w:sz="4" w:space="0" w:color="CCCCCC"/>
            </w:tcBorders>
            <w:shd w:val="clear" w:color="000000" w:fill="F2F2F2"/>
            <w:noWrap/>
            <w:vAlign w:val="bottom"/>
            <w:hideMark/>
          </w:tcPr>
          <w:p w14:paraId="6D8672A5" w14:textId="77777777" w:rsidR="00E756AF" w:rsidRPr="006A4680" w:rsidRDefault="00E756AF" w:rsidP="00E756AF">
            <w:pPr>
              <w:spacing w:after="0" w:line="240" w:lineRule="auto"/>
              <w:jc w:val="right"/>
              <w:rPr>
                <w:rFonts w:ascii="Franklin Gothic Book" w:eastAsia="Times New Roman" w:hAnsi="Franklin Gothic Book" w:cs="Calibri"/>
                <w:b/>
                <w:bCs/>
                <w:color w:val="000000"/>
                <w:sz w:val="16"/>
                <w:szCs w:val="16"/>
                <w:lang w:eastAsia="sv-SE"/>
              </w:rPr>
            </w:pPr>
            <w:r w:rsidRPr="006A4680">
              <w:rPr>
                <w:rFonts w:ascii="Franklin Gothic Book" w:eastAsia="Times New Roman" w:hAnsi="Franklin Gothic Book" w:cs="Calibri"/>
                <w:b/>
                <w:bCs/>
                <w:color w:val="000000"/>
                <w:sz w:val="16"/>
                <w:szCs w:val="16"/>
                <w:lang w:eastAsia="sv-SE"/>
              </w:rPr>
              <w:t>-110 546</w:t>
            </w:r>
          </w:p>
        </w:tc>
        <w:tc>
          <w:tcPr>
            <w:tcW w:w="1012" w:type="dxa"/>
            <w:tcBorders>
              <w:top w:val="nil"/>
              <w:left w:val="nil"/>
              <w:bottom w:val="single" w:sz="4" w:space="0" w:color="CCCCCC"/>
              <w:right w:val="single" w:sz="4" w:space="0" w:color="CCCCCC"/>
            </w:tcBorders>
            <w:shd w:val="clear" w:color="000000" w:fill="F2F2F2"/>
            <w:noWrap/>
            <w:vAlign w:val="bottom"/>
            <w:hideMark/>
          </w:tcPr>
          <w:p w14:paraId="59E90C64" w14:textId="77777777" w:rsidR="00E756AF" w:rsidRPr="006A4680" w:rsidRDefault="00E756AF" w:rsidP="00E756AF">
            <w:pPr>
              <w:spacing w:after="0" w:line="240" w:lineRule="auto"/>
              <w:jc w:val="right"/>
              <w:rPr>
                <w:rFonts w:ascii="Franklin Gothic Book" w:eastAsia="Times New Roman" w:hAnsi="Franklin Gothic Book" w:cs="Calibri"/>
                <w:b/>
                <w:bCs/>
                <w:color w:val="000000"/>
                <w:sz w:val="16"/>
                <w:szCs w:val="16"/>
                <w:lang w:eastAsia="sv-SE"/>
              </w:rPr>
            </w:pPr>
            <w:r w:rsidRPr="006A4680">
              <w:rPr>
                <w:rFonts w:ascii="Franklin Gothic Book" w:eastAsia="Times New Roman" w:hAnsi="Franklin Gothic Book" w:cs="Calibri"/>
                <w:b/>
                <w:bCs/>
                <w:color w:val="000000"/>
                <w:sz w:val="16"/>
                <w:szCs w:val="16"/>
                <w:lang w:eastAsia="sv-SE"/>
              </w:rPr>
              <w:t>9 795</w:t>
            </w:r>
          </w:p>
        </w:tc>
        <w:tc>
          <w:tcPr>
            <w:tcW w:w="955" w:type="dxa"/>
            <w:tcBorders>
              <w:top w:val="nil"/>
              <w:left w:val="nil"/>
              <w:bottom w:val="single" w:sz="4" w:space="0" w:color="CCCCCC"/>
              <w:right w:val="single" w:sz="4" w:space="0" w:color="CCCCCC"/>
            </w:tcBorders>
            <w:shd w:val="clear" w:color="000000" w:fill="F2F2F2"/>
            <w:noWrap/>
            <w:vAlign w:val="bottom"/>
            <w:hideMark/>
          </w:tcPr>
          <w:p w14:paraId="5C8D3A42" w14:textId="77777777" w:rsidR="00E756AF" w:rsidRPr="006A4680" w:rsidRDefault="00E756AF" w:rsidP="00E756AF">
            <w:pPr>
              <w:spacing w:after="0" w:line="240" w:lineRule="auto"/>
              <w:jc w:val="right"/>
              <w:rPr>
                <w:rFonts w:ascii="Franklin Gothic Book" w:eastAsia="Times New Roman" w:hAnsi="Franklin Gothic Book" w:cs="Calibri"/>
                <w:b/>
                <w:bCs/>
                <w:color w:val="000000"/>
                <w:sz w:val="16"/>
                <w:szCs w:val="16"/>
                <w:lang w:eastAsia="sv-SE"/>
              </w:rPr>
            </w:pPr>
            <w:r w:rsidRPr="006A4680">
              <w:rPr>
                <w:rFonts w:ascii="Franklin Gothic Book" w:eastAsia="Times New Roman" w:hAnsi="Franklin Gothic Book" w:cs="Calibri"/>
                <w:b/>
                <w:bCs/>
                <w:color w:val="000000"/>
                <w:sz w:val="16"/>
                <w:szCs w:val="16"/>
                <w:lang w:eastAsia="sv-SE"/>
              </w:rPr>
              <w:t>-1 297 236</w:t>
            </w:r>
          </w:p>
        </w:tc>
        <w:tc>
          <w:tcPr>
            <w:tcW w:w="1012" w:type="dxa"/>
            <w:tcBorders>
              <w:top w:val="nil"/>
              <w:left w:val="nil"/>
              <w:bottom w:val="single" w:sz="4" w:space="0" w:color="CCCCCC"/>
              <w:right w:val="single" w:sz="4" w:space="0" w:color="auto"/>
            </w:tcBorders>
            <w:shd w:val="clear" w:color="000000" w:fill="F2F2F2"/>
            <w:noWrap/>
            <w:vAlign w:val="bottom"/>
            <w:hideMark/>
          </w:tcPr>
          <w:p w14:paraId="3100DF54" w14:textId="77777777" w:rsidR="00E756AF" w:rsidRPr="006A4680" w:rsidRDefault="00E756AF" w:rsidP="00E756AF">
            <w:pPr>
              <w:spacing w:after="0" w:line="240" w:lineRule="auto"/>
              <w:jc w:val="right"/>
              <w:rPr>
                <w:rFonts w:ascii="Franklin Gothic Book" w:eastAsia="Times New Roman" w:hAnsi="Franklin Gothic Book" w:cs="Calibri"/>
                <w:b/>
                <w:bCs/>
                <w:color w:val="000000"/>
                <w:sz w:val="16"/>
                <w:szCs w:val="16"/>
                <w:lang w:eastAsia="sv-SE"/>
              </w:rPr>
            </w:pPr>
            <w:r w:rsidRPr="006A4680">
              <w:rPr>
                <w:rFonts w:ascii="Franklin Gothic Book" w:eastAsia="Times New Roman" w:hAnsi="Franklin Gothic Book" w:cs="Calibri"/>
                <w:b/>
                <w:bCs/>
                <w:color w:val="000000"/>
                <w:sz w:val="16"/>
                <w:szCs w:val="16"/>
                <w:lang w:eastAsia="sv-SE"/>
              </w:rPr>
              <w:t>-1 297 236</w:t>
            </w:r>
          </w:p>
        </w:tc>
      </w:tr>
      <w:tr w:rsidR="00E756AF" w:rsidRPr="006A4680" w14:paraId="30AC9F04" w14:textId="77777777" w:rsidTr="00E44457">
        <w:trPr>
          <w:trHeight w:val="286"/>
        </w:trPr>
        <w:tc>
          <w:tcPr>
            <w:tcW w:w="3956" w:type="dxa"/>
            <w:tcBorders>
              <w:top w:val="nil"/>
              <w:left w:val="single" w:sz="4" w:space="0" w:color="auto"/>
              <w:bottom w:val="single" w:sz="4" w:space="0" w:color="CCCCCC"/>
              <w:right w:val="single" w:sz="4" w:space="0" w:color="CCCCCC"/>
            </w:tcBorders>
            <w:shd w:val="clear" w:color="000000" w:fill="F2F2F2"/>
            <w:noWrap/>
            <w:vAlign w:val="bottom"/>
            <w:hideMark/>
          </w:tcPr>
          <w:p w14:paraId="35C3A457" w14:textId="77777777" w:rsidR="00E756AF" w:rsidRPr="006A4680" w:rsidRDefault="00E756AF" w:rsidP="00E756AF">
            <w:pPr>
              <w:spacing w:after="0" w:line="240" w:lineRule="auto"/>
              <w:rPr>
                <w:rFonts w:ascii="Franklin Gothic Book" w:eastAsia="Times New Roman" w:hAnsi="Franklin Gothic Book" w:cs="Calibri"/>
                <w:b/>
                <w:bCs/>
                <w:color w:val="000000"/>
                <w:sz w:val="16"/>
                <w:szCs w:val="16"/>
                <w:lang w:eastAsia="sv-SE"/>
              </w:rPr>
            </w:pPr>
            <w:r w:rsidRPr="006A4680">
              <w:rPr>
                <w:rFonts w:ascii="Franklin Gothic Book" w:eastAsia="Times New Roman" w:hAnsi="Franklin Gothic Book" w:cs="Calibri"/>
                <w:b/>
                <w:bCs/>
                <w:color w:val="000000"/>
                <w:sz w:val="16"/>
                <w:szCs w:val="16"/>
                <w:lang w:eastAsia="sv-SE"/>
              </w:rPr>
              <w:t xml:space="preserve"> - Rörelseresultat</w:t>
            </w:r>
          </w:p>
        </w:tc>
        <w:tc>
          <w:tcPr>
            <w:tcW w:w="1012" w:type="dxa"/>
            <w:tcBorders>
              <w:top w:val="nil"/>
              <w:left w:val="nil"/>
              <w:bottom w:val="single" w:sz="4" w:space="0" w:color="CCCCCC"/>
              <w:right w:val="single" w:sz="4" w:space="0" w:color="CCCCCC"/>
            </w:tcBorders>
            <w:shd w:val="clear" w:color="000000" w:fill="F2F2F2"/>
            <w:noWrap/>
            <w:vAlign w:val="bottom"/>
            <w:hideMark/>
          </w:tcPr>
          <w:p w14:paraId="2D846CA8" w14:textId="77777777" w:rsidR="00E756AF" w:rsidRPr="006A4680" w:rsidRDefault="00E756AF" w:rsidP="00E756AF">
            <w:pPr>
              <w:spacing w:after="0" w:line="240" w:lineRule="auto"/>
              <w:jc w:val="right"/>
              <w:rPr>
                <w:rFonts w:ascii="Franklin Gothic Book" w:eastAsia="Times New Roman" w:hAnsi="Franklin Gothic Book" w:cs="Calibri"/>
                <w:b/>
                <w:bCs/>
                <w:color w:val="000000"/>
                <w:sz w:val="16"/>
                <w:szCs w:val="16"/>
                <w:lang w:eastAsia="sv-SE"/>
              </w:rPr>
            </w:pPr>
            <w:r w:rsidRPr="006A4680">
              <w:rPr>
                <w:rFonts w:ascii="Franklin Gothic Book" w:eastAsia="Times New Roman" w:hAnsi="Franklin Gothic Book" w:cs="Calibri"/>
                <w:b/>
                <w:bCs/>
                <w:color w:val="000000"/>
                <w:sz w:val="16"/>
                <w:szCs w:val="16"/>
                <w:lang w:eastAsia="sv-SE"/>
              </w:rPr>
              <w:t>3 584</w:t>
            </w:r>
          </w:p>
        </w:tc>
        <w:tc>
          <w:tcPr>
            <w:tcW w:w="1012" w:type="dxa"/>
            <w:tcBorders>
              <w:top w:val="nil"/>
              <w:left w:val="nil"/>
              <w:bottom w:val="single" w:sz="4" w:space="0" w:color="CCCCCC"/>
              <w:right w:val="single" w:sz="4" w:space="0" w:color="CCCCCC"/>
            </w:tcBorders>
            <w:shd w:val="clear" w:color="000000" w:fill="F2F2F2"/>
            <w:noWrap/>
            <w:vAlign w:val="bottom"/>
            <w:hideMark/>
          </w:tcPr>
          <w:p w14:paraId="4C4934B5" w14:textId="77777777" w:rsidR="00E756AF" w:rsidRPr="006A4680" w:rsidRDefault="00E756AF" w:rsidP="00E756AF">
            <w:pPr>
              <w:spacing w:after="0" w:line="240" w:lineRule="auto"/>
              <w:jc w:val="right"/>
              <w:rPr>
                <w:rFonts w:ascii="Franklin Gothic Book" w:eastAsia="Times New Roman" w:hAnsi="Franklin Gothic Book" w:cs="Calibri"/>
                <w:b/>
                <w:bCs/>
                <w:color w:val="000000"/>
                <w:sz w:val="16"/>
                <w:szCs w:val="16"/>
                <w:lang w:eastAsia="sv-SE"/>
              </w:rPr>
            </w:pPr>
            <w:r w:rsidRPr="006A4680">
              <w:rPr>
                <w:rFonts w:ascii="Franklin Gothic Book" w:eastAsia="Times New Roman" w:hAnsi="Franklin Gothic Book" w:cs="Calibri"/>
                <w:b/>
                <w:bCs/>
                <w:color w:val="000000"/>
                <w:sz w:val="16"/>
                <w:szCs w:val="16"/>
                <w:lang w:eastAsia="sv-SE"/>
              </w:rPr>
              <w:t>-2 289</w:t>
            </w:r>
          </w:p>
        </w:tc>
        <w:tc>
          <w:tcPr>
            <w:tcW w:w="1012" w:type="dxa"/>
            <w:tcBorders>
              <w:top w:val="nil"/>
              <w:left w:val="nil"/>
              <w:bottom w:val="single" w:sz="4" w:space="0" w:color="CCCCCC"/>
              <w:right w:val="single" w:sz="4" w:space="0" w:color="CCCCCC"/>
            </w:tcBorders>
            <w:shd w:val="clear" w:color="000000" w:fill="F2F2F2"/>
            <w:noWrap/>
            <w:vAlign w:val="bottom"/>
            <w:hideMark/>
          </w:tcPr>
          <w:p w14:paraId="2F77EF21" w14:textId="77777777" w:rsidR="00E756AF" w:rsidRPr="006A4680" w:rsidRDefault="00E756AF" w:rsidP="00E756AF">
            <w:pPr>
              <w:spacing w:after="0" w:line="240" w:lineRule="auto"/>
              <w:jc w:val="right"/>
              <w:rPr>
                <w:rFonts w:ascii="Franklin Gothic Book" w:eastAsia="Times New Roman" w:hAnsi="Franklin Gothic Book" w:cs="Calibri"/>
                <w:b/>
                <w:bCs/>
                <w:color w:val="000000"/>
                <w:sz w:val="16"/>
                <w:szCs w:val="16"/>
                <w:lang w:eastAsia="sv-SE"/>
              </w:rPr>
            </w:pPr>
            <w:r w:rsidRPr="006A4680">
              <w:rPr>
                <w:rFonts w:ascii="Franklin Gothic Book" w:eastAsia="Times New Roman" w:hAnsi="Franklin Gothic Book" w:cs="Calibri"/>
                <w:b/>
                <w:bCs/>
                <w:color w:val="000000"/>
                <w:sz w:val="16"/>
                <w:szCs w:val="16"/>
                <w:lang w:eastAsia="sv-SE"/>
              </w:rPr>
              <w:t>5 873</w:t>
            </w:r>
          </w:p>
        </w:tc>
        <w:tc>
          <w:tcPr>
            <w:tcW w:w="955" w:type="dxa"/>
            <w:tcBorders>
              <w:top w:val="nil"/>
              <w:left w:val="nil"/>
              <w:bottom w:val="single" w:sz="4" w:space="0" w:color="CCCCCC"/>
              <w:right w:val="single" w:sz="4" w:space="0" w:color="CCCCCC"/>
            </w:tcBorders>
            <w:shd w:val="clear" w:color="000000" w:fill="F2F2F2"/>
            <w:noWrap/>
            <w:vAlign w:val="bottom"/>
            <w:hideMark/>
          </w:tcPr>
          <w:p w14:paraId="271D83A1" w14:textId="77777777" w:rsidR="00E756AF" w:rsidRPr="006A4680" w:rsidRDefault="00E756AF" w:rsidP="00E756AF">
            <w:pPr>
              <w:spacing w:after="0" w:line="240" w:lineRule="auto"/>
              <w:jc w:val="right"/>
              <w:rPr>
                <w:rFonts w:ascii="Franklin Gothic Book" w:eastAsia="Times New Roman" w:hAnsi="Franklin Gothic Book" w:cs="Calibri"/>
                <w:b/>
                <w:bCs/>
                <w:color w:val="000000"/>
                <w:sz w:val="16"/>
                <w:szCs w:val="16"/>
                <w:lang w:eastAsia="sv-SE"/>
              </w:rPr>
            </w:pPr>
            <w:r w:rsidRPr="006A4680">
              <w:rPr>
                <w:rFonts w:ascii="Franklin Gothic Book" w:eastAsia="Times New Roman" w:hAnsi="Franklin Gothic Book" w:cs="Calibri"/>
                <w:b/>
                <w:bCs/>
                <w:color w:val="000000"/>
                <w:sz w:val="16"/>
                <w:szCs w:val="16"/>
                <w:lang w:eastAsia="sv-SE"/>
              </w:rPr>
              <w:t>-2</w:t>
            </w:r>
          </w:p>
        </w:tc>
        <w:tc>
          <w:tcPr>
            <w:tcW w:w="1012" w:type="dxa"/>
            <w:tcBorders>
              <w:top w:val="nil"/>
              <w:left w:val="nil"/>
              <w:bottom w:val="single" w:sz="4" w:space="0" w:color="CCCCCC"/>
              <w:right w:val="single" w:sz="4" w:space="0" w:color="auto"/>
            </w:tcBorders>
            <w:shd w:val="clear" w:color="000000" w:fill="F2F2F2"/>
            <w:noWrap/>
            <w:vAlign w:val="bottom"/>
            <w:hideMark/>
          </w:tcPr>
          <w:p w14:paraId="324F8BA2" w14:textId="77777777" w:rsidR="00E756AF" w:rsidRPr="006A4680" w:rsidRDefault="00E756AF" w:rsidP="00E756AF">
            <w:pPr>
              <w:spacing w:after="0" w:line="240" w:lineRule="auto"/>
              <w:jc w:val="right"/>
              <w:rPr>
                <w:rFonts w:ascii="Franklin Gothic Book" w:eastAsia="Times New Roman" w:hAnsi="Franklin Gothic Book" w:cs="Calibri"/>
                <w:b/>
                <w:bCs/>
                <w:color w:val="000000"/>
                <w:sz w:val="16"/>
                <w:szCs w:val="16"/>
                <w:lang w:eastAsia="sv-SE"/>
              </w:rPr>
            </w:pPr>
            <w:r w:rsidRPr="006A4680">
              <w:rPr>
                <w:rFonts w:ascii="Franklin Gothic Book" w:eastAsia="Times New Roman" w:hAnsi="Franklin Gothic Book" w:cs="Calibri"/>
                <w:b/>
                <w:bCs/>
                <w:color w:val="000000"/>
                <w:sz w:val="16"/>
                <w:szCs w:val="16"/>
                <w:lang w:eastAsia="sv-SE"/>
              </w:rPr>
              <w:t>-2</w:t>
            </w:r>
          </w:p>
        </w:tc>
      </w:tr>
      <w:tr w:rsidR="00E756AF" w:rsidRPr="006A4680" w14:paraId="07E38546" w14:textId="77777777" w:rsidTr="00E44457">
        <w:trPr>
          <w:trHeight w:val="286"/>
        </w:trPr>
        <w:tc>
          <w:tcPr>
            <w:tcW w:w="3956" w:type="dxa"/>
            <w:tcBorders>
              <w:top w:val="nil"/>
              <w:left w:val="single" w:sz="4" w:space="0" w:color="auto"/>
              <w:bottom w:val="single" w:sz="4" w:space="0" w:color="CCCCCC"/>
              <w:right w:val="single" w:sz="4" w:space="0" w:color="CCCCCC"/>
            </w:tcBorders>
            <w:shd w:val="clear" w:color="auto" w:fill="auto"/>
            <w:noWrap/>
            <w:vAlign w:val="bottom"/>
            <w:hideMark/>
          </w:tcPr>
          <w:p w14:paraId="695D3C22" w14:textId="77777777" w:rsidR="00E756AF" w:rsidRPr="006A4680" w:rsidRDefault="00E756AF" w:rsidP="00E756AF">
            <w:pPr>
              <w:spacing w:after="0" w:line="240" w:lineRule="auto"/>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Övriga ränteintäkter och liknande resultatposter</w:t>
            </w:r>
          </w:p>
        </w:tc>
        <w:tc>
          <w:tcPr>
            <w:tcW w:w="1012" w:type="dxa"/>
            <w:tcBorders>
              <w:top w:val="nil"/>
              <w:left w:val="nil"/>
              <w:bottom w:val="single" w:sz="4" w:space="0" w:color="CCCCCC"/>
              <w:right w:val="single" w:sz="4" w:space="0" w:color="CCCCCC"/>
            </w:tcBorders>
            <w:shd w:val="clear" w:color="auto" w:fill="auto"/>
            <w:noWrap/>
            <w:vAlign w:val="bottom"/>
            <w:hideMark/>
          </w:tcPr>
          <w:p w14:paraId="38D8E2D5" w14:textId="77777777" w:rsidR="00E756AF" w:rsidRPr="006A4680" w:rsidRDefault="00E756AF" w:rsidP="00E756AF">
            <w:pPr>
              <w:spacing w:after="0" w:line="240" w:lineRule="auto"/>
              <w:jc w:val="right"/>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123</w:t>
            </w:r>
          </w:p>
        </w:tc>
        <w:tc>
          <w:tcPr>
            <w:tcW w:w="1012" w:type="dxa"/>
            <w:tcBorders>
              <w:top w:val="nil"/>
              <w:left w:val="nil"/>
              <w:bottom w:val="single" w:sz="4" w:space="0" w:color="CCCCCC"/>
              <w:right w:val="single" w:sz="4" w:space="0" w:color="CCCCCC"/>
            </w:tcBorders>
            <w:shd w:val="clear" w:color="auto" w:fill="auto"/>
            <w:noWrap/>
            <w:vAlign w:val="bottom"/>
            <w:hideMark/>
          </w:tcPr>
          <w:p w14:paraId="7382D03B" w14:textId="77777777" w:rsidR="00E756AF" w:rsidRPr="006A4680" w:rsidRDefault="00E756AF" w:rsidP="00E756AF">
            <w:pPr>
              <w:spacing w:after="0" w:line="240" w:lineRule="auto"/>
              <w:jc w:val="right"/>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4</w:t>
            </w:r>
          </w:p>
        </w:tc>
        <w:tc>
          <w:tcPr>
            <w:tcW w:w="1012" w:type="dxa"/>
            <w:tcBorders>
              <w:top w:val="nil"/>
              <w:left w:val="nil"/>
              <w:bottom w:val="single" w:sz="4" w:space="0" w:color="CCCCCC"/>
              <w:right w:val="single" w:sz="4" w:space="0" w:color="CCCCCC"/>
            </w:tcBorders>
            <w:shd w:val="clear" w:color="auto" w:fill="auto"/>
            <w:noWrap/>
            <w:vAlign w:val="bottom"/>
            <w:hideMark/>
          </w:tcPr>
          <w:p w14:paraId="7C7B52E1" w14:textId="77777777" w:rsidR="00E756AF" w:rsidRPr="006A4680" w:rsidRDefault="00E756AF" w:rsidP="00E756AF">
            <w:pPr>
              <w:spacing w:after="0" w:line="240" w:lineRule="auto"/>
              <w:jc w:val="right"/>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119</w:t>
            </w:r>
          </w:p>
        </w:tc>
        <w:tc>
          <w:tcPr>
            <w:tcW w:w="955" w:type="dxa"/>
            <w:tcBorders>
              <w:top w:val="nil"/>
              <w:left w:val="nil"/>
              <w:bottom w:val="single" w:sz="4" w:space="0" w:color="CCCCCC"/>
              <w:right w:val="single" w:sz="4" w:space="0" w:color="CCCCCC"/>
            </w:tcBorders>
            <w:shd w:val="clear" w:color="auto" w:fill="auto"/>
            <w:noWrap/>
            <w:vAlign w:val="bottom"/>
            <w:hideMark/>
          </w:tcPr>
          <w:p w14:paraId="22276DDD" w14:textId="77777777" w:rsidR="00E756AF" w:rsidRPr="006A4680" w:rsidRDefault="00E756AF" w:rsidP="00E756AF">
            <w:pPr>
              <w:spacing w:after="0" w:line="240" w:lineRule="auto"/>
              <w:jc w:val="right"/>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50</w:t>
            </w:r>
          </w:p>
        </w:tc>
        <w:tc>
          <w:tcPr>
            <w:tcW w:w="1012" w:type="dxa"/>
            <w:tcBorders>
              <w:top w:val="nil"/>
              <w:left w:val="nil"/>
              <w:bottom w:val="single" w:sz="4" w:space="0" w:color="CCCCCC"/>
              <w:right w:val="single" w:sz="4" w:space="0" w:color="auto"/>
            </w:tcBorders>
            <w:shd w:val="clear" w:color="auto" w:fill="auto"/>
            <w:noWrap/>
            <w:vAlign w:val="bottom"/>
            <w:hideMark/>
          </w:tcPr>
          <w:p w14:paraId="5DAE6EF5" w14:textId="77777777" w:rsidR="00E756AF" w:rsidRPr="006A4680" w:rsidRDefault="00E756AF" w:rsidP="00E756AF">
            <w:pPr>
              <w:spacing w:after="0" w:line="240" w:lineRule="auto"/>
              <w:jc w:val="right"/>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50</w:t>
            </w:r>
          </w:p>
        </w:tc>
      </w:tr>
      <w:tr w:rsidR="00E756AF" w:rsidRPr="006A4680" w14:paraId="11EDB5BE" w14:textId="77777777" w:rsidTr="00E44457">
        <w:trPr>
          <w:trHeight w:val="286"/>
        </w:trPr>
        <w:tc>
          <w:tcPr>
            <w:tcW w:w="3956" w:type="dxa"/>
            <w:tcBorders>
              <w:top w:val="nil"/>
              <w:left w:val="single" w:sz="4" w:space="0" w:color="auto"/>
              <w:bottom w:val="single" w:sz="4" w:space="0" w:color="CCCCCC"/>
              <w:right w:val="single" w:sz="4" w:space="0" w:color="CCCCCC"/>
            </w:tcBorders>
            <w:shd w:val="clear" w:color="auto" w:fill="auto"/>
            <w:noWrap/>
            <w:vAlign w:val="bottom"/>
            <w:hideMark/>
          </w:tcPr>
          <w:p w14:paraId="3E7C80DB" w14:textId="7A692609" w:rsidR="00E756AF" w:rsidRPr="006A4680" w:rsidRDefault="00E756AF" w:rsidP="00E756AF">
            <w:pPr>
              <w:spacing w:after="0" w:line="240" w:lineRule="auto"/>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Räntekostnader och liknande r</w:t>
            </w:r>
            <w:r w:rsidR="00A51506" w:rsidRPr="006A4680">
              <w:rPr>
                <w:rFonts w:ascii="Franklin Gothic Book" w:eastAsia="Times New Roman" w:hAnsi="Franklin Gothic Book" w:cs="Calibri"/>
                <w:color w:val="000000"/>
                <w:sz w:val="16"/>
                <w:szCs w:val="16"/>
                <w:lang w:eastAsia="sv-SE"/>
              </w:rPr>
              <w:t>esultat</w:t>
            </w:r>
            <w:r w:rsidRPr="006A4680">
              <w:rPr>
                <w:rFonts w:ascii="Franklin Gothic Book" w:eastAsia="Times New Roman" w:hAnsi="Franklin Gothic Book" w:cs="Calibri"/>
                <w:color w:val="000000"/>
                <w:sz w:val="16"/>
                <w:szCs w:val="16"/>
                <w:lang w:eastAsia="sv-SE"/>
              </w:rPr>
              <w:t>poster</w:t>
            </w:r>
          </w:p>
        </w:tc>
        <w:tc>
          <w:tcPr>
            <w:tcW w:w="1012" w:type="dxa"/>
            <w:tcBorders>
              <w:top w:val="nil"/>
              <w:left w:val="nil"/>
              <w:bottom w:val="single" w:sz="4" w:space="0" w:color="CCCCCC"/>
              <w:right w:val="single" w:sz="4" w:space="0" w:color="CCCCCC"/>
            </w:tcBorders>
            <w:shd w:val="clear" w:color="auto" w:fill="auto"/>
            <w:noWrap/>
            <w:vAlign w:val="bottom"/>
            <w:hideMark/>
          </w:tcPr>
          <w:p w14:paraId="496834C3" w14:textId="77777777" w:rsidR="00E756AF" w:rsidRPr="006A4680" w:rsidRDefault="00E756AF" w:rsidP="00E756AF">
            <w:pPr>
              <w:spacing w:after="0" w:line="240" w:lineRule="auto"/>
              <w:jc w:val="right"/>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0</w:t>
            </w:r>
          </w:p>
        </w:tc>
        <w:tc>
          <w:tcPr>
            <w:tcW w:w="1012" w:type="dxa"/>
            <w:tcBorders>
              <w:top w:val="nil"/>
              <w:left w:val="nil"/>
              <w:bottom w:val="single" w:sz="4" w:space="0" w:color="CCCCCC"/>
              <w:right w:val="single" w:sz="4" w:space="0" w:color="CCCCCC"/>
            </w:tcBorders>
            <w:shd w:val="clear" w:color="auto" w:fill="auto"/>
            <w:noWrap/>
            <w:vAlign w:val="bottom"/>
            <w:hideMark/>
          </w:tcPr>
          <w:p w14:paraId="3DBD0990" w14:textId="77777777" w:rsidR="00E756AF" w:rsidRPr="006A4680" w:rsidRDefault="00E756AF" w:rsidP="00E756AF">
            <w:pPr>
              <w:spacing w:after="0" w:line="240" w:lineRule="auto"/>
              <w:jc w:val="right"/>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-12</w:t>
            </w:r>
          </w:p>
        </w:tc>
        <w:tc>
          <w:tcPr>
            <w:tcW w:w="1012" w:type="dxa"/>
            <w:tcBorders>
              <w:top w:val="nil"/>
              <w:left w:val="nil"/>
              <w:bottom w:val="single" w:sz="4" w:space="0" w:color="CCCCCC"/>
              <w:right w:val="single" w:sz="4" w:space="0" w:color="CCCCCC"/>
            </w:tcBorders>
            <w:shd w:val="clear" w:color="auto" w:fill="auto"/>
            <w:noWrap/>
            <w:vAlign w:val="bottom"/>
            <w:hideMark/>
          </w:tcPr>
          <w:p w14:paraId="1824A24C" w14:textId="77777777" w:rsidR="00E756AF" w:rsidRPr="006A4680" w:rsidRDefault="00E756AF" w:rsidP="00E756AF">
            <w:pPr>
              <w:spacing w:after="0" w:line="240" w:lineRule="auto"/>
              <w:jc w:val="right"/>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11</w:t>
            </w:r>
          </w:p>
        </w:tc>
        <w:tc>
          <w:tcPr>
            <w:tcW w:w="955" w:type="dxa"/>
            <w:tcBorders>
              <w:top w:val="nil"/>
              <w:left w:val="nil"/>
              <w:bottom w:val="single" w:sz="4" w:space="0" w:color="CCCCCC"/>
              <w:right w:val="single" w:sz="4" w:space="0" w:color="CCCCCC"/>
            </w:tcBorders>
            <w:shd w:val="clear" w:color="auto" w:fill="auto"/>
            <w:noWrap/>
            <w:vAlign w:val="bottom"/>
            <w:hideMark/>
          </w:tcPr>
          <w:p w14:paraId="5072EDF0" w14:textId="77777777" w:rsidR="00E756AF" w:rsidRPr="006A4680" w:rsidRDefault="00E756AF" w:rsidP="00E756AF">
            <w:pPr>
              <w:spacing w:after="0" w:line="240" w:lineRule="auto"/>
              <w:jc w:val="right"/>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-140</w:t>
            </w:r>
          </w:p>
        </w:tc>
        <w:tc>
          <w:tcPr>
            <w:tcW w:w="1012" w:type="dxa"/>
            <w:tcBorders>
              <w:top w:val="nil"/>
              <w:left w:val="nil"/>
              <w:bottom w:val="single" w:sz="4" w:space="0" w:color="CCCCCC"/>
              <w:right w:val="single" w:sz="4" w:space="0" w:color="auto"/>
            </w:tcBorders>
            <w:shd w:val="clear" w:color="auto" w:fill="auto"/>
            <w:noWrap/>
            <w:vAlign w:val="bottom"/>
            <w:hideMark/>
          </w:tcPr>
          <w:p w14:paraId="641EF018" w14:textId="77777777" w:rsidR="00E756AF" w:rsidRPr="006A4680" w:rsidRDefault="00E756AF" w:rsidP="00E756AF">
            <w:pPr>
              <w:spacing w:after="0" w:line="240" w:lineRule="auto"/>
              <w:jc w:val="right"/>
              <w:rPr>
                <w:rFonts w:ascii="Franklin Gothic Book" w:eastAsia="Times New Roman" w:hAnsi="Franklin Gothic Book" w:cs="Calibri"/>
                <w:color w:val="000000"/>
                <w:sz w:val="16"/>
                <w:szCs w:val="16"/>
                <w:lang w:eastAsia="sv-SE"/>
              </w:rPr>
            </w:pPr>
            <w:r w:rsidRPr="006A4680">
              <w:rPr>
                <w:rFonts w:ascii="Franklin Gothic Book" w:eastAsia="Times New Roman" w:hAnsi="Franklin Gothic Book" w:cs="Calibri"/>
                <w:color w:val="000000"/>
                <w:sz w:val="16"/>
                <w:szCs w:val="16"/>
                <w:lang w:eastAsia="sv-SE"/>
              </w:rPr>
              <w:t>-140</w:t>
            </w:r>
          </w:p>
        </w:tc>
      </w:tr>
      <w:tr w:rsidR="00E756AF" w:rsidRPr="006A4680" w14:paraId="65C5A774" w14:textId="77777777" w:rsidTr="00E44457">
        <w:trPr>
          <w:trHeight w:val="286"/>
        </w:trPr>
        <w:tc>
          <w:tcPr>
            <w:tcW w:w="3956" w:type="dxa"/>
            <w:tcBorders>
              <w:top w:val="nil"/>
              <w:left w:val="single" w:sz="4" w:space="0" w:color="auto"/>
              <w:bottom w:val="single" w:sz="4" w:space="0" w:color="CCCCCC"/>
              <w:right w:val="single" w:sz="4" w:space="0" w:color="CCCCCC"/>
            </w:tcBorders>
            <w:shd w:val="clear" w:color="auto" w:fill="auto"/>
            <w:noWrap/>
            <w:vAlign w:val="bottom"/>
            <w:hideMark/>
          </w:tcPr>
          <w:p w14:paraId="6761F883" w14:textId="77777777" w:rsidR="00E756AF" w:rsidRPr="006A4680" w:rsidRDefault="00E756AF" w:rsidP="00E756AF">
            <w:pPr>
              <w:spacing w:after="0" w:line="240" w:lineRule="auto"/>
              <w:rPr>
                <w:rFonts w:ascii="Franklin Gothic Book" w:eastAsia="Times New Roman" w:hAnsi="Franklin Gothic Book" w:cs="Calibri"/>
                <w:b/>
                <w:bCs/>
                <w:color w:val="000000"/>
                <w:sz w:val="16"/>
                <w:szCs w:val="16"/>
                <w:lang w:eastAsia="sv-SE"/>
              </w:rPr>
            </w:pPr>
            <w:r w:rsidRPr="006A4680">
              <w:rPr>
                <w:rFonts w:ascii="Franklin Gothic Book" w:eastAsia="Times New Roman" w:hAnsi="Franklin Gothic Book" w:cs="Calibri"/>
                <w:b/>
                <w:bCs/>
                <w:color w:val="000000"/>
                <w:sz w:val="16"/>
                <w:szCs w:val="16"/>
                <w:lang w:eastAsia="sv-SE"/>
              </w:rPr>
              <w:t xml:space="preserve"> - Finansiella intäkter och kostnader</w:t>
            </w:r>
          </w:p>
        </w:tc>
        <w:tc>
          <w:tcPr>
            <w:tcW w:w="1012" w:type="dxa"/>
            <w:tcBorders>
              <w:top w:val="nil"/>
              <w:left w:val="nil"/>
              <w:bottom w:val="single" w:sz="4" w:space="0" w:color="CCCCCC"/>
              <w:right w:val="single" w:sz="4" w:space="0" w:color="CCCCCC"/>
            </w:tcBorders>
            <w:shd w:val="clear" w:color="auto" w:fill="auto"/>
            <w:noWrap/>
            <w:vAlign w:val="bottom"/>
            <w:hideMark/>
          </w:tcPr>
          <w:p w14:paraId="3487A629" w14:textId="77777777" w:rsidR="00E756AF" w:rsidRPr="006A4680" w:rsidRDefault="00E756AF" w:rsidP="00E756AF">
            <w:pPr>
              <w:spacing w:after="0" w:line="240" w:lineRule="auto"/>
              <w:jc w:val="right"/>
              <w:rPr>
                <w:rFonts w:ascii="Franklin Gothic Book" w:eastAsia="Times New Roman" w:hAnsi="Franklin Gothic Book" w:cs="Calibri"/>
                <w:b/>
                <w:bCs/>
                <w:color w:val="000000"/>
                <w:sz w:val="16"/>
                <w:szCs w:val="16"/>
                <w:lang w:eastAsia="sv-SE"/>
              </w:rPr>
            </w:pPr>
            <w:r w:rsidRPr="006A4680">
              <w:rPr>
                <w:rFonts w:ascii="Franklin Gothic Book" w:eastAsia="Times New Roman" w:hAnsi="Franklin Gothic Book" w:cs="Calibri"/>
                <w:b/>
                <w:bCs/>
                <w:color w:val="000000"/>
                <w:sz w:val="16"/>
                <w:szCs w:val="16"/>
                <w:lang w:eastAsia="sv-SE"/>
              </w:rPr>
              <w:t>123</w:t>
            </w:r>
          </w:p>
        </w:tc>
        <w:tc>
          <w:tcPr>
            <w:tcW w:w="1012" w:type="dxa"/>
            <w:tcBorders>
              <w:top w:val="nil"/>
              <w:left w:val="nil"/>
              <w:bottom w:val="single" w:sz="4" w:space="0" w:color="CCCCCC"/>
              <w:right w:val="single" w:sz="4" w:space="0" w:color="CCCCCC"/>
            </w:tcBorders>
            <w:shd w:val="clear" w:color="auto" w:fill="auto"/>
            <w:noWrap/>
            <w:vAlign w:val="bottom"/>
            <w:hideMark/>
          </w:tcPr>
          <w:p w14:paraId="52FE544D" w14:textId="77777777" w:rsidR="00E756AF" w:rsidRPr="006A4680" w:rsidRDefault="00E756AF" w:rsidP="00E756AF">
            <w:pPr>
              <w:spacing w:after="0" w:line="240" w:lineRule="auto"/>
              <w:jc w:val="right"/>
              <w:rPr>
                <w:rFonts w:ascii="Franklin Gothic Book" w:eastAsia="Times New Roman" w:hAnsi="Franklin Gothic Book" w:cs="Calibri"/>
                <w:b/>
                <w:bCs/>
                <w:color w:val="000000"/>
                <w:sz w:val="16"/>
                <w:szCs w:val="16"/>
                <w:lang w:eastAsia="sv-SE"/>
              </w:rPr>
            </w:pPr>
            <w:r w:rsidRPr="006A4680">
              <w:rPr>
                <w:rFonts w:ascii="Franklin Gothic Book" w:eastAsia="Times New Roman" w:hAnsi="Franklin Gothic Book" w:cs="Calibri"/>
                <w:b/>
                <w:bCs/>
                <w:color w:val="000000"/>
                <w:sz w:val="16"/>
                <w:szCs w:val="16"/>
                <w:lang w:eastAsia="sv-SE"/>
              </w:rPr>
              <w:t>-8</w:t>
            </w:r>
          </w:p>
        </w:tc>
        <w:tc>
          <w:tcPr>
            <w:tcW w:w="1012" w:type="dxa"/>
            <w:tcBorders>
              <w:top w:val="nil"/>
              <w:left w:val="nil"/>
              <w:bottom w:val="single" w:sz="4" w:space="0" w:color="CCCCCC"/>
              <w:right w:val="single" w:sz="4" w:space="0" w:color="CCCCCC"/>
            </w:tcBorders>
            <w:shd w:val="clear" w:color="auto" w:fill="auto"/>
            <w:noWrap/>
            <w:vAlign w:val="bottom"/>
            <w:hideMark/>
          </w:tcPr>
          <w:p w14:paraId="01F4ECE9" w14:textId="77777777" w:rsidR="00E756AF" w:rsidRPr="006A4680" w:rsidRDefault="00E756AF" w:rsidP="00E756AF">
            <w:pPr>
              <w:spacing w:after="0" w:line="240" w:lineRule="auto"/>
              <w:jc w:val="right"/>
              <w:rPr>
                <w:rFonts w:ascii="Franklin Gothic Book" w:eastAsia="Times New Roman" w:hAnsi="Franklin Gothic Book" w:cs="Calibri"/>
                <w:b/>
                <w:bCs/>
                <w:color w:val="000000"/>
                <w:sz w:val="16"/>
                <w:szCs w:val="16"/>
                <w:lang w:eastAsia="sv-SE"/>
              </w:rPr>
            </w:pPr>
            <w:r w:rsidRPr="006A4680">
              <w:rPr>
                <w:rFonts w:ascii="Franklin Gothic Book" w:eastAsia="Times New Roman" w:hAnsi="Franklin Gothic Book" w:cs="Calibri"/>
                <w:b/>
                <w:bCs/>
                <w:color w:val="000000"/>
                <w:sz w:val="16"/>
                <w:szCs w:val="16"/>
                <w:lang w:eastAsia="sv-SE"/>
              </w:rPr>
              <w:t>130</w:t>
            </w:r>
          </w:p>
        </w:tc>
        <w:tc>
          <w:tcPr>
            <w:tcW w:w="955" w:type="dxa"/>
            <w:tcBorders>
              <w:top w:val="nil"/>
              <w:left w:val="nil"/>
              <w:bottom w:val="single" w:sz="4" w:space="0" w:color="CCCCCC"/>
              <w:right w:val="single" w:sz="4" w:space="0" w:color="CCCCCC"/>
            </w:tcBorders>
            <w:shd w:val="clear" w:color="auto" w:fill="auto"/>
            <w:noWrap/>
            <w:vAlign w:val="bottom"/>
            <w:hideMark/>
          </w:tcPr>
          <w:p w14:paraId="2C315F71" w14:textId="77777777" w:rsidR="00E756AF" w:rsidRPr="006A4680" w:rsidRDefault="00E756AF" w:rsidP="00E756AF">
            <w:pPr>
              <w:spacing w:after="0" w:line="240" w:lineRule="auto"/>
              <w:jc w:val="right"/>
              <w:rPr>
                <w:rFonts w:ascii="Franklin Gothic Book" w:eastAsia="Times New Roman" w:hAnsi="Franklin Gothic Book" w:cs="Calibri"/>
                <w:b/>
                <w:bCs/>
                <w:color w:val="000000"/>
                <w:sz w:val="16"/>
                <w:szCs w:val="16"/>
                <w:lang w:eastAsia="sv-SE"/>
              </w:rPr>
            </w:pPr>
            <w:r w:rsidRPr="006A4680">
              <w:rPr>
                <w:rFonts w:ascii="Franklin Gothic Book" w:eastAsia="Times New Roman" w:hAnsi="Franklin Gothic Book" w:cs="Calibri"/>
                <w:b/>
                <w:bCs/>
                <w:color w:val="000000"/>
                <w:sz w:val="16"/>
                <w:szCs w:val="16"/>
                <w:lang w:eastAsia="sv-SE"/>
              </w:rPr>
              <w:t>-90</w:t>
            </w:r>
          </w:p>
        </w:tc>
        <w:tc>
          <w:tcPr>
            <w:tcW w:w="1012" w:type="dxa"/>
            <w:tcBorders>
              <w:top w:val="nil"/>
              <w:left w:val="nil"/>
              <w:bottom w:val="single" w:sz="4" w:space="0" w:color="CCCCCC"/>
              <w:right w:val="single" w:sz="4" w:space="0" w:color="auto"/>
            </w:tcBorders>
            <w:shd w:val="clear" w:color="auto" w:fill="auto"/>
            <w:noWrap/>
            <w:vAlign w:val="bottom"/>
            <w:hideMark/>
          </w:tcPr>
          <w:p w14:paraId="7D273FC0" w14:textId="77777777" w:rsidR="00E756AF" w:rsidRPr="006A4680" w:rsidRDefault="00E756AF" w:rsidP="00E756AF">
            <w:pPr>
              <w:spacing w:after="0" w:line="240" w:lineRule="auto"/>
              <w:jc w:val="right"/>
              <w:rPr>
                <w:rFonts w:ascii="Franklin Gothic Book" w:eastAsia="Times New Roman" w:hAnsi="Franklin Gothic Book" w:cs="Calibri"/>
                <w:b/>
                <w:bCs/>
                <w:color w:val="000000"/>
                <w:sz w:val="16"/>
                <w:szCs w:val="16"/>
                <w:lang w:eastAsia="sv-SE"/>
              </w:rPr>
            </w:pPr>
            <w:r w:rsidRPr="006A4680">
              <w:rPr>
                <w:rFonts w:ascii="Franklin Gothic Book" w:eastAsia="Times New Roman" w:hAnsi="Franklin Gothic Book" w:cs="Calibri"/>
                <w:b/>
                <w:bCs/>
                <w:color w:val="000000"/>
                <w:sz w:val="16"/>
                <w:szCs w:val="16"/>
                <w:lang w:eastAsia="sv-SE"/>
              </w:rPr>
              <w:t>-90</w:t>
            </w:r>
          </w:p>
        </w:tc>
      </w:tr>
      <w:tr w:rsidR="00E756AF" w:rsidRPr="006A4680" w14:paraId="5E25931D" w14:textId="77777777" w:rsidTr="00E44457">
        <w:trPr>
          <w:trHeight w:val="286"/>
        </w:trPr>
        <w:tc>
          <w:tcPr>
            <w:tcW w:w="3956" w:type="dxa"/>
            <w:tcBorders>
              <w:top w:val="nil"/>
              <w:left w:val="single" w:sz="4" w:space="0" w:color="auto"/>
              <w:bottom w:val="single" w:sz="4" w:space="0" w:color="CCCCCC"/>
              <w:right w:val="single" w:sz="4" w:space="0" w:color="CCCCCC"/>
            </w:tcBorders>
            <w:shd w:val="clear" w:color="auto" w:fill="auto"/>
            <w:noWrap/>
            <w:vAlign w:val="bottom"/>
            <w:hideMark/>
          </w:tcPr>
          <w:p w14:paraId="6AB5ECF9" w14:textId="77777777" w:rsidR="00E756AF" w:rsidRPr="006A4680" w:rsidRDefault="00E756AF" w:rsidP="00E756AF">
            <w:pPr>
              <w:spacing w:after="0" w:line="240" w:lineRule="auto"/>
              <w:rPr>
                <w:rFonts w:ascii="Franklin Gothic Book" w:eastAsia="Times New Roman" w:hAnsi="Franklin Gothic Book" w:cs="Calibri"/>
                <w:b/>
                <w:bCs/>
                <w:color w:val="000000"/>
                <w:sz w:val="16"/>
                <w:szCs w:val="16"/>
                <w:lang w:eastAsia="sv-SE"/>
              </w:rPr>
            </w:pPr>
            <w:r w:rsidRPr="006A4680">
              <w:rPr>
                <w:rFonts w:ascii="Franklin Gothic Book" w:eastAsia="Times New Roman" w:hAnsi="Franklin Gothic Book" w:cs="Calibri"/>
                <w:b/>
                <w:bCs/>
                <w:color w:val="000000"/>
                <w:sz w:val="16"/>
                <w:szCs w:val="16"/>
                <w:lang w:eastAsia="sv-SE"/>
              </w:rPr>
              <w:t xml:space="preserve"> - Resultat efter finansiella poster</w:t>
            </w:r>
          </w:p>
        </w:tc>
        <w:tc>
          <w:tcPr>
            <w:tcW w:w="1012" w:type="dxa"/>
            <w:tcBorders>
              <w:top w:val="nil"/>
              <w:left w:val="nil"/>
              <w:bottom w:val="single" w:sz="4" w:space="0" w:color="CCCCCC"/>
              <w:right w:val="single" w:sz="4" w:space="0" w:color="CCCCCC"/>
            </w:tcBorders>
            <w:shd w:val="clear" w:color="auto" w:fill="auto"/>
            <w:noWrap/>
            <w:vAlign w:val="bottom"/>
            <w:hideMark/>
          </w:tcPr>
          <w:p w14:paraId="6050F282" w14:textId="77777777" w:rsidR="00E756AF" w:rsidRPr="006A4680" w:rsidRDefault="00E756AF" w:rsidP="00E756AF">
            <w:pPr>
              <w:spacing w:after="0" w:line="240" w:lineRule="auto"/>
              <w:jc w:val="right"/>
              <w:rPr>
                <w:rFonts w:ascii="Franklin Gothic Book" w:eastAsia="Times New Roman" w:hAnsi="Franklin Gothic Book" w:cs="Calibri"/>
                <w:b/>
                <w:bCs/>
                <w:color w:val="000000"/>
                <w:sz w:val="16"/>
                <w:szCs w:val="16"/>
                <w:lang w:eastAsia="sv-SE"/>
              </w:rPr>
            </w:pPr>
            <w:r w:rsidRPr="006A4680">
              <w:rPr>
                <w:rFonts w:ascii="Franklin Gothic Book" w:eastAsia="Times New Roman" w:hAnsi="Franklin Gothic Book" w:cs="Calibri"/>
                <w:b/>
                <w:bCs/>
                <w:color w:val="000000"/>
                <w:sz w:val="16"/>
                <w:szCs w:val="16"/>
                <w:lang w:eastAsia="sv-SE"/>
              </w:rPr>
              <w:t>3 707</w:t>
            </w:r>
          </w:p>
        </w:tc>
        <w:tc>
          <w:tcPr>
            <w:tcW w:w="1012" w:type="dxa"/>
            <w:tcBorders>
              <w:top w:val="nil"/>
              <w:left w:val="nil"/>
              <w:bottom w:val="single" w:sz="4" w:space="0" w:color="CCCCCC"/>
              <w:right w:val="single" w:sz="4" w:space="0" w:color="CCCCCC"/>
            </w:tcBorders>
            <w:shd w:val="clear" w:color="auto" w:fill="auto"/>
            <w:noWrap/>
            <w:vAlign w:val="bottom"/>
            <w:hideMark/>
          </w:tcPr>
          <w:p w14:paraId="1C744E34" w14:textId="77777777" w:rsidR="00E756AF" w:rsidRPr="006A4680" w:rsidRDefault="00E756AF" w:rsidP="00E756AF">
            <w:pPr>
              <w:spacing w:after="0" w:line="240" w:lineRule="auto"/>
              <w:jc w:val="right"/>
              <w:rPr>
                <w:rFonts w:ascii="Franklin Gothic Book" w:eastAsia="Times New Roman" w:hAnsi="Franklin Gothic Book" w:cs="Calibri"/>
                <w:b/>
                <w:bCs/>
                <w:color w:val="000000"/>
                <w:sz w:val="16"/>
                <w:szCs w:val="16"/>
                <w:lang w:eastAsia="sv-SE"/>
              </w:rPr>
            </w:pPr>
            <w:r w:rsidRPr="006A4680">
              <w:rPr>
                <w:rFonts w:ascii="Franklin Gothic Book" w:eastAsia="Times New Roman" w:hAnsi="Franklin Gothic Book" w:cs="Calibri"/>
                <w:b/>
                <w:bCs/>
                <w:color w:val="000000"/>
                <w:sz w:val="16"/>
                <w:szCs w:val="16"/>
                <w:lang w:eastAsia="sv-SE"/>
              </w:rPr>
              <w:t>-2 297</w:t>
            </w:r>
          </w:p>
        </w:tc>
        <w:tc>
          <w:tcPr>
            <w:tcW w:w="1012" w:type="dxa"/>
            <w:tcBorders>
              <w:top w:val="nil"/>
              <w:left w:val="nil"/>
              <w:bottom w:val="single" w:sz="4" w:space="0" w:color="CCCCCC"/>
              <w:right w:val="single" w:sz="4" w:space="0" w:color="CCCCCC"/>
            </w:tcBorders>
            <w:shd w:val="clear" w:color="auto" w:fill="auto"/>
            <w:noWrap/>
            <w:vAlign w:val="bottom"/>
            <w:hideMark/>
          </w:tcPr>
          <w:p w14:paraId="34E8E6BA" w14:textId="77777777" w:rsidR="00E756AF" w:rsidRPr="006A4680" w:rsidRDefault="00E756AF" w:rsidP="00E756AF">
            <w:pPr>
              <w:spacing w:after="0" w:line="240" w:lineRule="auto"/>
              <w:jc w:val="right"/>
              <w:rPr>
                <w:rFonts w:ascii="Franklin Gothic Book" w:eastAsia="Times New Roman" w:hAnsi="Franklin Gothic Book" w:cs="Calibri"/>
                <w:b/>
                <w:bCs/>
                <w:color w:val="000000"/>
                <w:sz w:val="16"/>
                <w:szCs w:val="16"/>
                <w:lang w:eastAsia="sv-SE"/>
              </w:rPr>
            </w:pPr>
            <w:r w:rsidRPr="006A4680">
              <w:rPr>
                <w:rFonts w:ascii="Franklin Gothic Book" w:eastAsia="Times New Roman" w:hAnsi="Franklin Gothic Book" w:cs="Calibri"/>
                <w:b/>
                <w:bCs/>
                <w:color w:val="000000"/>
                <w:sz w:val="16"/>
                <w:szCs w:val="16"/>
                <w:lang w:eastAsia="sv-SE"/>
              </w:rPr>
              <w:t>6 003</w:t>
            </w:r>
          </w:p>
        </w:tc>
        <w:tc>
          <w:tcPr>
            <w:tcW w:w="955" w:type="dxa"/>
            <w:tcBorders>
              <w:top w:val="nil"/>
              <w:left w:val="nil"/>
              <w:bottom w:val="single" w:sz="4" w:space="0" w:color="CCCCCC"/>
              <w:right w:val="single" w:sz="4" w:space="0" w:color="CCCCCC"/>
            </w:tcBorders>
            <w:shd w:val="clear" w:color="auto" w:fill="auto"/>
            <w:noWrap/>
            <w:vAlign w:val="bottom"/>
            <w:hideMark/>
          </w:tcPr>
          <w:p w14:paraId="65E82C22" w14:textId="77777777" w:rsidR="00E756AF" w:rsidRPr="006A4680" w:rsidRDefault="00E756AF" w:rsidP="00E756AF">
            <w:pPr>
              <w:spacing w:after="0" w:line="240" w:lineRule="auto"/>
              <w:jc w:val="right"/>
              <w:rPr>
                <w:rFonts w:ascii="Franklin Gothic Book" w:eastAsia="Times New Roman" w:hAnsi="Franklin Gothic Book" w:cs="Calibri"/>
                <w:b/>
                <w:bCs/>
                <w:color w:val="000000"/>
                <w:sz w:val="16"/>
                <w:szCs w:val="16"/>
                <w:lang w:eastAsia="sv-SE"/>
              </w:rPr>
            </w:pPr>
            <w:r w:rsidRPr="006A4680">
              <w:rPr>
                <w:rFonts w:ascii="Franklin Gothic Book" w:eastAsia="Times New Roman" w:hAnsi="Franklin Gothic Book" w:cs="Calibri"/>
                <w:b/>
                <w:bCs/>
                <w:color w:val="000000"/>
                <w:sz w:val="16"/>
                <w:szCs w:val="16"/>
                <w:lang w:eastAsia="sv-SE"/>
              </w:rPr>
              <w:t>-92</w:t>
            </w:r>
          </w:p>
        </w:tc>
        <w:tc>
          <w:tcPr>
            <w:tcW w:w="1012" w:type="dxa"/>
            <w:tcBorders>
              <w:top w:val="nil"/>
              <w:left w:val="nil"/>
              <w:bottom w:val="single" w:sz="4" w:space="0" w:color="CCCCCC"/>
              <w:right w:val="single" w:sz="4" w:space="0" w:color="auto"/>
            </w:tcBorders>
            <w:shd w:val="clear" w:color="auto" w:fill="auto"/>
            <w:noWrap/>
            <w:vAlign w:val="bottom"/>
            <w:hideMark/>
          </w:tcPr>
          <w:p w14:paraId="16F207E5" w14:textId="77777777" w:rsidR="00E756AF" w:rsidRPr="006A4680" w:rsidRDefault="00E756AF" w:rsidP="00E756AF">
            <w:pPr>
              <w:spacing w:after="0" w:line="240" w:lineRule="auto"/>
              <w:jc w:val="right"/>
              <w:rPr>
                <w:rFonts w:ascii="Franklin Gothic Book" w:eastAsia="Times New Roman" w:hAnsi="Franklin Gothic Book" w:cs="Calibri"/>
                <w:b/>
                <w:bCs/>
                <w:color w:val="000000"/>
                <w:sz w:val="16"/>
                <w:szCs w:val="16"/>
                <w:lang w:eastAsia="sv-SE"/>
              </w:rPr>
            </w:pPr>
            <w:r w:rsidRPr="006A4680">
              <w:rPr>
                <w:rFonts w:ascii="Franklin Gothic Book" w:eastAsia="Times New Roman" w:hAnsi="Franklin Gothic Book" w:cs="Calibri"/>
                <w:b/>
                <w:bCs/>
                <w:color w:val="000000"/>
                <w:sz w:val="16"/>
                <w:szCs w:val="16"/>
                <w:lang w:eastAsia="sv-SE"/>
              </w:rPr>
              <w:t>-92</w:t>
            </w:r>
          </w:p>
        </w:tc>
      </w:tr>
      <w:tr w:rsidR="00E756AF" w:rsidRPr="006A4680" w14:paraId="5FABCDE5" w14:textId="77777777" w:rsidTr="00E44457">
        <w:trPr>
          <w:trHeight w:val="286"/>
        </w:trPr>
        <w:tc>
          <w:tcPr>
            <w:tcW w:w="3956" w:type="dxa"/>
            <w:tcBorders>
              <w:top w:val="nil"/>
              <w:left w:val="single" w:sz="4" w:space="0" w:color="auto"/>
              <w:bottom w:val="single" w:sz="4" w:space="0" w:color="auto"/>
              <w:right w:val="single" w:sz="4" w:space="0" w:color="CCCCCC"/>
            </w:tcBorders>
            <w:shd w:val="clear" w:color="000000" w:fill="F2F2F2"/>
            <w:noWrap/>
            <w:vAlign w:val="bottom"/>
            <w:hideMark/>
          </w:tcPr>
          <w:p w14:paraId="62899ED8" w14:textId="77777777" w:rsidR="00E756AF" w:rsidRPr="006A4680" w:rsidRDefault="00E756AF" w:rsidP="00E756AF">
            <w:pPr>
              <w:spacing w:after="0" w:line="240" w:lineRule="auto"/>
              <w:rPr>
                <w:rFonts w:ascii="Franklin Gothic Book" w:eastAsia="Times New Roman" w:hAnsi="Franklin Gothic Book" w:cs="Calibri"/>
                <w:b/>
                <w:bCs/>
                <w:color w:val="000000"/>
                <w:sz w:val="16"/>
                <w:szCs w:val="16"/>
                <w:lang w:eastAsia="sv-SE"/>
              </w:rPr>
            </w:pPr>
            <w:r w:rsidRPr="006A4680">
              <w:rPr>
                <w:rFonts w:ascii="Franklin Gothic Book" w:eastAsia="Times New Roman" w:hAnsi="Franklin Gothic Book" w:cs="Calibri"/>
                <w:b/>
                <w:bCs/>
                <w:color w:val="000000"/>
                <w:sz w:val="16"/>
                <w:szCs w:val="16"/>
                <w:lang w:eastAsia="sv-SE"/>
              </w:rPr>
              <w:t xml:space="preserve"> - Årets resultat</w:t>
            </w:r>
          </w:p>
        </w:tc>
        <w:tc>
          <w:tcPr>
            <w:tcW w:w="1012" w:type="dxa"/>
            <w:tcBorders>
              <w:top w:val="nil"/>
              <w:left w:val="nil"/>
              <w:bottom w:val="single" w:sz="4" w:space="0" w:color="auto"/>
              <w:right w:val="single" w:sz="4" w:space="0" w:color="CCCCCC"/>
            </w:tcBorders>
            <w:shd w:val="clear" w:color="000000" w:fill="F2F2F2"/>
            <w:noWrap/>
            <w:vAlign w:val="bottom"/>
            <w:hideMark/>
          </w:tcPr>
          <w:p w14:paraId="549FA01B" w14:textId="77777777" w:rsidR="00E756AF" w:rsidRPr="006A4680" w:rsidRDefault="00E756AF" w:rsidP="00E756AF">
            <w:pPr>
              <w:spacing w:after="0" w:line="240" w:lineRule="auto"/>
              <w:jc w:val="right"/>
              <w:rPr>
                <w:rFonts w:ascii="Franklin Gothic Book" w:eastAsia="Times New Roman" w:hAnsi="Franklin Gothic Book" w:cs="Calibri"/>
                <w:b/>
                <w:bCs/>
                <w:color w:val="000000"/>
                <w:sz w:val="16"/>
                <w:szCs w:val="16"/>
                <w:lang w:eastAsia="sv-SE"/>
              </w:rPr>
            </w:pPr>
            <w:r w:rsidRPr="006A4680">
              <w:rPr>
                <w:rFonts w:ascii="Franklin Gothic Book" w:eastAsia="Times New Roman" w:hAnsi="Franklin Gothic Book" w:cs="Calibri"/>
                <w:b/>
                <w:bCs/>
                <w:color w:val="000000"/>
                <w:sz w:val="16"/>
                <w:szCs w:val="16"/>
                <w:lang w:eastAsia="sv-SE"/>
              </w:rPr>
              <w:t>3 707</w:t>
            </w:r>
          </w:p>
        </w:tc>
        <w:tc>
          <w:tcPr>
            <w:tcW w:w="1012" w:type="dxa"/>
            <w:tcBorders>
              <w:top w:val="nil"/>
              <w:left w:val="nil"/>
              <w:bottom w:val="single" w:sz="4" w:space="0" w:color="auto"/>
              <w:right w:val="single" w:sz="4" w:space="0" w:color="CCCCCC"/>
            </w:tcBorders>
            <w:shd w:val="clear" w:color="000000" w:fill="F2F2F2"/>
            <w:noWrap/>
            <w:vAlign w:val="bottom"/>
            <w:hideMark/>
          </w:tcPr>
          <w:p w14:paraId="0ACE0B45" w14:textId="77777777" w:rsidR="00E756AF" w:rsidRPr="006A4680" w:rsidRDefault="00E756AF" w:rsidP="00E756AF">
            <w:pPr>
              <w:spacing w:after="0" w:line="240" w:lineRule="auto"/>
              <w:jc w:val="right"/>
              <w:rPr>
                <w:rFonts w:ascii="Franklin Gothic Book" w:eastAsia="Times New Roman" w:hAnsi="Franklin Gothic Book" w:cs="Calibri"/>
                <w:b/>
                <w:bCs/>
                <w:color w:val="000000"/>
                <w:sz w:val="16"/>
                <w:szCs w:val="16"/>
                <w:lang w:eastAsia="sv-SE"/>
              </w:rPr>
            </w:pPr>
            <w:r w:rsidRPr="006A4680">
              <w:rPr>
                <w:rFonts w:ascii="Franklin Gothic Book" w:eastAsia="Times New Roman" w:hAnsi="Franklin Gothic Book" w:cs="Calibri"/>
                <w:b/>
                <w:bCs/>
                <w:color w:val="000000"/>
                <w:sz w:val="16"/>
                <w:szCs w:val="16"/>
                <w:lang w:eastAsia="sv-SE"/>
              </w:rPr>
              <w:t>-2 297</w:t>
            </w:r>
          </w:p>
        </w:tc>
        <w:tc>
          <w:tcPr>
            <w:tcW w:w="1012" w:type="dxa"/>
            <w:tcBorders>
              <w:top w:val="nil"/>
              <w:left w:val="nil"/>
              <w:bottom w:val="single" w:sz="4" w:space="0" w:color="auto"/>
              <w:right w:val="single" w:sz="4" w:space="0" w:color="CCCCCC"/>
            </w:tcBorders>
            <w:shd w:val="clear" w:color="000000" w:fill="F2F2F2"/>
            <w:noWrap/>
            <w:vAlign w:val="bottom"/>
            <w:hideMark/>
          </w:tcPr>
          <w:p w14:paraId="1D931948" w14:textId="77777777" w:rsidR="00E756AF" w:rsidRPr="006A4680" w:rsidRDefault="00E756AF" w:rsidP="00E756AF">
            <w:pPr>
              <w:spacing w:after="0" w:line="240" w:lineRule="auto"/>
              <w:jc w:val="right"/>
              <w:rPr>
                <w:rFonts w:ascii="Franklin Gothic Book" w:eastAsia="Times New Roman" w:hAnsi="Franklin Gothic Book" w:cs="Calibri"/>
                <w:b/>
                <w:bCs/>
                <w:color w:val="000000"/>
                <w:sz w:val="16"/>
                <w:szCs w:val="16"/>
                <w:lang w:eastAsia="sv-SE"/>
              </w:rPr>
            </w:pPr>
            <w:r w:rsidRPr="006A4680">
              <w:rPr>
                <w:rFonts w:ascii="Franklin Gothic Book" w:eastAsia="Times New Roman" w:hAnsi="Franklin Gothic Book" w:cs="Calibri"/>
                <w:b/>
                <w:bCs/>
                <w:color w:val="000000"/>
                <w:sz w:val="16"/>
                <w:szCs w:val="16"/>
                <w:lang w:eastAsia="sv-SE"/>
              </w:rPr>
              <w:t>6 003</w:t>
            </w:r>
          </w:p>
        </w:tc>
        <w:tc>
          <w:tcPr>
            <w:tcW w:w="955" w:type="dxa"/>
            <w:tcBorders>
              <w:top w:val="nil"/>
              <w:left w:val="nil"/>
              <w:bottom w:val="single" w:sz="4" w:space="0" w:color="auto"/>
              <w:right w:val="single" w:sz="4" w:space="0" w:color="CCCCCC"/>
            </w:tcBorders>
            <w:shd w:val="clear" w:color="000000" w:fill="F2F2F2"/>
            <w:noWrap/>
            <w:vAlign w:val="bottom"/>
            <w:hideMark/>
          </w:tcPr>
          <w:p w14:paraId="2F3D9003" w14:textId="77777777" w:rsidR="00E756AF" w:rsidRPr="006A4680" w:rsidRDefault="00E756AF" w:rsidP="00E756AF">
            <w:pPr>
              <w:spacing w:after="0" w:line="240" w:lineRule="auto"/>
              <w:jc w:val="right"/>
              <w:rPr>
                <w:rFonts w:ascii="Franklin Gothic Book" w:eastAsia="Times New Roman" w:hAnsi="Franklin Gothic Book" w:cs="Calibri"/>
                <w:b/>
                <w:bCs/>
                <w:color w:val="000000"/>
                <w:sz w:val="16"/>
                <w:szCs w:val="16"/>
                <w:lang w:eastAsia="sv-SE"/>
              </w:rPr>
            </w:pPr>
            <w:r w:rsidRPr="006A4680">
              <w:rPr>
                <w:rFonts w:ascii="Franklin Gothic Book" w:eastAsia="Times New Roman" w:hAnsi="Franklin Gothic Book" w:cs="Calibri"/>
                <w:b/>
                <w:bCs/>
                <w:color w:val="000000"/>
                <w:sz w:val="16"/>
                <w:szCs w:val="16"/>
                <w:lang w:eastAsia="sv-SE"/>
              </w:rPr>
              <w:t>-92</w:t>
            </w:r>
          </w:p>
        </w:tc>
        <w:tc>
          <w:tcPr>
            <w:tcW w:w="1012" w:type="dxa"/>
            <w:tcBorders>
              <w:top w:val="nil"/>
              <w:left w:val="nil"/>
              <w:bottom w:val="single" w:sz="4" w:space="0" w:color="auto"/>
              <w:right w:val="single" w:sz="4" w:space="0" w:color="auto"/>
            </w:tcBorders>
            <w:shd w:val="clear" w:color="000000" w:fill="F2F2F2"/>
            <w:noWrap/>
            <w:vAlign w:val="bottom"/>
            <w:hideMark/>
          </w:tcPr>
          <w:p w14:paraId="67CA870C" w14:textId="77777777" w:rsidR="00E756AF" w:rsidRPr="006A4680" w:rsidRDefault="00E756AF" w:rsidP="00E756AF">
            <w:pPr>
              <w:spacing w:after="0" w:line="240" w:lineRule="auto"/>
              <w:jc w:val="right"/>
              <w:rPr>
                <w:rFonts w:ascii="Franklin Gothic Book" w:eastAsia="Times New Roman" w:hAnsi="Franklin Gothic Book" w:cs="Calibri"/>
                <w:b/>
                <w:bCs/>
                <w:color w:val="000000"/>
                <w:sz w:val="16"/>
                <w:szCs w:val="16"/>
                <w:lang w:eastAsia="sv-SE"/>
              </w:rPr>
            </w:pPr>
            <w:r w:rsidRPr="006A4680">
              <w:rPr>
                <w:rFonts w:ascii="Franklin Gothic Book" w:eastAsia="Times New Roman" w:hAnsi="Franklin Gothic Book" w:cs="Calibri"/>
                <w:b/>
                <w:bCs/>
                <w:color w:val="000000"/>
                <w:sz w:val="16"/>
                <w:szCs w:val="16"/>
                <w:lang w:eastAsia="sv-SE"/>
              </w:rPr>
              <w:t>-92</w:t>
            </w:r>
          </w:p>
        </w:tc>
      </w:tr>
    </w:tbl>
    <w:p w14:paraId="74DBF317" w14:textId="3E641072" w:rsidR="006019C7" w:rsidRDefault="00803062" w:rsidP="006C73A2">
      <w:pPr>
        <w:spacing w:after="0" w:line="240" w:lineRule="auto"/>
        <w:rPr>
          <w:rFonts w:asciiTheme="minorHAnsi" w:hAnsiTheme="minorHAnsi"/>
        </w:rPr>
      </w:pPr>
      <w:r w:rsidRPr="00C25374">
        <w:rPr>
          <w:rFonts w:ascii="Franklin Gothic Book" w:hAnsi="Franklin Gothic Book"/>
          <w:i/>
          <w:sz w:val="16"/>
          <w:szCs w:val="16"/>
        </w:rPr>
        <w:t>Källa (gäller för hela 2.7):</w:t>
      </w:r>
      <w:r w:rsidR="00147F00" w:rsidRPr="00C25374">
        <w:rPr>
          <w:rFonts w:ascii="Franklin Gothic Book" w:hAnsi="Franklin Gothic Book"/>
          <w:i/>
          <w:sz w:val="16"/>
          <w:szCs w:val="16"/>
        </w:rPr>
        <w:t xml:space="preserve"> </w:t>
      </w:r>
      <w:proofErr w:type="spellStart"/>
      <w:r w:rsidR="00E756AF">
        <w:rPr>
          <w:rFonts w:ascii="Franklin Gothic Book" w:hAnsi="Franklin Gothic Book"/>
          <w:i/>
          <w:sz w:val="16"/>
          <w:szCs w:val="16"/>
        </w:rPr>
        <w:t>Agresso</w:t>
      </w:r>
      <w:proofErr w:type="spellEnd"/>
      <w:r w:rsidR="00E17F42" w:rsidRPr="00147F00">
        <w:rPr>
          <w:rFonts w:ascii="Franklin Gothic Book" w:hAnsi="Franklin Gothic Book"/>
          <w:i/>
          <w:sz w:val="16"/>
          <w:szCs w:val="16"/>
        </w:rPr>
        <w:fldChar w:fldCharType="begin"/>
      </w:r>
      <w:r w:rsidR="00E17F42" w:rsidRPr="00C25374">
        <w:rPr>
          <w:rFonts w:ascii="Franklin Gothic Book" w:hAnsi="Franklin Gothic Book"/>
          <w:i/>
          <w:color w:val="FF0000"/>
          <w:sz w:val="16"/>
          <w:szCs w:val="16"/>
        </w:rPr>
        <w:instrText xml:space="preserve"> LINK </w:instrText>
      </w:r>
      <w:r w:rsidR="00395ABF">
        <w:rPr>
          <w:rFonts w:ascii="Franklin Gothic Book" w:hAnsi="Franklin Gothic Book"/>
          <w:i/>
          <w:color w:val="FF0000"/>
          <w:sz w:val="16"/>
          <w:szCs w:val="16"/>
        </w:rPr>
        <w:instrText xml:space="preserve">Excel.Sheet.8 "\\\\ad.gspv\\DFS\\Home\\MAAK0425\\Affärsområde_Stödfunktioner_STAB\\2205_Bokföringsordrar\\Månadsrapport\\Rapporterade rapporter Maj_Månadsrapport_Stratsysrapport\\Underlag till Månadsrapport och Stratsys_Bolag och resp avtal_Maj.xls" "Bolag P5 Månrapport!R3C33:R19C41" </w:instrText>
      </w:r>
      <w:r w:rsidR="00E17F42" w:rsidRPr="00C25374">
        <w:rPr>
          <w:rFonts w:ascii="Franklin Gothic Book" w:hAnsi="Franklin Gothic Book"/>
          <w:i/>
          <w:color w:val="FF0000"/>
          <w:sz w:val="16"/>
          <w:szCs w:val="16"/>
        </w:rPr>
        <w:instrText xml:space="preserve">\a \f 4 \h </w:instrText>
      </w:r>
      <w:r w:rsidR="00E17F42" w:rsidRPr="00147F00">
        <w:rPr>
          <w:rFonts w:ascii="Franklin Gothic Book" w:hAnsi="Franklin Gothic Book"/>
          <w:i/>
          <w:sz w:val="16"/>
          <w:szCs w:val="16"/>
        </w:rPr>
        <w:fldChar w:fldCharType="separate"/>
      </w:r>
      <w:bookmarkStart w:id="0" w:name="_1729674705"/>
      <w:bookmarkStart w:id="1" w:name="_1729338022"/>
      <w:bookmarkStart w:id="2" w:name="_1727149898"/>
      <w:bookmarkStart w:id="3" w:name="_1727150084"/>
      <w:bookmarkStart w:id="4" w:name="_1727099333"/>
      <w:bookmarkStart w:id="5" w:name="_1727099576"/>
      <w:bookmarkStart w:id="6" w:name="_1727099938"/>
      <w:bookmarkStart w:id="7" w:name="_1727100081"/>
      <w:bookmarkStart w:id="8" w:name="_1727099104"/>
      <w:bookmarkStart w:id="9" w:name="_1727098936"/>
      <w:bookmarkStart w:id="10" w:name="_1727098828"/>
      <w:bookmarkStart w:id="11" w:name="_1727100495"/>
      <w:bookmarkStart w:id="12" w:name="_1727155443"/>
      <w:bookmarkStart w:id="13" w:name="_1724649763"/>
      <w:bookmarkStart w:id="14" w:name="_1724649806"/>
      <w:bookmarkStart w:id="15" w:name="_1722691172"/>
      <w:bookmarkStart w:id="16" w:name="_1721474098"/>
      <w:bookmarkStart w:id="17" w:name="_1721474720"/>
      <w:bookmarkStart w:id="18" w:name="_1721468244"/>
      <w:bookmarkStart w:id="19" w:name="_1729587483"/>
      <w:bookmarkStart w:id="20" w:name="_1729677326"/>
      <w:bookmarkStart w:id="21" w:name="_1732353029"/>
      <w:bookmarkStart w:id="22" w:name="_1732354185"/>
      <w:bookmarkStart w:id="23" w:name="_1735044979"/>
      <w:bookmarkStart w:id="24" w:name="_1735037541"/>
      <w:bookmarkStart w:id="25" w:name="_1735037321"/>
      <w:bookmarkStart w:id="26" w:name="_1735096965"/>
      <w:bookmarkStart w:id="27" w:name="_1735106430"/>
      <w:bookmarkStart w:id="28" w:name="_1735106321"/>
      <w:bookmarkStart w:id="29" w:name="_1735106113"/>
      <w:bookmarkStart w:id="30" w:name="_1735105864"/>
      <w:bookmarkStart w:id="31" w:name="_1735105418"/>
      <w:bookmarkStart w:id="32" w:name="_1735105199"/>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p>
    <w:p w14:paraId="3B0FE6BB" w14:textId="0BEDD8E3" w:rsidR="003F2703" w:rsidRPr="00411E44" w:rsidRDefault="00192867" w:rsidP="006C73A2">
      <w:pPr>
        <w:spacing w:after="0" w:line="240" w:lineRule="auto"/>
        <w:rPr>
          <w:rFonts w:ascii="Franklin Gothic Book" w:eastAsia="Times New Roman" w:hAnsi="Franklin Gothic Book" w:cs="Calibri"/>
          <w:b/>
          <w:bCs/>
          <w:color w:val="FFFFFF"/>
          <w:sz w:val="16"/>
          <w:szCs w:val="16"/>
          <w:lang w:eastAsia="sv-SE"/>
        </w:rPr>
      </w:pPr>
      <w:r>
        <w:rPr>
          <w:noProof/>
        </w:rPr>
        <mc:AlternateContent>
          <mc:Choice Requires="wps">
            <w:drawing>
              <wp:anchor distT="0" distB="0" distL="114300" distR="114300" simplePos="0" relativeHeight="251658368" behindDoc="0" locked="0" layoutInCell="1" allowOverlap="1" wp14:anchorId="1DA0F43F" wp14:editId="18F237C4">
                <wp:simplePos x="0" y="0"/>
                <wp:positionH relativeFrom="margin">
                  <wp:align>center</wp:align>
                </wp:positionH>
                <wp:positionV relativeFrom="paragraph">
                  <wp:posOffset>158462</wp:posOffset>
                </wp:positionV>
                <wp:extent cx="7739380" cy="4890053"/>
                <wp:effectExtent l="0" t="0" r="13970" b="25400"/>
                <wp:wrapNone/>
                <wp:docPr id="248" name="Rectangle 63"/>
                <wp:cNvGraphicFramePr/>
                <a:graphic xmlns:a="http://schemas.openxmlformats.org/drawingml/2006/main">
                  <a:graphicData uri="http://schemas.microsoft.com/office/word/2010/wordprocessingShape">
                    <wps:wsp>
                      <wps:cNvSpPr/>
                      <wps:spPr>
                        <a:xfrm>
                          <a:off x="0" y="0"/>
                          <a:ext cx="7739380" cy="4890053"/>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1099F4" w14:textId="1E0284E2" w:rsidR="00013D3A" w:rsidRDefault="00013D3A" w:rsidP="003B4AE6">
                            <w:pPr>
                              <w:spacing w:before="120" w:after="120"/>
                              <w:ind w:left="1417" w:right="1411"/>
                              <w:jc w:val="both"/>
                              <w:textAlignment w:val="baseline"/>
                              <w:rPr>
                                <w:rFonts w:ascii="Franklin Gothic Book" w:eastAsia="Calibri" w:hAnsi="Franklin Gothic Book"/>
                                <w:b/>
                                <w:bCs/>
                                <w:color w:val="FFFFFF"/>
                                <w:sz w:val="20"/>
                                <w:szCs w:val="20"/>
                              </w:rPr>
                            </w:pPr>
                            <w:r>
                              <w:rPr>
                                <w:rFonts w:ascii="Franklin Gothic Book" w:eastAsia="Calibri" w:hAnsi="Franklin Gothic Book"/>
                                <w:b/>
                                <w:bCs/>
                                <w:color w:val="FFFFFF"/>
                                <w:sz w:val="20"/>
                                <w:szCs w:val="20"/>
                              </w:rPr>
                              <w:t>Analys:</w:t>
                            </w:r>
                          </w:p>
                          <w:p w14:paraId="4931DD85" w14:textId="6D7A0C7A" w:rsidR="003F7742" w:rsidRPr="00DE3842" w:rsidRDefault="00B072C4" w:rsidP="00307624">
                            <w:pPr>
                              <w:ind w:left="1417" w:right="1417"/>
                              <w:jc w:val="both"/>
                              <w:rPr>
                                <w:rFonts w:ascii="Franklin Gothic Book" w:hAnsi="Franklin Gothic Book"/>
                                <w:color w:val="FFFFFF" w:themeColor="background1"/>
                                <w:sz w:val="20"/>
                                <w:szCs w:val="20"/>
                              </w:rPr>
                            </w:pPr>
                            <w:r w:rsidRPr="00DE3842">
                              <w:rPr>
                                <w:rFonts w:ascii="Franklin Gothic Book" w:hAnsi="Franklin Gothic Book"/>
                                <w:color w:val="FFFFFF" w:themeColor="background1"/>
                                <w:sz w:val="20"/>
                                <w:szCs w:val="20"/>
                              </w:rPr>
                              <w:t>Den</w:t>
                            </w:r>
                            <w:r w:rsidR="00503245">
                              <w:rPr>
                                <w:rFonts w:ascii="Franklin Gothic Book" w:hAnsi="Franklin Gothic Book"/>
                                <w:color w:val="FFFFFF" w:themeColor="background1"/>
                                <w:sz w:val="20"/>
                                <w:szCs w:val="20"/>
                              </w:rPr>
                              <w:t xml:space="preserve"> </w:t>
                            </w:r>
                            <w:r w:rsidRPr="00DE3842">
                              <w:rPr>
                                <w:rFonts w:ascii="Franklin Gothic Book" w:hAnsi="Franklin Gothic Book"/>
                                <w:color w:val="FFFFFF" w:themeColor="background1"/>
                                <w:sz w:val="20"/>
                                <w:szCs w:val="20"/>
                              </w:rPr>
                              <w:t xml:space="preserve">1 januari genomfördes flera systembyten samtidigt inom bolaget, bland annat driftsattes tre nya ekonomisystem samt underhållsystemet EAM för Infrastruktur och Driftsäkring. Omställningen har krävt och kommer att kräva fortsatt utbildning och anpassning av arbetssätten kopplat till de nya systemen. Bolaget har ett gediget arbete framför sig gällande dataanalys och korrigeringar av arbetssätten för att komma i balans med systemtransaktionerna från EAM till ekonomisystemet </w:t>
                            </w:r>
                            <w:proofErr w:type="spellStart"/>
                            <w:r w:rsidRPr="00DE3842">
                              <w:rPr>
                                <w:rFonts w:ascii="Franklin Gothic Book" w:hAnsi="Franklin Gothic Book"/>
                                <w:color w:val="FFFFFF" w:themeColor="background1"/>
                                <w:sz w:val="20"/>
                                <w:szCs w:val="20"/>
                              </w:rPr>
                              <w:t>Agresso</w:t>
                            </w:r>
                            <w:proofErr w:type="spellEnd"/>
                            <w:r w:rsidRPr="00DE3842">
                              <w:rPr>
                                <w:rFonts w:ascii="Franklin Gothic Book" w:hAnsi="Franklin Gothic Book"/>
                                <w:color w:val="FFFFFF" w:themeColor="background1"/>
                                <w:sz w:val="20"/>
                                <w:szCs w:val="20"/>
                              </w:rPr>
                              <w:t>. I och med detta presenteras i denna månadsrapport endast bolagets totala resultat per sista januari.</w:t>
                            </w:r>
                            <w:r w:rsidR="006E0B3B" w:rsidRPr="00DE3842">
                              <w:rPr>
                                <w:rFonts w:ascii="Franklin Gothic Book" w:hAnsi="Franklin Gothic Book"/>
                                <w:color w:val="FFFFFF" w:themeColor="background1"/>
                                <w:sz w:val="20"/>
                                <w:szCs w:val="20"/>
                              </w:rPr>
                              <w:t xml:space="preserve"> </w:t>
                            </w:r>
                          </w:p>
                          <w:p w14:paraId="40676098" w14:textId="440ABC2E" w:rsidR="00307624" w:rsidRPr="00DE3842" w:rsidRDefault="006E0B3B" w:rsidP="003F7742">
                            <w:pPr>
                              <w:ind w:left="1417" w:right="1417"/>
                              <w:jc w:val="both"/>
                              <w:rPr>
                                <w:rFonts w:ascii="Franklin Gothic Book" w:hAnsi="Franklin Gothic Book"/>
                                <w:color w:val="FFFFFF" w:themeColor="background1"/>
                                <w:sz w:val="20"/>
                                <w:szCs w:val="20"/>
                              </w:rPr>
                            </w:pPr>
                            <w:r w:rsidRPr="00DE3842">
                              <w:rPr>
                                <w:rFonts w:ascii="Franklin Gothic Book" w:hAnsi="Franklin Gothic Book"/>
                                <w:color w:val="FFFFFF" w:themeColor="background1"/>
                                <w:sz w:val="20"/>
                                <w:szCs w:val="20"/>
                              </w:rPr>
                              <w:t xml:space="preserve">Bolagets totala rörelseresultat per sista januari blev 3,6 </w:t>
                            </w:r>
                            <w:r w:rsidR="007C76CC">
                              <w:rPr>
                                <w:rFonts w:ascii="Franklin Gothic Book" w:hAnsi="Franklin Gothic Book"/>
                                <w:color w:val="FFFFFF" w:themeColor="background1"/>
                                <w:sz w:val="20"/>
                                <w:szCs w:val="20"/>
                              </w:rPr>
                              <w:t>mkr</w:t>
                            </w:r>
                            <w:r w:rsidRPr="00DE3842">
                              <w:rPr>
                                <w:rFonts w:ascii="Franklin Gothic Book" w:hAnsi="Franklin Gothic Book"/>
                                <w:color w:val="FFFFFF" w:themeColor="background1"/>
                                <w:sz w:val="20"/>
                                <w:szCs w:val="20"/>
                              </w:rPr>
                              <w:t xml:space="preserve"> mot budgeterat -2,3 </w:t>
                            </w:r>
                            <w:r w:rsidR="007C76CC">
                              <w:rPr>
                                <w:rFonts w:ascii="Franklin Gothic Book" w:hAnsi="Franklin Gothic Book"/>
                                <w:color w:val="FFFFFF" w:themeColor="background1"/>
                                <w:sz w:val="20"/>
                                <w:szCs w:val="20"/>
                              </w:rPr>
                              <w:t>mkr</w:t>
                            </w:r>
                            <w:r w:rsidRPr="00DE3842">
                              <w:rPr>
                                <w:rFonts w:ascii="Franklin Gothic Book" w:hAnsi="Franklin Gothic Book"/>
                                <w:color w:val="FFFFFF" w:themeColor="background1"/>
                                <w:sz w:val="20"/>
                                <w:szCs w:val="20"/>
                              </w:rPr>
                              <w:t xml:space="preserve">. Merparten av de positiva avvikelserna finns kopplat till lager (uttag och insättning av fordonsdelar samt lagerinventering Infrastruktur) samt kopplat till personalkostnader. Avskrivningar har bokats upp enligt budget då förseningar skett inom anläggningsredovisningen i samband med systemövergången. Bolaget redovisar per sista januari en prognos enligt budget för de två avtalen Trafikavtalet och Utförandeentreprenadavtalet. Dock kan vi redan nu se svårigheter att nå en ekonomi i balans gällande Utförandeentreprenadavtalet. Den indirekta frånvarotiden är fortsatt hög i relation till prislistan. Med största sannolikt kommer utfallet bli i paritet med 2022 års utfall gällande övrig frånvarotid, vilket genererar minskade intäkter om cirka 10 </w:t>
                            </w:r>
                            <w:r w:rsidR="007C76CC">
                              <w:rPr>
                                <w:rFonts w:ascii="Franklin Gothic Book" w:hAnsi="Franklin Gothic Book"/>
                                <w:color w:val="FFFFFF" w:themeColor="background1"/>
                                <w:sz w:val="20"/>
                                <w:szCs w:val="20"/>
                              </w:rPr>
                              <w:t>mkr</w:t>
                            </w:r>
                            <w:r w:rsidRPr="00DE3842">
                              <w:rPr>
                                <w:rFonts w:ascii="Franklin Gothic Book" w:hAnsi="Franklin Gothic Book"/>
                                <w:color w:val="FFFFFF" w:themeColor="background1"/>
                                <w:sz w:val="20"/>
                                <w:szCs w:val="20"/>
                              </w:rPr>
                              <w:t xml:space="preserve"> på helåret. Verksamheten arbetar aktivt med fortsatta analyser av utfallet. När det gäller Trafikavtalets prognos finns det både identifierade möjligheter och risker under året. Bolaget har möjlighet att förbättra det ekonomiska resultatet i samband med beslut och utbetalning av </w:t>
                            </w:r>
                            <w:proofErr w:type="spellStart"/>
                            <w:r w:rsidRPr="00DE3842">
                              <w:rPr>
                                <w:rFonts w:ascii="Franklin Gothic Book" w:hAnsi="Franklin Gothic Book"/>
                                <w:color w:val="FFFFFF" w:themeColor="background1"/>
                                <w:sz w:val="20"/>
                                <w:szCs w:val="20"/>
                              </w:rPr>
                              <w:t>elstöd</w:t>
                            </w:r>
                            <w:proofErr w:type="spellEnd"/>
                            <w:r w:rsidRPr="00DE3842">
                              <w:rPr>
                                <w:rFonts w:ascii="Franklin Gothic Book" w:hAnsi="Franklin Gothic Book"/>
                                <w:color w:val="FFFFFF" w:themeColor="background1"/>
                                <w:sz w:val="20"/>
                                <w:szCs w:val="20"/>
                              </w:rPr>
                              <w:t xml:space="preserve">. Förutsättningarna för </w:t>
                            </w:r>
                            <w:proofErr w:type="spellStart"/>
                            <w:r w:rsidRPr="00DE3842">
                              <w:rPr>
                                <w:rFonts w:ascii="Franklin Gothic Book" w:hAnsi="Franklin Gothic Book"/>
                                <w:color w:val="FFFFFF" w:themeColor="background1"/>
                                <w:sz w:val="20"/>
                                <w:szCs w:val="20"/>
                              </w:rPr>
                              <w:t>elstödet</w:t>
                            </w:r>
                            <w:proofErr w:type="spellEnd"/>
                            <w:r w:rsidRPr="00DE3842">
                              <w:rPr>
                                <w:rFonts w:ascii="Franklin Gothic Book" w:hAnsi="Franklin Gothic Book"/>
                                <w:color w:val="FFFFFF" w:themeColor="background1"/>
                                <w:sz w:val="20"/>
                                <w:szCs w:val="20"/>
                              </w:rPr>
                              <w:t xml:space="preserve"> är ännu inte konkretiserade och därför svåra att värdera. Det är också sannolikt att personalkostnaderna kommer att vara lägre i förhållande till budget. Riskerna vi ser är att det nya elavtalet under vissa perioder går på spotpriser, vilket gör att elkostnaderna är svåra att prognostisera. Bolaget aviserar också en eventuell hyreshöjning för depå Majorna.</w:t>
                            </w:r>
                          </w:p>
                          <w:p w14:paraId="57735ED0" w14:textId="77777777" w:rsidR="00565ECE" w:rsidRPr="00DE3842" w:rsidRDefault="00013D3A" w:rsidP="00307624">
                            <w:pPr>
                              <w:ind w:left="1417" w:right="1417"/>
                              <w:rPr>
                                <w:rFonts w:ascii="Franklin Gothic Book" w:hAnsi="Franklin Gothic Book"/>
                                <w:b/>
                                <w:bCs/>
                                <w:color w:val="FFFFFF" w:themeColor="background1"/>
                                <w:sz w:val="20"/>
                                <w:szCs w:val="20"/>
                              </w:rPr>
                            </w:pPr>
                            <w:r w:rsidRPr="00DE3842">
                              <w:rPr>
                                <w:rFonts w:ascii="Franklin Gothic Book" w:hAnsi="Franklin Gothic Book"/>
                                <w:b/>
                                <w:bCs/>
                                <w:color w:val="FFFFFF" w:themeColor="background1"/>
                                <w:sz w:val="20"/>
                                <w:szCs w:val="20"/>
                              </w:rPr>
                              <w:t>Åtgärd:</w:t>
                            </w:r>
                            <w:r w:rsidR="004660DC" w:rsidRPr="00DE3842">
                              <w:rPr>
                                <w:rFonts w:ascii="Franklin Gothic Book" w:hAnsi="Franklin Gothic Book"/>
                                <w:b/>
                                <w:bCs/>
                                <w:color w:val="FFFFFF" w:themeColor="background1"/>
                                <w:sz w:val="20"/>
                                <w:szCs w:val="20"/>
                              </w:rPr>
                              <w:t xml:space="preserve"> </w:t>
                            </w:r>
                          </w:p>
                          <w:p w14:paraId="5B0C647A" w14:textId="242613CE" w:rsidR="006E0B3B" w:rsidRPr="00DE3842" w:rsidRDefault="004660DC" w:rsidP="00215A6A">
                            <w:pPr>
                              <w:ind w:left="1417" w:right="1417"/>
                              <w:rPr>
                                <w:rFonts w:ascii="Franklin Gothic Book" w:hAnsi="Franklin Gothic Book"/>
                                <w:color w:val="FFFFFF" w:themeColor="background1"/>
                                <w:sz w:val="20"/>
                                <w:szCs w:val="20"/>
                              </w:rPr>
                            </w:pPr>
                            <w:r w:rsidRPr="00DE3842">
                              <w:rPr>
                                <w:rFonts w:ascii="Franklin Gothic Book" w:hAnsi="Franklin Gothic Book"/>
                                <w:color w:val="FFFFFF" w:themeColor="background1"/>
                                <w:sz w:val="20"/>
                                <w:szCs w:val="20"/>
                              </w:rPr>
                              <w:t>F</w:t>
                            </w:r>
                            <w:r w:rsidR="00E95577" w:rsidRPr="00DE3842">
                              <w:rPr>
                                <w:rFonts w:ascii="Franklin Gothic Book" w:hAnsi="Franklin Gothic Book"/>
                                <w:color w:val="FFFFFF" w:themeColor="background1"/>
                                <w:sz w:val="20"/>
                                <w:szCs w:val="20"/>
                              </w:rPr>
                              <w:t xml:space="preserve">ortsatt dialog </w:t>
                            </w:r>
                            <w:r w:rsidR="00DE01CF" w:rsidRPr="00DE3842">
                              <w:rPr>
                                <w:rFonts w:ascii="Franklin Gothic Book" w:hAnsi="Franklin Gothic Book"/>
                                <w:color w:val="FFFFFF" w:themeColor="background1"/>
                                <w:sz w:val="20"/>
                                <w:szCs w:val="20"/>
                              </w:rPr>
                              <w:t xml:space="preserve">och arbete </w:t>
                            </w:r>
                            <w:r w:rsidR="00E95577" w:rsidRPr="00DE3842">
                              <w:rPr>
                                <w:rFonts w:ascii="Franklin Gothic Book" w:hAnsi="Franklin Gothic Book"/>
                                <w:color w:val="FFFFFF" w:themeColor="background1"/>
                                <w:sz w:val="20"/>
                                <w:szCs w:val="20"/>
                              </w:rPr>
                              <w:t>med Stadsmiljöförvaltningen gällande Utförandeentreprenadavtalet.</w:t>
                            </w:r>
                            <w:r w:rsidR="00DE01CF" w:rsidRPr="00DE3842">
                              <w:rPr>
                                <w:rFonts w:ascii="Franklin Gothic Book" w:hAnsi="Franklin Gothic Book"/>
                                <w:color w:val="FFFFFF" w:themeColor="background1"/>
                                <w:sz w:val="20"/>
                                <w:szCs w:val="20"/>
                              </w:rPr>
                              <w:t xml:space="preserve"> </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A0F43F" id="Rectangle 63" o:spid="_x0000_s1051" style="position:absolute;margin-left:0;margin-top:12.5pt;width:609.4pt;height:385.05pt;z-index:2516583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" fillcolor="#2b4c8d" strokecolor="#2b4c8d" strokeweight="1pt">
                <v:textbox>
                  <w:txbxContent>
                    <w:p w14:paraId="5E1099F4" w14:textId="1E0284E2" w:rsidR="00013D3A" w:rsidRDefault="00013D3A" w:rsidP="003B4AE6">
                      <w:pPr>
                        <w:spacing w:before="120" w:after="120"/>
                        <w:ind w:left="1417" w:right="1411"/>
                        <w:jc w:val="both"/>
                        <w:textAlignment w:val="baseline"/>
                        <w:rPr>
                          <w:rFonts w:ascii="Franklin Gothic Book" w:eastAsia="Calibri" w:hAnsi="Franklin Gothic Book"/>
                          <w:b/>
                          <w:bCs/>
                          <w:color w:val="FFFFFF"/>
                          <w:sz w:val="20"/>
                          <w:szCs w:val="20"/>
                        </w:rPr>
                      </w:pPr>
                      <w:r>
                        <w:rPr>
                          <w:rFonts w:ascii="Franklin Gothic Book" w:eastAsia="Calibri" w:hAnsi="Franklin Gothic Book"/>
                          <w:b/>
                          <w:bCs/>
                          <w:color w:val="FFFFFF"/>
                          <w:sz w:val="20"/>
                          <w:szCs w:val="20"/>
                        </w:rPr>
                        <w:t>Analys:</w:t>
                      </w:r>
                    </w:p>
                    <w:p w14:paraId="4931DD85" w14:textId="6D7A0C7A" w:rsidR="003F7742" w:rsidRPr="00DE3842" w:rsidRDefault="00B072C4" w:rsidP="00307624">
                      <w:pPr>
                        <w:ind w:left="1417" w:right="1417"/>
                        <w:jc w:val="both"/>
                        <w:rPr>
                          <w:rFonts w:ascii="Franklin Gothic Book" w:hAnsi="Franklin Gothic Book"/>
                          <w:color w:val="FFFFFF" w:themeColor="background1"/>
                          <w:sz w:val="20"/>
                          <w:szCs w:val="20"/>
                        </w:rPr>
                      </w:pPr>
                      <w:r w:rsidRPr="00DE3842">
                        <w:rPr>
                          <w:rFonts w:ascii="Franklin Gothic Book" w:hAnsi="Franklin Gothic Book"/>
                          <w:color w:val="FFFFFF" w:themeColor="background1"/>
                          <w:sz w:val="20"/>
                          <w:szCs w:val="20"/>
                        </w:rPr>
                        <w:t>Den</w:t>
                      </w:r>
                      <w:r w:rsidR="00503245">
                        <w:rPr>
                          <w:rFonts w:ascii="Franklin Gothic Book" w:hAnsi="Franklin Gothic Book"/>
                          <w:color w:val="FFFFFF" w:themeColor="background1"/>
                          <w:sz w:val="20"/>
                          <w:szCs w:val="20"/>
                        </w:rPr>
                        <w:t xml:space="preserve"> </w:t>
                      </w:r>
                      <w:r w:rsidRPr="00DE3842">
                        <w:rPr>
                          <w:rFonts w:ascii="Franklin Gothic Book" w:hAnsi="Franklin Gothic Book"/>
                          <w:color w:val="FFFFFF" w:themeColor="background1"/>
                          <w:sz w:val="20"/>
                          <w:szCs w:val="20"/>
                        </w:rPr>
                        <w:t xml:space="preserve">1 januari genomfördes flera systembyten samtidigt inom bolaget, bland annat driftsattes tre nya ekonomisystem samt underhållsystemet EAM för Infrastruktur och Driftsäkring. Omställningen har krävt och kommer att kräva fortsatt utbildning och anpassning av arbetssätten kopplat till de nya systemen. Bolaget har ett gediget arbete framför sig gällande dataanalys och korrigeringar av arbetssätten för att komma i balans med systemtransaktionerna från EAM till ekonomisystemet </w:t>
                      </w:r>
                      <w:proofErr w:type="spellStart"/>
                      <w:r w:rsidRPr="00DE3842">
                        <w:rPr>
                          <w:rFonts w:ascii="Franklin Gothic Book" w:hAnsi="Franklin Gothic Book"/>
                          <w:color w:val="FFFFFF" w:themeColor="background1"/>
                          <w:sz w:val="20"/>
                          <w:szCs w:val="20"/>
                        </w:rPr>
                        <w:t>Agresso</w:t>
                      </w:r>
                      <w:proofErr w:type="spellEnd"/>
                      <w:r w:rsidRPr="00DE3842">
                        <w:rPr>
                          <w:rFonts w:ascii="Franklin Gothic Book" w:hAnsi="Franklin Gothic Book"/>
                          <w:color w:val="FFFFFF" w:themeColor="background1"/>
                          <w:sz w:val="20"/>
                          <w:szCs w:val="20"/>
                        </w:rPr>
                        <w:t>. I och med detta presenteras i denna månadsrapport endast bolagets totala resultat per sista januari.</w:t>
                      </w:r>
                      <w:r w:rsidR="006E0B3B" w:rsidRPr="00DE3842">
                        <w:rPr>
                          <w:rFonts w:ascii="Franklin Gothic Book" w:hAnsi="Franklin Gothic Book"/>
                          <w:color w:val="FFFFFF" w:themeColor="background1"/>
                          <w:sz w:val="20"/>
                          <w:szCs w:val="20"/>
                        </w:rPr>
                        <w:t xml:space="preserve"> </w:t>
                      </w:r>
                    </w:p>
                    <w:p w14:paraId="40676098" w14:textId="440ABC2E" w:rsidR="00307624" w:rsidRPr="00DE3842" w:rsidRDefault="006E0B3B" w:rsidP="003F7742">
                      <w:pPr>
                        <w:ind w:left="1417" w:right="1417"/>
                        <w:jc w:val="both"/>
                        <w:rPr>
                          <w:rFonts w:ascii="Franklin Gothic Book" w:hAnsi="Franklin Gothic Book"/>
                          <w:color w:val="FFFFFF" w:themeColor="background1"/>
                          <w:sz w:val="20"/>
                          <w:szCs w:val="20"/>
                        </w:rPr>
                      </w:pPr>
                      <w:r w:rsidRPr="00DE3842">
                        <w:rPr>
                          <w:rFonts w:ascii="Franklin Gothic Book" w:hAnsi="Franklin Gothic Book"/>
                          <w:color w:val="FFFFFF" w:themeColor="background1"/>
                          <w:sz w:val="20"/>
                          <w:szCs w:val="20"/>
                        </w:rPr>
                        <w:t xml:space="preserve">Bolagets totala rörelseresultat per sista januari blev 3,6 </w:t>
                      </w:r>
                      <w:r w:rsidR="007C76CC">
                        <w:rPr>
                          <w:rFonts w:ascii="Franklin Gothic Book" w:hAnsi="Franklin Gothic Book"/>
                          <w:color w:val="FFFFFF" w:themeColor="background1"/>
                          <w:sz w:val="20"/>
                          <w:szCs w:val="20"/>
                        </w:rPr>
                        <w:t>mkr</w:t>
                      </w:r>
                      <w:r w:rsidRPr="00DE3842">
                        <w:rPr>
                          <w:rFonts w:ascii="Franklin Gothic Book" w:hAnsi="Franklin Gothic Book"/>
                          <w:color w:val="FFFFFF" w:themeColor="background1"/>
                          <w:sz w:val="20"/>
                          <w:szCs w:val="20"/>
                        </w:rPr>
                        <w:t xml:space="preserve"> mot budgeterat -2,3 </w:t>
                      </w:r>
                      <w:r w:rsidR="007C76CC">
                        <w:rPr>
                          <w:rFonts w:ascii="Franklin Gothic Book" w:hAnsi="Franklin Gothic Book"/>
                          <w:color w:val="FFFFFF" w:themeColor="background1"/>
                          <w:sz w:val="20"/>
                          <w:szCs w:val="20"/>
                        </w:rPr>
                        <w:t>mkr</w:t>
                      </w:r>
                      <w:r w:rsidRPr="00DE3842">
                        <w:rPr>
                          <w:rFonts w:ascii="Franklin Gothic Book" w:hAnsi="Franklin Gothic Book"/>
                          <w:color w:val="FFFFFF" w:themeColor="background1"/>
                          <w:sz w:val="20"/>
                          <w:szCs w:val="20"/>
                        </w:rPr>
                        <w:t xml:space="preserve">. Merparten av de positiva avvikelserna finns kopplat till lager (uttag och insättning av fordonsdelar samt lagerinventering Infrastruktur) samt kopplat till personalkostnader. Avskrivningar har bokats upp enligt budget då förseningar skett inom anläggningsredovisningen i samband med systemövergången. Bolaget redovisar per sista januari en prognos enligt budget för de två avtalen Trafikavtalet och Utförandeentreprenadavtalet. Dock kan vi redan nu se svårigheter att nå en ekonomi i balans gällande Utförandeentreprenadavtalet. Den indirekta frånvarotiden är fortsatt hög i relation till prislistan. Med största sannolikt kommer utfallet bli i paritet med 2022 års utfall gällande övrig frånvarotid, vilket genererar minskade intäkter om cirka 10 </w:t>
                      </w:r>
                      <w:r w:rsidR="007C76CC">
                        <w:rPr>
                          <w:rFonts w:ascii="Franklin Gothic Book" w:hAnsi="Franklin Gothic Book"/>
                          <w:color w:val="FFFFFF" w:themeColor="background1"/>
                          <w:sz w:val="20"/>
                          <w:szCs w:val="20"/>
                        </w:rPr>
                        <w:t>mkr</w:t>
                      </w:r>
                      <w:r w:rsidRPr="00DE3842">
                        <w:rPr>
                          <w:rFonts w:ascii="Franklin Gothic Book" w:hAnsi="Franklin Gothic Book"/>
                          <w:color w:val="FFFFFF" w:themeColor="background1"/>
                          <w:sz w:val="20"/>
                          <w:szCs w:val="20"/>
                        </w:rPr>
                        <w:t xml:space="preserve"> på helåret. Verksamheten arbetar aktivt med fortsatta analyser av utfallet. När det gäller Trafikavtalets prognos finns det både identifierade möjligheter och risker under året. Bolaget har möjlighet att förbättra det ekonomiska resultatet i samband med beslut och utbetalning av </w:t>
                      </w:r>
                      <w:proofErr w:type="spellStart"/>
                      <w:r w:rsidRPr="00DE3842">
                        <w:rPr>
                          <w:rFonts w:ascii="Franklin Gothic Book" w:hAnsi="Franklin Gothic Book"/>
                          <w:color w:val="FFFFFF" w:themeColor="background1"/>
                          <w:sz w:val="20"/>
                          <w:szCs w:val="20"/>
                        </w:rPr>
                        <w:t>elstöd</w:t>
                      </w:r>
                      <w:proofErr w:type="spellEnd"/>
                      <w:r w:rsidRPr="00DE3842">
                        <w:rPr>
                          <w:rFonts w:ascii="Franklin Gothic Book" w:hAnsi="Franklin Gothic Book"/>
                          <w:color w:val="FFFFFF" w:themeColor="background1"/>
                          <w:sz w:val="20"/>
                          <w:szCs w:val="20"/>
                        </w:rPr>
                        <w:t xml:space="preserve">. Förutsättningarna för </w:t>
                      </w:r>
                      <w:proofErr w:type="spellStart"/>
                      <w:r w:rsidRPr="00DE3842">
                        <w:rPr>
                          <w:rFonts w:ascii="Franklin Gothic Book" w:hAnsi="Franklin Gothic Book"/>
                          <w:color w:val="FFFFFF" w:themeColor="background1"/>
                          <w:sz w:val="20"/>
                          <w:szCs w:val="20"/>
                        </w:rPr>
                        <w:t>elstödet</w:t>
                      </w:r>
                      <w:proofErr w:type="spellEnd"/>
                      <w:r w:rsidRPr="00DE3842">
                        <w:rPr>
                          <w:rFonts w:ascii="Franklin Gothic Book" w:hAnsi="Franklin Gothic Book"/>
                          <w:color w:val="FFFFFF" w:themeColor="background1"/>
                          <w:sz w:val="20"/>
                          <w:szCs w:val="20"/>
                        </w:rPr>
                        <w:t xml:space="preserve"> är ännu inte konkretiserade och därför svåra att värdera. Det är också sannolikt att personalkostnaderna kommer att vara lägre i förhållande till budget. Riskerna vi ser är att det nya elavtalet under vissa perioder går på spotpriser, vilket gör att elkostnaderna är svåra att prognostisera. Bolaget aviserar också en eventuell hyreshöjning för depå Majorna.</w:t>
                      </w:r>
                    </w:p>
                    <w:p w14:paraId="57735ED0" w14:textId="77777777" w:rsidR="00565ECE" w:rsidRPr="00DE3842" w:rsidRDefault="00013D3A" w:rsidP="00307624">
                      <w:pPr>
                        <w:ind w:left="1417" w:right="1417"/>
                        <w:rPr>
                          <w:rFonts w:ascii="Franklin Gothic Book" w:hAnsi="Franklin Gothic Book"/>
                          <w:b/>
                          <w:bCs/>
                          <w:color w:val="FFFFFF" w:themeColor="background1"/>
                          <w:sz w:val="20"/>
                          <w:szCs w:val="20"/>
                        </w:rPr>
                      </w:pPr>
                      <w:r w:rsidRPr="00DE3842">
                        <w:rPr>
                          <w:rFonts w:ascii="Franklin Gothic Book" w:hAnsi="Franklin Gothic Book"/>
                          <w:b/>
                          <w:bCs/>
                          <w:color w:val="FFFFFF" w:themeColor="background1"/>
                          <w:sz w:val="20"/>
                          <w:szCs w:val="20"/>
                        </w:rPr>
                        <w:t>Åtgärd:</w:t>
                      </w:r>
                      <w:r w:rsidR="004660DC" w:rsidRPr="00DE3842">
                        <w:rPr>
                          <w:rFonts w:ascii="Franklin Gothic Book" w:hAnsi="Franklin Gothic Book"/>
                          <w:b/>
                          <w:bCs/>
                          <w:color w:val="FFFFFF" w:themeColor="background1"/>
                          <w:sz w:val="20"/>
                          <w:szCs w:val="20"/>
                        </w:rPr>
                        <w:t xml:space="preserve"> </w:t>
                      </w:r>
                    </w:p>
                    <w:p w14:paraId="5B0C647A" w14:textId="242613CE" w:rsidR="006E0B3B" w:rsidRPr="00DE3842" w:rsidRDefault="004660DC" w:rsidP="00215A6A">
                      <w:pPr>
                        <w:ind w:left="1417" w:right="1417"/>
                        <w:rPr>
                          <w:rFonts w:ascii="Franklin Gothic Book" w:hAnsi="Franklin Gothic Book"/>
                          <w:color w:val="FFFFFF" w:themeColor="background1"/>
                          <w:sz w:val="20"/>
                          <w:szCs w:val="20"/>
                        </w:rPr>
                      </w:pPr>
                      <w:r w:rsidRPr="00DE3842">
                        <w:rPr>
                          <w:rFonts w:ascii="Franklin Gothic Book" w:hAnsi="Franklin Gothic Book"/>
                          <w:color w:val="FFFFFF" w:themeColor="background1"/>
                          <w:sz w:val="20"/>
                          <w:szCs w:val="20"/>
                        </w:rPr>
                        <w:t>F</w:t>
                      </w:r>
                      <w:r w:rsidR="00E95577" w:rsidRPr="00DE3842">
                        <w:rPr>
                          <w:rFonts w:ascii="Franklin Gothic Book" w:hAnsi="Franklin Gothic Book"/>
                          <w:color w:val="FFFFFF" w:themeColor="background1"/>
                          <w:sz w:val="20"/>
                          <w:szCs w:val="20"/>
                        </w:rPr>
                        <w:t xml:space="preserve">ortsatt dialog </w:t>
                      </w:r>
                      <w:r w:rsidR="00DE01CF" w:rsidRPr="00DE3842">
                        <w:rPr>
                          <w:rFonts w:ascii="Franklin Gothic Book" w:hAnsi="Franklin Gothic Book"/>
                          <w:color w:val="FFFFFF" w:themeColor="background1"/>
                          <w:sz w:val="20"/>
                          <w:szCs w:val="20"/>
                        </w:rPr>
                        <w:t xml:space="preserve">och arbete </w:t>
                      </w:r>
                      <w:r w:rsidR="00E95577" w:rsidRPr="00DE3842">
                        <w:rPr>
                          <w:rFonts w:ascii="Franklin Gothic Book" w:hAnsi="Franklin Gothic Book"/>
                          <w:color w:val="FFFFFF" w:themeColor="background1"/>
                          <w:sz w:val="20"/>
                          <w:szCs w:val="20"/>
                        </w:rPr>
                        <w:t>med Stadsmiljöförvaltningen gällande Utförandeentreprenadavtalet.</w:t>
                      </w:r>
                      <w:r w:rsidR="00DE01CF" w:rsidRPr="00DE3842">
                        <w:rPr>
                          <w:rFonts w:ascii="Franklin Gothic Book" w:hAnsi="Franklin Gothic Book"/>
                          <w:color w:val="FFFFFF" w:themeColor="background1"/>
                          <w:sz w:val="20"/>
                          <w:szCs w:val="20"/>
                        </w:rPr>
                        <w:t xml:space="preserve"> </w:t>
                      </w:r>
                    </w:p>
                  </w:txbxContent>
                </v:textbox>
                <w10:wrap anchorx="margin"/>
              </v:rect>
            </w:pict>
          </mc:Fallback>
        </mc:AlternateContent>
      </w:r>
      <w:r w:rsidR="00E17F42" w:rsidRPr="00147F00">
        <w:rPr>
          <w:rFonts w:ascii="Franklin Gothic Book" w:hAnsi="Franklin Gothic Book"/>
          <w:i/>
          <w:sz w:val="20"/>
          <w:szCs w:val="20"/>
        </w:rPr>
        <w:fldChar w:fldCharType="end"/>
      </w:r>
    </w:p>
    <w:p w14:paraId="0620DACB" w14:textId="5D167556" w:rsidR="003F2703" w:rsidRPr="00D501F6" w:rsidRDefault="003F2703" w:rsidP="00CD7436">
      <w:pPr>
        <w:spacing w:after="0" w:line="240" w:lineRule="auto"/>
        <w:rPr>
          <w:rFonts w:ascii="Franklin Gothic Book" w:hAnsi="Franklin Gothic Book"/>
          <w:i/>
          <w:color w:val="FF0000"/>
          <w:sz w:val="20"/>
          <w:szCs w:val="20"/>
        </w:rPr>
      </w:pPr>
    </w:p>
    <w:p w14:paraId="33D67305" w14:textId="65F90248" w:rsidR="000604C2" w:rsidRDefault="00013D3A" w:rsidP="00F50875">
      <w:pPr>
        <w:rPr>
          <w:rFonts w:ascii="Franklin Gothic Book" w:hAnsi="Franklin Gothic Book"/>
        </w:rPr>
      </w:pPr>
      <w:r w:rsidRPr="00E6519B">
        <w:rPr>
          <w:rFonts w:ascii="Franklin Gothic Book" w:hAnsi="Franklin Gothic Book" w:cs="Calibri"/>
          <w:color w:val="FFFFFF" w:themeColor="background1"/>
          <w:sz w:val="20"/>
          <w:szCs w:val="20"/>
          <w:lang w:eastAsia="sv-SE"/>
        </w:rPr>
        <w:t>fordonsdelar sker</w:t>
      </w:r>
    </w:p>
    <w:p w14:paraId="542F10D0" w14:textId="7E7DD715" w:rsidR="000E30AC" w:rsidRDefault="000E30AC" w:rsidP="00F50875">
      <w:pPr>
        <w:rPr>
          <w:rFonts w:ascii="Franklin Gothic Book" w:hAnsi="Franklin Gothic Book"/>
        </w:rPr>
      </w:pPr>
    </w:p>
    <w:p w14:paraId="4B003D90" w14:textId="32D7AC77" w:rsidR="000E30AC" w:rsidRDefault="000E30AC" w:rsidP="00F50875">
      <w:pPr>
        <w:rPr>
          <w:rFonts w:ascii="Franklin Gothic Book" w:hAnsi="Franklin Gothic Book"/>
        </w:rPr>
      </w:pPr>
    </w:p>
    <w:p w14:paraId="484A50BC" w14:textId="56AD0154" w:rsidR="000604C2" w:rsidRDefault="000604C2" w:rsidP="00F50875">
      <w:pPr>
        <w:rPr>
          <w:rFonts w:ascii="Franklin Gothic Book" w:hAnsi="Franklin Gothic Book"/>
        </w:rPr>
      </w:pPr>
    </w:p>
    <w:p w14:paraId="620D868C" w14:textId="440C92F9" w:rsidR="002D1BD4" w:rsidRDefault="002D1BD4" w:rsidP="00F50875">
      <w:pPr>
        <w:rPr>
          <w:rFonts w:ascii="Franklin Gothic Book" w:hAnsi="Franklin Gothic Book"/>
        </w:rPr>
      </w:pPr>
    </w:p>
    <w:p w14:paraId="4140F09E" w14:textId="77777777" w:rsidR="002D1BD4" w:rsidRDefault="002D1BD4" w:rsidP="00F50875">
      <w:pPr>
        <w:rPr>
          <w:rFonts w:ascii="Franklin Gothic Book" w:hAnsi="Franklin Gothic Book"/>
        </w:rPr>
      </w:pPr>
    </w:p>
    <w:p w14:paraId="227CFAB8" w14:textId="64AA91BD" w:rsidR="002D1BD4" w:rsidRDefault="002D1BD4" w:rsidP="00F50875">
      <w:pPr>
        <w:rPr>
          <w:rFonts w:ascii="Franklin Gothic Book" w:hAnsi="Franklin Gothic Book"/>
        </w:rPr>
      </w:pPr>
    </w:p>
    <w:p w14:paraId="5562EA56" w14:textId="77777777" w:rsidR="002D1BD4" w:rsidRDefault="002D1BD4" w:rsidP="00F50875">
      <w:pPr>
        <w:rPr>
          <w:rFonts w:ascii="Franklin Gothic Book" w:hAnsi="Franklin Gothic Book"/>
        </w:rPr>
      </w:pPr>
    </w:p>
    <w:p w14:paraId="6BE665AE" w14:textId="77777777" w:rsidR="002D1BD4" w:rsidRDefault="002D1BD4" w:rsidP="00F50875">
      <w:pPr>
        <w:rPr>
          <w:rFonts w:ascii="Franklin Gothic Book" w:hAnsi="Franklin Gothic Book"/>
        </w:rPr>
      </w:pPr>
    </w:p>
    <w:p w14:paraId="0639BD1D" w14:textId="77777777" w:rsidR="002D1BD4" w:rsidRDefault="002D1BD4" w:rsidP="00F50875">
      <w:pPr>
        <w:rPr>
          <w:rFonts w:ascii="Franklin Gothic Book" w:hAnsi="Franklin Gothic Book"/>
        </w:rPr>
      </w:pPr>
    </w:p>
    <w:p w14:paraId="617F34C7" w14:textId="56073637" w:rsidR="000604C2" w:rsidRDefault="000604C2" w:rsidP="00F50875">
      <w:pPr>
        <w:rPr>
          <w:rFonts w:ascii="Franklin Gothic Book" w:hAnsi="Franklin Gothic Book"/>
        </w:rPr>
      </w:pPr>
    </w:p>
    <w:p w14:paraId="09FF1BB5" w14:textId="77777777" w:rsidR="006C73A2" w:rsidRDefault="006C73A2" w:rsidP="00F50875">
      <w:pPr>
        <w:rPr>
          <w:rFonts w:ascii="Franklin Gothic Book" w:hAnsi="Franklin Gothic Book"/>
        </w:rPr>
      </w:pPr>
    </w:p>
    <w:p w14:paraId="44C2EE2B" w14:textId="77777777" w:rsidR="006C73A2" w:rsidRDefault="006C73A2" w:rsidP="00F50875">
      <w:pPr>
        <w:rPr>
          <w:rFonts w:ascii="Franklin Gothic Book" w:hAnsi="Franklin Gothic Book"/>
        </w:rPr>
      </w:pPr>
    </w:p>
    <w:p w14:paraId="1D7DCA8A" w14:textId="2694CE28" w:rsidR="000604C2" w:rsidRDefault="000604C2" w:rsidP="00F50875">
      <w:pPr>
        <w:rPr>
          <w:rFonts w:ascii="Franklin Gothic Book" w:hAnsi="Franklin Gothic Book"/>
        </w:rPr>
      </w:pPr>
    </w:p>
    <w:p w14:paraId="2B447328" w14:textId="244CC253" w:rsidR="000604C2" w:rsidRDefault="000604C2" w:rsidP="00F50875">
      <w:pPr>
        <w:rPr>
          <w:rFonts w:ascii="Franklin Gothic Book" w:hAnsi="Franklin Gothic Book"/>
        </w:rPr>
      </w:pPr>
    </w:p>
    <w:p w14:paraId="50236B29" w14:textId="77777777" w:rsidR="000F4E4D" w:rsidRDefault="000F4E4D" w:rsidP="00F50875">
      <w:pPr>
        <w:rPr>
          <w:rFonts w:ascii="Franklin Gothic Book" w:hAnsi="Franklin Gothic Book"/>
        </w:rPr>
      </w:pPr>
    </w:p>
    <w:p w14:paraId="2D59FB63" w14:textId="77777777" w:rsidR="000F4E4D" w:rsidRDefault="000F4E4D" w:rsidP="00F50875">
      <w:pPr>
        <w:rPr>
          <w:rFonts w:ascii="Franklin Gothic Book" w:hAnsi="Franklin Gothic Book"/>
        </w:rPr>
      </w:pPr>
    </w:p>
    <w:p w14:paraId="0B8C127B" w14:textId="4B159C6C" w:rsidR="000604C2" w:rsidRDefault="000604C2" w:rsidP="00F50875">
      <w:pPr>
        <w:rPr>
          <w:rFonts w:ascii="Franklin Gothic Book" w:hAnsi="Franklin Gothic Book"/>
        </w:rPr>
      </w:pPr>
    </w:p>
    <w:p w14:paraId="216E411F" w14:textId="77777777" w:rsidR="00E45D87" w:rsidRDefault="00E45D87" w:rsidP="00F50875">
      <w:pPr>
        <w:rPr>
          <w:rFonts w:ascii="Franklin Gothic Book" w:hAnsi="Franklin Gothic Book"/>
        </w:rPr>
      </w:pPr>
    </w:p>
    <w:p w14:paraId="55416EC7" w14:textId="156030C0" w:rsidR="009F2CB3" w:rsidRDefault="000F4E4D" w:rsidP="00CE354E">
      <w:pPr>
        <w:spacing w:before="120" w:after="120" w:line="240" w:lineRule="auto"/>
        <w:rPr>
          <w:rFonts w:ascii="Franklin Gothic Book" w:hAnsi="Franklin Gothic Book"/>
          <w:b/>
        </w:rPr>
      </w:pPr>
      <w:r w:rsidRPr="0022756D">
        <w:rPr>
          <w:rFonts w:ascii="Franklin Gothic Book" w:hAnsi="Franklin Gothic Book"/>
          <w:b/>
          <w:bCs/>
          <w:noProof/>
        </w:rPr>
        <w:lastRenderedPageBreak/>
        <mc:AlternateContent>
          <mc:Choice Requires="wps">
            <w:drawing>
              <wp:anchor distT="0" distB="0" distL="114300" distR="114300" simplePos="0" relativeHeight="251658261" behindDoc="0" locked="0" layoutInCell="1" allowOverlap="1" wp14:anchorId="31DF581E" wp14:editId="08C89760">
                <wp:simplePos x="0" y="0"/>
                <wp:positionH relativeFrom="margin">
                  <wp:posOffset>-995045</wp:posOffset>
                </wp:positionH>
                <wp:positionV relativeFrom="paragraph">
                  <wp:posOffset>-885521</wp:posOffset>
                </wp:positionV>
                <wp:extent cx="7739380" cy="719455"/>
                <wp:effectExtent l="0" t="0" r="13970" b="23495"/>
                <wp:wrapNone/>
                <wp:docPr id="193" name="Rectangle 41"/>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3A27DF" w14:textId="32606BDB" w:rsidR="00392092" w:rsidRPr="0012620A" w:rsidRDefault="00915042" w:rsidP="00915042">
                            <w:pPr>
                              <w:pStyle w:val="Heading2"/>
                              <w:spacing w:before="120" w:after="120" w:line="240" w:lineRule="auto"/>
                              <w:jc w:val="center"/>
                              <w:rPr>
                                <w:color w:val="FFFFFF" w:themeColor="background1"/>
                                <w:sz w:val="44"/>
                                <w:szCs w:val="44"/>
                                <w:lang w:val="en-US"/>
                              </w:rPr>
                            </w:pPr>
                            <w:r>
                              <w:rPr>
                                <w:color w:val="FFFFFF" w:themeColor="background1"/>
                                <w:sz w:val="44"/>
                                <w:szCs w:val="44"/>
                              </w:rPr>
                              <w:t xml:space="preserve">2.7 </w:t>
                            </w:r>
                            <w:r w:rsidR="00174FDF" w:rsidRPr="006E6587">
                              <w:rPr>
                                <w:color w:val="FFFFFF" w:themeColor="background1"/>
                                <w:sz w:val="44"/>
                                <w:szCs w:val="44"/>
                              </w:rPr>
                              <w:t>Resultatrapport</w:t>
                            </w:r>
                            <w:r w:rsidR="0026138A">
                              <w:rPr>
                                <w:color w:val="FFFFFF" w:themeColor="background1"/>
                                <w:sz w:val="44"/>
                                <w:szCs w:val="44"/>
                                <w:lang w:val="en-US"/>
                              </w:rPr>
                              <w:t xml:space="preserve"> (2|</w:t>
                            </w:r>
                            <w:r w:rsidR="005441B7">
                              <w:rPr>
                                <w:color w:val="FFFFFF" w:themeColor="background1"/>
                                <w:sz w:val="44"/>
                                <w:szCs w:val="44"/>
                                <w:lang w:val="en-US"/>
                              </w:rPr>
                              <w:t>3</w:t>
                            </w:r>
                            <w:r w:rsidR="0026138A">
                              <w:rPr>
                                <w:color w:val="FFFFFF" w:themeColor="background1"/>
                                <w:sz w:val="44"/>
                                <w:szCs w:val="44"/>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DF581E" id="Rectangle 41" o:spid="_x0000_s1052" style="position:absolute;margin-left:-78.35pt;margin-top:-69.75pt;width:609.4pt;height:56.65pt;z-index:25165826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" fillcolor="#2b4c8d" strokecolor="#2b4c8d" strokeweight="1pt">
                <v:textbox>
                  <w:txbxContent>
                    <w:p w14:paraId="133A27DF" w14:textId="32606BDB" w:rsidR="00392092" w:rsidRPr="0012620A" w:rsidRDefault="00915042" w:rsidP="00915042">
                      <w:pPr>
                        <w:pStyle w:val="Heading2"/>
                        <w:spacing w:before="120" w:after="120" w:line="240" w:lineRule="auto"/>
                        <w:jc w:val="center"/>
                        <w:rPr>
                          <w:color w:val="FFFFFF" w:themeColor="background1"/>
                          <w:sz w:val="44"/>
                          <w:szCs w:val="44"/>
                          <w:lang w:val="en-US"/>
                        </w:rPr>
                      </w:pPr>
                      <w:r>
                        <w:rPr>
                          <w:color w:val="FFFFFF" w:themeColor="background1"/>
                          <w:sz w:val="44"/>
                          <w:szCs w:val="44"/>
                        </w:rPr>
                        <w:t xml:space="preserve">2.7 </w:t>
                      </w:r>
                      <w:r w:rsidR="00174FDF" w:rsidRPr="006E6587">
                        <w:rPr>
                          <w:color w:val="FFFFFF" w:themeColor="background1"/>
                          <w:sz w:val="44"/>
                          <w:szCs w:val="44"/>
                        </w:rPr>
                        <w:t>Resultatrapport</w:t>
                      </w:r>
                      <w:r w:rsidR="0026138A">
                        <w:rPr>
                          <w:color w:val="FFFFFF" w:themeColor="background1"/>
                          <w:sz w:val="44"/>
                          <w:szCs w:val="44"/>
                          <w:lang w:val="en-US"/>
                        </w:rPr>
                        <w:t xml:space="preserve"> (2|</w:t>
                      </w:r>
                      <w:r w:rsidR="005441B7">
                        <w:rPr>
                          <w:color w:val="FFFFFF" w:themeColor="background1"/>
                          <w:sz w:val="44"/>
                          <w:szCs w:val="44"/>
                          <w:lang w:val="en-US"/>
                        </w:rPr>
                        <w:t>3</w:t>
                      </w:r>
                      <w:r w:rsidR="0026138A">
                        <w:rPr>
                          <w:color w:val="FFFFFF" w:themeColor="background1"/>
                          <w:sz w:val="44"/>
                          <w:szCs w:val="44"/>
                          <w:lang w:val="en-US"/>
                        </w:rPr>
                        <w:t>)</w:t>
                      </w:r>
                    </w:p>
                  </w:txbxContent>
                </v:textbox>
                <w10:wrap anchorx="margin"/>
              </v:rect>
            </w:pict>
          </mc:Fallback>
        </mc:AlternateContent>
      </w:r>
      <w:r w:rsidR="00DB206C" w:rsidRPr="0022756D">
        <w:rPr>
          <w:rFonts w:ascii="Franklin Gothic Book" w:hAnsi="Franklin Gothic Book"/>
          <w:b/>
        </w:rPr>
        <w:t xml:space="preserve">Ekonomiskt resultat </w:t>
      </w:r>
      <w:r w:rsidR="0005633F">
        <w:rPr>
          <w:rFonts w:ascii="Franklin Gothic Book" w:hAnsi="Franklin Gothic Book"/>
          <w:b/>
        </w:rPr>
        <w:t>U</w:t>
      </w:r>
      <w:r w:rsidR="00F23711" w:rsidRPr="0022756D">
        <w:rPr>
          <w:rFonts w:ascii="Franklin Gothic Book" w:hAnsi="Franklin Gothic Book"/>
          <w:b/>
        </w:rPr>
        <w:t>tförandeentreprenadavtalet</w:t>
      </w:r>
    </w:p>
    <w:p w14:paraId="4AAC168E" w14:textId="663B4774" w:rsidR="000F4E4D" w:rsidRPr="00AA60F4" w:rsidRDefault="000F4E4D" w:rsidP="00CE354E">
      <w:pPr>
        <w:spacing w:before="120" w:after="120" w:line="240" w:lineRule="auto"/>
        <w:rPr>
          <w:rFonts w:ascii="Franklin Gothic Book" w:hAnsi="Franklin Gothic Book"/>
        </w:rPr>
      </w:pPr>
      <w:r w:rsidRPr="00AA60F4">
        <w:rPr>
          <w:rFonts w:ascii="Franklin Gothic Book" w:hAnsi="Franklin Gothic Book"/>
        </w:rPr>
        <w:t>Kommer uppdateras</w:t>
      </w:r>
    </w:p>
    <w:p w14:paraId="5A846058" w14:textId="204415CF" w:rsidR="00554068" w:rsidRDefault="00F306E0">
      <w:r w:rsidRPr="00F306E0">
        <w:rPr>
          <w:rFonts w:ascii="Franklin Gothic Book" w:hAnsi="Franklin Gothic Book"/>
          <w:noProof/>
          <w:color w:val="FF0000"/>
          <w:sz w:val="16"/>
          <w:szCs w:val="16"/>
        </w:rPr>
        <mc:AlternateContent>
          <mc:Choice Requires="wps">
            <w:drawing>
              <wp:anchor distT="0" distB="0" distL="114300" distR="114300" simplePos="0" relativeHeight="251658382" behindDoc="0" locked="0" layoutInCell="1" allowOverlap="1" wp14:anchorId="6F057AA4" wp14:editId="5FAA2BAE">
                <wp:simplePos x="0" y="0"/>
                <wp:positionH relativeFrom="margin">
                  <wp:align>center</wp:align>
                </wp:positionH>
                <wp:positionV relativeFrom="paragraph">
                  <wp:posOffset>5922369</wp:posOffset>
                </wp:positionV>
                <wp:extent cx="7547610" cy="3363401"/>
                <wp:effectExtent l="0" t="0" r="15240" b="27940"/>
                <wp:wrapNone/>
                <wp:docPr id="73" name="Rectangle 63"/>
                <wp:cNvGraphicFramePr/>
                <a:graphic xmlns:a="http://schemas.openxmlformats.org/drawingml/2006/main">
                  <a:graphicData uri="http://schemas.microsoft.com/office/word/2010/wordprocessingShape">
                    <wps:wsp>
                      <wps:cNvSpPr/>
                      <wps:spPr>
                        <a:xfrm>
                          <a:off x="0" y="0"/>
                          <a:ext cx="7547610" cy="3363401"/>
                        </a:xfrm>
                        <a:prstGeom prst="rect">
                          <a:avLst/>
                        </a:prstGeom>
                        <a:solidFill>
                          <a:srgbClr val="2B4C8D"/>
                        </a:solidFill>
                        <a:ln w="12700" cap="flat" cmpd="sng" algn="ctr">
                          <a:solidFill>
                            <a:srgbClr val="2B4C8D"/>
                          </a:solidFill>
                          <a:prstDash val="solid"/>
                          <a:miter lim="800000"/>
                        </a:ln>
                        <a:effectLst/>
                      </wps:spPr>
                      <wps:txbx>
                        <w:txbxContent>
                          <w:p w14:paraId="1A80EA4D" w14:textId="77777777" w:rsidR="00F306E0" w:rsidRDefault="00F306E0" w:rsidP="00F306E0">
                            <w:pPr>
                              <w:pStyle w:val="paragraph"/>
                              <w:spacing w:before="120" w:beforeAutospacing="0" w:after="120" w:afterAutospacing="0"/>
                              <w:ind w:left="1417" w:right="1418"/>
                              <w:jc w:val="both"/>
                              <w:textAlignment w:val="baseline"/>
                              <w:rPr>
                                <w:rFonts w:ascii="Franklin Gothic Book" w:hAnsi="Franklin Gothic Book"/>
                                <w:b/>
                                <w:bCs/>
                                <w:color w:val="FFFFFF" w:themeColor="background1"/>
                                <w:sz w:val="20"/>
                                <w:szCs w:val="20"/>
                              </w:rPr>
                            </w:pPr>
                            <w:r w:rsidRPr="00FA0258">
                              <w:rPr>
                                <w:rFonts w:ascii="Franklin Gothic Book" w:hAnsi="Franklin Gothic Book"/>
                                <w:b/>
                                <w:bCs/>
                                <w:color w:val="FFFFFF" w:themeColor="background1"/>
                                <w:sz w:val="20"/>
                                <w:szCs w:val="20"/>
                              </w:rPr>
                              <w:t>Analys:</w:t>
                            </w:r>
                          </w:p>
                          <w:p w14:paraId="5EA94EE2" w14:textId="77777777" w:rsidR="00F306E0" w:rsidRDefault="00F306E0" w:rsidP="00F306E0">
                            <w:pPr>
                              <w:pStyle w:val="paragraph"/>
                              <w:spacing w:before="120" w:beforeAutospacing="0" w:after="120" w:afterAutospacing="0"/>
                              <w:ind w:left="850" w:right="1418" w:firstLine="567"/>
                              <w:jc w:val="both"/>
                              <w:textAlignment w:val="baseline"/>
                              <w:rPr>
                                <w:rFonts w:ascii="Franklin Gothic Book" w:hAnsi="Franklin Gothic Book"/>
                                <w:b/>
                                <w:color w:val="FFFFFF" w:themeColor="background1"/>
                                <w:sz w:val="20"/>
                                <w:szCs w:val="20"/>
                              </w:rPr>
                            </w:pPr>
                            <w:r>
                              <w:rPr>
                                <w:rFonts w:ascii="Franklin Gothic Book" w:hAnsi="Franklin Gothic Book"/>
                                <w:b/>
                                <w:bCs/>
                                <w:color w:val="FFFFFF" w:themeColor="background1"/>
                                <w:sz w:val="20"/>
                                <w:szCs w:val="20"/>
                              </w:rPr>
                              <w:t>Åtgärd: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057AA4" id="_x0000_s1053" style="position:absolute;margin-left:0;margin-top:466.35pt;width:594.3pt;height:264.85pt;z-index:25165838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" fillcolor="#2b4c8d" strokecolor="#2b4c8d" strokeweight="1pt">
                <v:textbox>
                  <w:txbxContent>
                    <w:p w14:paraId="1A80EA4D" w14:textId="77777777" w:rsidR="00F306E0" w:rsidRDefault="00F306E0" w:rsidP="00F306E0">
                      <w:pPr>
                        <w:pStyle w:val="paragraph"/>
                        <w:spacing w:before="120" w:beforeAutospacing="0" w:after="120" w:afterAutospacing="0"/>
                        <w:ind w:left="1417" w:right="1418"/>
                        <w:jc w:val="both"/>
                        <w:textAlignment w:val="baseline"/>
                        <w:rPr>
                          <w:rFonts w:ascii="Franklin Gothic Book" w:hAnsi="Franklin Gothic Book"/>
                          <w:b/>
                          <w:bCs/>
                          <w:color w:val="FFFFFF" w:themeColor="background1"/>
                          <w:sz w:val="20"/>
                          <w:szCs w:val="20"/>
                        </w:rPr>
                      </w:pPr>
                      <w:r w:rsidRPr="00FA0258">
                        <w:rPr>
                          <w:rFonts w:ascii="Franklin Gothic Book" w:hAnsi="Franklin Gothic Book"/>
                          <w:b/>
                          <w:bCs/>
                          <w:color w:val="FFFFFF" w:themeColor="background1"/>
                          <w:sz w:val="20"/>
                          <w:szCs w:val="20"/>
                        </w:rPr>
                        <w:t>Analys:</w:t>
                      </w:r>
                    </w:p>
                    <w:p w14:paraId="5EA94EE2" w14:textId="77777777" w:rsidR="00F306E0" w:rsidRDefault="00F306E0" w:rsidP="00F306E0">
                      <w:pPr>
                        <w:pStyle w:val="paragraph"/>
                        <w:spacing w:before="120" w:beforeAutospacing="0" w:after="120" w:afterAutospacing="0"/>
                        <w:ind w:left="850" w:right="1418" w:firstLine="567"/>
                        <w:jc w:val="both"/>
                        <w:textAlignment w:val="baseline"/>
                        <w:rPr>
                          <w:rFonts w:ascii="Franklin Gothic Book" w:hAnsi="Franklin Gothic Book"/>
                          <w:b/>
                          <w:color w:val="FFFFFF" w:themeColor="background1"/>
                          <w:sz w:val="20"/>
                          <w:szCs w:val="20"/>
                        </w:rPr>
                      </w:pPr>
                      <w:r>
                        <w:rPr>
                          <w:rFonts w:ascii="Franklin Gothic Book" w:hAnsi="Franklin Gothic Book"/>
                          <w:b/>
                          <w:bCs/>
                          <w:color w:val="FFFFFF" w:themeColor="background1"/>
                          <w:sz w:val="20"/>
                          <w:szCs w:val="20"/>
                        </w:rPr>
                        <w:t>Åtgärd:</w:t>
                      </w:r>
                    </w:p>
                  </w:txbxContent>
                </v:textbox>
                <w10:wrap anchorx="margin"/>
              </v:rect>
            </w:pict>
          </mc:Fallback>
        </mc:AlternateContent>
      </w:r>
      <w:r w:rsidR="00554068">
        <w:br w:type="page"/>
      </w:r>
    </w:p>
    <w:p w14:paraId="79299A51" w14:textId="313946D7" w:rsidR="00A17193" w:rsidRDefault="00554068" w:rsidP="00474EA1">
      <w:pPr>
        <w:spacing w:before="120" w:after="120"/>
        <w:rPr>
          <w:rFonts w:ascii="Franklin Gothic Book" w:hAnsi="Franklin Gothic Book"/>
          <w:b/>
        </w:rPr>
      </w:pPr>
      <w:r w:rsidRPr="0022756D">
        <w:rPr>
          <w:rFonts w:ascii="Franklin Gothic Book" w:hAnsi="Franklin Gothic Book"/>
          <w:b/>
          <w:bCs/>
          <w:noProof/>
        </w:rPr>
        <w:lastRenderedPageBreak/>
        <mc:AlternateContent>
          <mc:Choice Requires="wps">
            <w:drawing>
              <wp:anchor distT="0" distB="0" distL="114300" distR="114300" simplePos="0" relativeHeight="251658343" behindDoc="0" locked="0" layoutInCell="1" allowOverlap="1" wp14:anchorId="1241DBFC" wp14:editId="62B4766F">
                <wp:simplePos x="0" y="0"/>
                <wp:positionH relativeFrom="margin">
                  <wp:posOffset>-996315</wp:posOffset>
                </wp:positionH>
                <wp:positionV relativeFrom="paragraph">
                  <wp:posOffset>-885521</wp:posOffset>
                </wp:positionV>
                <wp:extent cx="7740000" cy="720000"/>
                <wp:effectExtent l="0" t="0" r="13970" b="23495"/>
                <wp:wrapNone/>
                <wp:docPr id="261" name="Rectangle 42"/>
                <wp:cNvGraphicFramePr/>
                <a:graphic xmlns:a="http://schemas.openxmlformats.org/drawingml/2006/main">
                  <a:graphicData uri="http://schemas.microsoft.com/office/word/2010/wordprocessingShape">
                    <wps:wsp>
                      <wps:cNvSpPr/>
                      <wps:spPr>
                        <a:xfrm>
                          <a:off x="0" y="0"/>
                          <a:ext cx="7740000" cy="720000"/>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7F077A" w14:textId="510C3818" w:rsidR="00733DF9" w:rsidRPr="0012620A" w:rsidRDefault="00915042" w:rsidP="00915042">
                            <w:pPr>
                              <w:pStyle w:val="Heading2"/>
                              <w:spacing w:before="120" w:after="120" w:line="240" w:lineRule="auto"/>
                              <w:jc w:val="center"/>
                              <w:rPr>
                                <w:color w:val="FFFFFF" w:themeColor="background1"/>
                                <w:sz w:val="44"/>
                                <w:szCs w:val="44"/>
                                <w:lang w:val="en-US"/>
                              </w:rPr>
                            </w:pPr>
                            <w:r>
                              <w:rPr>
                                <w:color w:val="FFFFFF" w:themeColor="background1"/>
                                <w:sz w:val="44"/>
                                <w:szCs w:val="44"/>
                              </w:rPr>
                              <w:t xml:space="preserve">2.7 </w:t>
                            </w:r>
                            <w:r w:rsidR="00733DF9" w:rsidRPr="006E6587">
                              <w:rPr>
                                <w:color w:val="FFFFFF" w:themeColor="background1"/>
                                <w:sz w:val="44"/>
                                <w:szCs w:val="44"/>
                              </w:rPr>
                              <w:t>Resultatrapport</w:t>
                            </w:r>
                            <w:r w:rsidR="00733DF9">
                              <w:rPr>
                                <w:color w:val="FFFFFF" w:themeColor="background1"/>
                                <w:sz w:val="44"/>
                                <w:szCs w:val="44"/>
                                <w:lang w:val="en-US"/>
                              </w:rPr>
                              <w:t xml:space="preserve"> (</w:t>
                            </w:r>
                            <w:r w:rsidR="00F901F9">
                              <w:rPr>
                                <w:color w:val="FFFFFF" w:themeColor="background1"/>
                                <w:sz w:val="44"/>
                                <w:szCs w:val="44"/>
                                <w:lang w:val="en-US"/>
                              </w:rPr>
                              <w:t>3</w:t>
                            </w:r>
                            <w:r w:rsidR="00733DF9">
                              <w:rPr>
                                <w:color w:val="FFFFFF" w:themeColor="background1"/>
                                <w:sz w:val="44"/>
                                <w:szCs w:val="44"/>
                                <w:lang w:val="en-US"/>
                              </w:rPr>
                              <w:t>|</w:t>
                            </w:r>
                            <w:r w:rsidR="00F901F9">
                              <w:rPr>
                                <w:color w:val="FFFFFF" w:themeColor="background1"/>
                                <w:sz w:val="44"/>
                                <w:szCs w:val="44"/>
                                <w:lang w:val="en-US"/>
                              </w:rPr>
                              <w:t>3</w:t>
                            </w:r>
                            <w:r w:rsidR="00733DF9">
                              <w:rPr>
                                <w:color w:val="FFFFFF" w:themeColor="background1"/>
                                <w:sz w:val="44"/>
                                <w:szCs w:val="44"/>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41DBFC" id="Rectangle 42" o:spid="_x0000_s1054" style="position:absolute;margin-left:-78.45pt;margin-top:-69.75pt;width:609.45pt;height:56.7pt;z-index:2516583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" fillcolor="#2b4c8d" strokecolor="#2b4c8d" strokeweight="1pt">
                <v:textbox>
                  <w:txbxContent>
                    <w:p w14:paraId="4A7F077A" w14:textId="510C3818" w:rsidR="00733DF9" w:rsidRPr="0012620A" w:rsidRDefault="00915042" w:rsidP="00915042">
                      <w:pPr>
                        <w:pStyle w:val="Heading2"/>
                        <w:spacing w:before="120" w:after="120" w:line="240" w:lineRule="auto"/>
                        <w:jc w:val="center"/>
                        <w:rPr>
                          <w:color w:val="FFFFFF" w:themeColor="background1"/>
                          <w:sz w:val="44"/>
                          <w:szCs w:val="44"/>
                          <w:lang w:val="en-US"/>
                        </w:rPr>
                      </w:pPr>
                      <w:r>
                        <w:rPr>
                          <w:color w:val="FFFFFF" w:themeColor="background1"/>
                          <w:sz w:val="44"/>
                          <w:szCs w:val="44"/>
                        </w:rPr>
                        <w:t xml:space="preserve">2.7 </w:t>
                      </w:r>
                      <w:r w:rsidR="00733DF9" w:rsidRPr="006E6587">
                        <w:rPr>
                          <w:color w:val="FFFFFF" w:themeColor="background1"/>
                          <w:sz w:val="44"/>
                          <w:szCs w:val="44"/>
                        </w:rPr>
                        <w:t>Resultatrapport</w:t>
                      </w:r>
                      <w:r w:rsidR="00733DF9">
                        <w:rPr>
                          <w:color w:val="FFFFFF" w:themeColor="background1"/>
                          <w:sz w:val="44"/>
                          <w:szCs w:val="44"/>
                          <w:lang w:val="en-US"/>
                        </w:rPr>
                        <w:t xml:space="preserve"> (</w:t>
                      </w:r>
                      <w:r w:rsidR="00F901F9">
                        <w:rPr>
                          <w:color w:val="FFFFFF" w:themeColor="background1"/>
                          <w:sz w:val="44"/>
                          <w:szCs w:val="44"/>
                          <w:lang w:val="en-US"/>
                        </w:rPr>
                        <w:t>3</w:t>
                      </w:r>
                      <w:r w:rsidR="00733DF9">
                        <w:rPr>
                          <w:color w:val="FFFFFF" w:themeColor="background1"/>
                          <w:sz w:val="44"/>
                          <w:szCs w:val="44"/>
                          <w:lang w:val="en-US"/>
                        </w:rPr>
                        <w:t>|</w:t>
                      </w:r>
                      <w:r w:rsidR="00F901F9">
                        <w:rPr>
                          <w:color w:val="FFFFFF" w:themeColor="background1"/>
                          <w:sz w:val="44"/>
                          <w:szCs w:val="44"/>
                          <w:lang w:val="en-US"/>
                        </w:rPr>
                        <w:t>3</w:t>
                      </w:r>
                      <w:r w:rsidR="00733DF9">
                        <w:rPr>
                          <w:color w:val="FFFFFF" w:themeColor="background1"/>
                          <w:sz w:val="44"/>
                          <w:szCs w:val="44"/>
                          <w:lang w:val="en-US"/>
                        </w:rPr>
                        <w:t>)</w:t>
                      </w:r>
                    </w:p>
                  </w:txbxContent>
                </v:textbox>
                <w10:wrap anchorx="margin"/>
              </v:rect>
            </w:pict>
          </mc:Fallback>
        </mc:AlternateContent>
      </w:r>
      <w:r w:rsidR="00FD57C3" w:rsidRPr="0022756D">
        <w:rPr>
          <w:rFonts w:ascii="Franklin Gothic Book" w:hAnsi="Franklin Gothic Book"/>
          <w:b/>
        </w:rPr>
        <w:t xml:space="preserve">Ekonomiskt resultat </w:t>
      </w:r>
      <w:r w:rsidR="004277E2">
        <w:rPr>
          <w:rFonts w:ascii="Franklin Gothic Book" w:hAnsi="Franklin Gothic Book"/>
          <w:b/>
        </w:rPr>
        <w:t>T</w:t>
      </w:r>
      <w:r w:rsidR="00FD57C3" w:rsidRPr="0022756D">
        <w:rPr>
          <w:rFonts w:ascii="Franklin Gothic Book" w:hAnsi="Franklin Gothic Book"/>
          <w:b/>
        </w:rPr>
        <w:t>rafikavtalet</w:t>
      </w:r>
    </w:p>
    <w:p w14:paraId="5587C7A9" w14:textId="09500197" w:rsidR="00474EA1" w:rsidRPr="00EA1160" w:rsidRDefault="00474EA1" w:rsidP="00474EA1">
      <w:pPr>
        <w:spacing w:before="120" w:after="120"/>
        <w:rPr>
          <w:rFonts w:ascii="Franklin Gothic Book" w:hAnsi="Franklin Gothic Book"/>
          <w:bCs/>
        </w:rPr>
      </w:pPr>
      <w:r w:rsidRPr="00EA1160">
        <w:rPr>
          <w:rFonts w:ascii="Franklin Gothic Book" w:hAnsi="Franklin Gothic Book"/>
          <w:bCs/>
        </w:rPr>
        <w:t>Ska uppdateras</w:t>
      </w:r>
    </w:p>
    <w:p w14:paraId="06B6C213" w14:textId="098F2022" w:rsidR="00474EA1" w:rsidRDefault="00EA1160">
      <w:pPr>
        <w:rPr>
          <w:rFonts w:ascii="Franklin Gothic Book" w:hAnsi="Franklin Gothic Book"/>
          <w:b/>
        </w:rPr>
      </w:pPr>
      <w:r w:rsidRPr="00E86697">
        <w:rPr>
          <w:rFonts w:ascii="Franklin Gothic Book" w:hAnsi="Franklin Gothic Book"/>
          <w:noProof/>
          <w:color w:val="FF0000"/>
          <w:sz w:val="16"/>
          <w:szCs w:val="16"/>
        </w:rPr>
        <mc:AlternateContent>
          <mc:Choice Requires="wps">
            <w:drawing>
              <wp:anchor distT="0" distB="0" distL="114300" distR="114300" simplePos="0" relativeHeight="251658260" behindDoc="0" locked="0" layoutInCell="1" allowOverlap="1" wp14:anchorId="78B044C1" wp14:editId="230EB154">
                <wp:simplePos x="0" y="0"/>
                <wp:positionH relativeFrom="margin">
                  <wp:align>center</wp:align>
                </wp:positionH>
                <wp:positionV relativeFrom="paragraph">
                  <wp:posOffset>5896416</wp:posOffset>
                </wp:positionV>
                <wp:extent cx="7547610" cy="3363401"/>
                <wp:effectExtent l="0" t="0" r="15240" b="27940"/>
                <wp:wrapNone/>
                <wp:docPr id="234" name="Rectangle 63"/>
                <wp:cNvGraphicFramePr/>
                <a:graphic xmlns:a="http://schemas.openxmlformats.org/drawingml/2006/main">
                  <a:graphicData uri="http://schemas.microsoft.com/office/word/2010/wordprocessingShape">
                    <wps:wsp>
                      <wps:cNvSpPr/>
                      <wps:spPr>
                        <a:xfrm>
                          <a:off x="0" y="0"/>
                          <a:ext cx="7547610" cy="3363401"/>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69EC60" w14:textId="77777777" w:rsidR="00A85FFA" w:rsidRDefault="006F6F0E" w:rsidP="0083449E">
                            <w:pPr>
                              <w:pStyle w:val="paragraph"/>
                              <w:spacing w:before="120" w:beforeAutospacing="0" w:after="120" w:afterAutospacing="0"/>
                              <w:ind w:left="1417" w:right="1418"/>
                              <w:jc w:val="both"/>
                              <w:textAlignment w:val="baseline"/>
                              <w:rPr>
                                <w:rFonts w:ascii="Franklin Gothic Book" w:hAnsi="Franklin Gothic Book"/>
                                <w:b/>
                                <w:bCs/>
                                <w:color w:val="FFFFFF" w:themeColor="background1"/>
                                <w:sz w:val="20"/>
                                <w:szCs w:val="20"/>
                              </w:rPr>
                            </w:pPr>
                            <w:r w:rsidRPr="00FA0258">
                              <w:rPr>
                                <w:rFonts w:ascii="Franklin Gothic Book" w:hAnsi="Franklin Gothic Book"/>
                                <w:b/>
                                <w:bCs/>
                                <w:color w:val="FFFFFF" w:themeColor="background1"/>
                                <w:sz w:val="20"/>
                                <w:szCs w:val="20"/>
                              </w:rPr>
                              <w:t>Analys:</w:t>
                            </w:r>
                          </w:p>
                          <w:p w14:paraId="5F680216" w14:textId="20574D54" w:rsidR="00170C65" w:rsidRDefault="00AE473B" w:rsidP="00865328">
                            <w:pPr>
                              <w:pStyle w:val="paragraph"/>
                              <w:spacing w:before="120" w:beforeAutospacing="0" w:after="120" w:afterAutospacing="0"/>
                              <w:ind w:left="850" w:right="1418" w:firstLine="567"/>
                              <w:jc w:val="both"/>
                              <w:textAlignment w:val="baseline"/>
                              <w:rPr>
                                <w:rFonts w:ascii="Franklin Gothic Book" w:hAnsi="Franklin Gothic Book"/>
                                <w:b/>
                                <w:color w:val="FFFFFF" w:themeColor="background1"/>
                                <w:sz w:val="20"/>
                                <w:szCs w:val="20"/>
                              </w:rPr>
                            </w:pPr>
                            <w:r>
                              <w:rPr>
                                <w:rFonts w:ascii="Franklin Gothic Book" w:hAnsi="Franklin Gothic Book"/>
                                <w:b/>
                                <w:bCs/>
                                <w:color w:val="FFFFFF" w:themeColor="background1"/>
                                <w:sz w:val="20"/>
                                <w:szCs w:val="20"/>
                              </w:rPr>
                              <w:t>Åtgärd: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B044C1" id="_x0000_s1055" style="position:absolute;margin-left:0;margin-top:464.3pt;width:594.3pt;height:264.85pt;z-index:2516582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" fillcolor="#2b4c8d" strokecolor="#2b4c8d" strokeweight="1pt">
                <v:textbox>
                  <w:txbxContent>
                    <w:p w14:paraId="5269EC60" w14:textId="77777777" w:rsidR="00A85FFA" w:rsidRDefault="006F6F0E" w:rsidP="0083449E">
                      <w:pPr>
                        <w:pStyle w:val="paragraph"/>
                        <w:spacing w:before="120" w:beforeAutospacing="0" w:after="120" w:afterAutospacing="0"/>
                        <w:ind w:left="1417" w:right="1418"/>
                        <w:jc w:val="both"/>
                        <w:textAlignment w:val="baseline"/>
                        <w:rPr>
                          <w:rFonts w:ascii="Franklin Gothic Book" w:hAnsi="Franklin Gothic Book"/>
                          <w:b/>
                          <w:bCs/>
                          <w:color w:val="FFFFFF" w:themeColor="background1"/>
                          <w:sz w:val="20"/>
                          <w:szCs w:val="20"/>
                        </w:rPr>
                      </w:pPr>
                      <w:r w:rsidRPr="00FA0258">
                        <w:rPr>
                          <w:rFonts w:ascii="Franklin Gothic Book" w:hAnsi="Franklin Gothic Book"/>
                          <w:b/>
                          <w:bCs/>
                          <w:color w:val="FFFFFF" w:themeColor="background1"/>
                          <w:sz w:val="20"/>
                          <w:szCs w:val="20"/>
                        </w:rPr>
                        <w:t>Analys:</w:t>
                      </w:r>
                    </w:p>
                    <w:p w14:paraId="5F680216" w14:textId="20574D54" w:rsidR="00170C65" w:rsidRDefault="00AE473B" w:rsidP="00865328">
                      <w:pPr>
                        <w:pStyle w:val="paragraph"/>
                        <w:spacing w:before="120" w:beforeAutospacing="0" w:after="120" w:afterAutospacing="0"/>
                        <w:ind w:left="850" w:right="1418" w:firstLine="567"/>
                        <w:jc w:val="both"/>
                        <w:textAlignment w:val="baseline"/>
                        <w:rPr>
                          <w:rFonts w:ascii="Franklin Gothic Book" w:hAnsi="Franklin Gothic Book"/>
                          <w:b/>
                          <w:color w:val="FFFFFF" w:themeColor="background1"/>
                          <w:sz w:val="20"/>
                          <w:szCs w:val="20"/>
                        </w:rPr>
                      </w:pPr>
                      <w:r>
                        <w:rPr>
                          <w:rFonts w:ascii="Franklin Gothic Book" w:hAnsi="Franklin Gothic Book"/>
                          <w:b/>
                          <w:bCs/>
                          <w:color w:val="FFFFFF" w:themeColor="background1"/>
                          <w:sz w:val="20"/>
                          <w:szCs w:val="20"/>
                        </w:rPr>
                        <w:t>Åtgärd:</w:t>
                      </w:r>
                    </w:p>
                  </w:txbxContent>
                </v:textbox>
                <w10:wrap anchorx="margin"/>
              </v:rect>
            </w:pict>
          </mc:Fallback>
        </mc:AlternateContent>
      </w:r>
      <w:r w:rsidR="00474EA1">
        <w:rPr>
          <w:rFonts w:ascii="Franklin Gothic Book" w:hAnsi="Franklin Gothic Book"/>
          <w:b/>
        </w:rPr>
        <w:br w:type="page"/>
      </w:r>
    </w:p>
    <w:p w14:paraId="25EFCFFC" w14:textId="0E8FC3DF" w:rsidR="005C2AE3" w:rsidRDefault="00FD4ABA" w:rsidP="002E1BBB">
      <w:pPr>
        <w:pStyle w:val="Heading3"/>
        <w:numPr>
          <w:ilvl w:val="2"/>
          <w:numId w:val="9"/>
        </w:numPr>
        <w:spacing w:before="120" w:after="120" w:line="240" w:lineRule="auto"/>
      </w:pPr>
      <w:r w:rsidRPr="00D934EE">
        <w:rPr>
          <w:noProof/>
        </w:rPr>
        <w:lastRenderedPageBreak/>
        <mc:AlternateContent>
          <mc:Choice Requires="wps">
            <w:drawing>
              <wp:anchor distT="0" distB="0" distL="114300" distR="114300" simplePos="0" relativeHeight="251658262" behindDoc="0" locked="0" layoutInCell="1" allowOverlap="1" wp14:anchorId="4B0E97F5" wp14:editId="3C59FB68">
                <wp:simplePos x="0" y="0"/>
                <wp:positionH relativeFrom="margin">
                  <wp:align>center</wp:align>
                </wp:positionH>
                <wp:positionV relativeFrom="paragraph">
                  <wp:posOffset>-902611</wp:posOffset>
                </wp:positionV>
                <wp:extent cx="7739380" cy="719455"/>
                <wp:effectExtent l="0" t="0" r="13970" b="23495"/>
                <wp:wrapNone/>
                <wp:docPr id="204" name="Rectangle 49"/>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F81867" w14:textId="26747660" w:rsidR="00007247" w:rsidRPr="0012620A" w:rsidRDefault="00915042" w:rsidP="00915042">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2.8 </w:t>
                            </w:r>
                            <w:proofErr w:type="spellStart"/>
                            <w:r w:rsidR="00007247">
                              <w:rPr>
                                <w:color w:val="FFFFFF" w:themeColor="background1"/>
                                <w:sz w:val="44"/>
                                <w:szCs w:val="44"/>
                                <w:lang w:val="en-US"/>
                              </w:rPr>
                              <w:t>Ekonomiska</w:t>
                            </w:r>
                            <w:proofErr w:type="spellEnd"/>
                            <w:r w:rsidR="00007247">
                              <w:rPr>
                                <w:color w:val="FFFFFF" w:themeColor="background1"/>
                                <w:sz w:val="44"/>
                                <w:szCs w:val="44"/>
                                <w:lang w:val="en-US"/>
                              </w:rPr>
                              <w:t xml:space="preserve"> </w:t>
                            </w:r>
                            <w:proofErr w:type="spellStart"/>
                            <w:r w:rsidR="00007247">
                              <w:rPr>
                                <w:color w:val="FFFFFF" w:themeColor="background1"/>
                                <w:sz w:val="44"/>
                                <w:szCs w:val="44"/>
                                <w:lang w:val="en-US"/>
                              </w:rPr>
                              <w:t>nyckeltal</w:t>
                            </w:r>
                            <w:proofErr w:type="spellEnd"/>
                            <w:r w:rsidR="005F4B58">
                              <w:rPr>
                                <w:color w:val="FFFFFF" w:themeColor="background1"/>
                                <w:sz w:val="44"/>
                                <w:szCs w:val="44"/>
                                <w:lang w:val="en-US"/>
                              </w:rPr>
                              <w:t xml:space="preserve"> (</w:t>
                            </w:r>
                            <w:r w:rsidR="00453A53">
                              <w:rPr>
                                <w:color w:val="FFFFFF" w:themeColor="background1"/>
                                <w:sz w:val="44"/>
                                <w:szCs w:val="44"/>
                                <w:lang w:val="en-US"/>
                              </w:rPr>
                              <w:t>1</w:t>
                            </w:r>
                            <w:r w:rsidR="005F4B58">
                              <w:rPr>
                                <w:color w:val="FFFFFF" w:themeColor="background1"/>
                                <w:sz w:val="44"/>
                                <w:szCs w:val="44"/>
                                <w:lang w:val="en-US"/>
                              </w:rPr>
                              <w:t>|</w:t>
                            </w:r>
                            <w:r w:rsidR="00926FD0">
                              <w:rPr>
                                <w:color w:val="FFFFFF" w:themeColor="background1"/>
                                <w:sz w:val="44"/>
                                <w:szCs w:val="44"/>
                                <w:lang w:val="en-US"/>
                              </w:rPr>
                              <w:t>7</w:t>
                            </w:r>
                            <w:r w:rsidR="005F4B58">
                              <w:rPr>
                                <w:color w:val="FFFFFF" w:themeColor="background1"/>
                                <w:sz w:val="44"/>
                                <w:szCs w:val="44"/>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0E97F5" id="Rectangle 49" o:spid="_x0000_s1056" style="position:absolute;left:0;text-align:left;margin-left:0;margin-top:-71.05pt;width:609.4pt;height:56.65pt;z-index:25165826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" fillcolor="#2b4c8d" strokecolor="#2b4c8d" strokeweight="1pt">
                <v:textbox>
                  <w:txbxContent>
                    <w:p w14:paraId="5EF81867" w14:textId="26747660" w:rsidR="00007247" w:rsidRPr="0012620A" w:rsidRDefault="00915042" w:rsidP="00915042">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2.8 </w:t>
                      </w:r>
                      <w:proofErr w:type="spellStart"/>
                      <w:r w:rsidR="00007247">
                        <w:rPr>
                          <w:color w:val="FFFFFF" w:themeColor="background1"/>
                          <w:sz w:val="44"/>
                          <w:szCs w:val="44"/>
                          <w:lang w:val="en-US"/>
                        </w:rPr>
                        <w:t>Ekonomiska</w:t>
                      </w:r>
                      <w:proofErr w:type="spellEnd"/>
                      <w:r w:rsidR="00007247">
                        <w:rPr>
                          <w:color w:val="FFFFFF" w:themeColor="background1"/>
                          <w:sz w:val="44"/>
                          <w:szCs w:val="44"/>
                          <w:lang w:val="en-US"/>
                        </w:rPr>
                        <w:t xml:space="preserve"> </w:t>
                      </w:r>
                      <w:proofErr w:type="spellStart"/>
                      <w:r w:rsidR="00007247">
                        <w:rPr>
                          <w:color w:val="FFFFFF" w:themeColor="background1"/>
                          <w:sz w:val="44"/>
                          <w:szCs w:val="44"/>
                          <w:lang w:val="en-US"/>
                        </w:rPr>
                        <w:t>nyckeltal</w:t>
                      </w:r>
                      <w:proofErr w:type="spellEnd"/>
                      <w:r w:rsidR="005F4B58">
                        <w:rPr>
                          <w:color w:val="FFFFFF" w:themeColor="background1"/>
                          <w:sz w:val="44"/>
                          <w:szCs w:val="44"/>
                          <w:lang w:val="en-US"/>
                        </w:rPr>
                        <w:t xml:space="preserve"> (</w:t>
                      </w:r>
                      <w:r w:rsidR="00453A53">
                        <w:rPr>
                          <w:color w:val="FFFFFF" w:themeColor="background1"/>
                          <w:sz w:val="44"/>
                          <w:szCs w:val="44"/>
                          <w:lang w:val="en-US"/>
                        </w:rPr>
                        <w:t>1</w:t>
                      </w:r>
                      <w:r w:rsidR="005F4B58">
                        <w:rPr>
                          <w:color w:val="FFFFFF" w:themeColor="background1"/>
                          <w:sz w:val="44"/>
                          <w:szCs w:val="44"/>
                          <w:lang w:val="en-US"/>
                        </w:rPr>
                        <w:t>|</w:t>
                      </w:r>
                      <w:r w:rsidR="00926FD0">
                        <w:rPr>
                          <w:color w:val="FFFFFF" w:themeColor="background1"/>
                          <w:sz w:val="44"/>
                          <w:szCs w:val="44"/>
                          <w:lang w:val="en-US"/>
                        </w:rPr>
                        <w:t>7</w:t>
                      </w:r>
                      <w:r w:rsidR="005F4B58">
                        <w:rPr>
                          <w:color w:val="FFFFFF" w:themeColor="background1"/>
                          <w:sz w:val="44"/>
                          <w:szCs w:val="44"/>
                          <w:lang w:val="en-US"/>
                        </w:rPr>
                        <w:t>)</w:t>
                      </w:r>
                    </w:p>
                  </w:txbxContent>
                </v:textbox>
                <w10:wrap anchorx="margin"/>
              </v:rect>
            </w:pict>
          </mc:Fallback>
        </mc:AlternateContent>
      </w:r>
      <w:r w:rsidR="000B2E7E">
        <w:t>Totala kostnader GS per tågkilometer</w:t>
      </w:r>
    </w:p>
    <w:p w14:paraId="42504310" w14:textId="77777777" w:rsidR="000B2E7E" w:rsidRDefault="000B2E7E" w:rsidP="000B2E7E">
      <w:pPr>
        <w:spacing w:before="120" w:after="120" w:line="240" w:lineRule="auto"/>
        <w:jc w:val="both"/>
        <w:rPr>
          <w:rFonts w:ascii="Franklin Gothic Book" w:hAnsi="Franklin Gothic Book"/>
          <w:lang w:eastAsia="sv-SE"/>
        </w:rPr>
      </w:pPr>
      <w:r w:rsidRPr="000B2E7E">
        <w:rPr>
          <w:rFonts w:ascii="Franklin Gothic Book" w:hAnsi="Franklin Gothic Book"/>
          <w:lang w:eastAsia="sv-SE"/>
        </w:rPr>
        <w:t>Tabellen visar bolagets ackumulerade externa kostnader genom antalet producerade tågkilometer för redovisad period och år. Visar på bolagets kostnadsutveckling per producerad kilometer.</w:t>
      </w:r>
    </w:p>
    <w:p w14:paraId="3424FFEE" w14:textId="6F08BF7C" w:rsidR="00453A53" w:rsidRPr="000B2E7E" w:rsidRDefault="00453A53" w:rsidP="000B2E7E">
      <w:pPr>
        <w:spacing w:before="120" w:after="120" w:line="240" w:lineRule="auto"/>
        <w:jc w:val="both"/>
        <w:rPr>
          <w:rFonts w:ascii="Franklin Gothic Book" w:hAnsi="Franklin Gothic Book"/>
          <w:lang w:eastAsia="sv-SE"/>
        </w:rPr>
      </w:pPr>
      <w:r>
        <w:rPr>
          <w:rFonts w:ascii="Franklin Gothic Book" w:hAnsi="Franklin Gothic Book"/>
          <w:lang w:eastAsia="sv-SE"/>
        </w:rPr>
        <w:t>Ska uppdateras</w:t>
      </w:r>
    </w:p>
    <w:p w14:paraId="5A77E9B3" w14:textId="52721B71" w:rsidR="00FD4ABA" w:rsidRDefault="00FD4ABA">
      <w:r w:rsidRPr="00C25374">
        <w:rPr>
          <w:rFonts w:ascii="Franklin Gothic Book" w:hAnsi="Franklin Gothic Book"/>
          <w:i/>
          <w:noProof/>
          <w:sz w:val="16"/>
          <w:szCs w:val="16"/>
        </w:rPr>
        <mc:AlternateContent>
          <mc:Choice Requires="wps">
            <w:drawing>
              <wp:anchor distT="0" distB="0" distL="114300" distR="114300" simplePos="0" relativeHeight="251658383" behindDoc="0" locked="0" layoutInCell="1" allowOverlap="1" wp14:anchorId="7E9397E3" wp14:editId="329F7CBB">
                <wp:simplePos x="0" y="0"/>
                <wp:positionH relativeFrom="page">
                  <wp:align>left</wp:align>
                </wp:positionH>
                <wp:positionV relativeFrom="paragraph">
                  <wp:posOffset>3847796</wp:posOffset>
                </wp:positionV>
                <wp:extent cx="7791450" cy="2496709"/>
                <wp:effectExtent l="0" t="0" r="19050" b="18415"/>
                <wp:wrapNone/>
                <wp:docPr id="202" name="Rectangle 46"/>
                <wp:cNvGraphicFramePr/>
                <a:graphic xmlns:a="http://schemas.openxmlformats.org/drawingml/2006/main">
                  <a:graphicData uri="http://schemas.microsoft.com/office/word/2010/wordprocessingShape">
                    <wps:wsp>
                      <wps:cNvSpPr/>
                      <wps:spPr>
                        <a:xfrm>
                          <a:off x="0" y="0"/>
                          <a:ext cx="7791450" cy="2496709"/>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FF016E" w14:textId="77777777" w:rsidR="00FD4ABA" w:rsidRDefault="00FD4ABA" w:rsidP="00FD4ABA">
                            <w:pPr>
                              <w:spacing w:before="120" w:after="120" w:line="240" w:lineRule="auto"/>
                              <w:ind w:left="1418" w:right="1418"/>
                              <w:jc w:val="both"/>
                              <w:rPr>
                                <w:rFonts w:ascii="Franklin Gothic Book" w:hAnsi="Franklin Gothic Book"/>
                                <w:color w:val="FFFFFF" w:themeColor="background1"/>
                                <w:sz w:val="20"/>
                                <w:szCs w:val="20"/>
                              </w:rPr>
                            </w:pPr>
                            <w:r w:rsidRPr="00425C48">
                              <w:rPr>
                                <w:rFonts w:ascii="Franklin Gothic Book" w:hAnsi="Franklin Gothic Book"/>
                                <w:b/>
                                <w:bCs/>
                                <w:color w:val="FFFFFF" w:themeColor="background1"/>
                                <w:sz w:val="20"/>
                                <w:szCs w:val="20"/>
                              </w:rPr>
                              <w:t>Analys:</w:t>
                            </w:r>
                            <w:r w:rsidRPr="00E85AB2">
                              <w:rPr>
                                <w:rFonts w:ascii="Franklin Gothic Book" w:hAnsi="Franklin Gothic Book"/>
                                <w:color w:val="FFFFFF" w:themeColor="background1"/>
                                <w:sz w:val="20"/>
                                <w:szCs w:val="20"/>
                              </w:rPr>
                              <w:t xml:space="preserve"> </w:t>
                            </w:r>
                          </w:p>
                          <w:p w14:paraId="1BE6B520" w14:textId="77777777" w:rsidR="00FD4ABA" w:rsidRDefault="00FD4ABA" w:rsidP="00FD4ABA">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Åtgärd:</w:t>
                            </w:r>
                            <w:r>
                              <w:rPr>
                                <w:rFonts w:ascii="Franklin Gothic Book" w:hAnsi="Franklin Gothic Book"/>
                                <w:b/>
                                <w:bCs/>
                                <w:color w:val="FFFFFF" w:themeColor="background1"/>
                                <w:sz w:val="20"/>
                                <w:szCs w:val="20"/>
                              </w:rPr>
                              <w:t xml:space="preserve"> </w:t>
                            </w:r>
                          </w:p>
                          <w:p w14:paraId="7CBF5022" w14:textId="77777777" w:rsidR="00FD4ABA" w:rsidRPr="00865328" w:rsidRDefault="00FD4ABA" w:rsidP="00FD4ABA">
                            <w:pPr>
                              <w:spacing w:before="120" w:after="120" w:line="240" w:lineRule="auto"/>
                              <w:ind w:left="1418" w:right="1418"/>
                              <w:rPr>
                                <w:rFonts w:ascii="Franklin Gothic Book" w:hAnsi="Franklin Gothic Book"/>
                                <w:color w:val="FF0000"/>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9397E3" id="Rectangle 46" o:spid="_x0000_s1057" style="position:absolute;margin-left:0;margin-top:303pt;width:613.5pt;height:196.6pt;z-index:251658383;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" fillcolor="#2b4c8d" strokecolor="#2b4c8d" strokeweight="1pt">
                <v:textbox>
                  <w:txbxContent>
                    <w:p w14:paraId="52FF016E" w14:textId="77777777" w:rsidR="00FD4ABA" w:rsidRDefault="00FD4ABA" w:rsidP="00FD4ABA">
                      <w:pPr>
                        <w:spacing w:before="120" w:after="120" w:line="240" w:lineRule="auto"/>
                        <w:ind w:left="1418" w:right="1418"/>
                        <w:jc w:val="both"/>
                        <w:rPr>
                          <w:rFonts w:ascii="Franklin Gothic Book" w:hAnsi="Franklin Gothic Book"/>
                          <w:color w:val="FFFFFF" w:themeColor="background1"/>
                          <w:sz w:val="20"/>
                          <w:szCs w:val="20"/>
                        </w:rPr>
                      </w:pPr>
                      <w:r w:rsidRPr="00425C48">
                        <w:rPr>
                          <w:rFonts w:ascii="Franklin Gothic Book" w:hAnsi="Franklin Gothic Book"/>
                          <w:b/>
                          <w:bCs/>
                          <w:color w:val="FFFFFF" w:themeColor="background1"/>
                          <w:sz w:val="20"/>
                          <w:szCs w:val="20"/>
                        </w:rPr>
                        <w:t>Analys:</w:t>
                      </w:r>
                      <w:r w:rsidRPr="00E85AB2">
                        <w:rPr>
                          <w:rFonts w:ascii="Franklin Gothic Book" w:hAnsi="Franklin Gothic Book"/>
                          <w:color w:val="FFFFFF" w:themeColor="background1"/>
                          <w:sz w:val="20"/>
                          <w:szCs w:val="20"/>
                        </w:rPr>
                        <w:t xml:space="preserve"> </w:t>
                      </w:r>
                    </w:p>
                    <w:p w14:paraId="1BE6B520" w14:textId="77777777" w:rsidR="00FD4ABA" w:rsidRDefault="00FD4ABA" w:rsidP="00FD4ABA">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Åtgärd:</w:t>
                      </w:r>
                      <w:r>
                        <w:rPr>
                          <w:rFonts w:ascii="Franklin Gothic Book" w:hAnsi="Franklin Gothic Book"/>
                          <w:b/>
                          <w:bCs/>
                          <w:color w:val="FFFFFF" w:themeColor="background1"/>
                          <w:sz w:val="20"/>
                          <w:szCs w:val="20"/>
                        </w:rPr>
                        <w:t xml:space="preserve"> </w:t>
                      </w:r>
                    </w:p>
                    <w:p w14:paraId="7CBF5022" w14:textId="77777777" w:rsidR="00FD4ABA" w:rsidRPr="00865328" w:rsidRDefault="00FD4ABA" w:rsidP="00FD4ABA">
                      <w:pPr>
                        <w:spacing w:before="120" w:after="120" w:line="240" w:lineRule="auto"/>
                        <w:ind w:left="1418" w:right="1418"/>
                        <w:rPr>
                          <w:rFonts w:ascii="Franklin Gothic Book" w:hAnsi="Franklin Gothic Book"/>
                          <w:color w:val="FF0000"/>
                          <w:sz w:val="20"/>
                          <w:szCs w:val="20"/>
                        </w:rPr>
                      </w:pPr>
                    </w:p>
                  </w:txbxContent>
                </v:textbox>
                <w10:wrap anchorx="page"/>
              </v:rect>
            </w:pict>
          </mc:Fallback>
        </mc:AlternateContent>
      </w:r>
      <w:r>
        <w:br w:type="page"/>
      </w:r>
    </w:p>
    <w:p w14:paraId="0E68FFB6" w14:textId="3E87058C" w:rsidR="00FE26B7" w:rsidRPr="006F35FE" w:rsidRDefault="004269AE" w:rsidP="002E1BBB">
      <w:pPr>
        <w:pStyle w:val="Heading3"/>
        <w:numPr>
          <w:ilvl w:val="2"/>
          <w:numId w:val="9"/>
        </w:numPr>
        <w:spacing w:before="120" w:after="120" w:line="240" w:lineRule="auto"/>
      </w:pPr>
      <w:r w:rsidRPr="00D934EE">
        <w:rPr>
          <w:noProof/>
        </w:rPr>
        <w:lastRenderedPageBreak/>
        <mc:AlternateContent>
          <mc:Choice Requires="wps">
            <w:drawing>
              <wp:anchor distT="0" distB="0" distL="114300" distR="114300" simplePos="0" relativeHeight="251658384" behindDoc="0" locked="0" layoutInCell="1" allowOverlap="1" wp14:anchorId="77348D3C" wp14:editId="7E21CFBF">
                <wp:simplePos x="0" y="0"/>
                <wp:positionH relativeFrom="margin">
                  <wp:align>center</wp:align>
                </wp:positionH>
                <wp:positionV relativeFrom="paragraph">
                  <wp:posOffset>-903771</wp:posOffset>
                </wp:positionV>
                <wp:extent cx="7739380" cy="719455"/>
                <wp:effectExtent l="0" t="0" r="13970" b="23495"/>
                <wp:wrapNone/>
                <wp:docPr id="4" name="Rectangle 49"/>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a:ln w="12700" cap="flat" cmpd="sng" algn="ctr">
                          <a:solidFill>
                            <a:srgbClr val="2B4C8D"/>
                          </a:solidFill>
                          <a:prstDash val="solid"/>
                          <a:miter lim="800000"/>
                        </a:ln>
                        <a:effectLst/>
                      </wps:spPr>
                      <wps:txbx>
                        <w:txbxContent>
                          <w:p w14:paraId="0A52077B" w14:textId="77777777" w:rsidR="004269AE" w:rsidRPr="0012620A" w:rsidRDefault="004269AE" w:rsidP="004269AE">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2.8 </w:t>
                            </w:r>
                            <w:proofErr w:type="spellStart"/>
                            <w:r>
                              <w:rPr>
                                <w:color w:val="FFFFFF" w:themeColor="background1"/>
                                <w:sz w:val="44"/>
                                <w:szCs w:val="44"/>
                                <w:lang w:val="en-US"/>
                              </w:rPr>
                              <w:t>Ekonomiska</w:t>
                            </w:r>
                            <w:proofErr w:type="spellEnd"/>
                            <w:r>
                              <w:rPr>
                                <w:color w:val="FFFFFF" w:themeColor="background1"/>
                                <w:sz w:val="44"/>
                                <w:szCs w:val="44"/>
                                <w:lang w:val="en-US"/>
                              </w:rPr>
                              <w:t xml:space="preserve"> </w:t>
                            </w:r>
                            <w:proofErr w:type="spellStart"/>
                            <w:r>
                              <w:rPr>
                                <w:color w:val="FFFFFF" w:themeColor="background1"/>
                                <w:sz w:val="44"/>
                                <w:szCs w:val="44"/>
                                <w:lang w:val="en-US"/>
                              </w:rPr>
                              <w:t>nyckeltal</w:t>
                            </w:r>
                            <w:proofErr w:type="spellEnd"/>
                            <w:r>
                              <w:rPr>
                                <w:color w:val="FFFFFF" w:themeColor="background1"/>
                                <w:sz w:val="44"/>
                                <w:szCs w:val="44"/>
                                <w:lang w:val="en-US"/>
                              </w:rPr>
                              <w:t xml:space="preserve"> (2|7)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348D3C" id="_x0000_s1058" style="position:absolute;left:0;text-align:left;margin-left:0;margin-top:-71.15pt;width:609.4pt;height:56.65pt;z-index:2516583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" fillcolor="#2b4c8d" strokecolor="#2b4c8d" strokeweight="1pt">
                <v:textbox>
                  <w:txbxContent>
                    <w:p w14:paraId="0A52077B" w14:textId="77777777" w:rsidR="004269AE" w:rsidRPr="0012620A" w:rsidRDefault="004269AE" w:rsidP="004269AE">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2.8 </w:t>
                      </w:r>
                      <w:proofErr w:type="spellStart"/>
                      <w:r>
                        <w:rPr>
                          <w:color w:val="FFFFFF" w:themeColor="background1"/>
                          <w:sz w:val="44"/>
                          <w:szCs w:val="44"/>
                          <w:lang w:val="en-US"/>
                        </w:rPr>
                        <w:t>Ekonomiska</w:t>
                      </w:r>
                      <w:proofErr w:type="spellEnd"/>
                      <w:r>
                        <w:rPr>
                          <w:color w:val="FFFFFF" w:themeColor="background1"/>
                          <w:sz w:val="44"/>
                          <w:szCs w:val="44"/>
                          <w:lang w:val="en-US"/>
                        </w:rPr>
                        <w:t xml:space="preserve"> </w:t>
                      </w:r>
                      <w:proofErr w:type="spellStart"/>
                      <w:r>
                        <w:rPr>
                          <w:color w:val="FFFFFF" w:themeColor="background1"/>
                          <w:sz w:val="44"/>
                          <w:szCs w:val="44"/>
                          <w:lang w:val="en-US"/>
                        </w:rPr>
                        <w:t>nyckeltal</w:t>
                      </w:r>
                      <w:proofErr w:type="spellEnd"/>
                      <w:r>
                        <w:rPr>
                          <w:color w:val="FFFFFF" w:themeColor="background1"/>
                          <w:sz w:val="44"/>
                          <w:szCs w:val="44"/>
                          <w:lang w:val="en-US"/>
                        </w:rPr>
                        <w:t xml:space="preserve"> (2|7)</w:t>
                      </w:r>
                    </w:p>
                  </w:txbxContent>
                </v:textbox>
                <w10:wrap anchorx="margin"/>
              </v:rect>
            </w:pict>
          </mc:Fallback>
        </mc:AlternateContent>
      </w:r>
      <w:r w:rsidR="00127EA0" w:rsidRPr="00D934EE">
        <w:rPr>
          <w:noProof/>
        </w:rPr>
        <w:t>Trafikavtalskostnader</w:t>
      </w:r>
      <w:r w:rsidR="006F35FE">
        <w:t xml:space="preserve"> per tågkilometer</w:t>
      </w:r>
    </w:p>
    <w:p w14:paraId="02A8C104" w14:textId="1568EE16" w:rsidR="00397642" w:rsidRDefault="002A64F3" w:rsidP="007E5C39">
      <w:pPr>
        <w:spacing w:before="120" w:after="120"/>
        <w:jc w:val="both"/>
        <w:rPr>
          <w:rFonts w:ascii="Franklin Gothic Book" w:hAnsi="Franklin Gothic Book"/>
        </w:rPr>
      </w:pPr>
      <w:r w:rsidRPr="00360AC6">
        <w:rPr>
          <w:rFonts w:ascii="Franklin Gothic Book" w:hAnsi="Franklin Gothic Book"/>
        </w:rPr>
        <w:t>Västtrafikkost</w:t>
      </w:r>
      <w:r w:rsidR="005314F1" w:rsidRPr="00360AC6">
        <w:rPr>
          <w:rFonts w:ascii="Franklin Gothic Book" w:hAnsi="Franklin Gothic Book"/>
        </w:rPr>
        <w:t>nader per tågkilometer är e</w:t>
      </w:r>
      <w:r w:rsidR="00380026" w:rsidRPr="00360AC6">
        <w:rPr>
          <w:rFonts w:ascii="Franklin Gothic Book" w:hAnsi="Franklin Gothic Book"/>
        </w:rPr>
        <w:t>xterna kostnader inom trafikavtalet genom antal producerade kilometer under samma tidsperiod</w:t>
      </w:r>
      <w:r w:rsidR="008B70F6" w:rsidRPr="00360AC6">
        <w:rPr>
          <w:rFonts w:ascii="Franklin Gothic Book" w:hAnsi="Franklin Gothic Book"/>
        </w:rPr>
        <w:t>. Visar på kostnadsutvecklingen för trafikavtalets del av bolaget per producerad kilometer.</w:t>
      </w:r>
    </w:p>
    <w:p w14:paraId="449B9A89" w14:textId="3DA6E01F" w:rsidR="00453A53" w:rsidRDefault="00453A53" w:rsidP="007E5C39">
      <w:pPr>
        <w:spacing w:before="120" w:after="120"/>
        <w:jc w:val="both"/>
        <w:rPr>
          <w:rFonts w:ascii="Franklin Gothic Book" w:hAnsi="Franklin Gothic Book"/>
        </w:rPr>
      </w:pPr>
      <w:r>
        <w:rPr>
          <w:rFonts w:ascii="Franklin Gothic Book" w:hAnsi="Franklin Gothic Book"/>
        </w:rPr>
        <w:t>Ska uppdateras</w:t>
      </w:r>
    </w:p>
    <w:p w14:paraId="4EEFA79F" w14:textId="6F7C9A0C" w:rsidR="004269AE" w:rsidRDefault="004269AE">
      <w:pPr>
        <w:rPr>
          <w:rFonts w:ascii="Franklin Gothic Book" w:hAnsi="Franklin Gothic Book"/>
        </w:rPr>
      </w:pPr>
      <w:r w:rsidRPr="00964A11">
        <w:rPr>
          <w:rFonts w:ascii="Franklin Gothic Book" w:hAnsi="Franklin Gothic Book"/>
          <w:noProof/>
          <w:sz w:val="16"/>
          <w:szCs w:val="16"/>
        </w:rPr>
        <mc:AlternateContent>
          <mc:Choice Requires="wps">
            <w:drawing>
              <wp:anchor distT="0" distB="0" distL="114300" distR="114300" simplePos="0" relativeHeight="251658272" behindDoc="0" locked="0" layoutInCell="1" allowOverlap="1" wp14:anchorId="29DB3DBF" wp14:editId="097D63AC">
                <wp:simplePos x="0" y="0"/>
                <wp:positionH relativeFrom="margin">
                  <wp:align>center</wp:align>
                </wp:positionH>
                <wp:positionV relativeFrom="paragraph">
                  <wp:posOffset>6352650</wp:posOffset>
                </wp:positionV>
                <wp:extent cx="7648575" cy="2568272"/>
                <wp:effectExtent l="0" t="0" r="28575" b="22860"/>
                <wp:wrapNone/>
                <wp:docPr id="203" name="Rectangle 47"/>
                <wp:cNvGraphicFramePr/>
                <a:graphic xmlns:a="http://schemas.openxmlformats.org/drawingml/2006/main">
                  <a:graphicData uri="http://schemas.microsoft.com/office/word/2010/wordprocessingShape">
                    <wps:wsp>
                      <wps:cNvSpPr/>
                      <wps:spPr>
                        <a:xfrm>
                          <a:off x="0" y="0"/>
                          <a:ext cx="7648575" cy="2568272"/>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F4891D" w14:textId="77777777" w:rsidR="00A60B60" w:rsidRDefault="009711B2" w:rsidP="009B30C6">
                            <w:pPr>
                              <w:spacing w:before="120" w:after="120" w:line="240" w:lineRule="auto"/>
                              <w:ind w:left="1418" w:right="1418"/>
                              <w:jc w:val="both"/>
                              <w:rPr>
                                <w:rFonts w:ascii="Franklin Gothic Book" w:hAnsi="Franklin Gothic Book"/>
                                <w:b/>
                                <w:bCs/>
                                <w:color w:val="FFFFFF" w:themeColor="background1"/>
                                <w:sz w:val="20"/>
                                <w:szCs w:val="20"/>
                              </w:rPr>
                            </w:pPr>
                            <w:r w:rsidRPr="009C6628">
                              <w:rPr>
                                <w:rFonts w:ascii="Franklin Gothic Book" w:hAnsi="Franklin Gothic Book"/>
                                <w:b/>
                                <w:bCs/>
                                <w:color w:val="FFFFFF" w:themeColor="background1"/>
                                <w:sz w:val="20"/>
                                <w:szCs w:val="20"/>
                              </w:rPr>
                              <w:t>Analys:</w:t>
                            </w:r>
                          </w:p>
                          <w:p w14:paraId="40B922C7" w14:textId="41061C3A" w:rsidR="009711B2" w:rsidRPr="00865328" w:rsidRDefault="009711B2" w:rsidP="00865328">
                            <w:pPr>
                              <w:spacing w:before="120" w:after="120" w:line="240" w:lineRule="auto"/>
                              <w:ind w:left="1418" w:right="1418"/>
                              <w:jc w:val="both"/>
                              <w:rPr>
                                <w:rFonts w:ascii="Franklin Gothic Book" w:hAnsi="Franklin Gothic Book"/>
                                <w:color w:val="FFFFFF" w:themeColor="background1"/>
                                <w:sz w:val="20"/>
                                <w:szCs w:val="20"/>
                              </w:rPr>
                            </w:pPr>
                            <w:r w:rsidRPr="00425C48">
                              <w:rPr>
                                <w:rFonts w:ascii="Franklin Gothic Book" w:hAnsi="Franklin Gothic Book"/>
                                <w:b/>
                                <w:bCs/>
                                <w:color w:val="FFFFFF" w:themeColor="background1"/>
                                <w:sz w:val="20"/>
                                <w:szCs w:val="20"/>
                              </w:rPr>
                              <w:t>Åtgärd:</w:t>
                            </w:r>
                            <w:r w:rsidR="00F23AD0" w:rsidRPr="00F23AD0">
                              <w:rPr>
                                <w:rFonts w:ascii="Franklin Gothic Book" w:hAnsi="Franklin Gothic Book"/>
                                <w:color w:val="FFFFFF" w:themeColor="background1"/>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DB3DBF" id="Rectangle 47" o:spid="_x0000_s1059" style="position:absolute;margin-left:0;margin-top:500.2pt;width:602.25pt;height:202.25pt;z-index:2516582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" fillcolor="#2b4c8d" strokecolor="#2b4c8d" strokeweight="1pt">
                <v:textbox>
                  <w:txbxContent>
                    <w:p w14:paraId="05F4891D" w14:textId="77777777" w:rsidR="00A60B60" w:rsidRDefault="009711B2" w:rsidP="009B30C6">
                      <w:pPr>
                        <w:spacing w:before="120" w:after="120" w:line="240" w:lineRule="auto"/>
                        <w:ind w:left="1418" w:right="1418"/>
                        <w:jc w:val="both"/>
                        <w:rPr>
                          <w:rFonts w:ascii="Franklin Gothic Book" w:hAnsi="Franklin Gothic Book"/>
                          <w:b/>
                          <w:bCs/>
                          <w:color w:val="FFFFFF" w:themeColor="background1"/>
                          <w:sz w:val="20"/>
                          <w:szCs w:val="20"/>
                        </w:rPr>
                      </w:pPr>
                      <w:r w:rsidRPr="009C6628">
                        <w:rPr>
                          <w:rFonts w:ascii="Franklin Gothic Book" w:hAnsi="Franklin Gothic Book"/>
                          <w:b/>
                          <w:bCs/>
                          <w:color w:val="FFFFFF" w:themeColor="background1"/>
                          <w:sz w:val="20"/>
                          <w:szCs w:val="20"/>
                        </w:rPr>
                        <w:t>Analys:</w:t>
                      </w:r>
                    </w:p>
                    <w:p w14:paraId="40B922C7" w14:textId="41061C3A" w:rsidR="009711B2" w:rsidRPr="00865328" w:rsidRDefault="009711B2" w:rsidP="00865328">
                      <w:pPr>
                        <w:spacing w:before="120" w:after="120" w:line="240" w:lineRule="auto"/>
                        <w:ind w:left="1418" w:right="1418"/>
                        <w:jc w:val="both"/>
                        <w:rPr>
                          <w:rFonts w:ascii="Franklin Gothic Book" w:hAnsi="Franklin Gothic Book"/>
                          <w:color w:val="FFFFFF" w:themeColor="background1"/>
                          <w:sz w:val="20"/>
                          <w:szCs w:val="20"/>
                        </w:rPr>
                      </w:pPr>
                      <w:r w:rsidRPr="00425C48">
                        <w:rPr>
                          <w:rFonts w:ascii="Franklin Gothic Book" w:hAnsi="Franklin Gothic Book"/>
                          <w:b/>
                          <w:bCs/>
                          <w:color w:val="FFFFFF" w:themeColor="background1"/>
                          <w:sz w:val="20"/>
                          <w:szCs w:val="20"/>
                        </w:rPr>
                        <w:t>Åtgärd:</w:t>
                      </w:r>
                      <w:r w:rsidR="00F23AD0" w:rsidRPr="00F23AD0">
                        <w:rPr>
                          <w:rFonts w:ascii="Franklin Gothic Book" w:hAnsi="Franklin Gothic Book"/>
                          <w:color w:val="FFFFFF" w:themeColor="background1"/>
                          <w:sz w:val="20"/>
                          <w:szCs w:val="20"/>
                        </w:rPr>
                        <w:t xml:space="preserve"> </w:t>
                      </w:r>
                    </w:p>
                  </w:txbxContent>
                </v:textbox>
                <w10:wrap anchorx="margin"/>
              </v:rect>
            </w:pict>
          </mc:Fallback>
        </mc:AlternateContent>
      </w:r>
      <w:r>
        <w:rPr>
          <w:rFonts w:ascii="Franklin Gothic Book" w:hAnsi="Franklin Gothic Book"/>
        </w:rPr>
        <w:br w:type="page"/>
      </w:r>
    </w:p>
    <w:p w14:paraId="4E5D6E8A" w14:textId="6ECD1602" w:rsidR="006F3455" w:rsidRDefault="00790D16" w:rsidP="002E1BBB">
      <w:pPr>
        <w:pStyle w:val="Heading3"/>
        <w:numPr>
          <w:ilvl w:val="2"/>
          <w:numId w:val="9"/>
        </w:numPr>
      </w:pPr>
      <w:r w:rsidRPr="00001BC5">
        <w:rPr>
          <w:noProof/>
        </w:rPr>
        <w:lastRenderedPageBreak/>
        <mc:AlternateContent>
          <mc:Choice Requires="wps">
            <w:drawing>
              <wp:anchor distT="0" distB="0" distL="114300" distR="114300" simplePos="0" relativeHeight="251658324" behindDoc="0" locked="0" layoutInCell="1" allowOverlap="1" wp14:anchorId="511F33E8" wp14:editId="56BD0D22">
                <wp:simplePos x="0" y="0"/>
                <wp:positionH relativeFrom="margin">
                  <wp:posOffset>-996315</wp:posOffset>
                </wp:positionH>
                <wp:positionV relativeFrom="paragraph">
                  <wp:posOffset>-884555</wp:posOffset>
                </wp:positionV>
                <wp:extent cx="7739380" cy="719455"/>
                <wp:effectExtent l="0" t="0" r="13970" b="23495"/>
                <wp:wrapNone/>
                <wp:docPr id="278" name="Rectangle 54"/>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D24ED3" w14:textId="4647D5A6" w:rsidR="00B15900" w:rsidRPr="0012620A" w:rsidRDefault="00915042" w:rsidP="00915042">
                            <w:pPr>
                              <w:pStyle w:val="Heading2"/>
                              <w:spacing w:before="120" w:after="120" w:line="240" w:lineRule="auto"/>
                              <w:jc w:val="center"/>
                              <w:rPr>
                                <w:color w:val="FFFFFF" w:themeColor="background1"/>
                                <w:sz w:val="44"/>
                                <w:szCs w:val="44"/>
                                <w:lang w:val="en-US"/>
                              </w:rPr>
                            </w:pPr>
                            <w:r>
                              <w:rPr>
                                <w:color w:val="FFFFFF" w:themeColor="background1"/>
                                <w:sz w:val="44"/>
                                <w:szCs w:val="44"/>
                                <w:lang w:val="en-US"/>
                              </w:rPr>
                              <w:t xml:space="preserve">2.8 </w:t>
                            </w:r>
                            <w:proofErr w:type="spellStart"/>
                            <w:r w:rsidR="00B15900">
                              <w:rPr>
                                <w:color w:val="FFFFFF" w:themeColor="background1"/>
                                <w:sz w:val="44"/>
                                <w:szCs w:val="44"/>
                                <w:lang w:val="en-US"/>
                              </w:rPr>
                              <w:t>Ekonomiska</w:t>
                            </w:r>
                            <w:proofErr w:type="spellEnd"/>
                            <w:r w:rsidR="00B15900">
                              <w:rPr>
                                <w:color w:val="FFFFFF" w:themeColor="background1"/>
                                <w:sz w:val="44"/>
                                <w:szCs w:val="44"/>
                                <w:lang w:val="en-US"/>
                              </w:rPr>
                              <w:t xml:space="preserve"> </w:t>
                            </w:r>
                            <w:proofErr w:type="spellStart"/>
                            <w:r w:rsidR="00B15900">
                              <w:rPr>
                                <w:color w:val="FFFFFF" w:themeColor="background1"/>
                                <w:sz w:val="44"/>
                                <w:szCs w:val="44"/>
                                <w:lang w:val="en-US"/>
                              </w:rPr>
                              <w:t>nyckeltal</w:t>
                            </w:r>
                            <w:proofErr w:type="spellEnd"/>
                            <w:r w:rsidR="00B15900">
                              <w:rPr>
                                <w:color w:val="FFFFFF" w:themeColor="background1"/>
                                <w:sz w:val="44"/>
                                <w:szCs w:val="44"/>
                                <w:lang w:val="en-US"/>
                              </w:rPr>
                              <w:t xml:space="preserve"> (</w:t>
                            </w:r>
                            <w:r w:rsidR="00F44CE4">
                              <w:rPr>
                                <w:color w:val="FFFFFF" w:themeColor="background1"/>
                                <w:sz w:val="44"/>
                                <w:szCs w:val="44"/>
                                <w:lang w:val="en-US"/>
                              </w:rPr>
                              <w:t>3</w:t>
                            </w:r>
                            <w:r w:rsidR="00B15900">
                              <w:rPr>
                                <w:color w:val="FFFFFF" w:themeColor="background1"/>
                                <w:sz w:val="44"/>
                                <w:szCs w:val="44"/>
                                <w:lang w:val="en-US"/>
                              </w:rPr>
                              <w:t>|</w:t>
                            </w:r>
                            <w:r w:rsidR="00926FD0">
                              <w:rPr>
                                <w:color w:val="FFFFFF" w:themeColor="background1"/>
                                <w:sz w:val="44"/>
                                <w:szCs w:val="44"/>
                                <w:lang w:val="en-US"/>
                              </w:rPr>
                              <w:t>7</w:t>
                            </w:r>
                            <w:r w:rsidR="00B15900">
                              <w:rPr>
                                <w:color w:val="FFFFFF" w:themeColor="background1"/>
                                <w:sz w:val="44"/>
                                <w:szCs w:val="44"/>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1F33E8" id="Rectangle 54" o:spid="_x0000_s1060" style="position:absolute;left:0;text-align:left;margin-left:-78.45pt;margin-top:-69.65pt;width:609.4pt;height:56.65pt;z-index:2516583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" fillcolor="#2b4c8d" strokecolor="#2b4c8d" strokeweight="1pt">
                <v:textbox>
                  <w:txbxContent>
                    <w:p w14:paraId="4CD24ED3" w14:textId="4647D5A6" w:rsidR="00B15900" w:rsidRPr="0012620A" w:rsidRDefault="00915042" w:rsidP="00915042">
                      <w:pPr>
                        <w:pStyle w:val="Heading2"/>
                        <w:spacing w:before="120" w:after="120" w:line="240" w:lineRule="auto"/>
                        <w:jc w:val="center"/>
                        <w:rPr>
                          <w:color w:val="FFFFFF" w:themeColor="background1"/>
                          <w:sz w:val="44"/>
                          <w:szCs w:val="44"/>
                          <w:lang w:val="en-US"/>
                        </w:rPr>
                      </w:pPr>
                      <w:r>
                        <w:rPr>
                          <w:color w:val="FFFFFF" w:themeColor="background1"/>
                          <w:sz w:val="44"/>
                          <w:szCs w:val="44"/>
                          <w:lang w:val="en-US"/>
                        </w:rPr>
                        <w:t xml:space="preserve">2.8 </w:t>
                      </w:r>
                      <w:proofErr w:type="spellStart"/>
                      <w:r w:rsidR="00B15900">
                        <w:rPr>
                          <w:color w:val="FFFFFF" w:themeColor="background1"/>
                          <w:sz w:val="44"/>
                          <w:szCs w:val="44"/>
                          <w:lang w:val="en-US"/>
                        </w:rPr>
                        <w:t>Ekonomiska</w:t>
                      </w:r>
                      <w:proofErr w:type="spellEnd"/>
                      <w:r w:rsidR="00B15900">
                        <w:rPr>
                          <w:color w:val="FFFFFF" w:themeColor="background1"/>
                          <w:sz w:val="44"/>
                          <w:szCs w:val="44"/>
                          <w:lang w:val="en-US"/>
                        </w:rPr>
                        <w:t xml:space="preserve"> </w:t>
                      </w:r>
                      <w:proofErr w:type="spellStart"/>
                      <w:r w:rsidR="00B15900">
                        <w:rPr>
                          <w:color w:val="FFFFFF" w:themeColor="background1"/>
                          <w:sz w:val="44"/>
                          <w:szCs w:val="44"/>
                          <w:lang w:val="en-US"/>
                        </w:rPr>
                        <w:t>nyckeltal</w:t>
                      </w:r>
                      <w:proofErr w:type="spellEnd"/>
                      <w:r w:rsidR="00B15900">
                        <w:rPr>
                          <w:color w:val="FFFFFF" w:themeColor="background1"/>
                          <w:sz w:val="44"/>
                          <w:szCs w:val="44"/>
                          <w:lang w:val="en-US"/>
                        </w:rPr>
                        <w:t xml:space="preserve"> (</w:t>
                      </w:r>
                      <w:r w:rsidR="00F44CE4">
                        <w:rPr>
                          <w:color w:val="FFFFFF" w:themeColor="background1"/>
                          <w:sz w:val="44"/>
                          <w:szCs w:val="44"/>
                          <w:lang w:val="en-US"/>
                        </w:rPr>
                        <w:t>3</w:t>
                      </w:r>
                      <w:r w:rsidR="00B15900">
                        <w:rPr>
                          <w:color w:val="FFFFFF" w:themeColor="background1"/>
                          <w:sz w:val="44"/>
                          <w:szCs w:val="44"/>
                          <w:lang w:val="en-US"/>
                        </w:rPr>
                        <w:t>|</w:t>
                      </w:r>
                      <w:r w:rsidR="00926FD0">
                        <w:rPr>
                          <w:color w:val="FFFFFF" w:themeColor="background1"/>
                          <w:sz w:val="44"/>
                          <w:szCs w:val="44"/>
                          <w:lang w:val="en-US"/>
                        </w:rPr>
                        <w:t>7</w:t>
                      </w:r>
                      <w:r w:rsidR="00B15900">
                        <w:rPr>
                          <w:color w:val="FFFFFF" w:themeColor="background1"/>
                          <w:sz w:val="44"/>
                          <w:szCs w:val="44"/>
                          <w:lang w:val="en-US"/>
                        </w:rPr>
                        <w:t>)</w:t>
                      </w:r>
                    </w:p>
                  </w:txbxContent>
                </v:textbox>
                <w10:wrap anchorx="margin"/>
              </v:rect>
            </w:pict>
          </mc:Fallback>
        </mc:AlternateContent>
      </w:r>
      <w:r w:rsidR="007B31A7">
        <w:t>Underhållskostnader spårvagn</w:t>
      </w:r>
      <w:r w:rsidR="00E84417">
        <w:t xml:space="preserve"> per tågkilometer</w:t>
      </w:r>
    </w:p>
    <w:p w14:paraId="7E78FFD3" w14:textId="7C0C327B" w:rsidR="00066F89" w:rsidRDefault="000D1CE3" w:rsidP="00B70243">
      <w:pPr>
        <w:spacing w:before="120" w:after="120" w:line="240" w:lineRule="auto"/>
        <w:jc w:val="both"/>
        <w:rPr>
          <w:rFonts w:ascii="Franklin Gothic Book" w:hAnsi="Franklin Gothic Book"/>
        </w:rPr>
      </w:pPr>
      <w:r w:rsidRPr="002A4F0F">
        <w:rPr>
          <w:rFonts w:ascii="Franklin Gothic Book" w:hAnsi="Franklin Gothic Book"/>
        </w:rPr>
        <w:t>Underhållskostnader spårvagn per tågkilometer</w:t>
      </w:r>
      <w:r w:rsidR="00AD52A6" w:rsidRPr="002A4F0F">
        <w:rPr>
          <w:rFonts w:ascii="Franklin Gothic Book" w:hAnsi="Franklin Gothic Book"/>
        </w:rPr>
        <w:t xml:space="preserve"> är e</w:t>
      </w:r>
      <w:r w:rsidR="00EC23E8" w:rsidRPr="002A4F0F">
        <w:rPr>
          <w:rFonts w:ascii="Franklin Gothic Book" w:hAnsi="Franklin Gothic Book"/>
        </w:rPr>
        <w:t>xterna kostnader för spårvagnsunderhåll genom antal producerade kilometer under samma tidsperiod. Visar på förändring över tid i underhållskostnader för spårvagnar per producerad kilometer</w:t>
      </w:r>
      <w:r w:rsidR="00AD52A6" w:rsidRPr="002A4F0F">
        <w:rPr>
          <w:rFonts w:ascii="Franklin Gothic Book" w:hAnsi="Franklin Gothic Book"/>
        </w:rPr>
        <w:t>.</w:t>
      </w:r>
    </w:p>
    <w:p w14:paraId="6E0CBB73" w14:textId="45F0EAA4" w:rsidR="00453A53" w:rsidRPr="002A4F0F" w:rsidRDefault="00453A53" w:rsidP="00B70243">
      <w:pPr>
        <w:spacing w:before="120" w:after="120" w:line="240" w:lineRule="auto"/>
        <w:jc w:val="both"/>
        <w:rPr>
          <w:rFonts w:ascii="Franklin Gothic Book" w:hAnsi="Franklin Gothic Book"/>
        </w:rPr>
      </w:pPr>
      <w:r>
        <w:rPr>
          <w:rFonts w:ascii="Franklin Gothic Book" w:hAnsi="Franklin Gothic Book"/>
        </w:rPr>
        <w:t>Ska uppdateras</w:t>
      </w:r>
    </w:p>
    <w:p w14:paraId="563C91B9" w14:textId="7761AF30" w:rsidR="004269AE" w:rsidRDefault="004269AE">
      <w:pPr>
        <w:rPr>
          <w:noProof/>
        </w:rPr>
      </w:pPr>
      <w:r w:rsidRPr="00964A11">
        <w:rPr>
          <w:rFonts w:ascii="Franklin Gothic Book" w:hAnsi="Franklin Gothic Book"/>
          <w:noProof/>
          <w:sz w:val="16"/>
          <w:szCs w:val="16"/>
        </w:rPr>
        <mc:AlternateContent>
          <mc:Choice Requires="wps">
            <w:drawing>
              <wp:anchor distT="0" distB="0" distL="114300" distR="114300" simplePos="0" relativeHeight="251658316" behindDoc="0" locked="0" layoutInCell="1" allowOverlap="1" wp14:anchorId="404F63D4" wp14:editId="4DCCBB8E">
                <wp:simplePos x="0" y="0"/>
                <wp:positionH relativeFrom="margin">
                  <wp:align>center</wp:align>
                </wp:positionH>
                <wp:positionV relativeFrom="paragraph">
                  <wp:posOffset>6249836</wp:posOffset>
                </wp:positionV>
                <wp:extent cx="7739380" cy="2663686"/>
                <wp:effectExtent l="0" t="0" r="13970" b="22860"/>
                <wp:wrapNone/>
                <wp:docPr id="205" name="Rectangle 50"/>
                <wp:cNvGraphicFramePr/>
                <a:graphic xmlns:a="http://schemas.openxmlformats.org/drawingml/2006/main">
                  <a:graphicData uri="http://schemas.microsoft.com/office/word/2010/wordprocessingShape">
                    <wps:wsp>
                      <wps:cNvSpPr/>
                      <wps:spPr>
                        <a:xfrm>
                          <a:off x="0" y="0"/>
                          <a:ext cx="7739380" cy="2663686"/>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A71BF5" w14:textId="77777777" w:rsidR="00EA74A5" w:rsidRDefault="00116507" w:rsidP="00EA74A5">
                            <w:pPr>
                              <w:spacing w:before="120" w:after="120" w:line="240" w:lineRule="auto"/>
                              <w:ind w:left="1418" w:right="1418"/>
                              <w:rPr>
                                <w:rFonts w:ascii="Franklin Gothic Book" w:hAnsi="Franklin Gothic Book"/>
                                <w:color w:val="FFFFFF" w:themeColor="background1"/>
                                <w:sz w:val="20"/>
                                <w:szCs w:val="20"/>
                              </w:rPr>
                            </w:pPr>
                            <w:r w:rsidRPr="00425C48">
                              <w:rPr>
                                <w:rFonts w:ascii="Franklin Gothic Book" w:hAnsi="Franklin Gothic Book"/>
                                <w:b/>
                                <w:bCs/>
                                <w:color w:val="FFFFFF" w:themeColor="background1"/>
                                <w:sz w:val="20"/>
                                <w:szCs w:val="20"/>
                              </w:rPr>
                              <w:t>Analys:</w:t>
                            </w:r>
                            <w:r w:rsidR="008A0507" w:rsidRPr="008A0507">
                              <w:rPr>
                                <w:rFonts w:ascii="Franklin Gothic Book" w:hAnsi="Franklin Gothic Book"/>
                                <w:color w:val="FFFFFF" w:themeColor="background1"/>
                                <w:sz w:val="20"/>
                                <w:szCs w:val="20"/>
                              </w:rPr>
                              <w:t xml:space="preserve">  </w:t>
                            </w:r>
                          </w:p>
                          <w:p w14:paraId="2F2527D0" w14:textId="77777777" w:rsidR="00954485" w:rsidRDefault="00116507" w:rsidP="00B6274B">
                            <w:pPr>
                              <w:spacing w:before="120" w:after="120" w:line="240" w:lineRule="auto"/>
                              <w:ind w:left="1418" w:right="1418"/>
                              <w:rPr>
                                <w:rFonts w:ascii="Franklin Gothic Book" w:hAnsi="Franklin Gothic Book"/>
                                <w:color w:val="FFFFFF" w:themeColor="background1"/>
                                <w:sz w:val="20"/>
                                <w:szCs w:val="20"/>
                              </w:rPr>
                            </w:pPr>
                            <w:r w:rsidRPr="00425C48">
                              <w:rPr>
                                <w:rFonts w:ascii="Franklin Gothic Book" w:hAnsi="Franklin Gothic Book"/>
                                <w:b/>
                                <w:bCs/>
                                <w:color w:val="FFFFFF" w:themeColor="background1"/>
                                <w:sz w:val="20"/>
                                <w:szCs w:val="20"/>
                              </w:rPr>
                              <w:t>Åtgärd:</w:t>
                            </w:r>
                            <w:r w:rsidR="00B6274B" w:rsidRPr="00B6274B">
                              <w:rPr>
                                <w:rFonts w:ascii="Franklin Gothic Book" w:hAnsi="Franklin Gothic Book"/>
                                <w:color w:val="FFFFFF" w:themeColor="background1"/>
                                <w:sz w:val="20"/>
                                <w:szCs w:val="20"/>
                              </w:rPr>
                              <w:t xml:space="preserve"> </w:t>
                            </w:r>
                          </w:p>
                          <w:p w14:paraId="6E75A280" w14:textId="2D5C0F11" w:rsidR="00116507" w:rsidRPr="007F77D8" w:rsidRDefault="00116507" w:rsidP="007F77D8">
                            <w:pPr>
                              <w:spacing w:before="120" w:after="120" w:line="240" w:lineRule="auto"/>
                              <w:ind w:left="1418" w:right="1418"/>
                              <w:rPr>
                                <w:rFonts w:ascii="Franklin Gothic Book" w:hAnsi="Franklin Gothic Book"/>
                                <w:b/>
                                <w:color w:val="FFFFFF" w:themeColor="background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4F63D4" id="Rectangle 50" o:spid="_x0000_s1061" style="position:absolute;margin-left:0;margin-top:492.1pt;width:609.4pt;height:209.75pt;z-index:2516583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" fillcolor="#2b4c8d" strokecolor="#2b4c8d" strokeweight="1pt">
                <v:textbox>
                  <w:txbxContent>
                    <w:p w14:paraId="21A71BF5" w14:textId="77777777" w:rsidR="00EA74A5" w:rsidRDefault="00116507" w:rsidP="00EA74A5">
                      <w:pPr>
                        <w:spacing w:before="120" w:after="120" w:line="240" w:lineRule="auto"/>
                        <w:ind w:left="1418" w:right="1418"/>
                        <w:rPr>
                          <w:rFonts w:ascii="Franklin Gothic Book" w:hAnsi="Franklin Gothic Book"/>
                          <w:color w:val="FFFFFF" w:themeColor="background1"/>
                          <w:sz w:val="20"/>
                          <w:szCs w:val="20"/>
                        </w:rPr>
                      </w:pPr>
                      <w:r w:rsidRPr="00425C48">
                        <w:rPr>
                          <w:rFonts w:ascii="Franklin Gothic Book" w:hAnsi="Franklin Gothic Book"/>
                          <w:b/>
                          <w:bCs/>
                          <w:color w:val="FFFFFF" w:themeColor="background1"/>
                          <w:sz w:val="20"/>
                          <w:szCs w:val="20"/>
                        </w:rPr>
                        <w:t>Analys:</w:t>
                      </w:r>
                      <w:r w:rsidR="008A0507" w:rsidRPr="008A0507">
                        <w:rPr>
                          <w:rFonts w:ascii="Franklin Gothic Book" w:hAnsi="Franklin Gothic Book"/>
                          <w:color w:val="FFFFFF" w:themeColor="background1"/>
                          <w:sz w:val="20"/>
                          <w:szCs w:val="20"/>
                        </w:rPr>
                        <w:t xml:space="preserve">  </w:t>
                      </w:r>
                    </w:p>
                    <w:p w14:paraId="2F2527D0" w14:textId="77777777" w:rsidR="00954485" w:rsidRDefault="00116507" w:rsidP="00B6274B">
                      <w:pPr>
                        <w:spacing w:before="120" w:after="120" w:line="240" w:lineRule="auto"/>
                        <w:ind w:left="1418" w:right="1418"/>
                        <w:rPr>
                          <w:rFonts w:ascii="Franklin Gothic Book" w:hAnsi="Franklin Gothic Book"/>
                          <w:color w:val="FFFFFF" w:themeColor="background1"/>
                          <w:sz w:val="20"/>
                          <w:szCs w:val="20"/>
                        </w:rPr>
                      </w:pPr>
                      <w:r w:rsidRPr="00425C48">
                        <w:rPr>
                          <w:rFonts w:ascii="Franklin Gothic Book" w:hAnsi="Franklin Gothic Book"/>
                          <w:b/>
                          <w:bCs/>
                          <w:color w:val="FFFFFF" w:themeColor="background1"/>
                          <w:sz w:val="20"/>
                          <w:szCs w:val="20"/>
                        </w:rPr>
                        <w:t>Åtgärd:</w:t>
                      </w:r>
                      <w:r w:rsidR="00B6274B" w:rsidRPr="00B6274B">
                        <w:rPr>
                          <w:rFonts w:ascii="Franklin Gothic Book" w:hAnsi="Franklin Gothic Book"/>
                          <w:color w:val="FFFFFF" w:themeColor="background1"/>
                          <w:sz w:val="20"/>
                          <w:szCs w:val="20"/>
                        </w:rPr>
                        <w:t xml:space="preserve"> </w:t>
                      </w:r>
                    </w:p>
                    <w:p w14:paraId="6E75A280" w14:textId="2D5C0F11" w:rsidR="00116507" w:rsidRPr="007F77D8" w:rsidRDefault="00116507" w:rsidP="007F77D8">
                      <w:pPr>
                        <w:spacing w:before="120" w:after="120" w:line="240" w:lineRule="auto"/>
                        <w:ind w:left="1418" w:right="1418"/>
                        <w:rPr>
                          <w:rFonts w:ascii="Franklin Gothic Book" w:hAnsi="Franklin Gothic Book"/>
                          <w:b/>
                          <w:color w:val="FFFFFF" w:themeColor="background1"/>
                          <w:sz w:val="20"/>
                          <w:szCs w:val="20"/>
                        </w:rPr>
                      </w:pPr>
                    </w:p>
                  </w:txbxContent>
                </v:textbox>
                <w10:wrap anchorx="margin"/>
              </v:rect>
            </w:pict>
          </mc:Fallback>
        </mc:AlternateContent>
      </w:r>
      <w:r>
        <w:rPr>
          <w:noProof/>
        </w:rPr>
        <w:br w:type="page"/>
      </w:r>
    </w:p>
    <w:p w14:paraId="1EDA7B89" w14:textId="228422CC" w:rsidR="00116507" w:rsidRDefault="00A53547" w:rsidP="002E1BBB">
      <w:pPr>
        <w:pStyle w:val="Heading3"/>
        <w:numPr>
          <w:ilvl w:val="2"/>
          <w:numId w:val="9"/>
        </w:numPr>
      </w:pPr>
      <w:r w:rsidRPr="00001BC5">
        <w:rPr>
          <w:noProof/>
        </w:rPr>
        <w:lastRenderedPageBreak/>
        <mc:AlternateContent>
          <mc:Choice Requires="wps">
            <w:drawing>
              <wp:anchor distT="0" distB="0" distL="114300" distR="114300" simplePos="0" relativeHeight="251658342" behindDoc="0" locked="0" layoutInCell="1" allowOverlap="1" wp14:anchorId="0A7475D6" wp14:editId="42379E16">
                <wp:simplePos x="0" y="0"/>
                <wp:positionH relativeFrom="margin">
                  <wp:align>center</wp:align>
                </wp:positionH>
                <wp:positionV relativeFrom="paragraph">
                  <wp:posOffset>-887862</wp:posOffset>
                </wp:positionV>
                <wp:extent cx="7739380" cy="719455"/>
                <wp:effectExtent l="0" t="0" r="13970" b="23495"/>
                <wp:wrapNone/>
                <wp:docPr id="22" name="Rectangle 59"/>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26D77C" w14:textId="4E2FD90E" w:rsidR="0063393A" w:rsidRPr="0012620A" w:rsidRDefault="00915042" w:rsidP="00915042">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2.8 </w:t>
                            </w:r>
                            <w:proofErr w:type="spellStart"/>
                            <w:r w:rsidR="0063393A">
                              <w:rPr>
                                <w:color w:val="FFFFFF" w:themeColor="background1"/>
                                <w:sz w:val="44"/>
                                <w:szCs w:val="44"/>
                                <w:lang w:val="en-US"/>
                              </w:rPr>
                              <w:t>Ekonomiska</w:t>
                            </w:r>
                            <w:proofErr w:type="spellEnd"/>
                            <w:r w:rsidR="0063393A">
                              <w:rPr>
                                <w:color w:val="FFFFFF" w:themeColor="background1"/>
                                <w:sz w:val="44"/>
                                <w:szCs w:val="44"/>
                                <w:lang w:val="en-US"/>
                              </w:rPr>
                              <w:t xml:space="preserve"> </w:t>
                            </w:r>
                            <w:proofErr w:type="spellStart"/>
                            <w:r w:rsidR="0063393A">
                              <w:rPr>
                                <w:color w:val="FFFFFF" w:themeColor="background1"/>
                                <w:sz w:val="44"/>
                                <w:szCs w:val="44"/>
                                <w:lang w:val="en-US"/>
                              </w:rPr>
                              <w:t>nyckeltal</w:t>
                            </w:r>
                            <w:proofErr w:type="spellEnd"/>
                            <w:r w:rsidR="0063393A">
                              <w:rPr>
                                <w:color w:val="FFFFFF" w:themeColor="background1"/>
                                <w:sz w:val="44"/>
                                <w:szCs w:val="44"/>
                                <w:lang w:val="en-US"/>
                              </w:rPr>
                              <w:t xml:space="preserve"> (</w:t>
                            </w:r>
                            <w:r w:rsidR="00A66C09">
                              <w:rPr>
                                <w:color w:val="FFFFFF" w:themeColor="background1"/>
                                <w:sz w:val="44"/>
                                <w:szCs w:val="44"/>
                                <w:lang w:val="en-US"/>
                              </w:rPr>
                              <w:t>4</w:t>
                            </w:r>
                            <w:r w:rsidR="0063393A">
                              <w:rPr>
                                <w:color w:val="FFFFFF" w:themeColor="background1"/>
                                <w:sz w:val="44"/>
                                <w:szCs w:val="44"/>
                                <w:lang w:val="en-US"/>
                              </w:rPr>
                              <w:t>|</w:t>
                            </w:r>
                            <w:r w:rsidR="00926FD0">
                              <w:rPr>
                                <w:color w:val="FFFFFF" w:themeColor="background1"/>
                                <w:sz w:val="44"/>
                                <w:szCs w:val="44"/>
                                <w:lang w:val="en-US"/>
                              </w:rPr>
                              <w:t>7</w:t>
                            </w:r>
                            <w:r w:rsidR="0063393A">
                              <w:rPr>
                                <w:color w:val="FFFFFF" w:themeColor="background1"/>
                                <w:sz w:val="44"/>
                                <w:szCs w:val="44"/>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7475D6" id="Rectangle 59" o:spid="_x0000_s1062" style="position:absolute;left:0;text-align:left;margin-left:0;margin-top:-69.9pt;width:609.4pt;height:56.65pt;z-index:25165834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" fillcolor="#2b4c8d" strokecolor="#2b4c8d" strokeweight="1pt">
                <v:textbox>
                  <w:txbxContent>
                    <w:p w14:paraId="3B26D77C" w14:textId="4E2FD90E" w:rsidR="0063393A" w:rsidRPr="0012620A" w:rsidRDefault="00915042" w:rsidP="00915042">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2.8 </w:t>
                      </w:r>
                      <w:proofErr w:type="spellStart"/>
                      <w:r w:rsidR="0063393A">
                        <w:rPr>
                          <w:color w:val="FFFFFF" w:themeColor="background1"/>
                          <w:sz w:val="44"/>
                          <w:szCs w:val="44"/>
                          <w:lang w:val="en-US"/>
                        </w:rPr>
                        <w:t>Ekonomiska</w:t>
                      </w:r>
                      <w:proofErr w:type="spellEnd"/>
                      <w:r w:rsidR="0063393A">
                        <w:rPr>
                          <w:color w:val="FFFFFF" w:themeColor="background1"/>
                          <w:sz w:val="44"/>
                          <w:szCs w:val="44"/>
                          <w:lang w:val="en-US"/>
                        </w:rPr>
                        <w:t xml:space="preserve"> </w:t>
                      </w:r>
                      <w:proofErr w:type="spellStart"/>
                      <w:r w:rsidR="0063393A">
                        <w:rPr>
                          <w:color w:val="FFFFFF" w:themeColor="background1"/>
                          <w:sz w:val="44"/>
                          <w:szCs w:val="44"/>
                          <w:lang w:val="en-US"/>
                        </w:rPr>
                        <w:t>nyckeltal</w:t>
                      </w:r>
                      <w:proofErr w:type="spellEnd"/>
                      <w:r w:rsidR="0063393A">
                        <w:rPr>
                          <w:color w:val="FFFFFF" w:themeColor="background1"/>
                          <w:sz w:val="44"/>
                          <w:szCs w:val="44"/>
                          <w:lang w:val="en-US"/>
                        </w:rPr>
                        <w:t xml:space="preserve"> (</w:t>
                      </w:r>
                      <w:r w:rsidR="00A66C09">
                        <w:rPr>
                          <w:color w:val="FFFFFF" w:themeColor="background1"/>
                          <w:sz w:val="44"/>
                          <w:szCs w:val="44"/>
                          <w:lang w:val="en-US"/>
                        </w:rPr>
                        <w:t>4</w:t>
                      </w:r>
                      <w:r w:rsidR="0063393A">
                        <w:rPr>
                          <w:color w:val="FFFFFF" w:themeColor="background1"/>
                          <w:sz w:val="44"/>
                          <w:szCs w:val="44"/>
                          <w:lang w:val="en-US"/>
                        </w:rPr>
                        <w:t>|</w:t>
                      </w:r>
                      <w:r w:rsidR="00926FD0">
                        <w:rPr>
                          <w:color w:val="FFFFFF" w:themeColor="background1"/>
                          <w:sz w:val="44"/>
                          <w:szCs w:val="44"/>
                          <w:lang w:val="en-US"/>
                        </w:rPr>
                        <w:t>7</w:t>
                      </w:r>
                      <w:r w:rsidR="0063393A">
                        <w:rPr>
                          <w:color w:val="FFFFFF" w:themeColor="background1"/>
                          <w:sz w:val="44"/>
                          <w:szCs w:val="44"/>
                          <w:lang w:val="en-US"/>
                        </w:rPr>
                        <w:t>)</w:t>
                      </w:r>
                    </w:p>
                  </w:txbxContent>
                </v:textbox>
                <w10:wrap anchorx="margin"/>
              </v:rect>
            </w:pict>
          </mc:Fallback>
        </mc:AlternateContent>
      </w:r>
      <w:r w:rsidR="00076781">
        <w:t>Underhållskostnader bana per räl</w:t>
      </w:r>
      <w:r w:rsidR="00D17F24">
        <w:t>skilometer (Betalplan och ÄTOR)</w:t>
      </w:r>
    </w:p>
    <w:p w14:paraId="14BC643D" w14:textId="2D33B1AE" w:rsidR="00F2587F" w:rsidRDefault="00F2587F" w:rsidP="00377D2C">
      <w:pPr>
        <w:spacing w:after="120"/>
        <w:jc w:val="both"/>
        <w:rPr>
          <w:rFonts w:ascii="Franklin Gothic Book" w:hAnsi="Franklin Gothic Book"/>
        </w:rPr>
      </w:pPr>
      <w:r w:rsidRPr="00116507">
        <w:rPr>
          <w:rFonts w:ascii="Franklin Gothic Book" w:hAnsi="Franklin Gothic Book"/>
        </w:rPr>
        <w:t xml:space="preserve">Underhållskostnader </w:t>
      </w:r>
      <w:bookmarkStart w:id="33" w:name="_Hlk112658631"/>
      <w:r w:rsidRPr="00116507">
        <w:rPr>
          <w:rFonts w:ascii="Franklin Gothic Book" w:hAnsi="Franklin Gothic Book"/>
        </w:rPr>
        <w:t xml:space="preserve">för bana genom antal </w:t>
      </w:r>
      <w:r w:rsidR="00423F5E">
        <w:rPr>
          <w:rFonts w:ascii="Franklin Gothic Book" w:hAnsi="Franklin Gothic Book"/>
        </w:rPr>
        <w:t>räls</w:t>
      </w:r>
      <w:r w:rsidRPr="00116507">
        <w:rPr>
          <w:rFonts w:ascii="Franklin Gothic Book" w:hAnsi="Franklin Gothic Book"/>
        </w:rPr>
        <w:t>kilometer bana som underhålls.</w:t>
      </w:r>
      <w:r w:rsidR="009007DB" w:rsidRPr="00116507">
        <w:rPr>
          <w:rFonts w:ascii="Franklin Gothic Book" w:hAnsi="Franklin Gothic Book"/>
        </w:rPr>
        <w:t xml:space="preserve"> Visar på förändring över tid, (främst december-siffrorna).</w:t>
      </w:r>
      <w:bookmarkEnd w:id="33"/>
    </w:p>
    <w:p w14:paraId="53A06BC3" w14:textId="46666633" w:rsidR="00453A53" w:rsidRPr="00116507" w:rsidRDefault="00453A53" w:rsidP="00377D2C">
      <w:pPr>
        <w:spacing w:after="120"/>
        <w:jc w:val="both"/>
        <w:rPr>
          <w:rFonts w:ascii="Franklin Gothic Book" w:hAnsi="Franklin Gothic Book"/>
        </w:rPr>
      </w:pPr>
      <w:r>
        <w:rPr>
          <w:rFonts w:ascii="Franklin Gothic Book" w:hAnsi="Franklin Gothic Book"/>
        </w:rPr>
        <w:t>Ska uppdateras</w:t>
      </w:r>
    </w:p>
    <w:p w14:paraId="47404121" w14:textId="2A5C554F" w:rsidR="004269AE" w:rsidRDefault="004269AE" w:rsidP="00314726">
      <w:pPr>
        <w:spacing w:after="0"/>
        <w:rPr>
          <w:noProof/>
        </w:rPr>
      </w:pPr>
    </w:p>
    <w:p w14:paraId="2818E720" w14:textId="63D75B39" w:rsidR="004269AE" w:rsidRDefault="004269AE">
      <w:pPr>
        <w:rPr>
          <w:noProof/>
        </w:rPr>
      </w:pPr>
      <w:r w:rsidRPr="00964A11">
        <w:rPr>
          <w:rFonts w:ascii="Franklin Gothic Book" w:hAnsi="Franklin Gothic Book"/>
          <w:noProof/>
          <w:sz w:val="16"/>
          <w:szCs w:val="16"/>
        </w:rPr>
        <mc:AlternateContent>
          <mc:Choice Requires="wps">
            <w:drawing>
              <wp:anchor distT="0" distB="0" distL="114300" distR="114300" simplePos="0" relativeHeight="251658341" behindDoc="0" locked="0" layoutInCell="1" allowOverlap="1" wp14:anchorId="463E9A74" wp14:editId="67D63E94">
                <wp:simplePos x="0" y="0"/>
                <wp:positionH relativeFrom="margin">
                  <wp:align>center</wp:align>
                </wp:positionH>
                <wp:positionV relativeFrom="paragraph">
                  <wp:posOffset>7224367</wp:posOffset>
                </wp:positionV>
                <wp:extent cx="7739380" cy="1486894"/>
                <wp:effectExtent l="0" t="0" r="13970" b="18415"/>
                <wp:wrapNone/>
                <wp:docPr id="315" name="Rectangle 53"/>
                <wp:cNvGraphicFramePr/>
                <a:graphic xmlns:a="http://schemas.openxmlformats.org/drawingml/2006/main">
                  <a:graphicData uri="http://schemas.microsoft.com/office/word/2010/wordprocessingShape">
                    <wps:wsp>
                      <wps:cNvSpPr/>
                      <wps:spPr>
                        <a:xfrm>
                          <a:off x="0" y="0"/>
                          <a:ext cx="7739380" cy="1486894"/>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E8CFAC" w14:textId="77777777" w:rsidR="005478AB" w:rsidRDefault="0076278D" w:rsidP="003241AD">
                            <w:pPr>
                              <w:spacing w:before="120" w:after="120" w:line="240" w:lineRule="auto"/>
                              <w:ind w:left="1418" w:right="1418"/>
                              <w:jc w:val="both"/>
                              <w:rPr>
                                <w:rFonts w:ascii="Franklin Gothic Book" w:hAnsi="Franklin Gothic Book"/>
                                <w:color w:val="FFFFFF" w:themeColor="background1"/>
                                <w:sz w:val="20"/>
                                <w:szCs w:val="20"/>
                              </w:rPr>
                            </w:pPr>
                            <w:r w:rsidRPr="00425C48">
                              <w:rPr>
                                <w:rFonts w:ascii="Franklin Gothic Book" w:hAnsi="Franklin Gothic Book"/>
                                <w:b/>
                                <w:bCs/>
                                <w:color w:val="FFFFFF" w:themeColor="background1"/>
                                <w:sz w:val="20"/>
                                <w:szCs w:val="20"/>
                              </w:rPr>
                              <w:t>Analys:</w:t>
                            </w:r>
                            <w:r w:rsidR="003241AD" w:rsidRPr="003241AD">
                              <w:rPr>
                                <w:rFonts w:ascii="Franklin Gothic Book" w:hAnsi="Franklin Gothic Book"/>
                                <w:color w:val="FFFFFF" w:themeColor="background1"/>
                                <w:sz w:val="20"/>
                                <w:szCs w:val="20"/>
                              </w:rPr>
                              <w:t xml:space="preserve"> </w:t>
                            </w:r>
                          </w:p>
                          <w:p w14:paraId="6A21AA1D" w14:textId="77777777" w:rsidR="00156186" w:rsidRDefault="0076278D" w:rsidP="00156186">
                            <w:pPr>
                              <w:spacing w:before="120" w:after="120" w:line="240" w:lineRule="auto"/>
                              <w:ind w:left="1418" w:right="1418"/>
                              <w:jc w:val="both"/>
                              <w:rPr>
                                <w:rFonts w:ascii="Franklin Gothic Book" w:hAnsi="Franklin Gothic Book"/>
                                <w:color w:val="FFFFFF" w:themeColor="background1"/>
                                <w:sz w:val="20"/>
                                <w:szCs w:val="20"/>
                              </w:rPr>
                            </w:pPr>
                            <w:r w:rsidRPr="00425C48">
                              <w:rPr>
                                <w:rFonts w:ascii="Franklin Gothic Book" w:hAnsi="Franklin Gothic Book"/>
                                <w:b/>
                                <w:bCs/>
                                <w:color w:val="FFFFFF" w:themeColor="background1"/>
                                <w:sz w:val="20"/>
                                <w:szCs w:val="20"/>
                              </w:rPr>
                              <w:t>Åtgärd:</w:t>
                            </w:r>
                            <w:r w:rsidR="00BA214C" w:rsidRPr="00BA214C">
                              <w:rPr>
                                <w:rFonts w:ascii="Franklin Gothic Book" w:hAnsi="Franklin Gothic Book"/>
                                <w:color w:val="FFFFFF" w:themeColor="background1"/>
                                <w:sz w:val="20"/>
                                <w:szCs w:val="20"/>
                              </w:rPr>
                              <w:t xml:space="preserve"> </w:t>
                            </w:r>
                          </w:p>
                          <w:p w14:paraId="390AD076" w14:textId="05BC4B10" w:rsidR="004A7CD0" w:rsidRPr="007F77D8" w:rsidRDefault="004A7CD0" w:rsidP="007F77D8">
                            <w:pPr>
                              <w:spacing w:before="120" w:after="120" w:line="240" w:lineRule="auto"/>
                              <w:ind w:left="1418" w:right="1418"/>
                              <w:jc w:val="both"/>
                              <w:rPr>
                                <w:rFonts w:ascii="Franklin Gothic Book" w:hAnsi="Franklin Gothic Book"/>
                                <w:b/>
                                <w:color w:val="FFFFFF" w:themeColor="background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3E9A74" id="Rectangle 53" o:spid="_x0000_s1063" style="position:absolute;margin-left:0;margin-top:568.85pt;width:609.4pt;height:117.1pt;z-index:25165834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" fillcolor="#2b4c8d" strokecolor="#2b4c8d" strokeweight="1pt">
                <v:textbox>
                  <w:txbxContent>
                    <w:p w14:paraId="50E8CFAC" w14:textId="77777777" w:rsidR="005478AB" w:rsidRDefault="0076278D" w:rsidP="003241AD">
                      <w:pPr>
                        <w:spacing w:before="120" w:after="120" w:line="240" w:lineRule="auto"/>
                        <w:ind w:left="1418" w:right="1418"/>
                        <w:jc w:val="both"/>
                        <w:rPr>
                          <w:rFonts w:ascii="Franklin Gothic Book" w:hAnsi="Franklin Gothic Book"/>
                          <w:color w:val="FFFFFF" w:themeColor="background1"/>
                          <w:sz w:val="20"/>
                          <w:szCs w:val="20"/>
                        </w:rPr>
                      </w:pPr>
                      <w:r w:rsidRPr="00425C48">
                        <w:rPr>
                          <w:rFonts w:ascii="Franklin Gothic Book" w:hAnsi="Franklin Gothic Book"/>
                          <w:b/>
                          <w:bCs/>
                          <w:color w:val="FFFFFF" w:themeColor="background1"/>
                          <w:sz w:val="20"/>
                          <w:szCs w:val="20"/>
                        </w:rPr>
                        <w:t>Analys:</w:t>
                      </w:r>
                      <w:r w:rsidR="003241AD" w:rsidRPr="003241AD">
                        <w:rPr>
                          <w:rFonts w:ascii="Franklin Gothic Book" w:hAnsi="Franklin Gothic Book"/>
                          <w:color w:val="FFFFFF" w:themeColor="background1"/>
                          <w:sz w:val="20"/>
                          <w:szCs w:val="20"/>
                        </w:rPr>
                        <w:t xml:space="preserve"> </w:t>
                      </w:r>
                    </w:p>
                    <w:p w14:paraId="6A21AA1D" w14:textId="77777777" w:rsidR="00156186" w:rsidRDefault="0076278D" w:rsidP="00156186">
                      <w:pPr>
                        <w:spacing w:before="120" w:after="120" w:line="240" w:lineRule="auto"/>
                        <w:ind w:left="1418" w:right="1418"/>
                        <w:jc w:val="both"/>
                        <w:rPr>
                          <w:rFonts w:ascii="Franklin Gothic Book" w:hAnsi="Franklin Gothic Book"/>
                          <w:color w:val="FFFFFF" w:themeColor="background1"/>
                          <w:sz w:val="20"/>
                          <w:szCs w:val="20"/>
                        </w:rPr>
                      </w:pPr>
                      <w:r w:rsidRPr="00425C48">
                        <w:rPr>
                          <w:rFonts w:ascii="Franklin Gothic Book" w:hAnsi="Franklin Gothic Book"/>
                          <w:b/>
                          <w:bCs/>
                          <w:color w:val="FFFFFF" w:themeColor="background1"/>
                          <w:sz w:val="20"/>
                          <w:szCs w:val="20"/>
                        </w:rPr>
                        <w:t>Åtgärd:</w:t>
                      </w:r>
                      <w:r w:rsidR="00BA214C" w:rsidRPr="00BA214C">
                        <w:rPr>
                          <w:rFonts w:ascii="Franklin Gothic Book" w:hAnsi="Franklin Gothic Book"/>
                          <w:color w:val="FFFFFF" w:themeColor="background1"/>
                          <w:sz w:val="20"/>
                          <w:szCs w:val="20"/>
                        </w:rPr>
                        <w:t xml:space="preserve"> </w:t>
                      </w:r>
                    </w:p>
                    <w:p w14:paraId="390AD076" w14:textId="05BC4B10" w:rsidR="004A7CD0" w:rsidRPr="007F77D8" w:rsidRDefault="004A7CD0" w:rsidP="007F77D8">
                      <w:pPr>
                        <w:spacing w:before="120" w:after="120" w:line="240" w:lineRule="auto"/>
                        <w:ind w:left="1418" w:right="1418"/>
                        <w:jc w:val="both"/>
                        <w:rPr>
                          <w:rFonts w:ascii="Franklin Gothic Book" w:hAnsi="Franklin Gothic Book"/>
                          <w:b/>
                          <w:color w:val="FFFFFF" w:themeColor="background1"/>
                          <w:sz w:val="20"/>
                          <w:szCs w:val="20"/>
                        </w:rPr>
                      </w:pPr>
                    </w:p>
                  </w:txbxContent>
                </v:textbox>
                <w10:wrap anchorx="margin"/>
              </v:rect>
            </w:pict>
          </mc:Fallback>
        </mc:AlternateContent>
      </w:r>
      <w:r>
        <w:rPr>
          <w:noProof/>
        </w:rPr>
        <w:br w:type="page"/>
      </w:r>
    </w:p>
    <w:p w14:paraId="0E164E32" w14:textId="0BAD9031" w:rsidR="00BE678A" w:rsidRDefault="000D7E69" w:rsidP="002E1BBB">
      <w:pPr>
        <w:pStyle w:val="Heading3"/>
        <w:numPr>
          <w:ilvl w:val="2"/>
          <w:numId w:val="9"/>
        </w:numPr>
      </w:pPr>
      <w:r w:rsidRPr="00001BC5">
        <w:rPr>
          <w:noProof/>
        </w:rPr>
        <w:lastRenderedPageBreak/>
        <mc:AlternateContent>
          <mc:Choice Requires="wps">
            <w:drawing>
              <wp:anchor distT="0" distB="0" distL="114300" distR="114300" simplePos="0" relativeHeight="251658359" behindDoc="0" locked="0" layoutInCell="1" allowOverlap="1" wp14:anchorId="5F9F6436" wp14:editId="1C81622C">
                <wp:simplePos x="0" y="0"/>
                <wp:positionH relativeFrom="margin">
                  <wp:align>center</wp:align>
                </wp:positionH>
                <wp:positionV relativeFrom="paragraph">
                  <wp:posOffset>-884555</wp:posOffset>
                </wp:positionV>
                <wp:extent cx="7739380" cy="719455"/>
                <wp:effectExtent l="0" t="0" r="13970" b="23495"/>
                <wp:wrapNone/>
                <wp:docPr id="8" name="Rectangle 59"/>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a:ln w="12700" cap="flat" cmpd="sng" algn="ctr">
                          <a:solidFill>
                            <a:srgbClr val="2B4C8D"/>
                          </a:solidFill>
                          <a:prstDash val="solid"/>
                          <a:miter lim="800000"/>
                        </a:ln>
                        <a:effectLst/>
                      </wps:spPr>
                      <wps:txbx>
                        <w:txbxContent>
                          <w:p w14:paraId="1E64F6A1" w14:textId="69620896" w:rsidR="00A53547" w:rsidRPr="0012620A" w:rsidRDefault="00915042" w:rsidP="00915042">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2.8 </w:t>
                            </w:r>
                            <w:proofErr w:type="spellStart"/>
                            <w:r w:rsidR="00A53547">
                              <w:rPr>
                                <w:color w:val="FFFFFF" w:themeColor="background1"/>
                                <w:sz w:val="44"/>
                                <w:szCs w:val="44"/>
                                <w:lang w:val="en-US"/>
                              </w:rPr>
                              <w:t>Ekonomiska</w:t>
                            </w:r>
                            <w:proofErr w:type="spellEnd"/>
                            <w:r w:rsidR="00A53547">
                              <w:rPr>
                                <w:color w:val="FFFFFF" w:themeColor="background1"/>
                                <w:sz w:val="44"/>
                                <w:szCs w:val="44"/>
                                <w:lang w:val="en-US"/>
                              </w:rPr>
                              <w:t xml:space="preserve"> </w:t>
                            </w:r>
                            <w:proofErr w:type="spellStart"/>
                            <w:r w:rsidR="00A53547">
                              <w:rPr>
                                <w:color w:val="FFFFFF" w:themeColor="background1"/>
                                <w:sz w:val="44"/>
                                <w:szCs w:val="44"/>
                                <w:lang w:val="en-US"/>
                              </w:rPr>
                              <w:t>nyckeltal</w:t>
                            </w:r>
                            <w:proofErr w:type="spellEnd"/>
                            <w:r w:rsidR="00A53547">
                              <w:rPr>
                                <w:color w:val="FFFFFF" w:themeColor="background1"/>
                                <w:sz w:val="44"/>
                                <w:szCs w:val="44"/>
                                <w:lang w:val="en-US"/>
                              </w:rPr>
                              <w:t xml:space="preserve"> (</w:t>
                            </w:r>
                            <w:r w:rsidR="00DC027D">
                              <w:rPr>
                                <w:color w:val="FFFFFF" w:themeColor="background1"/>
                                <w:sz w:val="44"/>
                                <w:szCs w:val="44"/>
                                <w:lang w:val="en-US"/>
                              </w:rPr>
                              <w:t>5</w:t>
                            </w:r>
                            <w:r w:rsidR="00A53547">
                              <w:rPr>
                                <w:color w:val="FFFFFF" w:themeColor="background1"/>
                                <w:sz w:val="44"/>
                                <w:szCs w:val="44"/>
                                <w:lang w:val="en-US"/>
                              </w:rPr>
                              <w:t>|</w:t>
                            </w:r>
                            <w:r w:rsidR="00926FD0">
                              <w:rPr>
                                <w:color w:val="FFFFFF" w:themeColor="background1"/>
                                <w:sz w:val="44"/>
                                <w:szCs w:val="44"/>
                                <w:lang w:val="en-US"/>
                              </w:rPr>
                              <w:t>7</w:t>
                            </w:r>
                            <w:r w:rsidR="00A53547">
                              <w:rPr>
                                <w:color w:val="FFFFFF" w:themeColor="background1"/>
                                <w:sz w:val="44"/>
                                <w:szCs w:val="44"/>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9F6436" id="_x0000_s1064" style="position:absolute;left:0;text-align:left;margin-left:0;margin-top:-69.65pt;width:609.4pt;height:56.65pt;z-index:251658359;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" fillcolor="#2b4c8d" strokecolor="#2b4c8d" strokeweight="1pt">
                <v:textbox>
                  <w:txbxContent>
                    <w:p w14:paraId="1E64F6A1" w14:textId="69620896" w:rsidR="00A53547" w:rsidRPr="0012620A" w:rsidRDefault="00915042" w:rsidP="00915042">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2.8 </w:t>
                      </w:r>
                      <w:proofErr w:type="spellStart"/>
                      <w:r w:rsidR="00A53547">
                        <w:rPr>
                          <w:color w:val="FFFFFF" w:themeColor="background1"/>
                          <w:sz w:val="44"/>
                          <w:szCs w:val="44"/>
                          <w:lang w:val="en-US"/>
                        </w:rPr>
                        <w:t>Ekonomiska</w:t>
                      </w:r>
                      <w:proofErr w:type="spellEnd"/>
                      <w:r w:rsidR="00A53547">
                        <w:rPr>
                          <w:color w:val="FFFFFF" w:themeColor="background1"/>
                          <w:sz w:val="44"/>
                          <w:szCs w:val="44"/>
                          <w:lang w:val="en-US"/>
                        </w:rPr>
                        <w:t xml:space="preserve"> </w:t>
                      </w:r>
                      <w:proofErr w:type="spellStart"/>
                      <w:r w:rsidR="00A53547">
                        <w:rPr>
                          <w:color w:val="FFFFFF" w:themeColor="background1"/>
                          <w:sz w:val="44"/>
                          <w:szCs w:val="44"/>
                          <w:lang w:val="en-US"/>
                        </w:rPr>
                        <w:t>nyckeltal</w:t>
                      </w:r>
                      <w:proofErr w:type="spellEnd"/>
                      <w:r w:rsidR="00A53547">
                        <w:rPr>
                          <w:color w:val="FFFFFF" w:themeColor="background1"/>
                          <w:sz w:val="44"/>
                          <w:szCs w:val="44"/>
                          <w:lang w:val="en-US"/>
                        </w:rPr>
                        <w:t xml:space="preserve"> (</w:t>
                      </w:r>
                      <w:r w:rsidR="00DC027D">
                        <w:rPr>
                          <w:color w:val="FFFFFF" w:themeColor="background1"/>
                          <w:sz w:val="44"/>
                          <w:szCs w:val="44"/>
                          <w:lang w:val="en-US"/>
                        </w:rPr>
                        <w:t>5</w:t>
                      </w:r>
                      <w:r w:rsidR="00A53547">
                        <w:rPr>
                          <w:color w:val="FFFFFF" w:themeColor="background1"/>
                          <w:sz w:val="44"/>
                          <w:szCs w:val="44"/>
                          <w:lang w:val="en-US"/>
                        </w:rPr>
                        <w:t>|</w:t>
                      </w:r>
                      <w:r w:rsidR="00926FD0">
                        <w:rPr>
                          <w:color w:val="FFFFFF" w:themeColor="background1"/>
                          <w:sz w:val="44"/>
                          <w:szCs w:val="44"/>
                          <w:lang w:val="en-US"/>
                        </w:rPr>
                        <w:t>7</w:t>
                      </w:r>
                      <w:r w:rsidR="00A53547">
                        <w:rPr>
                          <w:color w:val="FFFFFF" w:themeColor="background1"/>
                          <w:sz w:val="44"/>
                          <w:szCs w:val="44"/>
                          <w:lang w:val="en-US"/>
                        </w:rPr>
                        <w:t>)</w:t>
                      </w:r>
                    </w:p>
                  </w:txbxContent>
                </v:textbox>
                <w10:wrap anchorx="margin"/>
              </v:rect>
            </w:pict>
          </mc:Fallback>
        </mc:AlternateContent>
      </w:r>
      <w:r w:rsidR="00E76D2A">
        <w:t xml:space="preserve">Trafikproduktionskostnad per </w:t>
      </w:r>
      <w:r w:rsidR="006B56A0">
        <w:t>körtid</w:t>
      </w:r>
    </w:p>
    <w:p w14:paraId="11B06775" w14:textId="77777777" w:rsidR="00453A53" w:rsidRDefault="00943081" w:rsidP="002F679D">
      <w:pPr>
        <w:spacing w:before="120" w:after="120" w:line="240" w:lineRule="auto"/>
        <w:jc w:val="both"/>
        <w:rPr>
          <w:rFonts w:ascii="Franklin Gothic Book" w:hAnsi="Franklin Gothic Book"/>
        </w:rPr>
      </w:pPr>
      <w:r w:rsidRPr="00BC626C">
        <w:rPr>
          <w:rFonts w:ascii="Franklin Gothic Book" w:hAnsi="Franklin Gothic Book"/>
        </w:rPr>
        <w:t>Trafikproduktionskostnad per förare är k</w:t>
      </w:r>
      <w:r w:rsidR="000C44C0" w:rsidRPr="00BC626C">
        <w:rPr>
          <w:rFonts w:ascii="Franklin Gothic Book" w:hAnsi="Franklin Gothic Book"/>
        </w:rPr>
        <w:t xml:space="preserve">ostnad för trafikproduktion genom antal </w:t>
      </w:r>
      <w:r w:rsidR="007E4E78">
        <w:rPr>
          <w:rFonts w:ascii="Franklin Gothic Book" w:hAnsi="Franklin Gothic Book"/>
        </w:rPr>
        <w:t>timmar</w:t>
      </w:r>
      <w:r w:rsidR="006379F7">
        <w:rPr>
          <w:rFonts w:ascii="Franklin Gothic Book" w:hAnsi="Franklin Gothic Book"/>
        </w:rPr>
        <w:t xml:space="preserve"> i trafik</w:t>
      </w:r>
      <w:r w:rsidR="000C44C0" w:rsidRPr="00BC626C">
        <w:rPr>
          <w:rFonts w:ascii="Franklin Gothic Book" w:hAnsi="Franklin Gothic Book"/>
        </w:rPr>
        <w:t xml:space="preserve">. </w:t>
      </w:r>
      <w:r w:rsidR="0007076D">
        <w:rPr>
          <w:rFonts w:ascii="Franklin Gothic Book" w:hAnsi="Franklin Gothic Book"/>
        </w:rPr>
        <w:t>Ackumulerade värde visar</w:t>
      </w:r>
      <w:r w:rsidR="000C44C0" w:rsidRPr="00BC626C">
        <w:rPr>
          <w:rFonts w:ascii="Franklin Gothic Book" w:hAnsi="Franklin Gothic Book"/>
        </w:rPr>
        <w:t xml:space="preserve"> på kostnadsutvecklingen över tid.</w:t>
      </w:r>
    </w:p>
    <w:p w14:paraId="4DDCA765" w14:textId="616B9D73" w:rsidR="00592905" w:rsidRPr="00453A53" w:rsidRDefault="00453A53" w:rsidP="002F679D">
      <w:pPr>
        <w:spacing w:before="120" w:after="120" w:line="240" w:lineRule="auto"/>
        <w:jc w:val="both"/>
        <w:rPr>
          <w:rFonts w:ascii="Franklin Gothic Book" w:hAnsi="Franklin Gothic Book"/>
        </w:rPr>
      </w:pPr>
      <w:r>
        <w:rPr>
          <w:rFonts w:ascii="Franklin Gothic Book" w:hAnsi="Franklin Gothic Book"/>
        </w:rPr>
        <w:t>Ska uppdateras</w:t>
      </w:r>
    </w:p>
    <w:p w14:paraId="6F3B98E0" w14:textId="36A6C75F" w:rsidR="00A44E6D" w:rsidRDefault="00A44E6D" w:rsidP="00A44E6D"/>
    <w:p w14:paraId="1EE4238E" w14:textId="338AE3D6" w:rsidR="00A44E6D" w:rsidRDefault="00A44E6D" w:rsidP="00A44E6D"/>
    <w:p w14:paraId="5715E26A" w14:textId="77777777" w:rsidR="000D7E69" w:rsidRDefault="000D7E69" w:rsidP="00A44E6D"/>
    <w:p w14:paraId="640DBAA7" w14:textId="76DBF669" w:rsidR="00453A53" w:rsidRDefault="00453A53" w:rsidP="00A44E6D"/>
    <w:p w14:paraId="10E7D81F" w14:textId="109D492D" w:rsidR="00453A53" w:rsidRDefault="00453A53" w:rsidP="00A44E6D">
      <w:r w:rsidRPr="00964A11">
        <w:rPr>
          <w:rFonts w:ascii="Franklin Gothic Book" w:hAnsi="Franklin Gothic Book"/>
          <w:noProof/>
          <w:sz w:val="16"/>
          <w:szCs w:val="16"/>
        </w:rPr>
        <mc:AlternateContent>
          <mc:Choice Requires="wps">
            <w:drawing>
              <wp:anchor distT="0" distB="0" distL="114300" distR="114300" simplePos="0" relativeHeight="251658263" behindDoc="0" locked="0" layoutInCell="1" allowOverlap="1" wp14:anchorId="4B226F01" wp14:editId="78654BCB">
                <wp:simplePos x="0" y="0"/>
                <wp:positionH relativeFrom="margin">
                  <wp:align>center</wp:align>
                </wp:positionH>
                <wp:positionV relativeFrom="paragraph">
                  <wp:posOffset>254717</wp:posOffset>
                </wp:positionV>
                <wp:extent cx="7739380" cy="1916154"/>
                <wp:effectExtent l="0" t="0" r="13970" b="27305"/>
                <wp:wrapNone/>
                <wp:docPr id="208" name="Rectangle 55"/>
                <wp:cNvGraphicFramePr/>
                <a:graphic xmlns:a="http://schemas.openxmlformats.org/drawingml/2006/main">
                  <a:graphicData uri="http://schemas.microsoft.com/office/word/2010/wordprocessingShape">
                    <wps:wsp>
                      <wps:cNvSpPr/>
                      <wps:spPr>
                        <a:xfrm>
                          <a:off x="0" y="0"/>
                          <a:ext cx="7739380" cy="1916154"/>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rgbClr r="0" g="0" b="0"/>
                        </a:effectRef>
                        <a:fontRef idx="minor">
                          <a:schemeClr val="lt1"/>
                        </a:fontRef>
                      </wps:style>
                      <wps:txbx>
                        <w:txbxContent>
                          <w:p w14:paraId="5758B551" w14:textId="77777777" w:rsidR="00326B54" w:rsidRDefault="00F801E3" w:rsidP="00326B54">
                            <w:pPr>
                              <w:spacing w:before="120" w:after="120" w:line="240" w:lineRule="auto"/>
                              <w:ind w:left="1418" w:right="1418"/>
                              <w:rPr>
                                <w:rFonts w:ascii="Franklin Gothic Book" w:hAnsi="Franklin Gothic Book"/>
                                <w:color w:val="FFFFFF"/>
                                <w:sz w:val="20"/>
                                <w:szCs w:val="20"/>
                              </w:rPr>
                            </w:pPr>
                            <w:r w:rsidRPr="009F5E71">
                              <w:rPr>
                                <w:rFonts w:ascii="Franklin Gothic Book" w:hAnsi="Franklin Gothic Book"/>
                                <w:b/>
                                <w:bCs/>
                                <w:color w:val="FFFFFF"/>
                                <w:sz w:val="20"/>
                                <w:szCs w:val="20"/>
                              </w:rPr>
                              <w:t>Analys:</w:t>
                            </w:r>
                            <w:r w:rsidR="002D114D" w:rsidRPr="002D114D">
                              <w:rPr>
                                <w:rFonts w:ascii="Franklin Gothic Book" w:hAnsi="Franklin Gothic Book"/>
                                <w:color w:val="FFFFFF"/>
                                <w:sz w:val="20"/>
                                <w:szCs w:val="20"/>
                              </w:rPr>
                              <w:t xml:space="preserve"> </w:t>
                            </w:r>
                          </w:p>
                          <w:p w14:paraId="4959E8F2" w14:textId="77777777" w:rsidR="00326B54" w:rsidRDefault="004C3575" w:rsidP="00326B54">
                            <w:pPr>
                              <w:spacing w:before="120" w:after="120" w:line="240" w:lineRule="auto"/>
                              <w:ind w:left="1418" w:right="1418"/>
                              <w:rPr>
                                <w:rFonts w:ascii="Franklin Gothic Book" w:hAnsi="Franklin Gothic Book"/>
                                <w:color w:val="FFFFFF"/>
                                <w:sz w:val="20"/>
                                <w:szCs w:val="20"/>
                              </w:rPr>
                            </w:pPr>
                            <w:r w:rsidRPr="0099048D">
                              <w:rPr>
                                <w:rFonts w:ascii="Franklin Gothic Book" w:hAnsi="Franklin Gothic Book"/>
                                <w:b/>
                                <w:color w:val="FFFFFF" w:themeColor="background1"/>
                                <w:sz w:val="20"/>
                                <w:szCs w:val="20"/>
                              </w:rPr>
                              <w:t>Åtgärd:</w:t>
                            </w:r>
                            <w:r w:rsidR="00882BA0" w:rsidRPr="00882BA0">
                              <w:rPr>
                                <w:rFonts w:ascii="Franklin Gothic Book" w:hAnsi="Franklin Gothic Book"/>
                                <w:color w:val="FFFFFF"/>
                                <w:sz w:val="20"/>
                                <w:szCs w:val="20"/>
                              </w:rPr>
                              <w:t xml:space="preserve"> </w:t>
                            </w:r>
                          </w:p>
                        </w:txbxContent>
                      </wps:txbx>
                      <wps:bodyPr wrap="square" lIns="91440" tIns="45720" rIns="91440" bIns="45720" anchor="ctr">
                        <a:noAutofit/>
                      </wps:bodyPr>
                    </wps:wsp>
                  </a:graphicData>
                </a:graphic>
                <wp14:sizeRelH relativeFrom="margin">
                  <wp14:pctWidth>0</wp14:pctWidth>
                </wp14:sizeRelH>
                <wp14:sizeRelV relativeFrom="margin">
                  <wp14:pctHeight>0</wp14:pctHeight>
                </wp14:sizeRelV>
              </wp:anchor>
            </w:drawing>
          </mc:Choice>
          <mc:Fallback>
            <w:pict>
              <v:rect w14:anchorId="4B226F01" id="Rectangle 55" o:spid="_x0000_s1065" style="position:absolute;margin-left:0;margin-top:20.05pt;width:609.4pt;height:150.9pt;z-index:25165826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" fillcolor="#2b4c8d" strokecolor="#2b4c8d" strokeweight="1pt">
                <v:textbox>
                  <w:txbxContent>
                    <w:p w14:paraId="5758B551" w14:textId="77777777" w:rsidR="00326B54" w:rsidRDefault="00F801E3" w:rsidP="00326B54">
                      <w:pPr>
                        <w:spacing w:before="120" w:after="120" w:line="240" w:lineRule="auto"/>
                        <w:ind w:left="1418" w:right="1418"/>
                        <w:rPr>
                          <w:rFonts w:ascii="Franklin Gothic Book" w:hAnsi="Franklin Gothic Book"/>
                          <w:color w:val="FFFFFF"/>
                          <w:sz w:val="20"/>
                          <w:szCs w:val="20"/>
                        </w:rPr>
                      </w:pPr>
                      <w:r w:rsidRPr="009F5E71">
                        <w:rPr>
                          <w:rFonts w:ascii="Franklin Gothic Book" w:hAnsi="Franklin Gothic Book"/>
                          <w:b/>
                          <w:bCs/>
                          <w:color w:val="FFFFFF"/>
                          <w:sz w:val="20"/>
                          <w:szCs w:val="20"/>
                        </w:rPr>
                        <w:t>Analys:</w:t>
                      </w:r>
                      <w:r w:rsidR="002D114D" w:rsidRPr="002D114D">
                        <w:rPr>
                          <w:rFonts w:ascii="Franklin Gothic Book" w:hAnsi="Franklin Gothic Book"/>
                          <w:color w:val="FFFFFF"/>
                          <w:sz w:val="20"/>
                          <w:szCs w:val="20"/>
                        </w:rPr>
                        <w:t xml:space="preserve"> </w:t>
                      </w:r>
                    </w:p>
                    <w:p w14:paraId="4959E8F2" w14:textId="77777777" w:rsidR="00326B54" w:rsidRDefault="004C3575" w:rsidP="00326B54">
                      <w:pPr>
                        <w:spacing w:before="120" w:after="120" w:line="240" w:lineRule="auto"/>
                        <w:ind w:left="1418" w:right="1418"/>
                        <w:rPr>
                          <w:rFonts w:ascii="Franklin Gothic Book" w:hAnsi="Franklin Gothic Book"/>
                          <w:color w:val="FFFFFF"/>
                          <w:sz w:val="20"/>
                          <w:szCs w:val="20"/>
                        </w:rPr>
                      </w:pPr>
                      <w:r w:rsidRPr="0099048D">
                        <w:rPr>
                          <w:rFonts w:ascii="Franklin Gothic Book" w:hAnsi="Franklin Gothic Book"/>
                          <w:b/>
                          <w:color w:val="FFFFFF" w:themeColor="background1"/>
                          <w:sz w:val="20"/>
                          <w:szCs w:val="20"/>
                        </w:rPr>
                        <w:t>Åtgärd:</w:t>
                      </w:r>
                      <w:r w:rsidR="00882BA0" w:rsidRPr="00882BA0">
                        <w:rPr>
                          <w:rFonts w:ascii="Franklin Gothic Book" w:hAnsi="Franklin Gothic Book"/>
                          <w:color w:val="FFFFFF"/>
                          <w:sz w:val="20"/>
                          <w:szCs w:val="20"/>
                        </w:rPr>
                        <w:t xml:space="preserve"> </w:t>
                      </w:r>
                    </w:p>
                  </w:txbxContent>
                </v:textbox>
                <w10:wrap anchorx="margin"/>
              </v:rect>
            </w:pict>
          </mc:Fallback>
        </mc:AlternateContent>
      </w:r>
    </w:p>
    <w:p w14:paraId="3439D0C4" w14:textId="77777777" w:rsidR="000D7E69" w:rsidRDefault="000D7E69" w:rsidP="00A44E6D"/>
    <w:p w14:paraId="1E849486" w14:textId="77777777" w:rsidR="000D7E69" w:rsidRDefault="000D7E69" w:rsidP="00A44E6D"/>
    <w:p w14:paraId="184C7D98" w14:textId="77777777" w:rsidR="000D7E69" w:rsidRDefault="000D7E69" w:rsidP="00A44E6D"/>
    <w:p w14:paraId="09A09F4C" w14:textId="77777777" w:rsidR="000D7E69" w:rsidRDefault="000D7E69" w:rsidP="00A44E6D"/>
    <w:p w14:paraId="4D389E77" w14:textId="77777777" w:rsidR="000D7E69" w:rsidRDefault="000D7E69" w:rsidP="00A44E6D"/>
    <w:p w14:paraId="519438DE" w14:textId="77777777" w:rsidR="000D7E69" w:rsidRDefault="000D7E69" w:rsidP="00A44E6D"/>
    <w:p w14:paraId="17DE1622" w14:textId="77777777" w:rsidR="000D7E69" w:rsidRDefault="000D7E69" w:rsidP="00A44E6D"/>
    <w:p w14:paraId="4FD57206" w14:textId="41783999" w:rsidR="006E4820" w:rsidRDefault="006E4820" w:rsidP="008B2D55">
      <w:pPr>
        <w:spacing w:after="0"/>
      </w:pPr>
    </w:p>
    <w:p w14:paraId="27776F40" w14:textId="7C0CA1F1" w:rsidR="003B7A80" w:rsidRPr="006E4820" w:rsidRDefault="004A1DE8" w:rsidP="002E1BBB">
      <w:pPr>
        <w:pStyle w:val="ListParagraph"/>
        <w:numPr>
          <w:ilvl w:val="2"/>
          <w:numId w:val="9"/>
        </w:numPr>
        <w:rPr>
          <w:rFonts w:ascii="Franklin Gothic Demi" w:eastAsiaTheme="majorEastAsia" w:hAnsi="Franklin Gothic Demi" w:cstheme="majorBidi"/>
          <w:color w:val="00458A"/>
          <w:sz w:val="24"/>
          <w:szCs w:val="24"/>
        </w:rPr>
      </w:pPr>
      <w:r w:rsidRPr="004A1DE8">
        <w:rPr>
          <w:rFonts w:ascii="Franklin Gothic Demi" w:eastAsiaTheme="majorEastAsia" w:hAnsi="Franklin Gothic Demi" w:cstheme="majorBidi"/>
          <w:color w:val="00458A"/>
          <w:sz w:val="24"/>
          <w:szCs w:val="24"/>
        </w:rPr>
        <w:t xml:space="preserve">Västtrafikkostnader per </w:t>
      </w:r>
      <w:proofErr w:type="spellStart"/>
      <w:r w:rsidRPr="004A1DE8">
        <w:rPr>
          <w:rFonts w:ascii="Franklin Gothic Demi" w:eastAsiaTheme="majorEastAsia" w:hAnsi="Franklin Gothic Demi" w:cstheme="majorBidi"/>
          <w:color w:val="00458A"/>
          <w:sz w:val="24"/>
          <w:szCs w:val="24"/>
        </w:rPr>
        <w:t>delres</w:t>
      </w:r>
      <w:r w:rsidR="009B56B6">
        <w:rPr>
          <w:rFonts w:ascii="Franklin Gothic Demi" w:eastAsiaTheme="majorEastAsia" w:hAnsi="Franklin Gothic Demi" w:cstheme="majorBidi"/>
          <w:color w:val="00458A"/>
          <w:sz w:val="24"/>
          <w:szCs w:val="24"/>
        </w:rPr>
        <w:t>a</w:t>
      </w:r>
      <w:proofErr w:type="spellEnd"/>
    </w:p>
    <w:p w14:paraId="44FB8EE4" w14:textId="330D2824" w:rsidR="00281E3C" w:rsidRDefault="00A053B9" w:rsidP="00281E3C">
      <w:pPr>
        <w:spacing w:before="120" w:after="120" w:line="240" w:lineRule="auto"/>
        <w:jc w:val="both"/>
        <w:rPr>
          <w:rFonts w:ascii="Franklin Gothic Book" w:hAnsi="Franklin Gothic Book"/>
        </w:rPr>
      </w:pPr>
      <w:r>
        <w:rPr>
          <w:rFonts w:ascii="Franklin Gothic Book" w:hAnsi="Franklin Gothic Book"/>
        </w:rPr>
        <w:t xml:space="preserve">Kostnad per </w:t>
      </w:r>
      <w:proofErr w:type="spellStart"/>
      <w:r>
        <w:rPr>
          <w:rFonts w:ascii="Franklin Gothic Book" w:hAnsi="Franklin Gothic Book"/>
        </w:rPr>
        <w:t>delresa</w:t>
      </w:r>
      <w:proofErr w:type="spellEnd"/>
      <w:r>
        <w:rPr>
          <w:rFonts w:ascii="Franklin Gothic Book" w:hAnsi="Franklin Gothic Book"/>
        </w:rPr>
        <w:t xml:space="preserve"> avser total kostnad</w:t>
      </w:r>
      <w:r w:rsidR="0094223C">
        <w:rPr>
          <w:rFonts w:ascii="Franklin Gothic Book" w:hAnsi="Franklin Gothic Book"/>
        </w:rPr>
        <w:t xml:space="preserve"> inom trafikavtalet</w:t>
      </w:r>
      <w:r w:rsidR="00A64375">
        <w:rPr>
          <w:rFonts w:ascii="Franklin Gothic Book" w:hAnsi="Franklin Gothic Book"/>
        </w:rPr>
        <w:t xml:space="preserve"> </w:t>
      </w:r>
      <w:r>
        <w:rPr>
          <w:rFonts w:ascii="Franklin Gothic Book" w:hAnsi="Franklin Gothic Book"/>
        </w:rPr>
        <w:t>fördelat på</w:t>
      </w:r>
      <w:r w:rsidR="00BD45A0">
        <w:rPr>
          <w:rFonts w:ascii="Franklin Gothic Book" w:hAnsi="Franklin Gothic Book"/>
        </w:rPr>
        <w:t xml:space="preserve"> </w:t>
      </w:r>
      <w:r>
        <w:rPr>
          <w:rFonts w:ascii="Franklin Gothic Book" w:hAnsi="Franklin Gothic Book"/>
        </w:rPr>
        <w:t>antalet delresor.</w:t>
      </w:r>
      <w:r w:rsidR="00051544">
        <w:rPr>
          <w:rFonts w:ascii="Franklin Gothic Book" w:hAnsi="Franklin Gothic Book"/>
        </w:rPr>
        <w:t xml:space="preserve"> </w:t>
      </w:r>
      <w:r w:rsidR="00281E3C" w:rsidRPr="00281E3C">
        <w:rPr>
          <w:rFonts w:ascii="Franklin Gothic Book" w:hAnsi="Franklin Gothic Book"/>
        </w:rPr>
        <w:t>Utvecklingen av kostnad per resa påverkas av hur mycket resandet ökar i förhållande till kostnadsutvecklingen</w:t>
      </w:r>
      <w:r w:rsidR="00AF7259">
        <w:rPr>
          <w:rFonts w:ascii="Franklin Gothic Book" w:hAnsi="Franklin Gothic Book"/>
        </w:rPr>
        <w:t>.</w:t>
      </w:r>
    </w:p>
    <w:p w14:paraId="259168AF" w14:textId="78842655" w:rsidR="00453A53" w:rsidRPr="00281E3C" w:rsidRDefault="00453A53" w:rsidP="00281E3C">
      <w:pPr>
        <w:spacing w:before="120" w:after="120" w:line="240" w:lineRule="auto"/>
        <w:jc w:val="both"/>
        <w:rPr>
          <w:rFonts w:ascii="Franklin Gothic Book" w:hAnsi="Franklin Gothic Book"/>
        </w:rPr>
      </w:pPr>
      <w:r>
        <w:rPr>
          <w:rFonts w:ascii="Franklin Gothic Book" w:hAnsi="Franklin Gothic Book"/>
        </w:rPr>
        <w:t>Ska uppdateras</w:t>
      </w:r>
    </w:p>
    <w:p w14:paraId="4D88B9C6" w14:textId="1EF6908C" w:rsidR="00D90092" w:rsidRDefault="00501067" w:rsidP="0063393A">
      <w:pPr>
        <w:rPr>
          <w:rFonts w:ascii="Franklin Gothic Book" w:hAnsi="Franklin Gothic Book"/>
          <w:i/>
          <w:sz w:val="20"/>
          <w:szCs w:val="20"/>
        </w:rPr>
      </w:pPr>
      <w:r w:rsidRPr="00F72879">
        <w:rPr>
          <w:rFonts w:ascii="Franklin Gothic Book" w:hAnsi="Franklin Gothic Book"/>
          <w:i/>
          <w:iCs/>
          <w:noProof/>
          <w:sz w:val="20"/>
          <w:szCs w:val="20"/>
        </w:rPr>
        <w:t xml:space="preserve"> </w:t>
      </w:r>
    </w:p>
    <w:p w14:paraId="573F01FB" w14:textId="3F44B85B" w:rsidR="00A53547" w:rsidRDefault="00A53547" w:rsidP="0063393A">
      <w:pPr>
        <w:rPr>
          <w:rFonts w:ascii="Franklin Gothic Book" w:hAnsi="Franklin Gothic Book"/>
          <w:i/>
          <w:iCs/>
          <w:noProof/>
          <w:sz w:val="20"/>
          <w:szCs w:val="20"/>
        </w:rPr>
      </w:pPr>
    </w:p>
    <w:p w14:paraId="3DBD564A" w14:textId="726F9E2A" w:rsidR="00A53547" w:rsidRPr="00360698" w:rsidRDefault="00A53547" w:rsidP="0063393A">
      <w:pPr>
        <w:rPr>
          <w:rFonts w:ascii="Franklin Gothic Book" w:hAnsi="Franklin Gothic Book"/>
          <w:noProof/>
          <w:sz w:val="20"/>
          <w:szCs w:val="20"/>
        </w:rPr>
      </w:pPr>
    </w:p>
    <w:p w14:paraId="6EC0886F" w14:textId="4799B12E" w:rsidR="00A53547" w:rsidRDefault="00A53547" w:rsidP="0063393A">
      <w:pPr>
        <w:rPr>
          <w:rFonts w:ascii="Franklin Gothic Book" w:hAnsi="Franklin Gothic Book"/>
          <w:i/>
          <w:iCs/>
          <w:noProof/>
          <w:sz w:val="20"/>
          <w:szCs w:val="20"/>
        </w:rPr>
      </w:pPr>
    </w:p>
    <w:p w14:paraId="625D4C23" w14:textId="66FE1C10" w:rsidR="00967879" w:rsidRDefault="00967879" w:rsidP="0063393A">
      <w:pPr>
        <w:rPr>
          <w:rFonts w:ascii="Franklin Gothic Book" w:hAnsi="Franklin Gothic Book"/>
          <w:i/>
          <w:iCs/>
          <w:noProof/>
          <w:sz w:val="20"/>
          <w:szCs w:val="20"/>
        </w:rPr>
      </w:pPr>
    </w:p>
    <w:p w14:paraId="135E679F" w14:textId="77777777" w:rsidR="00453A53" w:rsidRDefault="00453A53" w:rsidP="0063393A">
      <w:pPr>
        <w:rPr>
          <w:rFonts w:ascii="Franklin Gothic Book" w:hAnsi="Franklin Gothic Book"/>
          <w:i/>
          <w:iCs/>
          <w:noProof/>
          <w:sz w:val="20"/>
          <w:szCs w:val="20"/>
        </w:rPr>
      </w:pPr>
    </w:p>
    <w:p w14:paraId="754787B7" w14:textId="006EC6A3" w:rsidR="00967879" w:rsidRDefault="00967879" w:rsidP="0063393A">
      <w:pPr>
        <w:rPr>
          <w:rFonts w:ascii="Franklin Gothic Book" w:hAnsi="Franklin Gothic Book"/>
          <w:i/>
          <w:iCs/>
          <w:noProof/>
          <w:sz w:val="20"/>
          <w:szCs w:val="20"/>
        </w:rPr>
      </w:pPr>
    </w:p>
    <w:p w14:paraId="5E2C019F" w14:textId="4094D34C" w:rsidR="00967879" w:rsidRPr="00360698" w:rsidRDefault="00967879" w:rsidP="0063393A">
      <w:pPr>
        <w:rPr>
          <w:rFonts w:ascii="Franklin Gothic Book" w:hAnsi="Franklin Gothic Book"/>
          <w:noProof/>
          <w:sz w:val="20"/>
          <w:szCs w:val="20"/>
        </w:rPr>
      </w:pPr>
    </w:p>
    <w:p w14:paraId="17C74C97" w14:textId="74141782" w:rsidR="00967879" w:rsidRDefault="00360698" w:rsidP="0063393A">
      <w:pPr>
        <w:rPr>
          <w:rFonts w:ascii="Franklin Gothic Book" w:hAnsi="Franklin Gothic Book"/>
          <w:i/>
          <w:iCs/>
          <w:noProof/>
          <w:sz w:val="20"/>
          <w:szCs w:val="20"/>
        </w:rPr>
      </w:pPr>
      <w:r w:rsidRPr="00F72879">
        <w:rPr>
          <w:rFonts w:ascii="Franklin Gothic Book" w:hAnsi="Franklin Gothic Book"/>
          <w:i/>
          <w:iCs/>
          <w:noProof/>
          <w:sz w:val="20"/>
          <w:szCs w:val="20"/>
        </w:rPr>
        <mc:AlternateContent>
          <mc:Choice Requires="wps">
            <w:drawing>
              <wp:anchor distT="0" distB="0" distL="114300" distR="114300" simplePos="0" relativeHeight="251658335" behindDoc="0" locked="0" layoutInCell="1" allowOverlap="1" wp14:anchorId="4703CC96" wp14:editId="11701070">
                <wp:simplePos x="0" y="0"/>
                <wp:positionH relativeFrom="margin">
                  <wp:posOffset>-996315</wp:posOffset>
                </wp:positionH>
                <wp:positionV relativeFrom="paragraph">
                  <wp:posOffset>211179</wp:posOffset>
                </wp:positionV>
                <wp:extent cx="7739380" cy="2059002"/>
                <wp:effectExtent l="0" t="0" r="13970" b="17780"/>
                <wp:wrapNone/>
                <wp:docPr id="64" name="Rectangle 58"/>
                <wp:cNvGraphicFramePr/>
                <a:graphic xmlns:a="http://schemas.openxmlformats.org/drawingml/2006/main">
                  <a:graphicData uri="http://schemas.microsoft.com/office/word/2010/wordprocessingShape">
                    <wps:wsp>
                      <wps:cNvSpPr/>
                      <wps:spPr>
                        <a:xfrm>
                          <a:off x="0" y="0"/>
                          <a:ext cx="7739380" cy="2059002"/>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2DA6B3" w14:textId="054EF0AC" w:rsidR="002747D2" w:rsidRDefault="0063393A" w:rsidP="002747D2">
                            <w:pPr>
                              <w:spacing w:before="120" w:after="120" w:line="240" w:lineRule="auto"/>
                              <w:ind w:left="1418" w:right="1418"/>
                              <w:jc w:val="both"/>
                              <w:rPr>
                                <w:rFonts w:ascii="Franklin Gothic Book" w:hAnsi="Franklin Gothic Book"/>
                                <w:color w:val="FFFFFF" w:themeColor="background1"/>
                                <w:sz w:val="20"/>
                                <w:szCs w:val="20"/>
                              </w:rPr>
                            </w:pPr>
                            <w:r w:rsidRPr="00425C48">
                              <w:rPr>
                                <w:rFonts w:ascii="Franklin Gothic Book" w:hAnsi="Franklin Gothic Book"/>
                                <w:b/>
                                <w:bCs/>
                                <w:color w:val="FFFFFF" w:themeColor="background1"/>
                                <w:sz w:val="20"/>
                                <w:szCs w:val="20"/>
                              </w:rPr>
                              <w:t>Analys:</w:t>
                            </w:r>
                          </w:p>
                          <w:p w14:paraId="46F1DCAE" w14:textId="1D8B552A" w:rsidR="00956093" w:rsidRDefault="0063393A" w:rsidP="00956093">
                            <w:pPr>
                              <w:spacing w:before="120" w:after="120" w:line="240" w:lineRule="auto"/>
                              <w:ind w:left="1418" w:right="1418"/>
                              <w:jc w:val="both"/>
                              <w:rPr>
                                <w:rFonts w:ascii="Franklin Gothic Book" w:hAnsi="Franklin Gothic Book"/>
                                <w:color w:val="FFFFFF" w:themeColor="background1"/>
                                <w:sz w:val="20"/>
                                <w:szCs w:val="20"/>
                              </w:rPr>
                            </w:pPr>
                            <w:r w:rsidRPr="00425C48">
                              <w:rPr>
                                <w:rFonts w:ascii="Franklin Gothic Book" w:hAnsi="Franklin Gothic Book"/>
                                <w:b/>
                                <w:bCs/>
                                <w:color w:val="FFFFFF" w:themeColor="background1"/>
                                <w:sz w:val="20"/>
                                <w:szCs w:val="20"/>
                              </w:rPr>
                              <w:t>Åtgärd: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03CC96" id="Rectangle 58" o:spid="_x0000_s1066" style="position:absolute;margin-left:-78.45pt;margin-top:16.65pt;width:609.4pt;height:162.15pt;z-index:25165833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" fillcolor="#2b4c8d" strokecolor="#2b4c8d" strokeweight="1pt">
                <v:textbox>
                  <w:txbxContent>
                    <w:p w14:paraId="762DA6B3" w14:textId="054EF0AC" w:rsidR="002747D2" w:rsidRDefault="0063393A" w:rsidP="002747D2">
                      <w:pPr>
                        <w:spacing w:before="120" w:after="120" w:line="240" w:lineRule="auto"/>
                        <w:ind w:left="1418" w:right="1418"/>
                        <w:jc w:val="both"/>
                        <w:rPr>
                          <w:rFonts w:ascii="Franklin Gothic Book" w:hAnsi="Franklin Gothic Book"/>
                          <w:color w:val="FFFFFF" w:themeColor="background1"/>
                          <w:sz w:val="20"/>
                          <w:szCs w:val="20"/>
                        </w:rPr>
                      </w:pPr>
                      <w:r w:rsidRPr="00425C48">
                        <w:rPr>
                          <w:rFonts w:ascii="Franklin Gothic Book" w:hAnsi="Franklin Gothic Book"/>
                          <w:b/>
                          <w:bCs/>
                          <w:color w:val="FFFFFF" w:themeColor="background1"/>
                          <w:sz w:val="20"/>
                          <w:szCs w:val="20"/>
                        </w:rPr>
                        <w:t>Analys:</w:t>
                      </w:r>
                    </w:p>
                    <w:p w14:paraId="46F1DCAE" w14:textId="1D8B552A" w:rsidR="00956093" w:rsidRDefault="0063393A" w:rsidP="00956093">
                      <w:pPr>
                        <w:spacing w:before="120" w:after="120" w:line="240" w:lineRule="auto"/>
                        <w:ind w:left="1418" w:right="1418"/>
                        <w:jc w:val="both"/>
                        <w:rPr>
                          <w:rFonts w:ascii="Franklin Gothic Book" w:hAnsi="Franklin Gothic Book"/>
                          <w:color w:val="FFFFFF" w:themeColor="background1"/>
                          <w:sz w:val="20"/>
                          <w:szCs w:val="20"/>
                        </w:rPr>
                      </w:pPr>
                      <w:r w:rsidRPr="00425C48">
                        <w:rPr>
                          <w:rFonts w:ascii="Franklin Gothic Book" w:hAnsi="Franklin Gothic Book"/>
                          <w:b/>
                          <w:bCs/>
                          <w:color w:val="FFFFFF" w:themeColor="background1"/>
                          <w:sz w:val="20"/>
                          <w:szCs w:val="20"/>
                        </w:rPr>
                        <w:t>Åtgärd:</w:t>
                      </w:r>
                    </w:p>
                  </w:txbxContent>
                </v:textbox>
                <w10:wrap anchorx="margin"/>
              </v:rect>
            </w:pict>
          </mc:Fallback>
        </mc:AlternateContent>
      </w:r>
    </w:p>
    <w:p w14:paraId="3B143AFD" w14:textId="256F5397" w:rsidR="00967879" w:rsidRDefault="00967879" w:rsidP="0063393A">
      <w:pPr>
        <w:rPr>
          <w:rFonts w:ascii="Franklin Gothic Book" w:hAnsi="Franklin Gothic Book"/>
          <w:i/>
          <w:iCs/>
          <w:noProof/>
          <w:sz w:val="20"/>
          <w:szCs w:val="20"/>
        </w:rPr>
      </w:pPr>
    </w:p>
    <w:p w14:paraId="1A127D06" w14:textId="77777777" w:rsidR="00967879" w:rsidRDefault="00967879" w:rsidP="0063393A">
      <w:pPr>
        <w:rPr>
          <w:rFonts w:ascii="Franklin Gothic Book" w:hAnsi="Franklin Gothic Book"/>
          <w:i/>
          <w:iCs/>
          <w:noProof/>
          <w:sz w:val="20"/>
          <w:szCs w:val="20"/>
        </w:rPr>
      </w:pPr>
    </w:p>
    <w:p w14:paraId="57D5BEF7" w14:textId="5CFD1A75" w:rsidR="00967879" w:rsidRDefault="00967879" w:rsidP="0063393A">
      <w:pPr>
        <w:rPr>
          <w:rFonts w:ascii="Franklin Gothic Book" w:hAnsi="Franklin Gothic Book"/>
          <w:i/>
          <w:iCs/>
          <w:noProof/>
          <w:sz w:val="20"/>
          <w:szCs w:val="20"/>
        </w:rPr>
      </w:pPr>
    </w:p>
    <w:p w14:paraId="6CA9E13B" w14:textId="77777777" w:rsidR="00967879" w:rsidRDefault="00967879" w:rsidP="0063393A">
      <w:pPr>
        <w:rPr>
          <w:rFonts w:ascii="Franklin Gothic Book" w:hAnsi="Franklin Gothic Book"/>
          <w:i/>
          <w:iCs/>
          <w:noProof/>
          <w:sz w:val="20"/>
          <w:szCs w:val="20"/>
        </w:rPr>
      </w:pPr>
    </w:p>
    <w:p w14:paraId="328D8162" w14:textId="3DF14A25" w:rsidR="00A66C09" w:rsidRPr="008B2D55" w:rsidRDefault="00DC027D" w:rsidP="002E1BBB">
      <w:pPr>
        <w:pStyle w:val="ListParagraph"/>
        <w:numPr>
          <w:ilvl w:val="2"/>
          <w:numId w:val="9"/>
        </w:numPr>
        <w:rPr>
          <w:rFonts w:ascii="Franklin Gothic Demi" w:eastAsiaTheme="majorEastAsia" w:hAnsi="Franklin Gothic Demi" w:cstheme="majorBidi"/>
          <w:color w:val="00458A"/>
          <w:sz w:val="24"/>
          <w:szCs w:val="24"/>
        </w:rPr>
      </w:pPr>
      <w:r w:rsidRPr="00001BC5">
        <w:rPr>
          <w:noProof/>
        </w:rPr>
        <w:lastRenderedPageBreak/>
        <mc:AlternateContent>
          <mc:Choice Requires="wps">
            <w:drawing>
              <wp:anchor distT="0" distB="0" distL="114300" distR="114300" simplePos="0" relativeHeight="251658360" behindDoc="0" locked="0" layoutInCell="1" allowOverlap="1" wp14:anchorId="1758F67F" wp14:editId="31EB4FC7">
                <wp:simplePos x="0" y="0"/>
                <wp:positionH relativeFrom="margin">
                  <wp:align>center</wp:align>
                </wp:positionH>
                <wp:positionV relativeFrom="paragraph">
                  <wp:posOffset>-910471</wp:posOffset>
                </wp:positionV>
                <wp:extent cx="7739380" cy="719455"/>
                <wp:effectExtent l="0" t="0" r="13970" b="23495"/>
                <wp:wrapNone/>
                <wp:docPr id="11" name="Rectangle 59"/>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a:ln w="12700" cap="flat" cmpd="sng" algn="ctr">
                          <a:solidFill>
                            <a:srgbClr val="2B4C8D"/>
                          </a:solidFill>
                          <a:prstDash val="solid"/>
                          <a:miter lim="800000"/>
                        </a:ln>
                        <a:effectLst/>
                      </wps:spPr>
                      <wps:txbx>
                        <w:txbxContent>
                          <w:p w14:paraId="3CCD6C11" w14:textId="2766063C" w:rsidR="00DC027D" w:rsidRPr="0012620A" w:rsidRDefault="00915042" w:rsidP="00915042">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2.8 </w:t>
                            </w:r>
                            <w:proofErr w:type="spellStart"/>
                            <w:r w:rsidR="00DC027D">
                              <w:rPr>
                                <w:color w:val="FFFFFF" w:themeColor="background1"/>
                                <w:sz w:val="44"/>
                                <w:szCs w:val="44"/>
                                <w:lang w:val="en-US"/>
                              </w:rPr>
                              <w:t>Ekonomiska</w:t>
                            </w:r>
                            <w:proofErr w:type="spellEnd"/>
                            <w:r w:rsidR="00DC027D">
                              <w:rPr>
                                <w:color w:val="FFFFFF" w:themeColor="background1"/>
                                <w:sz w:val="44"/>
                                <w:szCs w:val="44"/>
                                <w:lang w:val="en-US"/>
                              </w:rPr>
                              <w:t xml:space="preserve"> </w:t>
                            </w:r>
                            <w:proofErr w:type="spellStart"/>
                            <w:r w:rsidR="00DC027D">
                              <w:rPr>
                                <w:color w:val="FFFFFF" w:themeColor="background1"/>
                                <w:sz w:val="44"/>
                                <w:szCs w:val="44"/>
                                <w:lang w:val="en-US"/>
                              </w:rPr>
                              <w:t>nyckeltal</w:t>
                            </w:r>
                            <w:proofErr w:type="spellEnd"/>
                            <w:r w:rsidR="00DC027D">
                              <w:rPr>
                                <w:color w:val="FFFFFF" w:themeColor="background1"/>
                                <w:sz w:val="44"/>
                                <w:szCs w:val="44"/>
                                <w:lang w:val="en-US"/>
                              </w:rPr>
                              <w:t xml:space="preserve"> (6|</w:t>
                            </w:r>
                            <w:r w:rsidR="00926FD0">
                              <w:rPr>
                                <w:color w:val="FFFFFF" w:themeColor="background1"/>
                                <w:sz w:val="44"/>
                                <w:szCs w:val="44"/>
                                <w:lang w:val="en-US"/>
                              </w:rPr>
                              <w:t>7</w:t>
                            </w:r>
                            <w:r w:rsidR="00DC027D">
                              <w:rPr>
                                <w:color w:val="FFFFFF" w:themeColor="background1"/>
                                <w:sz w:val="44"/>
                                <w:szCs w:val="44"/>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58F67F" id="_x0000_s1067" style="position:absolute;left:0;text-align:left;margin-left:0;margin-top:-71.7pt;width:609.4pt;height:56.65pt;z-index:2516583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" fillcolor="#2b4c8d" strokecolor="#2b4c8d" strokeweight="1pt">
                <v:textbox>
                  <w:txbxContent>
                    <w:p w14:paraId="3CCD6C11" w14:textId="2766063C" w:rsidR="00DC027D" w:rsidRPr="0012620A" w:rsidRDefault="00915042" w:rsidP="00915042">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2.8 </w:t>
                      </w:r>
                      <w:proofErr w:type="spellStart"/>
                      <w:r w:rsidR="00DC027D">
                        <w:rPr>
                          <w:color w:val="FFFFFF" w:themeColor="background1"/>
                          <w:sz w:val="44"/>
                          <w:szCs w:val="44"/>
                          <w:lang w:val="en-US"/>
                        </w:rPr>
                        <w:t>Ekonomiska</w:t>
                      </w:r>
                      <w:proofErr w:type="spellEnd"/>
                      <w:r w:rsidR="00DC027D">
                        <w:rPr>
                          <w:color w:val="FFFFFF" w:themeColor="background1"/>
                          <w:sz w:val="44"/>
                          <w:szCs w:val="44"/>
                          <w:lang w:val="en-US"/>
                        </w:rPr>
                        <w:t xml:space="preserve"> </w:t>
                      </w:r>
                      <w:proofErr w:type="spellStart"/>
                      <w:r w:rsidR="00DC027D">
                        <w:rPr>
                          <w:color w:val="FFFFFF" w:themeColor="background1"/>
                          <w:sz w:val="44"/>
                          <w:szCs w:val="44"/>
                          <w:lang w:val="en-US"/>
                        </w:rPr>
                        <w:t>nyckeltal</w:t>
                      </w:r>
                      <w:proofErr w:type="spellEnd"/>
                      <w:r w:rsidR="00DC027D">
                        <w:rPr>
                          <w:color w:val="FFFFFF" w:themeColor="background1"/>
                          <w:sz w:val="44"/>
                          <w:szCs w:val="44"/>
                          <w:lang w:val="en-US"/>
                        </w:rPr>
                        <w:t xml:space="preserve"> (6|</w:t>
                      </w:r>
                      <w:r w:rsidR="00926FD0">
                        <w:rPr>
                          <w:color w:val="FFFFFF" w:themeColor="background1"/>
                          <w:sz w:val="44"/>
                          <w:szCs w:val="44"/>
                          <w:lang w:val="en-US"/>
                        </w:rPr>
                        <w:t>7</w:t>
                      </w:r>
                      <w:r w:rsidR="00DC027D">
                        <w:rPr>
                          <w:color w:val="FFFFFF" w:themeColor="background1"/>
                          <w:sz w:val="44"/>
                          <w:szCs w:val="44"/>
                          <w:lang w:val="en-US"/>
                        </w:rPr>
                        <w:t>)</w:t>
                      </w:r>
                    </w:p>
                  </w:txbxContent>
                </v:textbox>
                <w10:wrap anchorx="margin"/>
              </v:rect>
            </w:pict>
          </mc:Fallback>
        </mc:AlternateContent>
      </w:r>
      <w:r w:rsidR="0063393A" w:rsidRPr="0063393A">
        <w:rPr>
          <w:rFonts w:ascii="Franklin Gothic Demi" w:eastAsiaTheme="majorEastAsia" w:hAnsi="Franklin Gothic Demi" w:cstheme="majorBidi"/>
          <w:color w:val="00458A"/>
          <w:sz w:val="24"/>
          <w:szCs w:val="24"/>
        </w:rPr>
        <w:t xml:space="preserve">Trafikkontorskostnader per </w:t>
      </w:r>
      <w:proofErr w:type="spellStart"/>
      <w:r w:rsidR="0063393A" w:rsidRPr="0063393A">
        <w:rPr>
          <w:rFonts w:ascii="Franklin Gothic Demi" w:eastAsiaTheme="majorEastAsia" w:hAnsi="Franklin Gothic Demi" w:cstheme="majorBidi"/>
          <w:color w:val="00458A"/>
          <w:sz w:val="24"/>
          <w:szCs w:val="24"/>
        </w:rPr>
        <w:t>delres</w:t>
      </w:r>
      <w:r w:rsidR="009B56B6">
        <w:rPr>
          <w:rFonts w:ascii="Franklin Gothic Demi" w:eastAsiaTheme="majorEastAsia" w:hAnsi="Franklin Gothic Demi" w:cstheme="majorBidi"/>
          <w:color w:val="00458A"/>
          <w:sz w:val="24"/>
          <w:szCs w:val="24"/>
        </w:rPr>
        <w:t>a</w:t>
      </w:r>
      <w:proofErr w:type="spellEnd"/>
    </w:p>
    <w:p w14:paraId="4016F230" w14:textId="3B622F99" w:rsidR="006F7280" w:rsidRDefault="00F06D2D" w:rsidP="00F06D2D">
      <w:pPr>
        <w:spacing w:before="120" w:after="120" w:line="240" w:lineRule="auto"/>
        <w:jc w:val="both"/>
        <w:rPr>
          <w:rFonts w:ascii="Franklin Gothic Book" w:hAnsi="Franklin Gothic Book"/>
        </w:rPr>
      </w:pPr>
      <w:r w:rsidRPr="00F06D2D">
        <w:rPr>
          <w:rFonts w:ascii="Franklin Gothic Book" w:hAnsi="Franklin Gothic Book"/>
        </w:rPr>
        <w:t xml:space="preserve">Kostnad per </w:t>
      </w:r>
      <w:proofErr w:type="spellStart"/>
      <w:r w:rsidRPr="00F06D2D">
        <w:rPr>
          <w:rFonts w:ascii="Franklin Gothic Book" w:hAnsi="Franklin Gothic Book"/>
        </w:rPr>
        <w:t>delresa</w:t>
      </w:r>
      <w:proofErr w:type="spellEnd"/>
      <w:r w:rsidRPr="00F06D2D">
        <w:rPr>
          <w:rFonts w:ascii="Franklin Gothic Book" w:hAnsi="Franklin Gothic Book"/>
        </w:rPr>
        <w:t xml:space="preserve"> avser total kostnad</w:t>
      </w:r>
      <w:r w:rsidR="000F1E07" w:rsidRPr="000F1E07">
        <w:t xml:space="preserve"> </w:t>
      </w:r>
      <w:r w:rsidR="000F1E07">
        <w:rPr>
          <w:rFonts w:ascii="Franklin Gothic Book" w:hAnsi="Franklin Gothic Book"/>
        </w:rPr>
        <w:t>inom u</w:t>
      </w:r>
      <w:r w:rsidR="000F1E07" w:rsidRPr="000F1E07">
        <w:rPr>
          <w:rFonts w:ascii="Franklin Gothic Book" w:hAnsi="Franklin Gothic Book"/>
        </w:rPr>
        <w:t>tförandeentreprenadavtalet</w:t>
      </w:r>
      <w:r w:rsidR="000F1E07">
        <w:rPr>
          <w:rFonts w:ascii="Franklin Gothic Book" w:hAnsi="Franklin Gothic Book"/>
        </w:rPr>
        <w:t xml:space="preserve"> </w:t>
      </w:r>
      <w:r w:rsidRPr="00F06D2D">
        <w:rPr>
          <w:rFonts w:ascii="Franklin Gothic Book" w:hAnsi="Franklin Gothic Book"/>
        </w:rPr>
        <w:t>fördelat på antalet delresor. Utvecklingen av kostnad per resa påverkas av hur mycket resandet ökar i förhållande till kostnadsutvecklingen.</w:t>
      </w:r>
    </w:p>
    <w:p w14:paraId="35B24E41" w14:textId="00BF77C1" w:rsidR="00360698" w:rsidRPr="00F06D2D" w:rsidRDefault="00360698" w:rsidP="00F06D2D">
      <w:pPr>
        <w:spacing w:before="120" w:after="120" w:line="240" w:lineRule="auto"/>
        <w:jc w:val="both"/>
        <w:rPr>
          <w:rFonts w:ascii="Franklin Gothic Book" w:hAnsi="Franklin Gothic Book"/>
        </w:rPr>
      </w:pPr>
      <w:r>
        <w:rPr>
          <w:rFonts w:ascii="Franklin Gothic Book" w:hAnsi="Franklin Gothic Book"/>
        </w:rPr>
        <w:t>Ska uppdateras</w:t>
      </w:r>
    </w:p>
    <w:p w14:paraId="42F92E26" w14:textId="27220063" w:rsidR="001F7D5F" w:rsidRDefault="001F7D5F" w:rsidP="008B2D55"/>
    <w:p w14:paraId="602F08C3" w14:textId="77777777" w:rsidR="00051B0D" w:rsidRDefault="00051B0D" w:rsidP="008B2D55"/>
    <w:p w14:paraId="7761C64E" w14:textId="4C22E9A9" w:rsidR="0063393A" w:rsidRDefault="0063393A" w:rsidP="0063393A"/>
    <w:p w14:paraId="433FD977" w14:textId="0737B28D" w:rsidR="0063393A" w:rsidRDefault="0063393A" w:rsidP="0063393A"/>
    <w:p w14:paraId="21D12703" w14:textId="2A73173A" w:rsidR="00A66C09" w:rsidRDefault="00A66C09" w:rsidP="0063393A"/>
    <w:p w14:paraId="1674CCB1" w14:textId="77777777" w:rsidR="00D93520" w:rsidRDefault="00D93520" w:rsidP="0063393A"/>
    <w:p w14:paraId="5C4A384A" w14:textId="2016A4E9" w:rsidR="00D93520" w:rsidRDefault="00D93520" w:rsidP="0063393A"/>
    <w:p w14:paraId="0CBF145D" w14:textId="40B8B1E3" w:rsidR="00D93520" w:rsidRDefault="00D93520" w:rsidP="0063393A"/>
    <w:p w14:paraId="65AA1F10" w14:textId="457727DC" w:rsidR="00D93520" w:rsidRDefault="00D93520" w:rsidP="0063393A"/>
    <w:p w14:paraId="4510D232" w14:textId="1B9BB4BD" w:rsidR="00D93520" w:rsidRDefault="00D93520" w:rsidP="0063393A"/>
    <w:p w14:paraId="4810A56F" w14:textId="2FA08D0D" w:rsidR="00D93520" w:rsidRDefault="00D93520" w:rsidP="0063393A"/>
    <w:p w14:paraId="4FA92F34" w14:textId="77A328CE" w:rsidR="00D93520" w:rsidRDefault="00D93520" w:rsidP="0063393A"/>
    <w:p w14:paraId="08D977F8" w14:textId="5295A98B" w:rsidR="00D93520" w:rsidRDefault="00D93520" w:rsidP="0063393A"/>
    <w:p w14:paraId="2AD87406" w14:textId="638D9DEC" w:rsidR="00D93520" w:rsidRDefault="00D93520" w:rsidP="0063393A"/>
    <w:p w14:paraId="758B37D9" w14:textId="2F2DD770" w:rsidR="00D93520" w:rsidRDefault="00D93520" w:rsidP="0063393A"/>
    <w:p w14:paraId="58A31AFB" w14:textId="0208DA35" w:rsidR="00D93520" w:rsidRDefault="00D93520" w:rsidP="0063393A"/>
    <w:p w14:paraId="6173E6AE" w14:textId="77777777" w:rsidR="00D93520" w:rsidRDefault="00D93520" w:rsidP="0063393A"/>
    <w:p w14:paraId="16182780" w14:textId="2C077B09" w:rsidR="002F1FC0" w:rsidRDefault="002F1FC0" w:rsidP="0063393A"/>
    <w:p w14:paraId="655C3254" w14:textId="6ADA0EDB" w:rsidR="00DC7C6A" w:rsidRDefault="00DC7C6A" w:rsidP="0063393A"/>
    <w:p w14:paraId="0A692AB9" w14:textId="76B975BB" w:rsidR="00453A53" w:rsidRDefault="00453A53" w:rsidP="0063393A"/>
    <w:p w14:paraId="1EE287B7" w14:textId="38089965" w:rsidR="00453A53" w:rsidRDefault="00453A53" w:rsidP="0063393A"/>
    <w:p w14:paraId="25F6B2E2" w14:textId="5743767A" w:rsidR="00453A53" w:rsidRDefault="00453A53" w:rsidP="0063393A"/>
    <w:p w14:paraId="23FCDF70" w14:textId="39B2A32D" w:rsidR="00453A53" w:rsidRDefault="00453A53" w:rsidP="0063393A"/>
    <w:p w14:paraId="2B675D03" w14:textId="0A0D206D" w:rsidR="00453A53" w:rsidRDefault="00453A53" w:rsidP="0063393A"/>
    <w:p w14:paraId="2F071E2B" w14:textId="152AD569" w:rsidR="00453A53" w:rsidRDefault="005D57F0" w:rsidP="0063393A">
      <w:r w:rsidRPr="00F72879">
        <w:rPr>
          <w:rFonts w:ascii="Franklin Gothic Book" w:hAnsi="Franklin Gothic Book"/>
          <w:i/>
          <w:iCs/>
          <w:noProof/>
          <w:sz w:val="20"/>
          <w:szCs w:val="20"/>
        </w:rPr>
        <mc:AlternateContent>
          <mc:Choice Requires="wps">
            <w:drawing>
              <wp:anchor distT="0" distB="0" distL="114300" distR="114300" simplePos="0" relativeHeight="251658339" behindDoc="0" locked="0" layoutInCell="1" allowOverlap="1" wp14:anchorId="31587B20" wp14:editId="5A4E729F">
                <wp:simplePos x="0" y="0"/>
                <wp:positionH relativeFrom="margin">
                  <wp:posOffset>-996315</wp:posOffset>
                </wp:positionH>
                <wp:positionV relativeFrom="paragraph">
                  <wp:posOffset>162891</wp:posOffset>
                </wp:positionV>
                <wp:extent cx="7739380" cy="1897524"/>
                <wp:effectExtent l="0" t="0" r="13970" b="26670"/>
                <wp:wrapNone/>
                <wp:docPr id="317" name="Rectangle 61"/>
                <wp:cNvGraphicFramePr/>
                <a:graphic xmlns:a="http://schemas.openxmlformats.org/drawingml/2006/main">
                  <a:graphicData uri="http://schemas.microsoft.com/office/word/2010/wordprocessingShape">
                    <wps:wsp>
                      <wps:cNvSpPr/>
                      <wps:spPr>
                        <a:xfrm>
                          <a:off x="0" y="0"/>
                          <a:ext cx="7739380" cy="1897524"/>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E2D99B" w14:textId="77777777" w:rsidR="003A5209" w:rsidRDefault="005B3515" w:rsidP="00DA20B4">
                            <w:pPr>
                              <w:spacing w:before="120" w:after="120" w:line="240" w:lineRule="auto"/>
                              <w:ind w:left="1418" w:right="1418"/>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Analys:</w:t>
                            </w:r>
                          </w:p>
                          <w:p w14:paraId="01C41B37" w14:textId="5B7F5DE2" w:rsidR="005B3515" w:rsidRDefault="005B3515" w:rsidP="0040354D">
                            <w:pPr>
                              <w:spacing w:before="120" w:after="120" w:line="240" w:lineRule="auto"/>
                              <w:ind w:left="1418" w:right="1418"/>
                              <w:jc w:val="both"/>
                              <w:rPr>
                                <w:rFonts w:ascii="Franklin Gothic Book" w:hAnsi="Franklin Gothic Book"/>
                                <w:b/>
                                <w:color w:val="FFFFFF" w:themeColor="background1"/>
                                <w:sz w:val="20"/>
                                <w:szCs w:val="20"/>
                              </w:rPr>
                            </w:pPr>
                            <w:r w:rsidRPr="00425C48">
                              <w:rPr>
                                <w:rFonts w:ascii="Franklin Gothic Book" w:hAnsi="Franklin Gothic Book"/>
                                <w:b/>
                                <w:bCs/>
                                <w:color w:val="FFFFFF" w:themeColor="background1"/>
                                <w:sz w:val="20"/>
                                <w:szCs w:val="20"/>
                              </w:rPr>
                              <w:t>Åtgärd: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587B20" id="Rectangle 61" o:spid="_x0000_s1068" style="position:absolute;margin-left:-78.45pt;margin-top:12.85pt;width:609.4pt;height:149.4pt;z-index:2516583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" fillcolor="#2b4c8d" strokecolor="#2b4c8d" strokeweight="1pt">
                <v:textbox>
                  <w:txbxContent>
                    <w:p w14:paraId="32E2D99B" w14:textId="77777777" w:rsidR="003A5209" w:rsidRDefault="005B3515" w:rsidP="00DA20B4">
                      <w:pPr>
                        <w:spacing w:before="120" w:after="120" w:line="240" w:lineRule="auto"/>
                        <w:ind w:left="1418" w:right="1418"/>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Analys:</w:t>
                      </w:r>
                    </w:p>
                    <w:p w14:paraId="01C41B37" w14:textId="5B7F5DE2" w:rsidR="005B3515" w:rsidRDefault="005B3515" w:rsidP="0040354D">
                      <w:pPr>
                        <w:spacing w:before="120" w:after="120" w:line="240" w:lineRule="auto"/>
                        <w:ind w:left="1418" w:right="1418"/>
                        <w:jc w:val="both"/>
                        <w:rPr>
                          <w:rFonts w:ascii="Franklin Gothic Book" w:hAnsi="Franklin Gothic Book"/>
                          <w:b/>
                          <w:color w:val="FFFFFF" w:themeColor="background1"/>
                          <w:sz w:val="20"/>
                          <w:szCs w:val="20"/>
                        </w:rPr>
                      </w:pPr>
                      <w:r w:rsidRPr="00425C48">
                        <w:rPr>
                          <w:rFonts w:ascii="Franklin Gothic Book" w:hAnsi="Franklin Gothic Book"/>
                          <w:b/>
                          <w:bCs/>
                          <w:color w:val="FFFFFF" w:themeColor="background1"/>
                          <w:sz w:val="20"/>
                          <w:szCs w:val="20"/>
                        </w:rPr>
                        <w:t>Åtgärd:</w:t>
                      </w:r>
                    </w:p>
                  </w:txbxContent>
                </v:textbox>
                <w10:wrap anchorx="margin"/>
              </v:rect>
            </w:pict>
          </mc:Fallback>
        </mc:AlternateContent>
      </w:r>
    </w:p>
    <w:p w14:paraId="5D1F17A0" w14:textId="77777777" w:rsidR="00453A53" w:rsidRDefault="00453A53" w:rsidP="0063393A"/>
    <w:p w14:paraId="2B64F317" w14:textId="77777777" w:rsidR="00453A53" w:rsidRDefault="00453A53" w:rsidP="0063393A"/>
    <w:p w14:paraId="1C245C26" w14:textId="75903013" w:rsidR="00A44E6D" w:rsidRDefault="00453A53" w:rsidP="002E1BBB">
      <w:pPr>
        <w:pStyle w:val="Heading3"/>
        <w:numPr>
          <w:ilvl w:val="2"/>
          <w:numId w:val="9"/>
        </w:numPr>
      </w:pPr>
      <w:r w:rsidRPr="00001BC5">
        <w:rPr>
          <w:noProof/>
        </w:rPr>
        <w:lastRenderedPageBreak/>
        <mc:AlternateContent>
          <mc:Choice Requires="wps">
            <w:drawing>
              <wp:anchor distT="0" distB="0" distL="114300" distR="114300" simplePos="0" relativeHeight="251658369" behindDoc="0" locked="0" layoutInCell="1" allowOverlap="1" wp14:anchorId="656AA77E" wp14:editId="305C3D9B">
                <wp:simplePos x="0" y="0"/>
                <wp:positionH relativeFrom="margin">
                  <wp:posOffset>-996315</wp:posOffset>
                </wp:positionH>
                <wp:positionV relativeFrom="paragraph">
                  <wp:posOffset>-883616</wp:posOffset>
                </wp:positionV>
                <wp:extent cx="7739380" cy="719455"/>
                <wp:effectExtent l="0" t="0" r="13970" b="23495"/>
                <wp:wrapNone/>
                <wp:docPr id="31" name="Rectangle 59"/>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a:ln w="12700" cap="flat" cmpd="sng" algn="ctr">
                          <a:solidFill>
                            <a:srgbClr val="2B4C8D"/>
                          </a:solidFill>
                          <a:prstDash val="solid"/>
                          <a:miter lim="800000"/>
                        </a:ln>
                        <a:effectLst/>
                      </wps:spPr>
                      <wps:txbx>
                        <w:txbxContent>
                          <w:p w14:paraId="70ECC9D1" w14:textId="471C2D76" w:rsidR="00DC7C6A" w:rsidRPr="0012620A" w:rsidRDefault="00DC7C6A" w:rsidP="00DC7C6A">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2.8 </w:t>
                            </w:r>
                            <w:proofErr w:type="spellStart"/>
                            <w:r>
                              <w:rPr>
                                <w:color w:val="FFFFFF" w:themeColor="background1"/>
                                <w:sz w:val="44"/>
                                <w:szCs w:val="44"/>
                                <w:lang w:val="en-US"/>
                              </w:rPr>
                              <w:t>Ekonomiska</w:t>
                            </w:r>
                            <w:proofErr w:type="spellEnd"/>
                            <w:r>
                              <w:rPr>
                                <w:color w:val="FFFFFF" w:themeColor="background1"/>
                                <w:sz w:val="44"/>
                                <w:szCs w:val="44"/>
                                <w:lang w:val="en-US"/>
                              </w:rPr>
                              <w:t xml:space="preserve"> </w:t>
                            </w:r>
                            <w:proofErr w:type="spellStart"/>
                            <w:r>
                              <w:rPr>
                                <w:color w:val="FFFFFF" w:themeColor="background1"/>
                                <w:sz w:val="44"/>
                                <w:szCs w:val="44"/>
                                <w:lang w:val="en-US"/>
                              </w:rPr>
                              <w:t>nyckeltal</w:t>
                            </w:r>
                            <w:proofErr w:type="spellEnd"/>
                            <w:r>
                              <w:rPr>
                                <w:color w:val="FFFFFF" w:themeColor="background1"/>
                                <w:sz w:val="44"/>
                                <w:szCs w:val="44"/>
                                <w:lang w:val="en-US"/>
                              </w:rPr>
                              <w:t xml:space="preserve"> (</w:t>
                            </w:r>
                            <w:r w:rsidR="00326C53">
                              <w:rPr>
                                <w:color w:val="FFFFFF" w:themeColor="background1"/>
                                <w:sz w:val="44"/>
                                <w:szCs w:val="44"/>
                                <w:lang w:val="en-US"/>
                              </w:rPr>
                              <w:t>7</w:t>
                            </w:r>
                            <w:r>
                              <w:rPr>
                                <w:color w:val="FFFFFF" w:themeColor="background1"/>
                                <w:sz w:val="44"/>
                                <w:szCs w:val="44"/>
                                <w:lang w:val="en-US"/>
                              </w:rPr>
                              <w:t>|</w:t>
                            </w:r>
                            <w:r w:rsidR="00326C53">
                              <w:rPr>
                                <w:color w:val="FFFFFF" w:themeColor="background1"/>
                                <w:sz w:val="44"/>
                                <w:szCs w:val="44"/>
                                <w:lang w:val="en-US"/>
                              </w:rPr>
                              <w:t>7</w:t>
                            </w:r>
                            <w:r>
                              <w:rPr>
                                <w:color w:val="FFFFFF" w:themeColor="background1"/>
                                <w:sz w:val="44"/>
                                <w:szCs w:val="44"/>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6AA77E" id="_x0000_s1069" style="position:absolute;left:0;text-align:left;margin-left:-78.45pt;margin-top:-69.6pt;width:609.4pt;height:56.65pt;z-index:25165836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" fillcolor="#2b4c8d" strokecolor="#2b4c8d" strokeweight="1pt">
                <v:textbox>
                  <w:txbxContent>
                    <w:p w14:paraId="70ECC9D1" w14:textId="471C2D76" w:rsidR="00DC7C6A" w:rsidRPr="0012620A" w:rsidRDefault="00DC7C6A" w:rsidP="00DC7C6A">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2.8 </w:t>
                      </w:r>
                      <w:proofErr w:type="spellStart"/>
                      <w:r>
                        <w:rPr>
                          <w:color w:val="FFFFFF" w:themeColor="background1"/>
                          <w:sz w:val="44"/>
                          <w:szCs w:val="44"/>
                          <w:lang w:val="en-US"/>
                        </w:rPr>
                        <w:t>Ekonomiska</w:t>
                      </w:r>
                      <w:proofErr w:type="spellEnd"/>
                      <w:r>
                        <w:rPr>
                          <w:color w:val="FFFFFF" w:themeColor="background1"/>
                          <w:sz w:val="44"/>
                          <w:szCs w:val="44"/>
                          <w:lang w:val="en-US"/>
                        </w:rPr>
                        <w:t xml:space="preserve"> </w:t>
                      </w:r>
                      <w:proofErr w:type="spellStart"/>
                      <w:r>
                        <w:rPr>
                          <w:color w:val="FFFFFF" w:themeColor="background1"/>
                          <w:sz w:val="44"/>
                          <w:szCs w:val="44"/>
                          <w:lang w:val="en-US"/>
                        </w:rPr>
                        <w:t>nyckeltal</w:t>
                      </w:r>
                      <w:proofErr w:type="spellEnd"/>
                      <w:r>
                        <w:rPr>
                          <w:color w:val="FFFFFF" w:themeColor="background1"/>
                          <w:sz w:val="44"/>
                          <w:szCs w:val="44"/>
                          <w:lang w:val="en-US"/>
                        </w:rPr>
                        <w:t xml:space="preserve"> (</w:t>
                      </w:r>
                      <w:r w:rsidR="00326C53">
                        <w:rPr>
                          <w:color w:val="FFFFFF" w:themeColor="background1"/>
                          <w:sz w:val="44"/>
                          <w:szCs w:val="44"/>
                          <w:lang w:val="en-US"/>
                        </w:rPr>
                        <w:t>7</w:t>
                      </w:r>
                      <w:r>
                        <w:rPr>
                          <w:color w:val="FFFFFF" w:themeColor="background1"/>
                          <w:sz w:val="44"/>
                          <w:szCs w:val="44"/>
                          <w:lang w:val="en-US"/>
                        </w:rPr>
                        <w:t>|</w:t>
                      </w:r>
                      <w:r w:rsidR="00326C53">
                        <w:rPr>
                          <w:color w:val="FFFFFF" w:themeColor="background1"/>
                          <w:sz w:val="44"/>
                          <w:szCs w:val="44"/>
                          <w:lang w:val="en-US"/>
                        </w:rPr>
                        <w:t>7</w:t>
                      </w:r>
                      <w:r>
                        <w:rPr>
                          <w:color w:val="FFFFFF" w:themeColor="background1"/>
                          <w:sz w:val="44"/>
                          <w:szCs w:val="44"/>
                          <w:lang w:val="en-US"/>
                        </w:rPr>
                        <w:t>)</w:t>
                      </w:r>
                    </w:p>
                  </w:txbxContent>
                </v:textbox>
                <w10:wrap anchorx="margin"/>
              </v:rect>
            </w:pict>
          </mc:Fallback>
        </mc:AlternateContent>
      </w:r>
      <w:r w:rsidR="00A813C6">
        <w:t>Fakturavärde</w:t>
      </w:r>
    </w:p>
    <w:p w14:paraId="2E473C51" w14:textId="7CE19377" w:rsidR="00A813C6" w:rsidRDefault="00A813C6" w:rsidP="00A813C6">
      <w:pPr>
        <w:spacing w:before="120" w:after="120" w:line="240" w:lineRule="auto"/>
        <w:jc w:val="both"/>
        <w:rPr>
          <w:rFonts w:ascii="Franklin Gothic Book" w:hAnsi="Franklin Gothic Book"/>
        </w:rPr>
      </w:pPr>
      <w:r w:rsidRPr="00A813C6">
        <w:rPr>
          <w:rFonts w:ascii="Franklin Gothic Book" w:hAnsi="Franklin Gothic Book"/>
        </w:rPr>
        <w:t>Fakturavärde från upphandlade leverantörer som använts under respektive månad. Målet är att minimera värdet från avtalslösa leverantörer</w:t>
      </w:r>
      <w:r w:rsidR="008C376F">
        <w:rPr>
          <w:rFonts w:ascii="Franklin Gothic Book" w:hAnsi="Franklin Gothic Book"/>
        </w:rPr>
        <w:t>,</w:t>
      </w:r>
      <w:r w:rsidRPr="00A813C6">
        <w:rPr>
          <w:rFonts w:ascii="Franklin Gothic Book" w:hAnsi="Franklin Gothic Book"/>
        </w:rPr>
        <w:t xml:space="preserve"> dvs</w:t>
      </w:r>
      <w:r w:rsidR="0076742E">
        <w:rPr>
          <w:rFonts w:ascii="Franklin Gothic Book" w:hAnsi="Franklin Gothic Book"/>
        </w:rPr>
        <w:t>.</w:t>
      </w:r>
      <w:r w:rsidR="008C376F">
        <w:rPr>
          <w:rFonts w:ascii="Franklin Gothic Book" w:hAnsi="Franklin Gothic Book"/>
        </w:rPr>
        <w:t xml:space="preserve"> använda</w:t>
      </w:r>
      <w:r w:rsidRPr="00A813C6">
        <w:rPr>
          <w:rFonts w:ascii="Franklin Gothic Book" w:hAnsi="Franklin Gothic Book"/>
        </w:rPr>
        <w:t xml:space="preserve"> 100</w:t>
      </w:r>
      <w:r w:rsidR="00D552F1">
        <w:rPr>
          <w:rFonts w:ascii="Franklin Gothic Book" w:hAnsi="Franklin Gothic Book"/>
        </w:rPr>
        <w:t xml:space="preserve"> procent</w:t>
      </w:r>
      <w:r w:rsidRPr="00A813C6">
        <w:rPr>
          <w:rFonts w:ascii="Franklin Gothic Book" w:hAnsi="Franklin Gothic Book"/>
        </w:rPr>
        <w:t xml:space="preserve"> upphandlade leverantörer.</w:t>
      </w:r>
    </w:p>
    <w:p w14:paraId="1D11B8B0" w14:textId="5BACAD2B" w:rsidR="00992DB6" w:rsidRDefault="003820A1" w:rsidP="00051B0D">
      <w:pPr>
        <w:spacing w:before="120" w:after="120" w:line="240" w:lineRule="auto"/>
        <w:jc w:val="both"/>
        <w:rPr>
          <w:rFonts w:ascii="Franklin Gothic Book" w:hAnsi="Franklin Gothic Book"/>
        </w:rPr>
      </w:pPr>
      <w:r w:rsidRPr="00F72879">
        <w:rPr>
          <w:rFonts w:ascii="Franklin Gothic Book" w:hAnsi="Franklin Gothic Book"/>
          <w:i/>
          <w:iCs/>
          <w:noProof/>
          <w:sz w:val="20"/>
          <w:szCs w:val="20"/>
        </w:rPr>
        <mc:AlternateContent>
          <mc:Choice Requires="wps">
            <w:drawing>
              <wp:anchor distT="0" distB="0" distL="114300" distR="114300" simplePos="0" relativeHeight="251658338" behindDoc="0" locked="0" layoutInCell="1" allowOverlap="1" wp14:anchorId="16B9B45C" wp14:editId="79C13CC2">
                <wp:simplePos x="0" y="0"/>
                <wp:positionH relativeFrom="margin">
                  <wp:align>center</wp:align>
                </wp:positionH>
                <wp:positionV relativeFrom="paragraph">
                  <wp:posOffset>2421027</wp:posOffset>
                </wp:positionV>
                <wp:extent cx="7739380" cy="2663687"/>
                <wp:effectExtent l="0" t="0" r="13970" b="22860"/>
                <wp:wrapNone/>
                <wp:docPr id="298" name="Rectangle 63"/>
                <wp:cNvGraphicFramePr/>
                <a:graphic xmlns:a="http://schemas.openxmlformats.org/drawingml/2006/main">
                  <a:graphicData uri="http://schemas.microsoft.com/office/word/2010/wordprocessingShape">
                    <wps:wsp>
                      <wps:cNvSpPr/>
                      <wps:spPr>
                        <a:xfrm>
                          <a:off x="0" y="0"/>
                          <a:ext cx="7739380" cy="2663687"/>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rgbClr r="0" g="0" b="0"/>
                        </a:effectRef>
                        <a:fontRef idx="minor">
                          <a:schemeClr val="lt1"/>
                        </a:fontRef>
                      </wps:style>
                      <wps:txbx>
                        <w:txbxContent>
                          <w:p w14:paraId="3177938D" w14:textId="5DB422EC" w:rsidR="00331514" w:rsidRDefault="00864009" w:rsidP="00864009">
                            <w:pPr>
                              <w:spacing w:before="120" w:after="120" w:line="252" w:lineRule="auto"/>
                              <w:ind w:left="1411" w:right="1411"/>
                              <w:jc w:val="both"/>
                              <w:rPr>
                                <w:rFonts w:ascii="Franklin Gothic Book" w:hAnsi="Franklin Gothic Book"/>
                                <w:b/>
                                <w:bCs/>
                                <w:color w:val="FFFFFF"/>
                                <w:sz w:val="20"/>
                                <w:szCs w:val="20"/>
                              </w:rPr>
                            </w:pPr>
                            <w:r w:rsidRPr="00735463">
                              <w:rPr>
                                <w:rFonts w:ascii="Franklin Gothic Book" w:hAnsi="Franklin Gothic Book"/>
                                <w:b/>
                                <w:bCs/>
                                <w:color w:val="FFFFFF"/>
                                <w:sz w:val="20"/>
                                <w:szCs w:val="20"/>
                              </w:rPr>
                              <w:t>Analys:</w:t>
                            </w:r>
                          </w:p>
                          <w:p w14:paraId="05E0F99D" w14:textId="13E465EB" w:rsidR="00320900" w:rsidRPr="00320900" w:rsidRDefault="00320900" w:rsidP="00320900">
                            <w:pPr>
                              <w:ind w:left="1417" w:right="1417"/>
                              <w:jc w:val="both"/>
                              <w:rPr>
                                <w:rFonts w:ascii="Franklin Gothic Book" w:hAnsi="Franklin Gothic Book"/>
                                <w:sz w:val="20"/>
                                <w:szCs w:val="20"/>
                              </w:rPr>
                            </w:pPr>
                            <w:r w:rsidRPr="00320900">
                              <w:rPr>
                                <w:rFonts w:ascii="Franklin Gothic Book" w:hAnsi="Franklin Gothic Book"/>
                                <w:sz w:val="20"/>
                                <w:szCs w:val="20"/>
                              </w:rPr>
                              <w:t xml:space="preserve">Antalet avtalslösa leverantörer har under månaden minskat i förhållande till de tre senaste månaderna från cirka </w:t>
                            </w:r>
                            <w:r w:rsidR="00C61776">
                              <w:rPr>
                                <w:rFonts w:ascii="Franklin Gothic Book" w:hAnsi="Franklin Gothic Book"/>
                                <w:sz w:val="20"/>
                                <w:szCs w:val="20"/>
                              </w:rPr>
                              <w:t>34</w:t>
                            </w:r>
                            <w:r w:rsidR="00154632">
                              <w:rPr>
                                <w:rFonts w:ascii="Franklin Gothic Book" w:hAnsi="Franklin Gothic Book"/>
                                <w:sz w:val="20"/>
                                <w:szCs w:val="20"/>
                              </w:rPr>
                              <w:t xml:space="preserve"> procent</w:t>
                            </w:r>
                            <w:r w:rsidRPr="00320900">
                              <w:rPr>
                                <w:rFonts w:ascii="Franklin Gothic Book" w:hAnsi="Franklin Gothic Book"/>
                                <w:sz w:val="20"/>
                                <w:szCs w:val="20"/>
                              </w:rPr>
                              <w:t xml:space="preserve"> till januaris ca </w:t>
                            </w:r>
                            <w:r w:rsidR="00AB2A1D">
                              <w:rPr>
                                <w:rFonts w:ascii="Franklin Gothic Book" w:hAnsi="Franklin Gothic Book"/>
                                <w:sz w:val="20"/>
                                <w:szCs w:val="20"/>
                              </w:rPr>
                              <w:t>23</w:t>
                            </w:r>
                            <w:r w:rsidR="00154632">
                              <w:rPr>
                                <w:rFonts w:ascii="Franklin Gothic Book" w:hAnsi="Franklin Gothic Book"/>
                                <w:sz w:val="20"/>
                                <w:szCs w:val="20"/>
                              </w:rPr>
                              <w:t xml:space="preserve"> procent</w:t>
                            </w:r>
                            <w:r w:rsidRPr="00320900">
                              <w:rPr>
                                <w:rFonts w:ascii="Franklin Gothic Book" w:hAnsi="Franklin Gothic Book"/>
                                <w:sz w:val="20"/>
                                <w:szCs w:val="20"/>
                              </w:rPr>
                              <w:t xml:space="preserve"> avtalslösa leverantör. Motsvarande kontroll på </w:t>
                            </w:r>
                            <w:r w:rsidR="003820A1">
                              <w:rPr>
                                <w:rFonts w:ascii="Franklin Gothic Book" w:hAnsi="Franklin Gothic Book"/>
                                <w:sz w:val="20"/>
                                <w:szCs w:val="20"/>
                              </w:rPr>
                              <w:t>faktura</w:t>
                            </w:r>
                            <w:r w:rsidRPr="00320900">
                              <w:rPr>
                                <w:rFonts w:ascii="Franklin Gothic Book" w:hAnsi="Franklin Gothic Book"/>
                                <w:sz w:val="20"/>
                                <w:szCs w:val="20"/>
                              </w:rPr>
                              <w:t xml:space="preserve">värdet av köpen visar </w:t>
                            </w:r>
                            <w:r w:rsidR="00465591">
                              <w:rPr>
                                <w:rFonts w:ascii="Franklin Gothic Book" w:hAnsi="Franklin Gothic Book"/>
                                <w:sz w:val="20"/>
                                <w:szCs w:val="20"/>
                              </w:rPr>
                              <w:t xml:space="preserve">dock </w:t>
                            </w:r>
                            <w:r w:rsidRPr="00320900">
                              <w:rPr>
                                <w:rFonts w:ascii="Franklin Gothic Book" w:hAnsi="Franklin Gothic Book"/>
                                <w:sz w:val="20"/>
                                <w:szCs w:val="20"/>
                              </w:rPr>
                              <w:t xml:space="preserve">på att värdet på köpen minskat ifrån avtalslösa leverantörer. I förhållande till de tre senast månaderna så har </w:t>
                            </w:r>
                            <w:r w:rsidR="0024080D">
                              <w:rPr>
                                <w:rFonts w:ascii="Franklin Gothic Book" w:hAnsi="Franklin Gothic Book"/>
                                <w:sz w:val="20"/>
                                <w:szCs w:val="20"/>
                              </w:rPr>
                              <w:t>faktura</w:t>
                            </w:r>
                            <w:r w:rsidRPr="00320900">
                              <w:rPr>
                                <w:rFonts w:ascii="Franklin Gothic Book" w:hAnsi="Franklin Gothic Book"/>
                                <w:sz w:val="20"/>
                                <w:szCs w:val="20"/>
                              </w:rPr>
                              <w:t>värdet gått ned ifrån</w:t>
                            </w:r>
                            <w:r w:rsidR="00D56639">
                              <w:rPr>
                                <w:rFonts w:ascii="Franklin Gothic Book" w:hAnsi="Franklin Gothic Book"/>
                                <w:sz w:val="20"/>
                                <w:szCs w:val="20"/>
                              </w:rPr>
                              <w:t xml:space="preserve"> </w:t>
                            </w:r>
                            <w:r w:rsidR="00D56639" w:rsidRPr="00D56639">
                              <w:rPr>
                                <w:rFonts w:ascii="Franklin Gothic Book" w:hAnsi="Franklin Gothic Book"/>
                                <w:color w:val="FFFFFF" w:themeColor="background1"/>
                                <w:sz w:val="20"/>
                                <w:szCs w:val="20"/>
                              </w:rPr>
                              <w:t xml:space="preserve">24 </w:t>
                            </w:r>
                            <w:r w:rsidR="00BF4D5E" w:rsidRPr="00D56639">
                              <w:rPr>
                                <w:rFonts w:ascii="Franklin Gothic Book" w:hAnsi="Franklin Gothic Book"/>
                                <w:color w:val="FFFFFF" w:themeColor="background1"/>
                                <w:sz w:val="20"/>
                                <w:szCs w:val="20"/>
                              </w:rPr>
                              <w:t>procent</w:t>
                            </w:r>
                            <w:r w:rsidRPr="00D56639">
                              <w:rPr>
                                <w:rFonts w:ascii="Franklin Gothic Book" w:hAnsi="Franklin Gothic Book"/>
                                <w:color w:val="FFFFFF" w:themeColor="background1"/>
                                <w:sz w:val="20"/>
                                <w:szCs w:val="20"/>
                              </w:rPr>
                              <w:t xml:space="preserve"> till januaris </w:t>
                            </w:r>
                            <w:r w:rsidR="00F844B1">
                              <w:rPr>
                                <w:rFonts w:ascii="Franklin Gothic Book" w:hAnsi="Franklin Gothic Book"/>
                                <w:sz w:val="20"/>
                                <w:szCs w:val="20"/>
                              </w:rPr>
                              <w:t>10</w:t>
                            </w:r>
                            <w:r w:rsidR="00BF4D5E">
                              <w:rPr>
                                <w:rFonts w:ascii="Franklin Gothic Book" w:hAnsi="Franklin Gothic Book"/>
                                <w:sz w:val="20"/>
                                <w:szCs w:val="20"/>
                              </w:rPr>
                              <w:t xml:space="preserve"> procent</w:t>
                            </w:r>
                            <w:r w:rsidRPr="00320900">
                              <w:rPr>
                                <w:rFonts w:ascii="Franklin Gothic Book" w:hAnsi="Franklin Gothic Book"/>
                                <w:sz w:val="20"/>
                                <w:szCs w:val="20"/>
                              </w:rPr>
                              <w:t xml:space="preserve">. </w:t>
                            </w:r>
                          </w:p>
                          <w:p w14:paraId="4E23E533" w14:textId="62AC99BD" w:rsidR="000421B8" w:rsidRDefault="00176C43" w:rsidP="00FF028D">
                            <w:pPr>
                              <w:spacing w:before="120" w:after="120" w:line="252" w:lineRule="auto"/>
                              <w:ind w:left="1411" w:right="1411"/>
                              <w:jc w:val="both"/>
                              <w:rPr>
                                <w:rFonts w:ascii="Franklin Gothic Book" w:hAnsi="Franklin Gothic Book"/>
                                <w:b/>
                                <w:bCs/>
                                <w:color w:val="FFFFFF"/>
                                <w:sz w:val="20"/>
                                <w:szCs w:val="20"/>
                              </w:rPr>
                            </w:pPr>
                            <w:r w:rsidRPr="00116CF1">
                              <w:rPr>
                                <w:rFonts w:ascii="Franklin Gothic Book" w:hAnsi="Franklin Gothic Book"/>
                                <w:b/>
                                <w:bCs/>
                                <w:color w:val="FFFFFF"/>
                                <w:sz w:val="20"/>
                                <w:szCs w:val="20"/>
                              </w:rPr>
                              <w:t>Åtgärd:</w:t>
                            </w:r>
                          </w:p>
                          <w:p w14:paraId="063E5DAB" w14:textId="77777777" w:rsidR="003820A1" w:rsidRPr="003820A1" w:rsidRDefault="003820A1" w:rsidP="003820A1">
                            <w:pPr>
                              <w:ind w:left="1417" w:right="1417"/>
                              <w:jc w:val="both"/>
                              <w:rPr>
                                <w:rFonts w:ascii="Franklin Gothic Book" w:hAnsi="Franklin Gothic Book"/>
                                <w:sz w:val="20"/>
                                <w:szCs w:val="20"/>
                              </w:rPr>
                            </w:pPr>
                            <w:r w:rsidRPr="003820A1">
                              <w:rPr>
                                <w:rFonts w:ascii="Franklin Gothic Book" w:hAnsi="Franklin Gothic Book"/>
                                <w:sz w:val="20"/>
                                <w:szCs w:val="20"/>
                              </w:rPr>
                              <w:t xml:space="preserve">Vi behöver fortsatt arbeta med att öka ramavtalsmedvetenheten samt vikten av att tillämpa gällande ramavtal. I de fall avtal saknas behöver verksamheten tidigt flagga för att avtal saknas. På sikt planeras att införas ett kategoristyrningsarbete med ett staden gemensamt verktyg till hjälp. Med hänsyn till att GS övergått till stadens gemensamma uppsättning av inköps- och fakturahanteringssystem, behöver mer data samlas innan verktyget kan tillämpas. </w:t>
                            </w:r>
                          </w:p>
                          <w:p w14:paraId="366CB0C7" w14:textId="77777777" w:rsidR="003820A1" w:rsidRPr="00FF028D" w:rsidRDefault="003820A1" w:rsidP="00FF028D">
                            <w:pPr>
                              <w:spacing w:before="120" w:after="120" w:line="252" w:lineRule="auto"/>
                              <w:ind w:left="1411" w:right="1411"/>
                              <w:jc w:val="both"/>
                              <w:rPr>
                                <w:rFonts w:ascii="Franklin Gothic Book" w:hAnsi="Franklin Gothic Book"/>
                                <w:b/>
                                <w:color w:val="FFFFFF"/>
                                <w:sz w:val="20"/>
                                <w:szCs w:val="20"/>
                              </w:rPr>
                            </w:pPr>
                          </w:p>
                        </w:txbxContent>
                      </wps:txbx>
                      <wps:bodyPr spcFirstLastPara="0" wrap="square" lIns="91440" tIns="45720" rIns="91440" bIns="45720" anchor="ctr">
                        <a:noAutofit/>
                      </wps:bodyPr>
                    </wps:wsp>
                  </a:graphicData>
                </a:graphic>
                <wp14:sizeRelH relativeFrom="margin">
                  <wp14:pctWidth>0</wp14:pctWidth>
                </wp14:sizeRelH>
                <wp14:sizeRelV relativeFrom="margin">
                  <wp14:pctHeight>0</wp14:pctHeight>
                </wp14:sizeRelV>
              </wp:anchor>
            </w:drawing>
          </mc:Choice>
          <mc:Fallback>
            <w:pict>
              <v:rect w14:anchorId="16B9B45C" id="_x0000_s1070" style="position:absolute;left:0;text-align:left;margin-left:0;margin-top:190.65pt;width:609.4pt;height:209.75pt;z-index:25165833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" fillcolor="#2b4c8d" strokecolor="#2b4c8d" strokeweight="1pt">
                <v:textbox>
                  <w:txbxContent>
                    <w:p w14:paraId="3177938D" w14:textId="5DB422EC" w:rsidR="00331514" w:rsidRDefault="00864009" w:rsidP="00864009">
                      <w:pPr>
                        <w:spacing w:before="120" w:after="120" w:line="252" w:lineRule="auto"/>
                        <w:ind w:left="1411" w:right="1411"/>
                        <w:jc w:val="both"/>
                        <w:rPr>
                          <w:rFonts w:ascii="Franklin Gothic Book" w:hAnsi="Franklin Gothic Book"/>
                          <w:b/>
                          <w:bCs/>
                          <w:color w:val="FFFFFF"/>
                          <w:sz w:val="20"/>
                          <w:szCs w:val="20"/>
                        </w:rPr>
                      </w:pPr>
                      <w:r w:rsidRPr="00735463">
                        <w:rPr>
                          <w:rFonts w:ascii="Franklin Gothic Book" w:hAnsi="Franklin Gothic Book"/>
                          <w:b/>
                          <w:bCs/>
                          <w:color w:val="FFFFFF"/>
                          <w:sz w:val="20"/>
                          <w:szCs w:val="20"/>
                        </w:rPr>
                        <w:t>Analys:</w:t>
                      </w:r>
                    </w:p>
                    <w:p w14:paraId="05E0F99D" w14:textId="13E465EB" w:rsidR="00320900" w:rsidRPr="00320900" w:rsidRDefault="00320900" w:rsidP="00320900">
                      <w:pPr>
                        <w:ind w:left="1417" w:right="1417"/>
                        <w:jc w:val="both"/>
                        <w:rPr>
                          <w:rFonts w:ascii="Franklin Gothic Book" w:hAnsi="Franklin Gothic Book"/>
                          <w:sz w:val="20"/>
                          <w:szCs w:val="20"/>
                        </w:rPr>
                      </w:pPr>
                      <w:r w:rsidRPr="00320900">
                        <w:rPr>
                          <w:rFonts w:ascii="Franklin Gothic Book" w:hAnsi="Franklin Gothic Book"/>
                          <w:sz w:val="20"/>
                          <w:szCs w:val="20"/>
                        </w:rPr>
                        <w:t xml:space="preserve">Antalet avtalslösa leverantörer har under månaden minskat i förhållande till de tre senaste månaderna från cirka </w:t>
                      </w:r>
                      <w:r w:rsidR="00C61776">
                        <w:rPr>
                          <w:rFonts w:ascii="Franklin Gothic Book" w:hAnsi="Franklin Gothic Book"/>
                          <w:sz w:val="20"/>
                          <w:szCs w:val="20"/>
                        </w:rPr>
                        <w:t>34</w:t>
                      </w:r>
                      <w:r w:rsidR="00154632">
                        <w:rPr>
                          <w:rFonts w:ascii="Franklin Gothic Book" w:hAnsi="Franklin Gothic Book"/>
                          <w:sz w:val="20"/>
                          <w:szCs w:val="20"/>
                        </w:rPr>
                        <w:t xml:space="preserve"> procent</w:t>
                      </w:r>
                      <w:r w:rsidRPr="00320900">
                        <w:rPr>
                          <w:rFonts w:ascii="Franklin Gothic Book" w:hAnsi="Franklin Gothic Book"/>
                          <w:sz w:val="20"/>
                          <w:szCs w:val="20"/>
                        </w:rPr>
                        <w:t xml:space="preserve"> till januaris ca </w:t>
                      </w:r>
                      <w:r w:rsidR="00AB2A1D">
                        <w:rPr>
                          <w:rFonts w:ascii="Franklin Gothic Book" w:hAnsi="Franklin Gothic Book"/>
                          <w:sz w:val="20"/>
                          <w:szCs w:val="20"/>
                        </w:rPr>
                        <w:t>23</w:t>
                      </w:r>
                      <w:r w:rsidR="00154632">
                        <w:rPr>
                          <w:rFonts w:ascii="Franklin Gothic Book" w:hAnsi="Franklin Gothic Book"/>
                          <w:sz w:val="20"/>
                          <w:szCs w:val="20"/>
                        </w:rPr>
                        <w:t xml:space="preserve"> procent</w:t>
                      </w:r>
                      <w:r w:rsidRPr="00320900">
                        <w:rPr>
                          <w:rFonts w:ascii="Franklin Gothic Book" w:hAnsi="Franklin Gothic Book"/>
                          <w:sz w:val="20"/>
                          <w:szCs w:val="20"/>
                        </w:rPr>
                        <w:t xml:space="preserve"> avtalslösa leverantör. Motsvarande kontroll på </w:t>
                      </w:r>
                      <w:r w:rsidR="003820A1">
                        <w:rPr>
                          <w:rFonts w:ascii="Franklin Gothic Book" w:hAnsi="Franklin Gothic Book"/>
                          <w:sz w:val="20"/>
                          <w:szCs w:val="20"/>
                        </w:rPr>
                        <w:t>faktura</w:t>
                      </w:r>
                      <w:r w:rsidRPr="00320900">
                        <w:rPr>
                          <w:rFonts w:ascii="Franklin Gothic Book" w:hAnsi="Franklin Gothic Book"/>
                          <w:sz w:val="20"/>
                          <w:szCs w:val="20"/>
                        </w:rPr>
                        <w:t xml:space="preserve">värdet av köpen visar </w:t>
                      </w:r>
                      <w:r w:rsidR="00465591">
                        <w:rPr>
                          <w:rFonts w:ascii="Franklin Gothic Book" w:hAnsi="Franklin Gothic Book"/>
                          <w:sz w:val="20"/>
                          <w:szCs w:val="20"/>
                        </w:rPr>
                        <w:t xml:space="preserve">dock </w:t>
                      </w:r>
                      <w:r w:rsidRPr="00320900">
                        <w:rPr>
                          <w:rFonts w:ascii="Franklin Gothic Book" w:hAnsi="Franklin Gothic Book"/>
                          <w:sz w:val="20"/>
                          <w:szCs w:val="20"/>
                        </w:rPr>
                        <w:t xml:space="preserve">på att värdet på köpen minskat ifrån avtalslösa leverantörer. I förhållande till de tre senast månaderna så har </w:t>
                      </w:r>
                      <w:r w:rsidR="0024080D">
                        <w:rPr>
                          <w:rFonts w:ascii="Franklin Gothic Book" w:hAnsi="Franklin Gothic Book"/>
                          <w:sz w:val="20"/>
                          <w:szCs w:val="20"/>
                        </w:rPr>
                        <w:t>faktura</w:t>
                      </w:r>
                      <w:r w:rsidRPr="00320900">
                        <w:rPr>
                          <w:rFonts w:ascii="Franklin Gothic Book" w:hAnsi="Franklin Gothic Book"/>
                          <w:sz w:val="20"/>
                          <w:szCs w:val="20"/>
                        </w:rPr>
                        <w:t>värdet gått ned ifrån</w:t>
                      </w:r>
                      <w:r w:rsidR="00D56639">
                        <w:rPr>
                          <w:rFonts w:ascii="Franklin Gothic Book" w:hAnsi="Franklin Gothic Book"/>
                          <w:sz w:val="20"/>
                          <w:szCs w:val="20"/>
                        </w:rPr>
                        <w:t xml:space="preserve"> </w:t>
                      </w:r>
                      <w:r w:rsidR="00D56639" w:rsidRPr="00D56639">
                        <w:rPr>
                          <w:rFonts w:ascii="Franklin Gothic Book" w:hAnsi="Franklin Gothic Book"/>
                          <w:color w:val="FFFFFF" w:themeColor="background1"/>
                          <w:sz w:val="20"/>
                          <w:szCs w:val="20"/>
                        </w:rPr>
                        <w:t xml:space="preserve">24 </w:t>
                      </w:r>
                      <w:r w:rsidR="00BF4D5E" w:rsidRPr="00D56639">
                        <w:rPr>
                          <w:rFonts w:ascii="Franklin Gothic Book" w:hAnsi="Franklin Gothic Book"/>
                          <w:color w:val="FFFFFF" w:themeColor="background1"/>
                          <w:sz w:val="20"/>
                          <w:szCs w:val="20"/>
                        </w:rPr>
                        <w:t>procent</w:t>
                      </w:r>
                      <w:r w:rsidRPr="00D56639">
                        <w:rPr>
                          <w:rFonts w:ascii="Franklin Gothic Book" w:hAnsi="Franklin Gothic Book"/>
                          <w:color w:val="FFFFFF" w:themeColor="background1"/>
                          <w:sz w:val="20"/>
                          <w:szCs w:val="20"/>
                        </w:rPr>
                        <w:t xml:space="preserve"> till januaris </w:t>
                      </w:r>
                      <w:r w:rsidR="00F844B1">
                        <w:rPr>
                          <w:rFonts w:ascii="Franklin Gothic Book" w:hAnsi="Franklin Gothic Book"/>
                          <w:sz w:val="20"/>
                          <w:szCs w:val="20"/>
                        </w:rPr>
                        <w:t>10</w:t>
                      </w:r>
                      <w:r w:rsidR="00BF4D5E">
                        <w:rPr>
                          <w:rFonts w:ascii="Franklin Gothic Book" w:hAnsi="Franklin Gothic Book"/>
                          <w:sz w:val="20"/>
                          <w:szCs w:val="20"/>
                        </w:rPr>
                        <w:t xml:space="preserve"> procent</w:t>
                      </w:r>
                      <w:r w:rsidRPr="00320900">
                        <w:rPr>
                          <w:rFonts w:ascii="Franklin Gothic Book" w:hAnsi="Franklin Gothic Book"/>
                          <w:sz w:val="20"/>
                          <w:szCs w:val="20"/>
                        </w:rPr>
                        <w:t xml:space="preserve">. </w:t>
                      </w:r>
                    </w:p>
                    <w:p w14:paraId="4E23E533" w14:textId="62AC99BD" w:rsidR="000421B8" w:rsidRDefault="00176C43" w:rsidP="00FF028D">
                      <w:pPr>
                        <w:spacing w:before="120" w:after="120" w:line="252" w:lineRule="auto"/>
                        <w:ind w:left="1411" w:right="1411"/>
                        <w:jc w:val="both"/>
                        <w:rPr>
                          <w:rFonts w:ascii="Franklin Gothic Book" w:hAnsi="Franklin Gothic Book"/>
                          <w:b/>
                          <w:bCs/>
                          <w:color w:val="FFFFFF"/>
                          <w:sz w:val="20"/>
                          <w:szCs w:val="20"/>
                        </w:rPr>
                      </w:pPr>
                      <w:r w:rsidRPr="00116CF1">
                        <w:rPr>
                          <w:rFonts w:ascii="Franklin Gothic Book" w:hAnsi="Franklin Gothic Book"/>
                          <w:b/>
                          <w:bCs/>
                          <w:color w:val="FFFFFF"/>
                          <w:sz w:val="20"/>
                          <w:szCs w:val="20"/>
                        </w:rPr>
                        <w:t>Åtgärd:</w:t>
                      </w:r>
                    </w:p>
                    <w:p w14:paraId="063E5DAB" w14:textId="77777777" w:rsidR="003820A1" w:rsidRPr="003820A1" w:rsidRDefault="003820A1" w:rsidP="003820A1">
                      <w:pPr>
                        <w:ind w:left="1417" w:right="1417"/>
                        <w:jc w:val="both"/>
                        <w:rPr>
                          <w:rFonts w:ascii="Franklin Gothic Book" w:hAnsi="Franklin Gothic Book"/>
                          <w:sz w:val="20"/>
                          <w:szCs w:val="20"/>
                        </w:rPr>
                      </w:pPr>
                      <w:r w:rsidRPr="003820A1">
                        <w:rPr>
                          <w:rFonts w:ascii="Franklin Gothic Book" w:hAnsi="Franklin Gothic Book"/>
                          <w:sz w:val="20"/>
                          <w:szCs w:val="20"/>
                        </w:rPr>
                        <w:t xml:space="preserve">Vi behöver fortsatt arbeta med att öka ramavtalsmedvetenheten samt vikten av att tillämpa gällande ramavtal. I de fall avtal saknas behöver verksamheten tidigt flagga för att avtal saknas. På sikt planeras att införas ett kategoristyrningsarbete med ett staden gemensamt verktyg till hjälp. Med hänsyn till att GS övergått till stadens gemensamma uppsättning av inköps- och fakturahanteringssystem, behöver mer data samlas innan verktyget kan tillämpas. </w:t>
                      </w:r>
                    </w:p>
                    <w:p w14:paraId="366CB0C7" w14:textId="77777777" w:rsidR="003820A1" w:rsidRPr="00FF028D" w:rsidRDefault="003820A1" w:rsidP="00FF028D">
                      <w:pPr>
                        <w:spacing w:before="120" w:after="120" w:line="252" w:lineRule="auto"/>
                        <w:ind w:left="1411" w:right="1411"/>
                        <w:jc w:val="both"/>
                        <w:rPr>
                          <w:rFonts w:ascii="Franklin Gothic Book" w:hAnsi="Franklin Gothic Book"/>
                          <w:b/>
                          <w:color w:val="FFFFFF"/>
                          <w:sz w:val="20"/>
                          <w:szCs w:val="20"/>
                        </w:rPr>
                      </w:pPr>
                    </w:p>
                  </w:txbxContent>
                </v:textbox>
                <w10:wrap anchorx="margin"/>
              </v:rect>
            </w:pict>
          </mc:Fallback>
        </mc:AlternateContent>
      </w:r>
      <w:r w:rsidR="0087633B">
        <w:rPr>
          <w:noProof/>
        </w:rPr>
        <w:drawing>
          <wp:inline distT="0" distB="0" distL="0" distR="0" wp14:anchorId="2549C163" wp14:editId="068167E1">
            <wp:extent cx="5760000" cy="2268000"/>
            <wp:effectExtent l="0" t="0" r="12700" b="18415"/>
            <wp:docPr id="10" name="Chart 10">
              <a:extLst xmlns:a="http://schemas.openxmlformats.org/drawingml/2006/main">
                <a:ext uri="{FF2B5EF4-FFF2-40B4-BE49-F238E27FC236}">
                  <a16:creationId xmlns:a16="http://schemas.microsoft.com/office/drawing/2014/main" id="{E346E435-2157-4DD9-92FD-9152429397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2FC3CF0" w14:textId="7CDF35B7" w:rsidR="00A44E6D" w:rsidRDefault="00A44E6D" w:rsidP="00967A08">
      <w:pPr>
        <w:spacing w:before="120" w:after="120" w:line="240" w:lineRule="auto"/>
        <w:jc w:val="both"/>
      </w:pPr>
    </w:p>
    <w:p w14:paraId="527ADFBA" w14:textId="22AEB982" w:rsidR="002A0364" w:rsidRDefault="002A0364" w:rsidP="00F72879">
      <w:pPr>
        <w:spacing w:after="0" w:line="240" w:lineRule="auto"/>
        <w:jc w:val="both"/>
        <w:rPr>
          <w:noProof/>
        </w:rPr>
      </w:pPr>
    </w:p>
    <w:p w14:paraId="1D6B8250" w14:textId="0A166857" w:rsidR="00D444A5" w:rsidRDefault="00D444A5" w:rsidP="00F72879">
      <w:pPr>
        <w:spacing w:after="0" w:line="240" w:lineRule="auto"/>
        <w:jc w:val="both"/>
        <w:rPr>
          <w:noProof/>
        </w:rPr>
      </w:pPr>
    </w:p>
    <w:p w14:paraId="7AA3B927" w14:textId="0DF89515" w:rsidR="00A547EA" w:rsidRDefault="00A547EA" w:rsidP="002279E1">
      <w:pPr>
        <w:spacing w:after="0" w:line="240" w:lineRule="auto"/>
        <w:jc w:val="both"/>
      </w:pPr>
    </w:p>
    <w:p w14:paraId="26DF619C" w14:textId="56B921A7" w:rsidR="00051B0D" w:rsidRDefault="00051B0D" w:rsidP="002279E1">
      <w:pPr>
        <w:spacing w:after="0" w:line="240" w:lineRule="auto"/>
        <w:jc w:val="both"/>
      </w:pPr>
    </w:p>
    <w:p w14:paraId="676FB8A0" w14:textId="77777777" w:rsidR="00A547EA" w:rsidRDefault="00A547EA" w:rsidP="00A44E6D"/>
    <w:p w14:paraId="6982283E" w14:textId="77777777" w:rsidR="00CC4900" w:rsidRDefault="00CC4900" w:rsidP="007412A6"/>
    <w:p w14:paraId="22C74B47" w14:textId="77777777" w:rsidR="009C7AE4" w:rsidRDefault="009C7AE4" w:rsidP="007412A6"/>
    <w:p w14:paraId="342BB14A" w14:textId="77777777" w:rsidR="009C7AE4" w:rsidRDefault="009C7AE4" w:rsidP="007412A6"/>
    <w:p w14:paraId="468CDE5B" w14:textId="67E52B75" w:rsidR="009C7AE4" w:rsidRDefault="009C7AE4">
      <w:r>
        <w:br w:type="page"/>
      </w:r>
    </w:p>
    <w:p w14:paraId="26E3E0FB" w14:textId="5DC1216A" w:rsidR="00217B82" w:rsidRDefault="009C7AE4" w:rsidP="007412A6">
      <w:pPr>
        <w:sectPr w:rsidR="00217B82" w:rsidSect="00570DF0">
          <w:headerReference w:type="default" r:id="rId21"/>
          <w:footerReference w:type="default" r:id="rId22"/>
          <w:headerReference w:type="first" r:id="rId23"/>
          <w:footerReference w:type="first" r:id="rId24"/>
          <w:pgSz w:w="11906" w:h="16838" w:code="9"/>
          <w:pgMar w:top="1417" w:right="1417" w:bottom="1417" w:left="1417" w:header="454" w:footer="454" w:gutter="0"/>
          <w:pgNumType w:start="0"/>
          <w:cols w:space="708"/>
          <w:titlePg/>
          <w:docGrid w:linePitch="360"/>
        </w:sectPr>
      </w:pPr>
      <w:r w:rsidRPr="000A3296">
        <w:rPr>
          <w:noProof/>
          <w:sz w:val="44"/>
          <w:szCs w:val="44"/>
        </w:rPr>
        <w:lastRenderedPageBreak/>
        <mc:AlternateContent>
          <mc:Choice Requires="wps">
            <w:drawing>
              <wp:anchor distT="0" distB="0" distL="114300" distR="114300" simplePos="0" relativeHeight="251658317" behindDoc="0" locked="0" layoutInCell="1" allowOverlap="1" wp14:anchorId="4A0C3702" wp14:editId="00B2A837">
                <wp:simplePos x="0" y="0"/>
                <wp:positionH relativeFrom="margin">
                  <wp:align>center</wp:align>
                </wp:positionH>
                <wp:positionV relativeFrom="paragraph">
                  <wp:posOffset>-898525</wp:posOffset>
                </wp:positionV>
                <wp:extent cx="7739380" cy="719455"/>
                <wp:effectExtent l="0" t="0" r="13970" b="23495"/>
                <wp:wrapNone/>
                <wp:docPr id="18" name="Rectangle 64"/>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wps:spPr>
                      <wps:style>
                        <a:lnRef idx="2">
                          <a:schemeClr val="accent1">
                            <a:shade val="50000"/>
                          </a:schemeClr>
                        </a:lnRef>
                        <a:fillRef idx="1">
                          <a:schemeClr val="accent1"/>
                        </a:fillRef>
                        <a:effectRef idx="0">
                          <a:schemeClr val="accent1"/>
                        </a:effectRef>
                        <a:fontRef idx="minor">
                          <a:schemeClr val="lt1"/>
                        </a:fontRef>
                      </wps:style>
                      <wps:txbx>
                        <w:txbxContent>
                          <w:p w14:paraId="6A4E9F66" w14:textId="77777777" w:rsidR="00CE39C7" w:rsidRPr="004C433F" w:rsidRDefault="00070057" w:rsidP="00CE39C7">
                            <w:pPr>
                              <w:ind w:right="1679"/>
                              <w:rPr>
                                <w:rFonts w:ascii="Franklin Gothic Demi" w:hAnsi="Franklin Gothic Demi"/>
                                <w:b/>
                                <w:sz w:val="70"/>
                              </w:rPr>
                            </w:pPr>
                            <w:r>
                              <w:rPr>
                                <w:noProof/>
                              </w:rPr>
                              <w:drawing>
                                <wp:inline distT="0" distB="0" distL="0" distR="0" wp14:anchorId="36D422FB" wp14:editId="034ED9CB">
                                  <wp:extent cx="1684655" cy="615315"/>
                                  <wp:effectExtent l="0" t="0" r="0" b="0"/>
                                  <wp:docPr id="2039503137" name="docshape6"/>
                                  <wp:cNvGraphicFramePr/>
                                  <a:graphic xmlns:a="http://schemas.openxmlformats.org/drawingml/2006/main">
                                    <a:graphicData uri="http://schemas.openxmlformats.org/drawingml/2006/picture">
                                      <pic:pic xmlns:pic="http://schemas.openxmlformats.org/drawingml/2006/picture">
                                        <pic:nvPicPr>
                                          <pic:cNvPr id="196" name="docshape6"/>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84655" cy="615315"/>
                                          </a:xfrm>
                                          <a:prstGeom prst="rect">
                                            <a:avLst/>
                                          </a:prstGeom>
                                          <a:noFill/>
                                        </pic:spPr>
                                      </pic:pic>
                                    </a:graphicData>
                                  </a:graphic>
                                </wp:inline>
                              </w:drawing>
                            </w:r>
                          </w:p>
                          <w:p w14:paraId="6545FC38" w14:textId="77777777" w:rsidR="00CE39C7" w:rsidRDefault="00CE39C7" w:rsidP="00CE39C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A0C3702" id="Rectangle 64" o:spid="_x0000_s1071" style="position:absolute;margin-left:0;margin-top:-70.75pt;width:609.4pt;height:56.65pt;z-index:251658317;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" fillcolor="#2b4c8d" strokecolor="#152545 [1604]" strokeweight="1pt">
                <v:textbox>
                  <w:txbxContent>
                    <w:p w14:paraId="6A4E9F66" w14:textId="77777777" w:rsidR="00CE39C7" w:rsidRPr="004C433F" w:rsidRDefault="00070057" w:rsidP="00CE39C7">
                      <w:pPr>
                        <w:ind w:right="1679"/>
                        <w:rPr>
                          <w:rFonts w:ascii="Franklin Gothic Demi" w:hAnsi="Franklin Gothic Demi"/>
                          <w:b/>
                          <w:sz w:val="70"/>
                        </w:rPr>
                      </w:pPr>
                      <w:r>
                        <w:rPr>
                          <w:noProof/>
                        </w:rPr>
                        <w:drawing>
                          <wp:inline distT="0" distB="0" distL="0" distR="0" wp14:anchorId="36D422FB" wp14:editId="034ED9CB">
                            <wp:extent cx="1684655" cy="615315"/>
                            <wp:effectExtent l="0" t="0" r="0" b="0"/>
                            <wp:docPr id="2039503137" name="docshape6"/>
                            <wp:cNvGraphicFramePr/>
                            <a:graphic xmlns:a="http://schemas.openxmlformats.org/drawingml/2006/main">
                              <a:graphicData uri="http://schemas.openxmlformats.org/drawingml/2006/picture">
                                <pic:pic xmlns:pic="http://schemas.openxmlformats.org/drawingml/2006/picture">
                                  <pic:nvPicPr>
                                    <pic:cNvPr id="196" name="docshape6"/>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84655" cy="615315"/>
                                    </a:xfrm>
                                    <a:prstGeom prst="rect">
                                      <a:avLst/>
                                    </a:prstGeom>
                                    <a:noFill/>
                                  </pic:spPr>
                                </pic:pic>
                              </a:graphicData>
                            </a:graphic>
                          </wp:inline>
                        </w:drawing>
                      </w:r>
                    </w:p>
                    <w:p w14:paraId="6545FC38" w14:textId="77777777" w:rsidR="00CE39C7" w:rsidRDefault="00CE39C7" w:rsidP="00CE39C7">
                      <w:pPr>
                        <w:jc w:val="center"/>
                      </w:pPr>
                    </w:p>
                  </w:txbxContent>
                </v:textbox>
                <w10:wrap anchorx="margin"/>
              </v:rect>
            </w:pict>
          </mc:Fallback>
        </mc:AlternateContent>
      </w:r>
      <w:r w:rsidR="00967A08">
        <w:rPr>
          <w:noProof/>
        </w:rPr>
        <mc:AlternateContent>
          <mc:Choice Requires="wps">
            <w:drawing>
              <wp:anchor distT="0" distB="0" distL="114300" distR="114300" simplePos="0" relativeHeight="251658264" behindDoc="0" locked="0" layoutInCell="1" allowOverlap="1" wp14:anchorId="0D6A6A12" wp14:editId="46E74ED2">
                <wp:simplePos x="0" y="0"/>
                <wp:positionH relativeFrom="margin">
                  <wp:align>center</wp:align>
                </wp:positionH>
                <wp:positionV relativeFrom="margin">
                  <wp:align>center</wp:align>
                </wp:positionV>
                <wp:extent cx="7739380" cy="2339975"/>
                <wp:effectExtent l="0" t="0" r="13970" b="22225"/>
                <wp:wrapNone/>
                <wp:docPr id="210" name="Rectangle 65"/>
                <wp:cNvGraphicFramePr/>
                <a:graphic xmlns:a="http://schemas.openxmlformats.org/drawingml/2006/main">
                  <a:graphicData uri="http://schemas.microsoft.com/office/word/2010/wordprocessingShape">
                    <wps:wsp>
                      <wps:cNvSpPr/>
                      <wps:spPr>
                        <a:xfrm>
                          <a:off x="0" y="0"/>
                          <a:ext cx="7739380" cy="2339975"/>
                        </a:xfrm>
                        <a:prstGeom prst="rect">
                          <a:avLst/>
                        </a:prstGeom>
                        <a:solidFill>
                          <a:srgbClr val="B7B9BA"/>
                        </a:solidFill>
                        <a:ln>
                          <a:solidFill>
                            <a:srgbClr val="B7B9B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437DE9" w14:textId="77777777" w:rsidR="0057217B" w:rsidRPr="00512251" w:rsidRDefault="004B6357" w:rsidP="00C82DCB">
                            <w:pPr>
                              <w:pStyle w:val="Heading1"/>
                              <w:spacing w:before="360" w:line="240" w:lineRule="auto"/>
                              <w:ind w:left="567" w:hanging="567"/>
                              <w:jc w:val="center"/>
                              <w:rPr>
                                <w:color w:val="2B4C8D"/>
                                <w:sz w:val="72"/>
                                <w:szCs w:val="72"/>
                              </w:rPr>
                            </w:pPr>
                            <w:r>
                              <w:rPr>
                                <w:color w:val="2B4C8D"/>
                                <w:sz w:val="72"/>
                                <w:szCs w:val="72"/>
                              </w:rPr>
                              <w:t>3.</w:t>
                            </w:r>
                            <w:r w:rsidR="0012193F">
                              <w:rPr>
                                <w:color w:val="2B4C8D"/>
                                <w:sz w:val="72"/>
                                <w:szCs w:val="72"/>
                              </w:rPr>
                              <w:t xml:space="preserve"> </w:t>
                            </w:r>
                            <w:r w:rsidR="0057217B" w:rsidRPr="00512251">
                              <w:rPr>
                                <w:color w:val="2B4C8D"/>
                                <w:sz w:val="72"/>
                                <w:szCs w:val="72"/>
                              </w:rPr>
                              <w:t>Stödjande avdelningars</w:t>
                            </w:r>
                            <w:r w:rsidR="00C82DCB">
                              <w:rPr>
                                <w:color w:val="2B4C8D"/>
                                <w:sz w:val="72"/>
                                <w:szCs w:val="72"/>
                              </w:rPr>
                              <w:br/>
                            </w:r>
                            <w:r w:rsidR="0057217B" w:rsidRPr="00512251">
                              <w:rPr>
                                <w:color w:val="2B4C8D"/>
                                <w:sz w:val="72"/>
                                <w:szCs w:val="72"/>
                              </w:rPr>
                              <w:t>leveranser</w:t>
                            </w:r>
                          </w:p>
                          <w:p w14:paraId="244240E4" w14:textId="77777777" w:rsidR="0057217B" w:rsidRDefault="0057217B" w:rsidP="0057217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D6A6A12" id="Rectangle 65" o:spid="_x0000_s1072" style="position:absolute;margin-left:0;margin-top:0;width:609.4pt;height:184.25pt;z-index:251658264;visibility:visible;mso-wrap-style:square;mso-width-percent:0;mso-wrap-distance-left:9pt;mso-wrap-distance-top:0;mso-wrap-distance-right:9pt;mso-wrap-distance-bottom:0;mso-position-horizontal:center;mso-position-horizontal-relative:margin;mso-position-vertical:center;mso-position-vertical-relative:margin;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" fillcolor="#b7b9ba" strokecolor="#b7b9ba" strokeweight="1pt">
                <v:textbox>
                  <w:txbxContent>
                    <w:p w14:paraId="5C437DE9" w14:textId="77777777" w:rsidR="0057217B" w:rsidRPr="00512251" w:rsidRDefault="004B6357" w:rsidP="00C82DCB">
                      <w:pPr>
                        <w:pStyle w:val="Heading1"/>
                        <w:spacing w:before="360" w:line="240" w:lineRule="auto"/>
                        <w:ind w:left="567" w:hanging="567"/>
                        <w:jc w:val="center"/>
                        <w:rPr>
                          <w:color w:val="2B4C8D"/>
                          <w:sz w:val="72"/>
                          <w:szCs w:val="72"/>
                        </w:rPr>
                      </w:pPr>
                      <w:r>
                        <w:rPr>
                          <w:color w:val="2B4C8D"/>
                          <w:sz w:val="72"/>
                          <w:szCs w:val="72"/>
                        </w:rPr>
                        <w:t>3.</w:t>
                      </w:r>
                      <w:r w:rsidR="0012193F">
                        <w:rPr>
                          <w:color w:val="2B4C8D"/>
                          <w:sz w:val="72"/>
                          <w:szCs w:val="72"/>
                        </w:rPr>
                        <w:t xml:space="preserve"> </w:t>
                      </w:r>
                      <w:r w:rsidR="0057217B" w:rsidRPr="00512251">
                        <w:rPr>
                          <w:color w:val="2B4C8D"/>
                          <w:sz w:val="72"/>
                          <w:szCs w:val="72"/>
                        </w:rPr>
                        <w:t>Stödjande avdelningars</w:t>
                      </w:r>
                      <w:r w:rsidR="00C82DCB">
                        <w:rPr>
                          <w:color w:val="2B4C8D"/>
                          <w:sz w:val="72"/>
                          <w:szCs w:val="72"/>
                        </w:rPr>
                        <w:br/>
                      </w:r>
                      <w:r w:rsidR="0057217B" w:rsidRPr="00512251">
                        <w:rPr>
                          <w:color w:val="2B4C8D"/>
                          <w:sz w:val="72"/>
                          <w:szCs w:val="72"/>
                        </w:rPr>
                        <w:t>leveranser</w:t>
                      </w:r>
                    </w:p>
                    <w:p w14:paraId="244240E4" w14:textId="77777777" w:rsidR="0057217B" w:rsidRDefault="0057217B" w:rsidP="0057217B">
                      <w:pPr>
                        <w:jc w:val="center"/>
                      </w:pPr>
                    </w:p>
                  </w:txbxContent>
                </v:textbox>
                <w10:wrap anchorx="margin" anchory="margin"/>
              </v:rect>
            </w:pict>
          </mc:Fallback>
        </mc:AlternateContent>
      </w:r>
    </w:p>
    <w:p w14:paraId="26B33E70" w14:textId="0F06BF26" w:rsidR="00A44E6D" w:rsidRPr="00A44E6D" w:rsidRDefault="00A4517C" w:rsidP="002E1BBB">
      <w:pPr>
        <w:pStyle w:val="Heading3"/>
        <w:numPr>
          <w:ilvl w:val="2"/>
          <w:numId w:val="3"/>
        </w:numPr>
        <w:spacing w:before="120" w:after="120" w:line="240" w:lineRule="auto"/>
      </w:pPr>
      <w:r w:rsidRPr="00BC626C">
        <w:rPr>
          <w:rFonts w:ascii="Franklin Gothic Book" w:hAnsi="Franklin Gothic Book"/>
          <w:b/>
          <w:bCs/>
          <w:noProof/>
        </w:rPr>
        <w:lastRenderedPageBreak/>
        <mc:AlternateContent>
          <mc:Choice Requires="wps">
            <w:drawing>
              <wp:anchor distT="0" distB="0" distL="114300" distR="114300" simplePos="0" relativeHeight="251658265" behindDoc="0" locked="0" layoutInCell="1" allowOverlap="1" wp14:anchorId="6FAF3615" wp14:editId="5DB3EFEF">
                <wp:simplePos x="0" y="0"/>
                <wp:positionH relativeFrom="margin">
                  <wp:align>center</wp:align>
                </wp:positionH>
                <wp:positionV relativeFrom="paragraph">
                  <wp:posOffset>-903605</wp:posOffset>
                </wp:positionV>
                <wp:extent cx="7740000" cy="720000"/>
                <wp:effectExtent l="0" t="0" r="13970" b="23495"/>
                <wp:wrapNone/>
                <wp:docPr id="16" name="Rectangle 66"/>
                <wp:cNvGraphicFramePr/>
                <a:graphic xmlns:a="http://schemas.openxmlformats.org/drawingml/2006/main">
                  <a:graphicData uri="http://schemas.microsoft.com/office/word/2010/wordprocessingShape">
                    <wps:wsp>
                      <wps:cNvSpPr/>
                      <wps:spPr>
                        <a:xfrm>
                          <a:off x="0" y="0"/>
                          <a:ext cx="7740000" cy="720000"/>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7EA563" w14:textId="25F66CE9" w:rsidR="00A96C24" w:rsidRPr="0012620A" w:rsidRDefault="00915042" w:rsidP="00915042">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3.1 </w:t>
                            </w:r>
                            <w:proofErr w:type="spellStart"/>
                            <w:r w:rsidR="00FC779C">
                              <w:rPr>
                                <w:color w:val="FFFFFF" w:themeColor="background1"/>
                                <w:sz w:val="44"/>
                                <w:szCs w:val="44"/>
                                <w:lang w:val="en-US"/>
                              </w:rPr>
                              <w:t>Ledning</w:t>
                            </w:r>
                            <w:proofErr w:type="spellEnd"/>
                            <w:r w:rsidR="00FC779C">
                              <w:rPr>
                                <w:color w:val="FFFFFF" w:themeColor="background1"/>
                                <w:sz w:val="44"/>
                                <w:szCs w:val="44"/>
                                <w:lang w:val="en-US"/>
                              </w:rPr>
                              <w:t xml:space="preserve"> </w:t>
                            </w:r>
                            <w:proofErr w:type="spellStart"/>
                            <w:r w:rsidR="00FC779C">
                              <w:rPr>
                                <w:color w:val="FFFFFF" w:themeColor="background1"/>
                                <w:sz w:val="44"/>
                                <w:szCs w:val="44"/>
                                <w:lang w:val="en-US"/>
                              </w:rPr>
                              <w:t>och</w:t>
                            </w:r>
                            <w:proofErr w:type="spellEnd"/>
                            <w:r w:rsidR="00FC779C">
                              <w:rPr>
                                <w:color w:val="FFFFFF" w:themeColor="background1"/>
                                <w:sz w:val="44"/>
                                <w:szCs w:val="44"/>
                                <w:lang w:val="en-US"/>
                              </w:rPr>
                              <w:t xml:space="preserve"> </w:t>
                            </w:r>
                            <w:proofErr w:type="spellStart"/>
                            <w:r w:rsidR="00FC779C">
                              <w:rPr>
                                <w:color w:val="FFFFFF" w:themeColor="background1"/>
                                <w:sz w:val="44"/>
                                <w:szCs w:val="44"/>
                                <w:lang w:val="en-US"/>
                              </w:rPr>
                              <w:t>kommunikation</w:t>
                            </w:r>
                            <w:proofErr w:type="spellEnd"/>
                            <w:r w:rsidR="003C6DBF">
                              <w:rPr>
                                <w:color w:val="FFFFFF" w:themeColor="background1"/>
                                <w:sz w:val="44"/>
                                <w:szCs w:val="44"/>
                                <w:lang w:val="en-US"/>
                              </w:rPr>
                              <w:t xml:space="preserve"> (1|2)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AF3615" id="Rectangle 66" o:spid="_x0000_s1073" style="position:absolute;left:0;text-align:left;margin-left:0;margin-top:-71.15pt;width:609.45pt;height:56.7pt;z-index:25165826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" fillcolor="#2b4c8d" strokecolor="#2b4c8d" strokeweight="1pt">
                <v:textbox>
                  <w:txbxContent>
                    <w:p w14:paraId="5B7EA563" w14:textId="25F66CE9" w:rsidR="00A96C24" w:rsidRPr="0012620A" w:rsidRDefault="00915042" w:rsidP="00915042">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3.1 </w:t>
                      </w:r>
                      <w:proofErr w:type="spellStart"/>
                      <w:r w:rsidR="00FC779C">
                        <w:rPr>
                          <w:color w:val="FFFFFF" w:themeColor="background1"/>
                          <w:sz w:val="44"/>
                          <w:szCs w:val="44"/>
                          <w:lang w:val="en-US"/>
                        </w:rPr>
                        <w:t>Ledning</w:t>
                      </w:r>
                      <w:proofErr w:type="spellEnd"/>
                      <w:r w:rsidR="00FC779C">
                        <w:rPr>
                          <w:color w:val="FFFFFF" w:themeColor="background1"/>
                          <w:sz w:val="44"/>
                          <w:szCs w:val="44"/>
                          <w:lang w:val="en-US"/>
                        </w:rPr>
                        <w:t xml:space="preserve"> </w:t>
                      </w:r>
                      <w:proofErr w:type="spellStart"/>
                      <w:r w:rsidR="00FC779C">
                        <w:rPr>
                          <w:color w:val="FFFFFF" w:themeColor="background1"/>
                          <w:sz w:val="44"/>
                          <w:szCs w:val="44"/>
                          <w:lang w:val="en-US"/>
                        </w:rPr>
                        <w:t>och</w:t>
                      </w:r>
                      <w:proofErr w:type="spellEnd"/>
                      <w:r w:rsidR="00FC779C">
                        <w:rPr>
                          <w:color w:val="FFFFFF" w:themeColor="background1"/>
                          <w:sz w:val="44"/>
                          <w:szCs w:val="44"/>
                          <w:lang w:val="en-US"/>
                        </w:rPr>
                        <w:t xml:space="preserve"> </w:t>
                      </w:r>
                      <w:proofErr w:type="spellStart"/>
                      <w:r w:rsidR="00FC779C">
                        <w:rPr>
                          <w:color w:val="FFFFFF" w:themeColor="background1"/>
                          <w:sz w:val="44"/>
                          <w:szCs w:val="44"/>
                          <w:lang w:val="en-US"/>
                        </w:rPr>
                        <w:t>kommunikation</w:t>
                      </w:r>
                      <w:proofErr w:type="spellEnd"/>
                      <w:r w:rsidR="003C6DBF">
                        <w:rPr>
                          <w:color w:val="FFFFFF" w:themeColor="background1"/>
                          <w:sz w:val="44"/>
                          <w:szCs w:val="44"/>
                          <w:lang w:val="en-US"/>
                        </w:rPr>
                        <w:t xml:space="preserve"> (1|2)</w:t>
                      </w:r>
                    </w:p>
                  </w:txbxContent>
                </v:textbox>
                <w10:wrap anchorx="margin"/>
              </v:rect>
            </w:pict>
          </mc:Fallback>
        </mc:AlternateContent>
      </w:r>
      <w:r w:rsidR="00F16021">
        <w:t>Begärda a</w:t>
      </w:r>
      <w:r>
        <w:t>llmän</w:t>
      </w:r>
      <w:r w:rsidR="00F16021">
        <w:t>na</w:t>
      </w:r>
      <w:r w:rsidRPr="002376F9">
        <w:t xml:space="preserve"> handling</w:t>
      </w:r>
      <w:r w:rsidR="00F16021">
        <w:t>ar</w:t>
      </w:r>
    </w:p>
    <w:p w14:paraId="54712BB3" w14:textId="567668E1" w:rsidR="00782B01" w:rsidRPr="00535BDF" w:rsidRDefault="00D9705F" w:rsidP="008440E5">
      <w:pPr>
        <w:spacing w:before="120" w:after="120" w:line="240" w:lineRule="auto"/>
        <w:jc w:val="both"/>
        <w:rPr>
          <w:rFonts w:ascii="Franklin Gothic Book" w:hAnsi="Franklin Gothic Book" w:cs="Times New Roman"/>
          <w:color w:val="FF0000"/>
          <w:shd w:val="clear" w:color="auto" w:fill="FFFFFF"/>
        </w:rPr>
      </w:pPr>
      <w:r w:rsidRPr="00A4517C">
        <w:rPr>
          <w:rFonts w:ascii="Franklin Gothic Book" w:hAnsi="Franklin Gothic Book" w:cs="Times New Roman"/>
          <w:color w:val="252423"/>
          <w:shd w:val="clear" w:color="auto" w:fill="FFFFFF"/>
        </w:rPr>
        <w:t xml:space="preserve">Nedan </w:t>
      </w:r>
      <w:r w:rsidR="001A155F">
        <w:rPr>
          <w:rFonts w:ascii="Franklin Gothic Book" w:hAnsi="Franklin Gothic Book" w:cs="Times New Roman"/>
          <w:color w:val="252423"/>
          <w:shd w:val="clear" w:color="auto" w:fill="FFFFFF"/>
        </w:rPr>
        <w:t xml:space="preserve">två </w:t>
      </w:r>
      <w:r w:rsidRPr="00A4517C">
        <w:rPr>
          <w:rFonts w:ascii="Franklin Gothic Book" w:hAnsi="Franklin Gothic Book" w:cs="Times New Roman"/>
          <w:color w:val="252423"/>
          <w:shd w:val="clear" w:color="auto" w:fill="FFFFFF"/>
        </w:rPr>
        <w:t xml:space="preserve">diagram anger </w:t>
      </w:r>
      <w:r w:rsidR="0080735D">
        <w:rPr>
          <w:rFonts w:ascii="Franklin Gothic Book" w:hAnsi="Franklin Gothic Book" w:cs="Times New Roman"/>
          <w:color w:val="252423"/>
          <w:shd w:val="clear" w:color="auto" w:fill="FFFFFF"/>
        </w:rPr>
        <w:t>antal</w:t>
      </w:r>
      <w:r w:rsidR="004D7072">
        <w:rPr>
          <w:rFonts w:ascii="Franklin Gothic Book" w:hAnsi="Franklin Gothic Book" w:cs="Times New Roman"/>
          <w:color w:val="252423"/>
          <w:shd w:val="clear" w:color="auto" w:fill="FFFFFF"/>
        </w:rPr>
        <w:t xml:space="preserve"> </w:t>
      </w:r>
      <w:r w:rsidR="004B5890">
        <w:rPr>
          <w:rFonts w:ascii="Franklin Gothic Book" w:hAnsi="Franklin Gothic Book" w:cs="Times New Roman"/>
          <w:color w:val="252423"/>
          <w:shd w:val="clear" w:color="auto" w:fill="FFFFFF"/>
        </w:rPr>
        <w:t>u</w:t>
      </w:r>
      <w:r w:rsidR="005A28F9" w:rsidRPr="00A4517C">
        <w:rPr>
          <w:rFonts w:ascii="Franklin Gothic Book" w:hAnsi="Franklin Gothic Book" w:cs="Times New Roman"/>
          <w:color w:val="252423"/>
          <w:shd w:val="clear" w:color="auto" w:fill="FFFFFF"/>
        </w:rPr>
        <w:t xml:space="preserve">tlämnande av </w:t>
      </w:r>
      <w:r w:rsidR="00801116" w:rsidRPr="00A4517C">
        <w:rPr>
          <w:rFonts w:ascii="Franklin Gothic Book" w:hAnsi="Franklin Gothic Book" w:cs="Times New Roman"/>
          <w:color w:val="252423"/>
          <w:shd w:val="clear" w:color="auto" w:fill="FFFFFF"/>
        </w:rPr>
        <w:t>allmän</w:t>
      </w:r>
      <w:r w:rsidR="00DE4998">
        <w:rPr>
          <w:rFonts w:ascii="Franklin Gothic Book" w:hAnsi="Franklin Gothic Book" w:cs="Times New Roman"/>
          <w:color w:val="252423"/>
          <w:shd w:val="clear" w:color="auto" w:fill="FFFFFF"/>
        </w:rPr>
        <w:t>na</w:t>
      </w:r>
      <w:r w:rsidR="005A28F9" w:rsidRPr="00A4517C">
        <w:rPr>
          <w:rFonts w:ascii="Franklin Gothic Book" w:hAnsi="Franklin Gothic Book" w:cs="Times New Roman"/>
          <w:color w:val="252423"/>
          <w:shd w:val="clear" w:color="auto" w:fill="FFFFFF"/>
        </w:rPr>
        <w:t xml:space="preserve"> handling</w:t>
      </w:r>
      <w:r w:rsidR="00DE4998">
        <w:rPr>
          <w:rFonts w:ascii="Franklin Gothic Book" w:hAnsi="Franklin Gothic Book" w:cs="Times New Roman"/>
          <w:color w:val="252423"/>
          <w:shd w:val="clear" w:color="auto" w:fill="FFFFFF"/>
        </w:rPr>
        <w:t>ar</w:t>
      </w:r>
      <w:r w:rsidR="005A28F9" w:rsidRPr="00A4517C">
        <w:rPr>
          <w:rFonts w:ascii="Franklin Gothic Book" w:hAnsi="Franklin Gothic Book" w:cs="Times New Roman"/>
          <w:color w:val="252423"/>
          <w:shd w:val="clear" w:color="auto" w:fill="FFFFFF"/>
        </w:rPr>
        <w:t xml:space="preserve"> inom 1</w:t>
      </w:r>
      <w:r w:rsidR="00956CA8">
        <w:rPr>
          <w:rFonts w:ascii="Franklin Gothic Book" w:hAnsi="Franklin Gothic Book" w:cs="Times New Roman"/>
          <w:color w:val="252423"/>
          <w:shd w:val="clear" w:color="auto" w:fill="FFFFFF"/>
        </w:rPr>
        <w:t xml:space="preserve"> dag,</w:t>
      </w:r>
      <w:r w:rsidR="005A28F9" w:rsidRPr="00A4517C">
        <w:rPr>
          <w:rFonts w:ascii="Franklin Gothic Book" w:hAnsi="Franklin Gothic Book" w:cs="Times New Roman"/>
          <w:color w:val="252423"/>
          <w:shd w:val="clear" w:color="auto" w:fill="FFFFFF"/>
        </w:rPr>
        <w:t xml:space="preserve"> 2</w:t>
      </w:r>
      <w:r w:rsidR="00956CA8">
        <w:rPr>
          <w:rFonts w:ascii="Franklin Gothic Book" w:hAnsi="Franklin Gothic Book" w:cs="Times New Roman"/>
          <w:color w:val="252423"/>
          <w:shd w:val="clear" w:color="auto" w:fill="FFFFFF"/>
        </w:rPr>
        <w:t xml:space="preserve"> </w:t>
      </w:r>
      <w:r w:rsidR="00685D4A">
        <w:rPr>
          <w:rFonts w:ascii="Franklin Gothic Book" w:hAnsi="Franklin Gothic Book" w:cs="Times New Roman"/>
          <w:color w:val="252423"/>
          <w:shd w:val="clear" w:color="auto" w:fill="FFFFFF"/>
        </w:rPr>
        <w:t>-</w:t>
      </w:r>
      <w:r w:rsidR="00956CA8">
        <w:rPr>
          <w:rFonts w:ascii="Franklin Gothic Book" w:hAnsi="Franklin Gothic Book" w:cs="Times New Roman"/>
          <w:color w:val="252423"/>
          <w:shd w:val="clear" w:color="auto" w:fill="FFFFFF"/>
        </w:rPr>
        <w:t xml:space="preserve"> </w:t>
      </w:r>
      <w:r w:rsidR="00685D4A">
        <w:rPr>
          <w:rFonts w:ascii="Franklin Gothic Book" w:hAnsi="Franklin Gothic Book" w:cs="Times New Roman"/>
          <w:color w:val="252423"/>
          <w:shd w:val="clear" w:color="auto" w:fill="FFFFFF"/>
        </w:rPr>
        <w:t>3</w:t>
      </w:r>
      <w:r w:rsidR="00956CA8">
        <w:rPr>
          <w:rFonts w:ascii="Franklin Gothic Book" w:hAnsi="Franklin Gothic Book" w:cs="Times New Roman"/>
          <w:color w:val="252423"/>
          <w:shd w:val="clear" w:color="auto" w:fill="FFFFFF"/>
        </w:rPr>
        <w:t xml:space="preserve"> dagar</w:t>
      </w:r>
      <w:r w:rsidR="005A28F9" w:rsidRPr="00A4517C">
        <w:rPr>
          <w:rFonts w:ascii="Franklin Gothic Book" w:hAnsi="Franklin Gothic Book" w:cs="Times New Roman"/>
          <w:color w:val="252423"/>
          <w:shd w:val="clear" w:color="auto" w:fill="FFFFFF"/>
        </w:rPr>
        <w:t xml:space="preserve"> eller </w:t>
      </w:r>
      <w:r w:rsidR="00EF073D">
        <w:rPr>
          <w:rFonts w:ascii="Franklin Gothic Book" w:hAnsi="Franklin Gothic Book" w:cs="Times New Roman"/>
          <w:color w:val="252423"/>
          <w:shd w:val="clear" w:color="auto" w:fill="FFFFFF"/>
        </w:rPr>
        <w:t xml:space="preserve">mer än </w:t>
      </w:r>
      <w:r w:rsidR="005A28F9" w:rsidRPr="00A4517C">
        <w:rPr>
          <w:rFonts w:ascii="Franklin Gothic Book" w:hAnsi="Franklin Gothic Book" w:cs="Times New Roman"/>
          <w:color w:val="252423"/>
          <w:shd w:val="clear" w:color="auto" w:fill="FFFFFF"/>
        </w:rPr>
        <w:t xml:space="preserve">3 </w:t>
      </w:r>
      <w:r w:rsidR="00535BDF">
        <w:rPr>
          <w:rFonts w:ascii="Franklin Gothic Book" w:hAnsi="Franklin Gothic Book" w:cs="Times New Roman"/>
          <w:color w:val="252423"/>
          <w:shd w:val="clear" w:color="auto" w:fill="FFFFFF"/>
        </w:rPr>
        <w:t>b</w:t>
      </w:r>
      <w:r w:rsidR="005A28F9" w:rsidRPr="00A4517C">
        <w:rPr>
          <w:rFonts w:ascii="Franklin Gothic Book" w:hAnsi="Franklin Gothic Book" w:cs="Times New Roman"/>
          <w:color w:val="252423"/>
          <w:shd w:val="clear" w:color="auto" w:fill="FFFFFF"/>
        </w:rPr>
        <w:t>egärandearbetsdagar</w:t>
      </w:r>
      <w:r w:rsidR="00E27DFD">
        <w:rPr>
          <w:rFonts w:ascii="Franklin Gothic Book" w:hAnsi="Franklin Gothic Book" w:cs="Times New Roman"/>
          <w:color w:val="252423"/>
          <w:shd w:val="clear" w:color="auto" w:fill="FFFFFF"/>
        </w:rPr>
        <w:t xml:space="preserve"> (med besvärskommentar)</w:t>
      </w:r>
      <w:r w:rsidR="00665C1E">
        <w:rPr>
          <w:rFonts w:ascii="Franklin Gothic Book" w:hAnsi="Franklin Gothic Book" w:cs="Times New Roman"/>
          <w:color w:val="252423"/>
          <w:shd w:val="clear" w:color="auto" w:fill="FFFFFF"/>
        </w:rPr>
        <w:t xml:space="preserve"> och andel utlämnade inom 3 dagar</w:t>
      </w:r>
      <w:r w:rsidR="00E27DFD">
        <w:rPr>
          <w:rFonts w:ascii="Franklin Gothic Book" w:hAnsi="Franklin Gothic Book" w:cs="Times New Roman"/>
          <w:color w:val="252423"/>
          <w:shd w:val="clear" w:color="auto" w:fill="FFFFFF"/>
        </w:rPr>
        <w:t>,</w:t>
      </w:r>
      <w:r w:rsidR="004D7072">
        <w:rPr>
          <w:rFonts w:ascii="Franklin Gothic Book" w:hAnsi="Franklin Gothic Book" w:cs="Times New Roman"/>
          <w:color w:val="252423"/>
          <w:shd w:val="clear" w:color="auto" w:fill="FFFFFF"/>
        </w:rPr>
        <w:t xml:space="preserve"> samt </w:t>
      </w:r>
      <w:r w:rsidR="0080735D">
        <w:rPr>
          <w:rFonts w:ascii="Franklin Gothic Book" w:hAnsi="Franklin Gothic Book" w:cs="Times New Roman"/>
          <w:color w:val="252423"/>
          <w:shd w:val="clear" w:color="auto" w:fill="FFFFFF"/>
        </w:rPr>
        <w:t xml:space="preserve">antal och </w:t>
      </w:r>
      <w:r w:rsidR="00B4241A">
        <w:rPr>
          <w:rFonts w:ascii="Franklin Gothic Book" w:hAnsi="Franklin Gothic Book" w:cs="Times New Roman"/>
          <w:color w:val="252423"/>
          <w:shd w:val="clear" w:color="auto" w:fill="FFFFFF"/>
        </w:rPr>
        <w:t>an</w:t>
      </w:r>
      <w:r w:rsidR="00613E20">
        <w:rPr>
          <w:rFonts w:ascii="Franklin Gothic Book" w:hAnsi="Franklin Gothic Book" w:cs="Times New Roman"/>
          <w:color w:val="252423"/>
          <w:shd w:val="clear" w:color="auto" w:fill="FFFFFF"/>
        </w:rPr>
        <w:t>del</w:t>
      </w:r>
      <w:r w:rsidR="00D14175">
        <w:rPr>
          <w:rFonts w:ascii="Franklin Gothic Book" w:hAnsi="Franklin Gothic Book" w:cs="Times New Roman"/>
          <w:color w:val="252423"/>
          <w:shd w:val="clear" w:color="auto" w:fill="FFFFFF"/>
        </w:rPr>
        <w:t xml:space="preserve"> utlämna</w:t>
      </w:r>
      <w:r w:rsidR="0078413F">
        <w:rPr>
          <w:rFonts w:ascii="Franklin Gothic Book" w:hAnsi="Franklin Gothic Book" w:cs="Times New Roman"/>
          <w:color w:val="252423"/>
          <w:shd w:val="clear" w:color="auto" w:fill="FFFFFF"/>
        </w:rPr>
        <w:t>n</w:t>
      </w:r>
      <w:r w:rsidR="00D14175">
        <w:rPr>
          <w:rFonts w:ascii="Franklin Gothic Book" w:hAnsi="Franklin Gothic Book" w:cs="Times New Roman"/>
          <w:color w:val="252423"/>
          <w:shd w:val="clear" w:color="auto" w:fill="FFFFFF"/>
        </w:rPr>
        <w:t>de, delvis avslag och avslag</w:t>
      </w:r>
      <w:r w:rsidR="00C13380">
        <w:rPr>
          <w:rFonts w:ascii="Franklin Gothic Book" w:hAnsi="Franklin Gothic Book" w:cs="Times New Roman"/>
          <w:color w:val="252423"/>
          <w:shd w:val="clear" w:color="auto" w:fill="FFFFFF"/>
        </w:rPr>
        <w:t xml:space="preserve"> av </w:t>
      </w:r>
      <w:r w:rsidR="005D5EB1">
        <w:rPr>
          <w:rFonts w:ascii="Franklin Gothic Book" w:hAnsi="Franklin Gothic Book" w:cs="Times New Roman"/>
          <w:color w:val="252423"/>
          <w:shd w:val="clear" w:color="auto" w:fill="FFFFFF"/>
        </w:rPr>
        <w:t>allmänna handlingar</w:t>
      </w:r>
      <w:r w:rsidR="00D14175">
        <w:rPr>
          <w:rFonts w:ascii="Franklin Gothic Book" w:hAnsi="Franklin Gothic Book" w:cs="Times New Roman"/>
          <w:color w:val="252423"/>
          <w:shd w:val="clear" w:color="auto" w:fill="FFFFFF"/>
        </w:rPr>
        <w:t>.</w:t>
      </w:r>
      <w:r w:rsidR="0006319C">
        <w:rPr>
          <w:rFonts w:ascii="Franklin Gothic Book" w:hAnsi="Franklin Gothic Book" w:cs="Times New Roman"/>
          <w:color w:val="252423"/>
          <w:shd w:val="clear" w:color="auto" w:fill="FFFFFF"/>
        </w:rPr>
        <w:t xml:space="preserve"> </w:t>
      </w:r>
      <w:r w:rsidR="00B34A26">
        <w:rPr>
          <w:rFonts w:ascii="Franklin Gothic Book" w:hAnsi="Franklin Gothic Book" w:cs="Times New Roman"/>
          <w:color w:val="252423"/>
          <w:shd w:val="clear" w:color="auto" w:fill="FFFFFF"/>
        </w:rPr>
        <w:t xml:space="preserve">Det visar hur </w:t>
      </w:r>
      <w:r w:rsidR="00E27DFD">
        <w:rPr>
          <w:rFonts w:ascii="Franklin Gothic Book" w:hAnsi="Franklin Gothic Book" w:cs="Times New Roman"/>
          <w:color w:val="252423"/>
          <w:shd w:val="clear" w:color="auto" w:fill="FFFFFF"/>
        </w:rPr>
        <w:t>GS</w:t>
      </w:r>
      <w:r w:rsidR="00B34A26">
        <w:rPr>
          <w:rFonts w:ascii="Franklin Gothic Book" w:hAnsi="Franklin Gothic Book" w:cs="Times New Roman"/>
          <w:color w:val="252423"/>
          <w:shd w:val="clear" w:color="auto" w:fill="FFFFFF"/>
        </w:rPr>
        <w:t xml:space="preserve"> </w:t>
      </w:r>
      <w:r w:rsidR="00EF5FDC">
        <w:rPr>
          <w:rFonts w:ascii="Franklin Gothic Book" w:hAnsi="Franklin Gothic Book" w:cs="Times New Roman"/>
          <w:color w:val="252423"/>
          <w:shd w:val="clear" w:color="auto" w:fill="FFFFFF"/>
        </w:rPr>
        <w:t>följer offentlig</w:t>
      </w:r>
      <w:r w:rsidR="00672D35">
        <w:rPr>
          <w:rFonts w:ascii="Franklin Gothic Book" w:hAnsi="Franklin Gothic Book" w:cs="Times New Roman"/>
          <w:color w:val="252423"/>
          <w:shd w:val="clear" w:color="auto" w:fill="FFFFFF"/>
        </w:rPr>
        <w:t>het</w:t>
      </w:r>
      <w:r w:rsidR="00EF5FDC">
        <w:rPr>
          <w:rFonts w:ascii="Franklin Gothic Book" w:hAnsi="Franklin Gothic Book" w:cs="Times New Roman"/>
          <w:color w:val="252423"/>
          <w:shd w:val="clear" w:color="auto" w:fill="FFFFFF"/>
        </w:rPr>
        <w:t xml:space="preserve">sprincipen. </w:t>
      </w:r>
      <w:r w:rsidR="00AC4DD6" w:rsidRPr="00AC4DD6">
        <w:rPr>
          <w:rFonts w:ascii="Franklin Gothic Book" w:hAnsi="Franklin Gothic Book" w:cs="Times New Roman"/>
          <w:color w:val="252423"/>
          <w:shd w:val="clear" w:color="auto" w:fill="FFFFFF"/>
        </w:rPr>
        <w:t>Offentlighetsprincipen är central i den svenska rättsordningen. Den innebär att allmänheten, ofta enskilda individer och företrädare för media, har rätt till insyn i och tillgång till information om statens och kommunernas verksamhet</w:t>
      </w:r>
      <w:r w:rsidR="00B63498">
        <w:rPr>
          <w:rFonts w:ascii="Franklin Gothic Book" w:hAnsi="Franklin Gothic Book" w:cs="Times New Roman"/>
          <w:color w:val="252423"/>
          <w:shd w:val="clear" w:color="auto" w:fill="FFFFFF"/>
        </w:rPr>
        <w:t xml:space="preserve"> </w:t>
      </w:r>
      <w:r w:rsidR="00B63498" w:rsidRPr="00B63498">
        <w:rPr>
          <w:rFonts w:ascii="Franklin Gothic Book" w:hAnsi="Franklin Gothic Book" w:cs="Times New Roman"/>
          <w:shd w:val="clear" w:color="auto" w:fill="FFFFFF"/>
        </w:rPr>
        <w:t>(</w:t>
      </w:r>
      <w:r w:rsidR="00B63498" w:rsidRPr="00B63498">
        <w:rPr>
          <w:rFonts w:ascii="Franklin Gothic Book" w:hAnsi="Franklin Gothic Book" w:cs="Times New Roman"/>
          <w:i/>
          <w:iCs/>
          <w:shd w:val="clear" w:color="auto" w:fill="FFFFFF"/>
        </w:rPr>
        <w:t xml:space="preserve">Källa: </w:t>
      </w:r>
      <w:hyperlink r:id="rId25" w:history="1">
        <w:r w:rsidR="00B63498" w:rsidRPr="00B63498">
          <w:rPr>
            <w:rStyle w:val="Hyperlink"/>
            <w:rFonts w:ascii="Franklin Gothic Book" w:hAnsi="Franklin Gothic Book"/>
            <w:i/>
            <w:iCs/>
            <w:color w:val="auto"/>
          </w:rPr>
          <w:t>Offentlighetsprincipen - Regeringen.se</w:t>
        </w:r>
      </w:hyperlink>
      <w:r w:rsidR="00B63498" w:rsidRPr="00B63498">
        <w:t>).</w:t>
      </w:r>
      <w:r w:rsidR="00B63498" w:rsidRPr="00B63498">
        <w:rPr>
          <w:rFonts w:ascii="Franklin Gothic Book" w:hAnsi="Franklin Gothic Book" w:cs="Times New Roman"/>
          <w:shd w:val="clear" w:color="auto" w:fill="FFFFFF"/>
        </w:rPr>
        <w:t xml:space="preserve"> </w:t>
      </w:r>
      <w:r w:rsidR="0006319C" w:rsidRPr="009B743B">
        <w:rPr>
          <w:rFonts w:ascii="Franklin Gothic Book" w:hAnsi="Franklin Gothic Book" w:cs="Times New Roman"/>
          <w:color w:val="252423"/>
          <w:shd w:val="clear" w:color="auto" w:fill="FFFFFF"/>
        </w:rPr>
        <w:t>Mål</w:t>
      </w:r>
      <w:r w:rsidR="00541E7D" w:rsidRPr="009B743B">
        <w:rPr>
          <w:rFonts w:ascii="Franklin Gothic Book" w:hAnsi="Franklin Gothic Book" w:cs="Times New Roman"/>
          <w:color w:val="252423"/>
          <w:shd w:val="clear" w:color="auto" w:fill="FFFFFF"/>
        </w:rPr>
        <w:t>et är</w:t>
      </w:r>
      <w:r w:rsidR="0006319C" w:rsidRPr="009B743B">
        <w:rPr>
          <w:rFonts w:ascii="Franklin Gothic Book" w:hAnsi="Franklin Gothic Book" w:cs="Times New Roman"/>
          <w:color w:val="252423"/>
          <w:shd w:val="clear" w:color="auto" w:fill="FFFFFF"/>
        </w:rPr>
        <w:t xml:space="preserve"> </w:t>
      </w:r>
      <w:r w:rsidR="001E020E" w:rsidRPr="009B743B">
        <w:rPr>
          <w:rFonts w:ascii="Franklin Gothic Book" w:hAnsi="Franklin Gothic Book" w:cs="Times New Roman"/>
          <w:color w:val="252423"/>
          <w:shd w:val="clear" w:color="auto" w:fill="FFFFFF"/>
        </w:rPr>
        <w:t>100</w:t>
      </w:r>
      <w:r w:rsidR="00D552F1">
        <w:rPr>
          <w:rFonts w:ascii="Franklin Gothic Book" w:hAnsi="Franklin Gothic Book" w:cs="Times New Roman"/>
          <w:color w:val="252423"/>
          <w:shd w:val="clear" w:color="auto" w:fill="FFFFFF"/>
        </w:rPr>
        <w:t xml:space="preserve"> procent</w:t>
      </w:r>
      <w:r w:rsidR="00541E7D" w:rsidRPr="009B743B">
        <w:rPr>
          <w:rFonts w:ascii="Franklin Gothic Book" w:hAnsi="Franklin Gothic Book" w:cs="Arial"/>
          <w:color w:val="252423"/>
          <w:shd w:val="clear" w:color="auto" w:fill="FFFFFF"/>
        </w:rPr>
        <w:t xml:space="preserve"> korrekt utlämnande</w:t>
      </w:r>
      <w:r w:rsidR="0066078D" w:rsidRPr="009B743B">
        <w:rPr>
          <w:rFonts w:ascii="Franklin Gothic Book" w:hAnsi="Franklin Gothic Book" w:cs="Arial"/>
          <w:color w:val="252423"/>
          <w:shd w:val="clear" w:color="auto" w:fill="FFFFFF"/>
        </w:rPr>
        <w:t xml:space="preserve"> ska ske</w:t>
      </w:r>
      <w:r w:rsidR="00541E7D" w:rsidRPr="009B743B">
        <w:rPr>
          <w:rFonts w:ascii="Franklin Gothic Book" w:hAnsi="Franklin Gothic Book" w:cs="Arial"/>
          <w:color w:val="252423"/>
          <w:shd w:val="clear" w:color="auto" w:fill="FFFFFF"/>
        </w:rPr>
        <w:t xml:space="preserve"> inom 3 begärandearbetsdagar</w:t>
      </w:r>
      <w:r w:rsidR="001E020E" w:rsidRPr="009B743B">
        <w:rPr>
          <w:rFonts w:ascii="Franklin Gothic Book" w:hAnsi="Franklin Gothic Book" w:cs="Arial"/>
          <w:color w:val="252423"/>
          <w:shd w:val="clear" w:color="auto" w:fill="FFFFFF"/>
        </w:rPr>
        <w:t>.</w:t>
      </w:r>
    </w:p>
    <w:p w14:paraId="49596968" w14:textId="2B17C4A8" w:rsidR="00243C08" w:rsidRPr="00A4517C" w:rsidRDefault="00484B7C" w:rsidP="00174F96">
      <w:pPr>
        <w:spacing w:before="120" w:after="120" w:line="240" w:lineRule="auto"/>
        <w:rPr>
          <w:rFonts w:ascii="Franklin Gothic Book" w:hAnsi="Franklin Gothic Book" w:cs="Times New Roman"/>
        </w:rPr>
      </w:pPr>
      <w:r>
        <w:rPr>
          <w:noProof/>
        </w:rPr>
        <w:drawing>
          <wp:inline distT="0" distB="0" distL="0" distR="0" wp14:anchorId="49E03374" wp14:editId="3922BB7D">
            <wp:extent cx="5727600" cy="2808000"/>
            <wp:effectExtent l="0" t="0" r="6985" b="11430"/>
            <wp:docPr id="6" name="Chart 6">
              <a:extLst xmlns:a="http://schemas.openxmlformats.org/drawingml/2006/main">
                <a:ext uri="{FF2B5EF4-FFF2-40B4-BE49-F238E27FC236}">
                  <a16:creationId xmlns:a16="http://schemas.microsoft.com/office/drawing/2014/main" id="{C6E27DF2-49D7-4E07-A6D6-0E8B88107B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390732D4" w14:textId="29256594" w:rsidR="003C09EB" w:rsidRDefault="00112518" w:rsidP="00CE0533">
      <w:pPr>
        <w:spacing w:after="20" w:line="240" w:lineRule="auto"/>
      </w:pPr>
      <w:r>
        <w:rPr>
          <w:noProof/>
        </w:rPr>
        <w:drawing>
          <wp:inline distT="0" distB="0" distL="0" distR="0" wp14:anchorId="09F74794" wp14:editId="1136B732">
            <wp:extent cx="5728827" cy="2808000"/>
            <wp:effectExtent l="0" t="0" r="5715" b="11430"/>
            <wp:docPr id="67" name="Chart 67">
              <a:extLst xmlns:a="http://schemas.openxmlformats.org/drawingml/2006/main">
                <a:ext uri="{FF2B5EF4-FFF2-40B4-BE49-F238E27FC236}">
                  <a16:creationId xmlns:a16="http://schemas.microsoft.com/office/drawing/2014/main" id="{32A62E79-20A1-46C6-A416-64765D1998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2B2ED4F2" w14:textId="1B685B2E" w:rsidR="009B3C41" w:rsidRPr="0058778B" w:rsidRDefault="00EC49D9" w:rsidP="00F72879">
      <w:pPr>
        <w:spacing w:after="0" w:line="240" w:lineRule="auto"/>
        <w:rPr>
          <w:rFonts w:ascii="Franklin Gothic Book" w:hAnsi="Franklin Gothic Book"/>
          <w:i/>
          <w:sz w:val="16"/>
          <w:szCs w:val="16"/>
        </w:rPr>
      </w:pPr>
      <w:r w:rsidRPr="00F72879">
        <w:rPr>
          <w:rFonts w:ascii="Franklin Gothic Book" w:hAnsi="Franklin Gothic Book"/>
          <w:i/>
          <w:iCs/>
          <w:noProof/>
          <w:sz w:val="20"/>
          <w:szCs w:val="20"/>
        </w:rPr>
        <mc:AlternateContent>
          <mc:Choice Requires="wps">
            <w:drawing>
              <wp:anchor distT="0" distB="0" distL="114300" distR="114300" simplePos="0" relativeHeight="251658318" behindDoc="0" locked="0" layoutInCell="1" allowOverlap="1" wp14:anchorId="3C535FF7" wp14:editId="649156AA">
                <wp:simplePos x="0" y="0"/>
                <wp:positionH relativeFrom="margin">
                  <wp:align>center</wp:align>
                </wp:positionH>
                <wp:positionV relativeFrom="paragraph">
                  <wp:posOffset>180644</wp:posOffset>
                </wp:positionV>
                <wp:extent cx="7739380" cy="1725433"/>
                <wp:effectExtent l="0" t="0" r="13970" b="27305"/>
                <wp:wrapNone/>
                <wp:docPr id="24" name="Rectangle 69"/>
                <wp:cNvGraphicFramePr/>
                <a:graphic xmlns:a="http://schemas.openxmlformats.org/drawingml/2006/main">
                  <a:graphicData uri="http://schemas.microsoft.com/office/word/2010/wordprocessingShape">
                    <wps:wsp>
                      <wps:cNvSpPr/>
                      <wps:spPr>
                        <a:xfrm>
                          <a:off x="0" y="0"/>
                          <a:ext cx="7739380" cy="1725433"/>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A83710" w14:textId="77777777" w:rsidR="00E90218" w:rsidRDefault="003C09EB" w:rsidP="00365CA2">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Analys:</w:t>
                            </w:r>
                            <w:r w:rsidR="00F55D5E">
                              <w:rPr>
                                <w:rFonts w:ascii="Franklin Gothic Book" w:hAnsi="Franklin Gothic Book"/>
                                <w:b/>
                                <w:bCs/>
                                <w:color w:val="FFFFFF" w:themeColor="background1"/>
                                <w:sz w:val="20"/>
                                <w:szCs w:val="20"/>
                              </w:rPr>
                              <w:t xml:space="preserve"> </w:t>
                            </w:r>
                          </w:p>
                          <w:p w14:paraId="1502A61D" w14:textId="77F52563" w:rsidR="00B07EB2" w:rsidRDefault="002B4322" w:rsidP="00365CA2">
                            <w:pPr>
                              <w:spacing w:before="120" w:after="120" w:line="240" w:lineRule="auto"/>
                              <w:ind w:left="1418" w:right="1418"/>
                              <w:jc w:val="both"/>
                              <w:rPr>
                                <w:rFonts w:ascii="Franklin Gothic Book" w:hAnsi="Franklin Gothic Book"/>
                                <w:b/>
                                <w:bCs/>
                                <w:color w:val="FFFFFF" w:themeColor="background1"/>
                                <w:sz w:val="20"/>
                                <w:szCs w:val="20"/>
                              </w:rPr>
                            </w:pPr>
                            <w:r w:rsidRPr="00B6760E">
                              <w:rPr>
                                <w:rFonts w:ascii="Franklin Gothic Book" w:hAnsi="Franklin Gothic Book"/>
                                <w:color w:val="FFFFFF" w:themeColor="background1"/>
                                <w:sz w:val="20"/>
                                <w:szCs w:val="20"/>
                              </w:rPr>
                              <w:t xml:space="preserve">Under januari </w:t>
                            </w:r>
                            <w:r w:rsidR="00B53AA5" w:rsidRPr="00B6760E">
                              <w:rPr>
                                <w:rFonts w:ascii="Franklin Gothic Book" w:hAnsi="Franklin Gothic Book"/>
                                <w:color w:val="FFFFFF" w:themeColor="background1"/>
                                <w:sz w:val="20"/>
                                <w:szCs w:val="20"/>
                              </w:rPr>
                              <w:t xml:space="preserve">var det </w:t>
                            </w:r>
                            <w:proofErr w:type="gramStart"/>
                            <w:r w:rsidR="00B53AA5" w:rsidRPr="00B6760E">
                              <w:rPr>
                                <w:rFonts w:ascii="Franklin Gothic Book" w:hAnsi="Franklin Gothic Book"/>
                                <w:color w:val="FFFFFF" w:themeColor="background1"/>
                                <w:sz w:val="20"/>
                                <w:szCs w:val="20"/>
                              </w:rPr>
                              <w:t xml:space="preserve">10 </w:t>
                            </w:r>
                            <w:proofErr w:type="spellStart"/>
                            <w:r w:rsidR="00B53AA5" w:rsidRPr="00B6760E">
                              <w:rPr>
                                <w:rFonts w:ascii="Franklin Gothic Book" w:hAnsi="Franklin Gothic Book"/>
                                <w:color w:val="FFFFFF" w:themeColor="background1"/>
                                <w:sz w:val="20"/>
                                <w:szCs w:val="20"/>
                              </w:rPr>
                              <w:t>st</w:t>
                            </w:r>
                            <w:proofErr w:type="spellEnd"/>
                            <w:proofErr w:type="gramEnd"/>
                            <w:r w:rsidR="00B53AA5" w:rsidRPr="00B6760E">
                              <w:rPr>
                                <w:rFonts w:ascii="Franklin Gothic Book" w:hAnsi="Franklin Gothic Book"/>
                                <w:color w:val="FFFFFF" w:themeColor="background1"/>
                                <w:sz w:val="20"/>
                                <w:szCs w:val="20"/>
                              </w:rPr>
                              <w:t xml:space="preserve"> begäran av allmänna handlingar.</w:t>
                            </w:r>
                            <w:r w:rsidR="009A137F" w:rsidRPr="00B6760E">
                              <w:rPr>
                                <w:rFonts w:ascii="Franklin Gothic Book" w:hAnsi="Franklin Gothic Book"/>
                                <w:color w:val="FFFFFF" w:themeColor="background1"/>
                                <w:sz w:val="20"/>
                                <w:szCs w:val="20"/>
                              </w:rPr>
                              <w:t xml:space="preserve"> 7 av dessa lämnades ut dag 1 och de övriga 3 lämnades ut dag 2. </w:t>
                            </w:r>
                            <w:r w:rsidR="005B2AE7" w:rsidRPr="00B6760E">
                              <w:rPr>
                                <w:rFonts w:ascii="Franklin Gothic Book" w:hAnsi="Franklin Gothic Book"/>
                                <w:color w:val="FFFFFF" w:themeColor="background1"/>
                                <w:sz w:val="20"/>
                                <w:szCs w:val="20"/>
                              </w:rPr>
                              <w:t xml:space="preserve">Vid en begäran ska dessa </w:t>
                            </w:r>
                            <w:r w:rsidR="009B42F7" w:rsidRPr="00B6760E">
                              <w:rPr>
                                <w:rFonts w:ascii="Franklin Gothic Book" w:hAnsi="Franklin Gothic Book"/>
                                <w:color w:val="FFFFFF" w:themeColor="background1"/>
                                <w:sz w:val="20"/>
                                <w:szCs w:val="20"/>
                              </w:rPr>
                              <w:t xml:space="preserve">enligt lagkrav </w:t>
                            </w:r>
                            <w:r w:rsidR="005B2AE7" w:rsidRPr="00B6760E">
                              <w:rPr>
                                <w:rFonts w:ascii="Franklin Gothic Book" w:hAnsi="Franklin Gothic Book"/>
                                <w:color w:val="FFFFFF" w:themeColor="background1"/>
                                <w:sz w:val="20"/>
                                <w:szCs w:val="20"/>
                              </w:rPr>
                              <w:t>lämnas ut skyndsamt</w:t>
                            </w:r>
                            <w:r w:rsidR="009E219A" w:rsidRPr="00B6760E">
                              <w:rPr>
                                <w:rFonts w:ascii="Franklin Gothic Book" w:hAnsi="Franklin Gothic Book"/>
                                <w:color w:val="FFFFFF" w:themeColor="background1"/>
                                <w:sz w:val="20"/>
                                <w:szCs w:val="20"/>
                              </w:rPr>
                              <w:t xml:space="preserve">. </w:t>
                            </w:r>
                            <w:r w:rsidR="0003001A" w:rsidRPr="00B6760E">
                              <w:rPr>
                                <w:rFonts w:ascii="Franklin Gothic Book" w:hAnsi="Franklin Gothic Book"/>
                                <w:color w:val="FFFFFF" w:themeColor="background1"/>
                                <w:sz w:val="20"/>
                                <w:szCs w:val="20"/>
                              </w:rPr>
                              <w:t xml:space="preserve">Mellan </w:t>
                            </w:r>
                            <w:proofErr w:type="gramStart"/>
                            <w:r w:rsidR="0003001A" w:rsidRPr="00B6760E">
                              <w:rPr>
                                <w:rFonts w:ascii="Franklin Gothic Book" w:hAnsi="Franklin Gothic Book"/>
                                <w:color w:val="FFFFFF" w:themeColor="background1"/>
                                <w:sz w:val="20"/>
                                <w:szCs w:val="20"/>
                              </w:rPr>
                              <w:t>1-3</w:t>
                            </w:r>
                            <w:proofErr w:type="gramEnd"/>
                            <w:r w:rsidR="0003001A" w:rsidRPr="00B6760E">
                              <w:rPr>
                                <w:rFonts w:ascii="Franklin Gothic Book" w:hAnsi="Franklin Gothic Book"/>
                                <w:color w:val="FFFFFF" w:themeColor="background1"/>
                                <w:sz w:val="20"/>
                                <w:szCs w:val="20"/>
                              </w:rPr>
                              <w:t xml:space="preserve"> dagar är att räknas som skyndsamt, vilket vi under månaden uppfyllde i sin helhet.</w:t>
                            </w:r>
                          </w:p>
                          <w:p w14:paraId="0EE69650" w14:textId="77777777" w:rsidR="00E90218" w:rsidRDefault="003C09EB" w:rsidP="007267C6">
                            <w:pPr>
                              <w:spacing w:before="120" w:after="120" w:line="240" w:lineRule="auto"/>
                              <w:ind w:left="1417" w:right="1418"/>
                              <w:jc w:val="both"/>
                              <w:rPr>
                                <w:rFonts w:ascii="Franklin Gothic Book" w:hAnsi="Franklin Gothic Book"/>
                                <w:color w:val="FFFFFF" w:themeColor="background1"/>
                                <w:sz w:val="20"/>
                                <w:szCs w:val="20"/>
                              </w:rPr>
                            </w:pPr>
                            <w:r w:rsidRPr="00425C48">
                              <w:rPr>
                                <w:rFonts w:ascii="Franklin Gothic Book" w:hAnsi="Franklin Gothic Book"/>
                                <w:b/>
                                <w:bCs/>
                                <w:color w:val="FFFFFF" w:themeColor="background1"/>
                                <w:sz w:val="20"/>
                                <w:szCs w:val="20"/>
                              </w:rPr>
                              <w:t>Åtgärd</w:t>
                            </w:r>
                            <w:r w:rsidRPr="001A1679">
                              <w:rPr>
                                <w:rFonts w:ascii="Franklin Gothic Book" w:hAnsi="Franklin Gothic Book"/>
                                <w:color w:val="FFFFFF" w:themeColor="background1"/>
                                <w:sz w:val="20"/>
                                <w:szCs w:val="20"/>
                              </w:rPr>
                              <w:t>:</w:t>
                            </w:r>
                            <w:r w:rsidR="00F55D5E">
                              <w:rPr>
                                <w:rFonts w:ascii="Franklin Gothic Book" w:hAnsi="Franklin Gothic Book"/>
                                <w:color w:val="FFFFFF" w:themeColor="background1"/>
                                <w:sz w:val="20"/>
                                <w:szCs w:val="20"/>
                              </w:rPr>
                              <w:t xml:space="preserve"> </w:t>
                            </w:r>
                          </w:p>
                          <w:p w14:paraId="4569B99B" w14:textId="5A55212D" w:rsidR="003C09EB" w:rsidRPr="001A1679" w:rsidRDefault="00CC4291" w:rsidP="007267C6">
                            <w:pPr>
                              <w:spacing w:before="120" w:after="120" w:line="240" w:lineRule="auto"/>
                              <w:ind w:left="1417" w:right="1418"/>
                              <w:jc w:val="both"/>
                              <w:rPr>
                                <w:rFonts w:ascii="Franklin Gothic Book" w:hAnsi="Franklin Gothic Book"/>
                                <w:color w:val="FFFFFF" w:themeColor="background1"/>
                                <w:sz w:val="20"/>
                                <w:szCs w:val="20"/>
                              </w:rPr>
                            </w:pPr>
                            <w:r>
                              <w:rPr>
                                <w:rFonts w:ascii="Franklin Gothic Book" w:hAnsi="Franklin Gothic Book"/>
                                <w:color w:val="FFFFFF" w:themeColor="background1"/>
                                <w:sz w:val="20"/>
                                <w:szCs w:val="20"/>
                              </w:rPr>
                              <w:t>Fortsätta påminna/utbilda verksamheten om allmänna handlingar, var och hur de ska hanteras så att vi inom bolaget kan efterleva lagkravet vid begäran om utlämnande av allmänna handlingar.</w:t>
                            </w:r>
                            <w:r w:rsidR="00B6760E">
                              <w:rPr>
                                <w:rFonts w:ascii="Franklin Gothic Book" w:hAnsi="Franklin Gothic Book"/>
                                <w:color w:val="FFFFFF" w:themeColor="background1"/>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535FF7" id="Rectangle 69" o:spid="_x0000_s1074" style="position:absolute;margin-left:0;margin-top:14.2pt;width:609.4pt;height:135.85pt;z-index:25165831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" fillcolor="#2b4c8d" strokecolor="#2b4c8d" strokeweight="1pt">
                <v:textbox>
                  <w:txbxContent>
                    <w:p w14:paraId="12A83710" w14:textId="77777777" w:rsidR="00E90218" w:rsidRDefault="003C09EB" w:rsidP="00365CA2">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Analys:</w:t>
                      </w:r>
                      <w:r w:rsidR="00F55D5E">
                        <w:rPr>
                          <w:rFonts w:ascii="Franklin Gothic Book" w:hAnsi="Franklin Gothic Book"/>
                          <w:b/>
                          <w:bCs/>
                          <w:color w:val="FFFFFF" w:themeColor="background1"/>
                          <w:sz w:val="20"/>
                          <w:szCs w:val="20"/>
                        </w:rPr>
                        <w:t xml:space="preserve"> </w:t>
                      </w:r>
                    </w:p>
                    <w:p w14:paraId="1502A61D" w14:textId="77F52563" w:rsidR="00B07EB2" w:rsidRDefault="002B4322" w:rsidP="00365CA2">
                      <w:pPr>
                        <w:spacing w:before="120" w:after="120" w:line="240" w:lineRule="auto"/>
                        <w:ind w:left="1418" w:right="1418"/>
                        <w:jc w:val="both"/>
                        <w:rPr>
                          <w:rFonts w:ascii="Franklin Gothic Book" w:hAnsi="Franklin Gothic Book"/>
                          <w:b/>
                          <w:bCs/>
                          <w:color w:val="FFFFFF" w:themeColor="background1"/>
                          <w:sz w:val="20"/>
                          <w:szCs w:val="20"/>
                        </w:rPr>
                      </w:pPr>
                      <w:r w:rsidRPr="00B6760E">
                        <w:rPr>
                          <w:rFonts w:ascii="Franklin Gothic Book" w:hAnsi="Franklin Gothic Book"/>
                          <w:color w:val="FFFFFF" w:themeColor="background1"/>
                          <w:sz w:val="20"/>
                          <w:szCs w:val="20"/>
                        </w:rPr>
                        <w:t xml:space="preserve">Under januari </w:t>
                      </w:r>
                      <w:r w:rsidR="00B53AA5" w:rsidRPr="00B6760E">
                        <w:rPr>
                          <w:rFonts w:ascii="Franklin Gothic Book" w:hAnsi="Franklin Gothic Book"/>
                          <w:color w:val="FFFFFF" w:themeColor="background1"/>
                          <w:sz w:val="20"/>
                          <w:szCs w:val="20"/>
                        </w:rPr>
                        <w:t xml:space="preserve">var det </w:t>
                      </w:r>
                      <w:proofErr w:type="gramStart"/>
                      <w:r w:rsidR="00B53AA5" w:rsidRPr="00B6760E">
                        <w:rPr>
                          <w:rFonts w:ascii="Franklin Gothic Book" w:hAnsi="Franklin Gothic Book"/>
                          <w:color w:val="FFFFFF" w:themeColor="background1"/>
                          <w:sz w:val="20"/>
                          <w:szCs w:val="20"/>
                        </w:rPr>
                        <w:t xml:space="preserve">10 </w:t>
                      </w:r>
                      <w:proofErr w:type="spellStart"/>
                      <w:r w:rsidR="00B53AA5" w:rsidRPr="00B6760E">
                        <w:rPr>
                          <w:rFonts w:ascii="Franklin Gothic Book" w:hAnsi="Franklin Gothic Book"/>
                          <w:color w:val="FFFFFF" w:themeColor="background1"/>
                          <w:sz w:val="20"/>
                          <w:szCs w:val="20"/>
                        </w:rPr>
                        <w:t>st</w:t>
                      </w:r>
                      <w:proofErr w:type="spellEnd"/>
                      <w:proofErr w:type="gramEnd"/>
                      <w:r w:rsidR="00B53AA5" w:rsidRPr="00B6760E">
                        <w:rPr>
                          <w:rFonts w:ascii="Franklin Gothic Book" w:hAnsi="Franklin Gothic Book"/>
                          <w:color w:val="FFFFFF" w:themeColor="background1"/>
                          <w:sz w:val="20"/>
                          <w:szCs w:val="20"/>
                        </w:rPr>
                        <w:t xml:space="preserve"> begäran av allmänna handlingar.</w:t>
                      </w:r>
                      <w:r w:rsidR="009A137F" w:rsidRPr="00B6760E">
                        <w:rPr>
                          <w:rFonts w:ascii="Franklin Gothic Book" w:hAnsi="Franklin Gothic Book"/>
                          <w:color w:val="FFFFFF" w:themeColor="background1"/>
                          <w:sz w:val="20"/>
                          <w:szCs w:val="20"/>
                        </w:rPr>
                        <w:t xml:space="preserve"> 7 av dessa lämnades ut dag 1 och de övriga 3 lämnades ut dag 2. </w:t>
                      </w:r>
                      <w:r w:rsidR="005B2AE7" w:rsidRPr="00B6760E">
                        <w:rPr>
                          <w:rFonts w:ascii="Franklin Gothic Book" w:hAnsi="Franklin Gothic Book"/>
                          <w:color w:val="FFFFFF" w:themeColor="background1"/>
                          <w:sz w:val="20"/>
                          <w:szCs w:val="20"/>
                        </w:rPr>
                        <w:t xml:space="preserve">Vid en begäran ska dessa </w:t>
                      </w:r>
                      <w:r w:rsidR="009B42F7" w:rsidRPr="00B6760E">
                        <w:rPr>
                          <w:rFonts w:ascii="Franklin Gothic Book" w:hAnsi="Franklin Gothic Book"/>
                          <w:color w:val="FFFFFF" w:themeColor="background1"/>
                          <w:sz w:val="20"/>
                          <w:szCs w:val="20"/>
                        </w:rPr>
                        <w:t xml:space="preserve">enligt lagkrav </w:t>
                      </w:r>
                      <w:r w:rsidR="005B2AE7" w:rsidRPr="00B6760E">
                        <w:rPr>
                          <w:rFonts w:ascii="Franklin Gothic Book" w:hAnsi="Franklin Gothic Book"/>
                          <w:color w:val="FFFFFF" w:themeColor="background1"/>
                          <w:sz w:val="20"/>
                          <w:szCs w:val="20"/>
                        </w:rPr>
                        <w:t>lämnas ut skyndsamt</w:t>
                      </w:r>
                      <w:r w:rsidR="009E219A" w:rsidRPr="00B6760E">
                        <w:rPr>
                          <w:rFonts w:ascii="Franklin Gothic Book" w:hAnsi="Franklin Gothic Book"/>
                          <w:color w:val="FFFFFF" w:themeColor="background1"/>
                          <w:sz w:val="20"/>
                          <w:szCs w:val="20"/>
                        </w:rPr>
                        <w:t xml:space="preserve">. </w:t>
                      </w:r>
                      <w:r w:rsidR="0003001A" w:rsidRPr="00B6760E">
                        <w:rPr>
                          <w:rFonts w:ascii="Franklin Gothic Book" w:hAnsi="Franklin Gothic Book"/>
                          <w:color w:val="FFFFFF" w:themeColor="background1"/>
                          <w:sz w:val="20"/>
                          <w:szCs w:val="20"/>
                        </w:rPr>
                        <w:t xml:space="preserve">Mellan </w:t>
                      </w:r>
                      <w:proofErr w:type="gramStart"/>
                      <w:r w:rsidR="0003001A" w:rsidRPr="00B6760E">
                        <w:rPr>
                          <w:rFonts w:ascii="Franklin Gothic Book" w:hAnsi="Franklin Gothic Book"/>
                          <w:color w:val="FFFFFF" w:themeColor="background1"/>
                          <w:sz w:val="20"/>
                          <w:szCs w:val="20"/>
                        </w:rPr>
                        <w:t>1-3</w:t>
                      </w:r>
                      <w:proofErr w:type="gramEnd"/>
                      <w:r w:rsidR="0003001A" w:rsidRPr="00B6760E">
                        <w:rPr>
                          <w:rFonts w:ascii="Franklin Gothic Book" w:hAnsi="Franklin Gothic Book"/>
                          <w:color w:val="FFFFFF" w:themeColor="background1"/>
                          <w:sz w:val="20"/>
                          <w:szCs w:val="20"/>
                        </w:rPr>
                        <w:t xml:space="preserve"> dagar är att räknas som skyndsamt, vilket vi under månaden uppfyllde i sin helhet.</w:t>
                      </w:r>
                    </w:p>
                    <w:p w14:paraId="0EE69650" w14:textId="77777777" w:rsidR="00E90218" w:rsidRDefault="003C09EB" w:rsidP="007267C6">
                      <w:pPr>
                        <w:spacing w:before="120" w:after="120" w:line="240" w:lineRule="auto"/>
                        <w:ind w:left="1417" w:right="1418"/>
                        <w:jc w:val="both"/>
                        <w:rPr>
                          <w:rFonts w:ascii="Franklin Gothic Book" w:hAnsi="Franklin Gothic Book"/>
                          <w:color w:val="FFFFFF" w:themeColor="background1"/>
                          <w:sz w:val="20"/>
                          <w:szCs w:val="20"/>
                        </w:rPr>
                      </w:pPr>
                      <w:r w:rsidRPr="00425C48">
                        <w:rPr>
                          <w:rFonts w:ascii="Franklin Gothic Book" w:hAnsi="Franklin Gothic Book"/>
                          <w:b/>
                          <w:bCs/>
                          <w:color w:val="FFFFFF" w:themeColor="background1"/>
                          <w:sz w:val="20"/>
                          <w:szCs w:val="20"/>
                        </w:rPr>
                        <w:t>Åtgärd</w:t>
                      </w:r>
                      <w:r w:rsidRPr="001A1679">
                        <w:rPr>
                          <w:rFonts w:ascii="Franklin Gothic Book" w:hAnsi="Franklin Gothic Book"/>
                          <w:color w:val="FFFFFF" w:themeColor="background1"/>
                          <w:sz w:val="20"/>
                          <w:szCs w:val="20"/>
                        </w:rPr>
                        <w:t>:</w:t>
                      </w:r>
                      <w:r w:rsidR="00F55D5E">
                        <w:rPr>
                          <w:rFonts w:ascii="Franklin Gothic Book" w:hAnsi="Franklin Gothic Book"/>
                          <w:color w:val="FFFFFF" w:themeColor="background1"/>
                          <w:sz w:val="20"/>
                          <w:szCs w:val="20"/>
                        </w:rPr>
                        <w:t xml:space="preserve"> </w:t>
                      </w:r>
                    </w:p>
                    <w:p w14:paraId="4569B99B" w14:textId="5A55212D" w:rsidR="003C09EB" w:rsidRPr="001A1679" w:rsidRDefault="00CC4291" w:rsidP="007267C6">
                      <w:pPr>
                        <w:spacing w:before="120" w:after="120" w:line="240" w:lineRule="auto"/>
                        <w:ind w:left="1417" w:right="1418"/>
                        <w:jc w:val="both"/>
                        <w:rPr>
                          <w:rFonts w:ascii="Franklin Gothic Book" w:hAnsi="Franklin Gothic Book"/>
                          <w:color w:val="FFFFFF" w:themeColor="background1"/>
                          <w:sz w:val="20"/>
                          <w:szCs w:val="20"/>
                        </w:rPr>
                      </w:pPr>
                      <w:r>
                        <w:rPr>
                          <w:rFonts w:ascii="Franklin Gothic Book" w:hAnsi="Franklin Gothic Book"/>
                          <w:color w:val="FFFFFF" w:themeColor="background1"/>
                          <w:sz w:val="20"/>
                          <w:szCs w:val="20"/>
                        </w:rPr>
                        <w:t>Fortsätta påminna/utbilda verksamheten om allmänna handlingar, var och hur de ska hanteras så att vi inom bolaget kan efterleva lagkravet vid begäran om utlämnande av allmänna handlingar.</w:t>
                      </w:r>
                      <w:r w:rsidR="00B6760E">
                        <w:rPr>
                          <w:rFonts w:ascii="Franklin Gothic Book" w:hAnsi="Franklin Gothic Book"/>
                          <w:color w:val="FFFFFF" w:themeColor="background1"/>
                          <w:sz w:val="20"/>
                          <w:szCs w:val="20"/>
                        </w:rPr>
                        <w:t xml:space="preserve"> </w:t>
                      </w:r>
                    </w:p>
                  </w:txbxContent>
                </v:textbox>
                <w10:wrap anchorx="margin"/>
              </v:rect>
            </w:pict>
          </mc:Fallback>
        </mc:AlternateContent>
      </w:r>
      <w:r w:rsidR="00F72879" w:rsidRPr="0058778B">
        <w:rPr>
          <w:rFonts w:ascii="Franklin Gothic Book" w:hAnsi="Franklin Gothic Book"/>
          <w:i/>
          <w:sz w:val="16"/>
          <w:szCs w:val="16"/>
        </w:rPr>
        <w:t>Källa:</w:t>
      </w:r>
      <w:r w:rsidR="00BD6DA3" w:rsidRPr="0058778B">
        <w:rPr>
          <w:rFonts w:ascii="Franklin Gothic Book" w:hAnsi="Franklin Gothic Book"/>
          <w:i/>
          <w:sz w:val="16"/>
          <w:szCs w:val="16"/>
        </w:rPr>
        <w:t xml:space="preserve"> </w:t>
      </w:r>
      <w:r w:rsidR="1EA0C3CF" w:rsidRPr="0058778B">
        <w:rPr>
          <w:rFonts w:ascii="Franklin Gothic Book" w:hAnsi="Franklin Gothic Book"/>
          <w:i/>
          <w:sz w:val="16"/>
          <w:szCs w:val="16"/>
        </w:rPr>
        <w:t>Diariet</w:t>
      </w:r>
    </w:p>
    <w:p w14:paraId="5294F0BF" w14:textId="0632EFA6" w:rsidR="0012193F" w:rsidRDefault="0012193F" w:rsidP="008D2023">
      <w:pPr>
        <w:spacing w:before="120" w:after="120" w:line="240" w:lineRule="auto"/>
      </w:pPr>
    </w:p>
    <w:p w14:paraId="7E67DA4A" w14:textId="0E778CF3" w:rsidR="0012193F" w:rsidRDefault="0012193F" w:rsidP="008D2023">
      <w:pPr>
        <w:spacing w:before="120" w:after="120" w:line="240" w:lineRule="auto"/>
      </w:pPr>
    </w:p>
    <w:p w14:paraId="3DC40D56" w14:textId="19F01578" w:rsidR="009B3C41" w:rsidRDefault="009B3C41" w:rsidP="008D2023">
      <w:pPr>
        <w:spacing w:before="120" w:after="120" w:line="240" w:lineRule="auto"/>
      </w:pPr>
    </w:p>
    <w:p w14:paraId="27E758C8" w14:textId="1AFFB3FC" w:rsidR="008D2023" w:rsidRPr="006D3A5A" w:rsidRDefault="008D2023" w:rsidP="008D2023">
      <w:pPr>
        <w:spacing w:before="120" w:after="120" w:line="240" w:lineRule="auto"/>
      </w:pPr>
    </w:p>
    <w:p w14:paraId="6FF33D2A" w14:textId="77777777" w:rsidR="006B2B41" w:rsidRPr="006B2B41" w:rsidRDefault="006B2B41" w:rsidP="006B2B41">
      <w:pPr>
        <w:ind w:firstLine="567"/>
      </w:pPr>
    </w:p>
    <w:p w14:paraId="39829AE6" w14:textId="13AF4686" w:rsidR="00141DB7" w:rsidRDefault="0012193F" w:rsidP="002E1BBB">
      <w:pPr>
        <w:pStyle w:val="Heading3"/>
        <w:numPr>
          <w:ilvl w:val="2"/>
          <w:numId w:val="1"/>
        </w:numPr>
        <w:spacing w:before="120" w:after="120" w:line="240" w:lineRule="auto"/>
      </w:pPr>
      <w:r w:rsidRPr="00BC626C">
        <w:rPr>
          <w:rFonts w:ascii="Franklin Gothic Book" w:hAnsi="Franklin Gothic Book"/>
          <w:b/>
          <w:bCs/>
          <w:noProof/>
        </w:rPr>
        <w:lastRenderedPageBreak/>
        <mc:AlternateContent>
          <mc:Choice Requires="wps">
            <w:drawing>
              <wp:anchor distT="0" distB="0" distL="114300" distR="114300" simplePos="0" relativeHeight="251658266" behindDoc="0" locked="0" layoutInCell="1" allowOverlap="1" wp14:anchorId="32245F62" wp14:editId="5A40547E">
                <wp:simplePos x="0" y="0"/>
                <wp:positionH relativeFrom="margin">
                  <wp:posOffset>-995680</wp:posOffset>
                </wp:positionH>
                <wp:positionV relativeFrom="paragraph">
                  <wp:posOffset>-895046</wp:posOffset>
                </wp:positionV>
                <wp:extent cx="7740000" cy="683812"/>
                <wp:effectExtent l="0" t="0" r="13970" b="21590"/>
                <wp:wrapNone/>
                <wp:docPr id="35" name="Rectangle 70"/>
                <wp:cNvGraphicFramePr/>
                <a:graphic xmlns:a="http://schemas.openxmlformats.org/drawingml/2006/main">
                  <a:graphicData uri="http://schemas.microsoft.com/office/word/2010/wordprocessingShape">
                    <wps:wsp>
                      <wps:cNvSpPr/>
                      <wps:spPr>
                        <a:xfrm>
                          <a:off x="0" y="0"/>
                          <a:ext cx="7740000" cy="683812"/>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22D56D" w14:textId="76D9E13D" w:rsidR="00C11B3B" w:rsidRPr="0012620A" w:rsidRDefault="00EA330F" w:rsidP="00EA330F">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3.2 </w:t>
                            </w:r>
                            <w:proofErr w:type="spellStart"/>
                            <w:r w:rsidR="00C11B3B">
                              <w:rPr>
                                <w:color w:val="FFFFFF" w:themeColor="background1"/>
                                <w:sz w:val="44"/>
                                <w:szCs w:val="44"/>
                                <w:lang w:val="en-US"/>
                              </w:rPr>
                              <w:t>Ledning</w:t>
                            </w:r>
                            <w:proofErr w:type="spellEnd"/>
                            <w:r w:rsidR="00C11B3B">
                              <w:rPr>
                                <w:color w:val="FFFFFF" w:themeColor="background1"/>
                                <w:sz w:val="44"/>
                                <w:szCs w:val="44"/>
                                <w:lang w:val="en-US"/>
                              </w:rPr>
                              <w:t xml:space="preserve"> </w:t>
                            </w:r>
                            <w:proofErr w:type="spellStart"/>
                            <w:r w:rsidR="00C11B3B">
                              <w:rPr>
                                <w:color w:val="FFFFFF" w:themeColor="background1"/>
                                <w:sz w:val="44"/>
                                <w:szCs w:val="44"/>
                                <w:lang w:val="en-US"/>
                              </w:rPr>
                              <w:t>och</w:t>
                            </w:r>
                            <w:proofErr w:type="spellEnd"/>
                            <w:r w:rsidR="00C11B3B">
                              <w:rPr>
                                <w:color w:val="FFFFFF" w:themeColor="background1"/>
                                <w:sz w:val="44"/>
                                <w:szCs w:val="44"/>
                                <w:lang w:val="en-US"/>
                              </w:rPr>
                              <w:t xml:space="preserve"> </w:t>
                            </w:r>
                            <w:proofErr w:type="spellStart"/>
                            <w:r w:rsidR="00C11B3B">
                              <w:rPr>
                                <w:color w:val="FFFFFF" w:themeColor="background1"/>
                                <w:sz w:val="44"/>
                                <w:szCs w:val="44"/>
                                <w:lang w:val="en-US"/>
                              </w:rPr>
                              <w:t>kommunikation</w:t>
                            </w:r>
                            <w:proofErr w:type="spellEnd"/>
                            <w:r w:rsidR="003C6DBF">
                              <w:rPr>
                                <w:color w:val="FFFFFF" w:themeColor="background1"/>
                                <w:sz w:val="44"/>
                                <w:szCs w:val="44"/>
                                <w:lang w:val="en-US"/>
                              </w:rPr>
                              <w:t xml:space="preserve"> (2|2)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245F62" id="Rectangle 70" o:spid="_x0000_s1075" style="position:absolute;left:0;text-align:left;margin-left:-78.4pt;margin-top:-70.5pt;width:609.45pt;height:53.85pt;z-index:25165826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" fillcolor="#2b4c8d" strokecolor="#2b4c8d" strokeweight="1pt">
                <v:textbox>
                  <w:txbxContent>
                    <w:p w14:paraId="7222D56D" w14:textId="76D9E13D" w:rsidR="00C11B3B" w:rsidRPr="0012620A" w:rsidRDefault="00EA330F" w:rsidP="00EA330F">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3.2 </w:t>
                      </w:r>
                      <w:proofErr w:type="spellStart"/>
                      <w:r w:rsidR="00C11B3B">
                        <w:rPr>
                          <w:color w:val="FFFFFF" w:themeColor="background1"/>
                          <w:sz w:val="44"/>
                          <w:szCs w:val="44"/>
                          <w:lang w:val="en-US"/>
                        </w:rPr>
                        <w:t>Ledning</w:t>
                      </w:r>
                      <w:proofErr w:type="spellEnd"/>
                      <w:r w:rsidR="00C11B3B">
                        <w:rPr>
                          <w:color w:val="FFFFFF" w:themeColor="background1"/>
                          <w:sz w:val="44"/>
                          <w:szCs w:val="44"/>
                          <w:lang w:val="en-US"/>
                        </w:rPr>
                        <w:t xml:space="preserve"> </w:t>
                      </w:r>
                      <w:proofErr w:type="spellStart"/>
                      <w:r w:rsidR="00C11B3B">
                        <w:rPr>
                          <w:color w:val="FFFFFF" w:themeColor="background1"/>
                          <w:sz w:val="44"/>
                          <w:szCs w:val="44"/>
                          <w:lang w:val="en-US"/>
                        </w:rPr>
                        <w:t>och</w:t>
                      </w:r>
                      <w:proofErr w:type="spellEnd"/>
                      <w:r w:rsidR="00C11B3B">
                        <w:rPr>
                          <w:color w:val="FFFFFF" w:themeColor="background1"/>
                          <w:sz w:val="44"/>
                          <w:szCs w:val="44"/>
                          <w:lang w:val="en-US"/>
                        </w:rPr>
                        <w:t xml:space="preserve"> </w:t>
                      </w:r>
                      <w:proofErr w:type="spellStart"/>
                      <w:r w:rsidR="00C11B3B">
                        <w:rPr>
                          <w:color w:val="FFFFFF" w:themeColor="background1"/>
                          <w:sz w:val="44"/>
                          <w:szCs w:val="44"/>
                          <w:lang w:val="en-US"/>
                        </w:rPr>
                        <w:t>kommunikation</w:t>
                      </w:r>
                      <w:proofErr w:type="spellEnd"/>
                      <w:r w:rsidR="003C6DBF">
                        <w:rPr>
                          <w:color w:val="FFFFFF" w:themeColor="background1"/>
                          <w:sz w:val="44"/>
                          <w:szCs w:val="44"/>
                          <w:lang w:val="en-US"/>
                        </w:rPr>
                        <w:t xml:space="preserve"> (2|2)</w:t>
                      </w:r>
                    </w:p>
                  </w:txbxContent>
                </v:textbox>
                <w10:wrap anchorx="margin"/>
              </v:rect>
            </w:pict>
          </mc:Fallback>
        </mc:AlternateContent>
      </w:r>
      <w:proofErr w:type="spellStart"/>
      <w:r w:rsidR="00CB19D6">
        <w:t>M</w:t>
      </w:r>
      <w:r w:rsidR="00521FBD" w:rsidRPr="002376F9">
        <w:t>ediainslag</w:t>
      </w:r>
      <w:proofErr w:type="spellEnd"/>
    </w:p>
    <w:p w14:paraId="2203EBC6" w14:textId="3ECCB2E4" w:rsidR="00F72C74" w:rsidRDefault="007765BC" w:rsidP="005E3FCC">
      <w:pPr>
        <w:spacing w:before="120" w:after="120" w:line="240" w:lineRule="auto"/>
        <w:jc w:val="both"/>
        <w:rPr>
          <w:rFonts w:ascii="Franklin Gothic Book" w:hAnsi="Franklin Gothic Book"/>
        </w:rPr>
      </w:pPr>
      <w:proofErr w:type="spellStart"/>
      <w:r>
        <w:rPr>
          <w:rFonts w:ascii="Franklin Gothic Book" w:hAnsi="Franklin Gothic Book"/>
        </w:rPr>
        <w:t>Mediainslag</w:t>
      </w:r>
      <w:proofErr w:type="spellEnd"/>
      <w:r>
        <w:rPr>
          <w:rFonts w:ascii="Franklin Gothic Book" w:hAnsi="Franklin Gothic Book"/>
        </w:rPr>
        <w:t xml:space="preserve"> </w:t>
      </w:r>
      <w:bookmarkStart w:id="34" w:name="_Hlk112659012"/>
      <w:r>
        <w:rPr>
          <w:rFonts w:ascii="Franklin Gothic Book" w:hAnsi="Franklin Gothic Book"/>
        </w:rPr>
        <w:t xml:space="preserve">är en uppföljning av </w:t>
      </w:r>
      <w:r w:rsidR="00E874CB">
        <w:rPr>
          <w:rFonts w:ascii="Franklin Gothic Book" w:hAnsi="Franklin Gothic Book"/>
        </w:rPr>
        <w:t xml:space="preserve">hur ofta </w:t>
      </w:r>
      <w:r w:rsidR="00E27DFD">
        <w:rPr>
          <w:rFonts w:ascii="Franklin Gothic Book" w:hAnsi="Franklin Gothic Book"/>
        </w:rPr>
        <w:t>GS</w:t>
      </w:r>
      <w:r w:rsidR="00F00E1E">
        <w:rPr>
          <w:rFonts w:ascii="Franklin Gothic Book" w:hAnsi="Franklin Gothic Book"/>
        </w:rPr>
        <w:t xml:space="preserve"> </w:t>
      </w:r>
      <w:r w:rsidR="00E874CB">
        <w:rPr>
          <w:rFonts w:ascii="Franklin Gothic Book" w:hAnsi="Franklin Gothic Book"/>
        </w:rPr>
        <w:t xml:space="preserve">nämns </w:t>
      </w:r>
      <w:r w:rsidR="00637298">
        <w:rPr>
          <w:rFonts w:ascii="Franklin Gothic Book" w:hAnsi="Franklin Gothic Book"/>
        </w:rPr>
        <w:t xml:space="preserve">av </w:t>
      </w:r>
      <w:r w:rsidR="00B54356">
        <w:rPr>
          <w:rFonts w:ascii="Franklin Gothic Book" w:hAnsi="Franklin Gothic Book"/>
        </w:rPr>
        <w:t xml:space="preserve">alla </w:t>
      </w:r>
      <w:r w:rsidR="00997530">
        <w:rPr>
          <w:rFonts w:ascii="Franklin Gothic Book" w:hAnsi="Franklin Gothic Book"/>
        </w:rPr>
        <w:t>mediekanaler</w:t>
      </w:r>
      <w:r w:rsidR="00A62903">
        <w:rPr>
          <w:rFonts w:ascii="Franklin Gothic Book" w:hAnsi="Franklin Gothic Book"/>
        </w:rPr>
        <w:t>.</w:t>
      </w:r>
      <w:r w:rsidR="007A4625">
        <w:rPr>
          <w:rFonts w:ascii="Franklin Gothic Book" w:hAnsi="Franklin Gothic Book"/>
        </w:rPr>
        <w:t xml:space="preserve"> </w:t>
      </w:r>
      <w:r w:rsidR="00637298">
        <w:rPr>
          <w:rFonts w:ascii="Franklin Gothic Book" w:hAnsi="Franklin Gothic Book"/>
        </w:rPr>
        <w:t>Ned</w:t>
      </w:r>
      <w:r w:rsidR="00705F3A">
        <w:rPr>
          <w:rFonts w:ascii="Franklin Gothic Book" w:hAnsi="Franklin Gothic Book"/>
        </w:rPr>
        <w:t>an</w:t>
      </w:r>
      <w:r w:rsidR="00637298">
        <w:rPr>
          <w:rFonts w:ascii="Franklin Gothic Book" w:hAnsi="Franklin Gothic Book"/>
        </w:rPr>
        <w:t xml:space="preserve"> diagram visar a</w:t>
      </w:r>
      <w:r w:rsidR="00DF3027">
        <w:rPr>
          <w:rFonts w:ascii="Franklin Gothic Book" w:hAnsi="Franklin Gothic Book"/>
        </w:rPr>
        <w:t xml:space="preserve">ntal </w:t>
      </w:r>
      <w:proofErr w:type="spellStart"/>
      <w:r w:rsidR="00DF3027">
        <w:rPr>
          <w:rFonts w:ascii="Franklin Gothic Book" w:hAnsi="Franklin Gothic Book"/>
        </w:rPr>
        <w:t>media</w:t>
      </w:r>
      <w:r w:rsidR="000F4A38">
        <w:rPr>
          <w:rFonts w:ascii="Franklin Gothic Book" w:hAnsi="Franklin Gothic Book"/>
        </w:rPr>
        <w:t>inslag</w:t>
      </w:r>
      <w:proofErr w:type="spellEnd"/>
      <w:r w:rsidR="000F4A38">
        <w:rPr>
          <w:rFonts w:ascii="Franklin Gothic Book" w:hAnsi="Franklin Gothic Book"/>
        </w:rPr>
        <w:t xml:space="preserve"> </w:t>
      </w:r>
      <w:r w:rsidR="00F46F46">
        <w:rPr>
          <w:rFonts w:ascii="Franklin Gothic Book" w:hAnsi="Franklin Gothic Book"/>
        </w:rPr>
        <w:t xml:space="preserve">delade i tre </w:t>
      </w:r>
      <w:r w:rsidR="00600CDC">
        <w:rPr>
          <w:rFonts w:ascii="Franklin Gothic Book" w:hAnsi="Franklin Gothic Book"/>
        </w:rPr>
        <w:t>kategorier</w:t>
      </w:r>
      <w:r w:rsidR="00F46F46">
        <w:rPr>
          <w:rFonts w:ascii="Franklin Gothic Book" w:hAnsi="Franklin Gothic Book"/>
        </w:rPr>
        <w:t xml:space="preserve"> </w:t>
      </w:r>
      <w:r w:rsidR="00F46F46" w:rsidRPr="009B743B">
        <w:rPr>
          <w:rFonts w:ascii="Franklin Gothic Book" w:hAnsi="Franklin Gothic Book"/>
        </w:rPr>
        <w:t>positiv, neutral och negativ</w:t>
      </w:r>
      <w:r w:rsidR="00803973">
        <w:rPr>
          <w:rFonts w:ascii="Franklin Gothic Book" w:hAnsi="Franklin Gothic Book"/>
          <w:b/>
          <w:bCs/>
        </w:rPr>
        <w:t xml:space="preserve"> </w:t>
      </w:r>
      <w:r w:rsidR="00803973" w:rsidRPr="00803973">
        <w:rPr>
          <w:rFonts w:ascii="Franklin Gothic Book" w:hAnsi="Franklin Gothic Book"/>
        </w:rPr>
        <w:t>innehåll</w:t>
      </w:r>
      <w:r w:rsidR="00997530">
        <w:rPr>
          <w:rFonts w:ascii="Franklin Gothic Book" w:hAnsi="Franklin Gothic Book"/>
        </w:rPr>
        <w:t xml:space="preserve"> samt andel negativ</w:t>
      </w:r>
      <w:r w:rsidR="00191D80">
        <w:rPr>
          <w:rFonts w:ascii="Franklin Gothic Book" w:hAnsi="Franklin Gothic Book"/>
        </w:rPr>
        <w:t>a</w:t>
      </w:r>
      <w:r w:rsidR="00E54289">
        <w:rPr>
          <w:rFonts w:ascii="Franklin Gothic Book" w:hAnsi="Franklin Gothic Book"/>
        </w:rPr>
        <w:t xml:space="preserve"> </w:t>
      </w:r>
      <w:proofErr w:type="spellStart"/>
      <w:r w:rsidR="00E54289">
        <w:rPr>
          <w:rFonts w:ascii="Franklin Gothic Book" w:hAnsi="Franklin Gothic Book"/>
        </w:rPr>
        <w:t>mediainslag</w:t>
      </w:r>
      <w:proofErr w:type="spellEnd"/>
      <w:r w:rsidR="00E54289">
        <w:rPr>
          <w:rFonts w:ascii="Franklin Gothic Book" w:hAnsi="Franklin Gothic Book"/>
        </w:rPr>
        <w:t xml:space="preserve"> per</w:t>
      </w:r>
      <w:r w:rsidR="00F00E1E">
        <w:rPr>
          <w:rFonts w:ascii="Franklin Gothic Book" w:hAnsi="Franklin Gothic Book"/>
        </w:rPr>
        <w:t xml:space="preserve"> månad.</w:t>
      </w:r>
      <w:bookmarkEnd w:id="34"/>
      <w:r w:rsidR="00EA65FD">
        <w:rPr>
          <w:rFonts w:ascii="Franklin Gothic Book" w:hAnsi="Franklin Gothic Book"/>
        </w:rPr>
        <w:t xml:space="preserve"> </w:t>
      </w:r>
    </w:p>
    <w:p w14:paraId="19C4A218" w14:textId="5200E0CB" w:rsidR="00FC4E56" w:rsidRDefault="000E4967" w:rsidP="00D53CB2">
      <w:pPr>
        <w:spacing w:after="20" w:line="240" w:lineRule="auto"/>
        <w:jc w:val="both"/>
        <w:rPr>
          <w:rFonts w:ascii="Franklin Gothic Book" w:hAnsi="Franklin Gothic Book"/>
        </w:rPr>
      </w:pPr>
      <w:r>
        <w:rPr>
          <w:noProof/>
        </w:rPr>
        <w:drawing>
          <wp:inline distT="0" distB="0" distL="0" distR="0" wp14:anchorId="79715FCB" wp14:editId="7E30C726">
            <wp:extent cx="5759450" cy="2160000"/>
            <wp:effectExtent l="0" t="0" r="12700" b="12065"/>
            <wp:docPr id="252" name="Chart 252">
              <a:extLst xmlns:a="http://schemas.openxmlformats.org/drawingml/2006/main">
                <a:ext uri="{FF2B5EF4-FFF2-40B4-BE49-F238E27FC236}">
                  <a16:creationId xmlns:a16="http://schemas.microsoft.com/office/drawing/2014/main" id="{F62C8BE6-6364-4761-B31A-1B206796F5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E570A92" w14:textId="0B78841F" w:rsidR="00715C42" w:rsidRPr="00484B7C" w:rsidRDefault="007149F9" w:rsidP="00484B7C">
      <w:pPr>
        <w:spacing w:after="0" w:line="240" w:lineRule="auto"/>
        <w:rPr>
          <w:rFonts w:ascii="Franklin Gothic Book" w:hAnsi="Franklin Gothic Book"/>
          <w:i/>
          <w:color w:val="FF0000"/>
          <w:sz w:val="16"/>
          <w:szCs w:val="16"/>
        </w:rPr>
      </w:pPr>
      <w:r w:rsidRPr="0058778B">
        <w:rPr>
          <w:rFonts w:ascii="Franklin Gothic Book" w:hAnsi="Franklin Gothic Book"/>
          <w:i/>
          <w:noProof/>
          <w:sz w:val="16"/>
          <w:szCs w:val="16"/>
        </w:rPr>
        <mc:AlternateContent>
          <mc:Choice Requires="wps">
            <w:drawing>
              <wp:anchor distT="0" distB="0" distL="114300" distR="114300" simplePos="0" relativeHeight="251658297" behindDoc="0" locked="0" layoutInCell="1" allowOverlap="1" wp14:anchorId="628B35C9" wp14:editId="0B8619BC">
                <wp:simplePos x="0" y="0"/>
                <wp:positionH relativeFrom="margin">
                  <wp:posOffset>-995846</wp:posOffset>
                </wp:positionH>
                <wp:positionV relativeFrom="paragraph">
                  <wp:posOffset>146381</wp:posOffset>
                </wp:positionV>
                <wp:extent cx="7739380" cy="1645920"/>
                <wp:effectExtent l="0" t="0" r="13970" b="11430"/>
                <wp:wrapNone/>
                <wp:docPr id="23" name="Rectangle 72"/>
                <wp:cNvGraphicFramePr/>
                <a:graphic xmlns:a="http://schemas.openxmlformats.org/drawingml/2006/main">
                  <a:graphicData uri="http://schemas.microsoft.com/office/word/2010/wordprocessingShape">
                    <wps:wsp>
                      <wps:cNvSpPr/>
                      <wps:spPr>
                        <a:xfrm>
                          <a:off x="0" y="0"/>
                          <a:ext cx="7739380" cy="1645920"/>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B21AF1" w14:textId="77777777" w:rsidR="00E43B03" w:rsidRDefault="00174F96" w:rsidP="00932704">
                            <w:pPr>
                              <w:spacing w:before="120" w:after="120" w:line="240" w:lineRule="auto"/>
                              <w:ind w:left="1417" w:right="1417"/>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Analys:</w:t>
                            </w:r>
                            <w:r w:rsidR="00091A56">
                              <w:rPr>
                                <w:rFonts w:ascii="Franklin Gothic Book" w:hAnsi="Franklin Gothic Book"/>
                                <w:b/>
                                <w:bCs/>
                                <w:color w:val="FFFFFF" w:themeColor="background1"/>
                                <w:sz w:val="20"/>
                                <w:szCs w:val="20"/>
                              </w:rPr>
                              <w:t xml:space="preserve"> </w:t>
                            </w:r>
                          </w:p>
                          <w:p w14:paraId="30CA73FE" w14:textId="77777777" w:rsidR="00E43B03" w:rsidRDefault="00793425" w:rsidP="00932704">
                            <w:pPr>
                              <w:spacing w:before="120" w:after="120" w:line="240" w:lineRule="auto"/>
                              <w:ind w:left="1417" w:right="1417"/>
                              <w:jc w:val="both"/>
                              <w:rPr>
                                <w:rFonts w:ascii="Franklin Gothic Book" w:hAnsi="Franklin Gothic Book"/>
                                <w:color w:val="FFFFFF" w:themeColor="background1"/>
                                <w:sz w:val="20"/>
                                <w:szCs w:val="20"/>
                              </w:rPr>
                            </w:pPr>
                            <w:r w:rsidRPr="00183548">
                              <w:rPr>
                                <w:rFonts w:ascii="Franklin Gothic Book" w:hAnsi="Franklin Gothic Book"/>
                                <w:color w:val="FFFFFF" w:themeColor="background1"/>
                                <w:sz w:val="20"/>
                                <w:szCs w:val="20"/>
                              </w:rPr>
                              <w:t>Januari månad präglades av enbart positiva nyheter i media om Göteborgs Spårvägar. Det handlade om våra nya uniformer, betald</w:t>
                            </w:r>
                            <w:r w:rsidR="00E82553" w:rsidRPr="00183548">
                              <w:rPr>
                                <w:rFonts w:ascii="Franklin Gothic Book" w:hAnsi="Franklin Gothic Book"/>
                                <w:color w:val="FFFFFF" w:themeColor="background1"/>
                                <w:sz w:val="20"/>
                                <w:szCs w:val="20"/>
                              </w:rPr>
                              <w:t xml:space="preserve"> utbildning för spårvagnsförare s</w:t>
                            </w:r>
                            <w:r w:rsidR="0036463F" w:rsidRPr="00183548">
                              <w:rPr>
                                <w:rFonts w:ascii="Franklin Gothic Book" w:hAnsi="Franklin Gothic Book"/>
                                <w:color w:val="FFFFFF" w:themeColor="background1"/>
                                <w:sz w:val="20"/>
                                <w:szCs w:val="20"/>
                              </w:rPr>
                              <w:t xml:space="preserve">amt att våra nya destinationsskyltar börjar tas i drift. </w:t>
                            </w:r>
                          </w:p>
                          <w:p w14:paraId="6D243525" w14:textId="2E87F4E3" w:rsidR="00183548" w:rsidRPr="00932704" w:rsidRDefault="00174F96" w:rsidP="00932704">
                            <w:pPr>
                              <w:spacing w:before="120" w:after="120" w:line="240" w:lineRule="auto"/>
                              <w:ind w:left="1417" w:right="1417"/>
                              <w:jc w:val="both"/>
                              <w:rPr>
                                <w:rFonts w:ascii="Franklin Gothic Book" w:hAnsi="Franklin Gothic Book"/>
                                <w:color w:val="FFFFFF" w:themeColor="background1"/>
                                <w:sz w:val="20"/>
                                <w:szCs w:val="20"/>
                              </w:rPr>
                            </w:pPr>
                            <w:r w:rsidRPr="00425C48">
                              <w:rPr>
                                <w:rFonts w:ascii="Franklin Gothic Book" w:hAnsi="Franklin Gothic Book"/>
                                <w:b/>
                                <w:bCs/>
                                <w:color w:val="FFFFFF" w:themeColor="background1"/>
                                <w:sz w:val="20"/>
                                <w:szCs w:val="20"/>
                              </w:rPr>
                              <w:t>Åtgärd:</w:t>
                            </w:r>
                            <w:r w:rsidR="00423918">
                              <w:rPr>
                                <w:rFonts w:ascii="Franklin Gothic Book" w:hAnsi="Franklin Gothic Book"/>
                                <w:b/>
                                <w:bCs/>
                                <w:color w:val="FFFFFF" w:themeColor="background1"/>
                                <w:sz w:val="20"/>
                                <w:szCs w:val="20"/>
                              </w:rPr>
                              <w:t xml:space="preserve"> </w:t>
                            </w:r>
                          </w:p>
                          <w:p w14:paraId="2C7B7FBE" w14:textId="586D1DFC" w:rsidR="00174F96" w:rsidRDefault="0036463F" w:rsidP="00932704">
                            <w:pPr>
                              <w:spacing w:before="120" w:after="120" w:line="240" w:lineRule="auto"/>
                              <w:ind w:left="1417" w:right="1417"/>
                              <w:jc w:val="both"/>
                              <w:rPr>
                                <w:rFonts w:ascii="Franklin Gothic Book" w:hAnsi="Franklin Gothic Book"/>
                                <w:b/>
                                <w:color w:val="FFFFFF" w:themeColor="background1"/>
                                <w:sz w:val="20"/>
                                <w:szCs w:val="20"/>
                              </w:rPr>
                            </w:pPr>
                            <w:r w:rsidRPr="00183548">
                              <w:rPr>
                                <w:rFonts w:ascii="Franklin Gothic Book" w:hAnsi="Franklin Gothic Book"/>
                                <w:color w:val="FFFFFF" w:themeColor="background1"/>
                                <w:sz w:val="20"/>
                                <w:szCs w:val="20"/>
                              </w:rPr>
                              <w:t xml:space="preserve">Vi måste vara noga med att kommunicera ut </w:t>
                            </w:r>
                            <w:r w:rsidR="00046EE3" w:rsidRPr="00183548">
                              <w:rPr>
                                <w:rFonts w:ascii="Franklin Gothic Book" w:hAnsi="Franklin Gothic Book"/>
                                <w:color w:val="FFFFFF" w:themeColor="background1"/>
                                <w:sz w:val="20"/>
                                <w:szCs w:val="20"/>
                              </w:rPr>
                              <w:t xml:space="preserve">det som händer i vår verksamhet. Det här med betald utbildning var något som DN snappade upp först och som sedan spred sig till andra redaktioner. </w:t>
                            </w:r>
                            <w:r w:rsidR="008557DC" w:rsidRPr="00183548">
                              <w:rPr>
                                <w:rFonts w:ascii="Franklin Gothic Book" w:hAnsi="Franklin Gothic Book"/>
                                <w:color w:val="FFFFFF" w:themeColor="background1"/>
                                <w:sz w:val="20"/>
                                <w:szCs w:val="20"/>
                              </w:rPr>
                              <w:t>Bra grej som vi själva kunde initierat. Vi får fundera över andra saker som för oss är självklara men som kan vara bra för oss att kommunicera externt.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8B35C9" id="Rectangle 72" o:spid="_x0000_s1076" style="position:absolute;margin-left:-78.4pt;margin-top:11.55pt;width:609.4pt;height:129.6pt;z-index:25165829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" fillcolor="#2b4c8d" strokecolor="#2b4c8d" strokeweight="1pt">
                <v:textbox>
                  <w:txbxContent>
                    <w:p w14:paraId="04B21AF1" w14:textId="77777777" w:rsidR="00E43B03" w:rsidRDefault="00174F96" w:rsidP="00932704">
                      <w:pPr>
                        <w:spacing w:before="120" w:after="120" w:line="240" w:lineRule="auto"/>
                        <w:ind w:left="1417" w:right="1417"/>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Analys:</w:t>
                      </w:r>
                      <w:r w:rsidR="00091A56">
                        <w:rPr>
                          <w:rFonts w:ascii="Franklin Gothic Book" w:hAnsi="Franklin Gothic Book"/>
                          <w:b/>
                          <w:bCs/>
                          <w:color w:val="FFFFFF" w:themeColor="background1"/>
                          <w:sz w:val="20"/>
                          <w:szCs w:val="20"/>
                        </w:rPr>
                        <w:t xml:space="preserve"> </w:t>
                      </w:r>
                    </w:p>
                    <w:p w14:paraId="30CA73FE" w14:textId="77777777" w:rsidR="00E43B03" w:rsidRDefault="00793425" w:rsidP="00932704">
                      <w:pPr>
                        <w:spacing w:before="120" w:after="120" w:line="240" w:lineRule="auto"/>
                        <w:ind w:left="1417" w:right="1417"/>
                        <w:jc w:val="both"/>
                        <w:rPr>
                          <w:rFonts w:ascii="Franklin Gothic Book" w:hAnsi="Franklin Gothic Book"/>
                          <w:color w:val="FFFFFF" w:themeColor="background1"/>
                          <w:sz w:val="20"/>
                          <w:szCs w:val="20"/>
                        </w:rPr>
                      </w:pPr>
                      <w:r w:rsidRPr="00183548">
                        <w:rPr>
                          <w:rFonts w:ascii="Franklin Gothic Book" w:hAnsi="Franklin Gothic Book"/>
                          <w:color w:val="FFFFFF" w:themeColor="background1"/>
                          <w:sz w:val="20"/>
                          <w:szCs w:val="20"/>
                        </w:rPr>
                        <w:t>Januari månad präglades av enbart positiva nyheter i media om Göteborgs Spårvägar. Det handlade om våra nya uniformer, betald</w:t>
                      </w:r>
                      <w:r w:rsidR="00E82553" w:rsidRPr="00183548">
                        <w:rPr>
                          <w:rFonts w:ascii="Franklin Gothic Book" w:hAnsi="Franklin Gothic Book"/>
                          <w:color w:val="FFFFFF" w:themeColor="background1"/>
                          <w:sz w:val="20"/>
                          <w:szCs w:val="20"/>
                        </w:rPr>
                        <w:t xml:space="preserve"> utbildning för spårvagnsförare s</w:t>
                      </w:r>
                      <w:r w:rsidR="0036463F" w:rsidRPr="00183548">
                        <w:rPr>
                          <w:rFonts w:ascii="Franklin Gothic Book" w:hAnsi="Franklin Gothic Book"/>
                          <w:color w:val="FFFFFF" w:themeColor="background1"/>
                          <w:sz w:val="20"/>
                          <w:szCs w:val="20"/>
                        </w:rPr>
                        <w:t xml:space="preserve">amt att våra nya destinationsskyltar börjar tas i drift. </w:t>
                      </w:r>
                    </w:p>
                    <w:p w14:paraId="6D243525" w14:textId="2E87F4E3" w:rsidR="00183548" w:rsidRPr="00932704" w:rsidRDefault="00174F96" w:rsidP="00932704">
                      <w:pPr>
                        <w:spacing w:before="120" w:after="120" w:line="240" w:lineRule="auto"/>
                        <w:ind w:left="1417" w:right="1417"/>
                        <w:jc w:val="both"/>
                        <w:rPr>
                          <w:rFonts w:ascii="Franklin Gothic Book" w:hAnsi="Franklin Gothic Book"/>
                          <w:color w:val="FFFFFF" w:themeColor="background1"/>
                          <w:sz w:val="20"/>
                          <w:szCs w:val="20"/>
                        </w:rPr>
                      </w:pPr>
                      <w:r w:rsidRPr="00425C48">
                        <w:rPr>
                          <w:rFonts w:ascii="Franklin Gothic Book" w:hAnsi="Franklin Gothic Book"/>
                          <w:b/>
                          <w:bCs/>
                          <w:color w:val="FFFFFF" w:themeColor="background1"/>
                          <w:sz w:val="20"/>
                          <w:szCs w:val="20"/>
                        </w:rPr>
                        <w:t>Åtgärd:</w:t>
                      </w:r>
                      <w:r w:rsidR="00423918">
                        <w:rPr>
                          <w:rFonts w:ascii="Franklin Gothic Book" w:hAnsi="Franklin Gothic Book"/>
                          <w:b/>
                          <w:bCs/>
                          <w:color w:val="FFFFFF" w:themeColor="background1"/>
                          <w:sz w:val="20"/>
                          <w:szCs w:val="20"/>
                        </w:rPr>
                        <w:t xml:space="preserve"> </w:t>
                      </w:r>
                    </w:p>
                    <w:p w14:paraId="2C7B7FBE" w14:textId="586D1DFC" w:rsidR="00174F96" w:rsidRDefault="0036463F" w:rsidP="00932704">
                      <w:pPr>
                        <w:spacing w:before="120" w:after="120" w:line="240" w:lineRule="auto"/>
                        <w:ind w:left="1417" w:right="1417"/>
                        <w:jc w:val="both"/>
                        <w:rPr>
                          <w:rFonts w:ascii="Franklin Gothic Book" w:hAnsi="Franklin Gothic Book"/>
                          <w:b/>
                          <w:color w:val="FFFFFF" w:themeColor="background1"/>
                          <w:sz w:val="20"/>
                          <w:szCs w:val="20"/>
                        </w:rPr>
                      </w:pPr>
                      <w:r w:rsidRPr="00183548">
                        <w:rPr>
                          <w:rFonts w:ascii="Franklin Gothic Book" w:hAnsi="Franklin Gothic Book"/>
                          <w:color w:val="FFFFFF" w:themeColor="background1"/>
                          <w:sz w:val="20"/>
                          <w:szCs w:val="20"/>
                        </w:rPr>
                        <w:t xml:space="preserve">Vi måste vara noga med att kommunicera ut </w:t>
                      </w:r>
                      <w:r w:rsidR="00046EE3" w:rsidRPr="00183548">
                        <w:rPr>
                          <w:rFonts w:ascii="Franklin Gothic Book" w:hAnsi="Franklin Gothic Book"/>
                          <w:color w:val="FFFFFF" w:themeColor="background1"/>
                          <w:sz w:val="20"/>
                          <w:szCs w:val="20"/>
                        </w:rPr>
                        <w:t xml:space="preserve">det som händer i vår verksamhet. Det här med betald utbildning var något som DN snappade upp först och som sedan spred sig till andra redaktioner. </w:t>
                      </w:r>
                      <w:r w:rsidR="008557DC" w:rsidRPr="00183548">
                        <w:rPr>
                          <w:rFonts w:ascii="Franklin Gothic Book" w:hAnsi="Franklin Gothic Book"/>
                          <w:color w:val="FFFFFF" w:themeColor="background1"/>
                          <w:sz w:val="20"/>
                          <w:szCs w:val="20"/>
                        </w:rPr>
                        <w:t>Bra grej som vi själva kunde initierat. Vi får fundera över andra saker som för oss är självklara men som kan vara bra för oss att kommunicera externt.</w:t>
                      </w:r>
                    </w:p>
                  </w:txbxContent>
                </v:textbox>
                <w10:wrap anchorx="margin"/>
              </v:rect>
            </w:pict>
          </mc:Fallback>
        </mc:AlternateContent>
      </w:r>
      <w:r w:rsidR="00F72879" w:rsidRPr="0058778B">
        <w:rPr>
          <w:rFonts w:ascii="Franklin Gothic Book" w:hAnsi="Franklin Gothic Book"/>
          <w:i/>
          <w:sz w:val="16"/>
          <w:szCs w:val="16"/>
        </w:rPr>
        <w:t>Källa:</w:t>
      </w:r>
      <w:r w:rsidR="00916ECC" w:rsidRPr="0058778B">
        <w:rPr>
          <w:rFonts w:ascii="Franklin Gothic Book" w:hAnsi="Franklin Gothic Book"/>
          <w:i/>
          <w:sz w:val="16"/>
          <w:szCs w:val="16"/>
        </w:rPr>
        <w:t xml:space="preserve"> Retriever Mediearkivet</w:t>
      </w:r>
    </w:p>
    <w:p w14:paraId="7B7B802E" w14:textId="77777777" w:rsidR="005573AE" w:rsidRDefault="005573AE" w:rsidP="00846DE8">
      <w:pPr>
        <w:spacing w:before="120" w:after="120" w:line="240" w:lineRule="auto"/>
        <w:rPr>
          <w:rFonts w:ascii="Franklin Gothic Book" w:hAnsi="Franklin Gothic Book"/>
        </w:rPr>
      </w:pPr>
    </w:p>
    <w:p w14:paraId="73B5C9AD" w14:textId="62BDFD45" w:rsidR="00331F0B" w:rsidRDefault="00331F0B" w:rsidP="00846DE8">
      <w:pPr>
        <w:spacing w:before="120" w:after="120" w:line="240" w:lineRule="auto"/>
        <w:rPr>
          <w:rFonts w:ascii="Franklin Gothic Book" w:hAnsi="Franklin Gothic Book"/>
        </w:rPr>
      </w:pPr>
    </w:p>
    <w:p w14:paraId="74FE8E3A" w14:textId="7827DC06" w:rsidR="004E6143" w:rsidRPr="00F72C74" w:rsidRDefault="004E6143" w:rsidP="00846DE8">
      <w:pPr>
        <w:spacing w:before="120" w:after="120" w:line="240" w:lineRule="auto"/>
        <w:rPr>
          <w:rFonts w:ascii="Franklin Gothic Book" w:hAnsi="Franklin Gothic Book"/>
        </w:rPr>
      </w:pPr>
    </w:p>
    <w:p w14:paraId="3FDF96F1" w14:textId="1009B54C" w:rsidR="00071572" w:rsidRDefault="00071572" w:rsidP="00846DE8">
      <w:pPr>
        <w:spacing w:before="120" w:after="120" w:line="240" w:lineRule="auto"/>
        <w:rPr>
          <w:rFonts w:ascii="Franklin Gothic Book" w:hAnsi="Franklin Gothic Book"/>
        </w:rPr>
      </w:pPr>
    </w:p>
    <w:p w14:paraId="7BE20A4B" w14:textId="1009B54C" w:rsidR="001306AE" w:rsidRDefault="001306AE" w:rsidP="0012193F">
      <w:pPr>
        <w:spacing w:before="120" w:after="120" w:line="240" w:lineRule="auto"/>
        <w:rPr>
          <w:rFonts w:ascii="Franklin Gothic Book" w:hAnsi="Franklin Gothic Book"/>
        </w:rPr>
      </w:pPr>
    </w:p>
    <w:p w14:paraId="2A641945" w14:textId="77777777" w:rsidR="00BC45E6" w:rsidRDefault="00BC45E6" w:rsidP="0012193F">
      <w:pPr>
        <w:spacing w:before="120" w:after="120" w:line="240" w:lineRule="auto"/>
        <w:rPr>
          <w:rFonts w:ascii="Franklin Gothic Book" w:hAnsi="Franklin Gothic Book"/>
        </w:rPr>
      </w:pPr>
    </w:p>
    <w:p w14:paraId="4193749F" w14:textId="77777777" w:rsidR="005660F0" w:rsidRDefault="005660F0" w:rsidP="0012193F">
      <w:pPr>
        <w:spacing w:before="120" w:after="120" w:line="240" w:lineRule="auto"/>
        <w:rPr>
          <w:rFonts w:ascii="Franklin Gothic Book" w:hAnsi="Franklin Gothic Book"/>
        </w:rPr>
      </w:pPr>
    </w:p>
    <w:p w14:paraId="2A74064E" w14:textId="56F7DB83" w:rsidR="00350B9A" w:rsidRDefault="000104E4" w:rsidP="002E1BBB">
      <w:pPr>
        <w:pStyle w:val="Heading3"/>
        <w:numPr>
          <w:ilvl w:val="2"/>
          <w:numId w:val="1"/>
        </w:numPr>
        <w:spacing w:before="120" w:after="120" w:line="240" w:lineRule="auto"/>
        <w:rPr>
          <w:color w:val="2B4C8D"/>
        </w:rPr>
      </w:pPr>
      <w:r w:rsidRPr="000104E4">
        <w:rPr>
          <w:color w:val="2B4C8D"/>
        </w:rPr>
        <w:t>Personuppgiftsincidenter</w:t>
      </w:r>
    </w:p>
    <w:p w14:paraId="6B588706" w14:textId="079CB150" w:rsidR="001450D6" w:rsidRDefault="00B370EC" w:rsidP="005025C6">
      <w:pPr>
        <w:shd w:val="clear" w:color="auto" w:fill="FFFFFF" w:themeFill="background1"/>
        <w:spacing w:before="120" w:after="120" w:line="240" w:lineRule="auto"/>
        <w:jc w:val="both"/>
        <w:rPr>
          <w:rFonts w:ascii="Franklin Gothic Book" w:eastAsia="Times New Roman" w:hAnsi="Franklin Gothic Book" w:cs="Segoe UI"/>
          <w:color w:val="252423"/>
          <w:lang w:eastAsia="sv-SE"/>
        </w:rPr>
      </w:pPr>
      <w:r w:rsidRPr="00FB3F2C">
        <w:rPr>
          <w:rFonts w:ascii="Franklin Gothic Book" w:eastAsia="Times New Roman" w:hAnsi="Franklin Gothic Book" w:cs="Arial"/>
          <w:color w:val="252423"/>
          <w:lang w:eastAsia="sv-SE"/>
        </w:rPr>
        <w:t>E</w:t>
      </w:r>
      <w:r w:rsidR="00DE7BC1" w:rsidRPr="00FB3F2C">
        <w:rPr>
          <w:rFonts w:ascii="Franklin Gothic Book" w:eastAsia="Times New Roman" w:hAnsi="Franklin Gothic Book" w:cs="Arial"/>
          <w:color w:val="252423"/>
          <w:lang w:eastAsia="sv-SE"/>
        </w:rPr>
        <w:t>uro</w:t>
      </w:r>
      <w:r w:rsidR="00972F2A" w:rsidRPr="00FB3F2C">
        <w:rPr>
          <w:rFonts w:ascii="Franklin Gothic Book" w:eastAsia="Times New Roman" w:hAnsi="Franklin Gothic Book" w:cs="Arial"/>
          <w:color w:val="252423"/>
          <w:lang w:eastAsia="sv-SE"/>
        </w:rPr>
        <w:t>peiska unionen (</w:t>
      </w:r>
      <w:r w:rsidRPr="00FB3F2C">
        <w:rPr>
          <w:rFonts w:ascii="Franklin Gothic Book" w:eastAsia="Times New Roman" w:hAnsi="Franklin Gothic Book" w:cs="Arial"/>
          <w:color w:val="252423"/>
          <w:lang w:eastAsia="sv-SE"/>
        </w:rPr>
        <w:t>EU</w:t>
      </w:r>
      <w:r w:rsidR="00972F2A" w:rsidRPr="00FB3F2C">
        <w:rPr>
          <w:rFonts w:ascii="Franklin Gothic Book" w:eastAsia="Times New Roman" w:hAnsi="Franklin Gothic Book" w:cs="Arial"/>
          <w:color w:val="252423"/>
          <w:lang w:eastAsia="sv-SE"/>
        </w:rPr>
        <w:t>)</w:t>
      </w:r>
      <w:r w:rsidRPr="00FB3F2C">
        <w:rPr>
          <w:rFonts w:ascii="Franklin Gothic Book" w:eastAsia="Times New Roman" w:hAnsi="Franklin Gothic Book" w:cs="Arial"/>
          <w:color w:val="252423"/>
          <w:lang w:eastAsia="sv-SE"/>
        </w:rPr>
        <w:t xml:space="preserve"> har beslutat om en förordning som utgör en ny generell reglering för person</w:t>
      </w:r>
      <w:r w:rsidR="001D63CB" w:rsidRPr="00FB3F2C">
        <w:rPr>
          <w:rFonts w:ascii="Franklin Gothic Book" w:eastAsia="Times New Roman" w:hAnsi="Franklin Gothic Book" w:cs="Arial"/>
          <w:color w:val="252423"/>
          <w:lang w:eastAsia="sv-SE"/>
        </w:rPr>
        <w:t>uppgifts</w:t>
      </w:r>
      <w:r w:rsidR="00972F2A" w:rsidRPr="00FB3F2C">
        <w:rPr>
          <w:rFonts w:ascii="Franklin Gothic Book" w:eastAsia="Times New Roman" w:hAnsi="Franklin Gothic Book" w:cs="Arial"/>
          <w:color w:val="252423"/>
          <w:lang w:eastAsia="sv-SE"/>
        </w:rPr>
        <w:t>-</w:t>
      </w:r>
      <w:r w:rsidR="001D63CB" w:rsidRPr="00FB3F2C">
        <w:rPr>
          <w:rFonts w:ascii="Franklin Gothic Book" w:eastAsia="Times New Roman" w:hAnsi="Franklin Gothic Book" w:cs="Arial"/>
          <w:color w:val="252423"/>
          <w:lang w:eastAsia="sv-SE"/>
        </w:rPr>
        <w:t>behandling</w:t>
      </w:r>
      <w:r w:rsidR="00586A76" w:rsidRPr="00FB3F2C">
        <w:rPr>
          <w:rFonts w:ascii="Franklin Gothic Book" w:eastAsia="Times New Roman" w:hAnsi="Franklin Gothic Book" w:cs="Arial"/>
          <w:color w:val="252423"/>
          <w:lang w:eastAsia="sv-SE"/>
        </w:rPr>
        <w:t xml:space="preserve">. Den kallas </w:t>
      </w:r>
      <w:r w:rsidR="001F7F93" w:rsidRPr="00FB3F2C">
        <w:rPr>
          <w:rFonts w:ascii="Franklin Gothic Book" w:eastAsia="Times New Roman" w:hAnsi="Franklin Gothic Book" w:cs="Arial"/>
          <w:color w:val="252423"/>
          <w:lang w:eastAsia="sv-SE"/>
        </w:rPr>
        <w:t>dataskyddsförordningen. Nedre diagram</w:t>
      </w:r>
      <w:r w:rsidR="00CF050B" w:rsidRPr="00FB3F2C">
        <w:rPr>
          <w:rFonts w:ascii="Franklin Gothic Book" w:eastAsia="Times New Roman" w:hAnsi="Franklin Gothic Book" w:cs="Arial"/>
          <w:color w:val="252423"/>
          <w:lang w:eastAsia="sv-SE"/>
        </w:rPr>
        <w:t xml:space="preserve"> a</w:t>
      </w:r>
      <w:r w:rsidR="00BF45BE" w:rsidRPr="00FB3F2C">
        <w:rPr>
          <w:rFonts w:ascii="Franklin Gothic Book" w:eastAsia="Times New Roman" w:hAnsi="Franklin Gothic Book" w:cs="Arial"/>
          <w:color w:val="252423"/>
          <w:lang w:eastAsia="sv-SE"/>
        </w:rPr>
        <w:t>nger a</w:t>
      </w:r>
      <w:r w:rsidR="00AC37CA" w:rsidRPr="00FB3F2C">
        <w:rPr>
          <w:rFonts w:ascii="Franklin Gothic Book" w:eastAsia="Times New Roman" w:hAnsi="Franklin Gothic Book" w:cs="Arial"/>
          <w:color w:val="252423"/>
          <w:lang w:eastAsia="sv-SE"/>
        </w:rPr>
        <w:t>ndel</w:t>
      </w:r>
      <w:r w:rsidR="00FE7101" w:rsidRPr="00FB3F2C">
        <w:rPr>
          <w:rFonts w:ascii="Franklin Gothic Book" w:eastAsia="Times New Roman" w:hAnsi="Franklin Gothic Book" w:cs="Arial"/>
          <w:color w:val="252423"/>
          <w:lang w:eastAsia="sv-SE"/>
        </w:rPr>
        <w:t xml:space="preserve"> korrekt hanterade personuppgiftsincidenter inom 72 tim</w:t>
      </w:r>
      <w:r w:rsidR="00074332" w:rsidRPr="00FB3F2C">
        <w:rPr>
          <w:rFonts w:ascii="Franklin Gothic Book" w:eastAsia="Times New Roman" w:hAnsi="Franklin Gothic Book" w:cs="Arial"/>
          <w:color w:val="252423"/>
          <w:lang w:eastAsia="sv-SE"/>
        </w:rPr>
        <w:t xml:space="preserve">mar. </w:t>
      </w:r>
      <w:r w:rsidR="00FE7101" w:rsidRPr="00FB3F2C">
        <w:rPr>
          <w:rFonts w:ascii="Franklin Gothic Book" w:eastAsia="Times New Roman" w:hAnsi="Franklin Gothic Book" w:cs="Arial"/>
          <w:color w:val="252423"/>
          <w:lang w:eastAsia="sv-SE"/>
        </w:rPr>
        <w:t xml:space="preserve">Personuppgiftsincidenter ska hanteras inom 72 timmar enligt </w:t>
      </w:r>
      <w:r w:rsidR="00074332" w:rsidRPr="00FB3F2C">
        <w:rPr>
          <w:rFonts w:ascii="Franklin Gothic Book" w:eastAsia="Times New Roman" w:hAnsi="Franklin Gothic Book" w:cs="Arial"/>
          <w:color w:val="252423"/>
          <w:lang w:eastAsia="sv-SE"/>
        </w:rPr>
        <w:t>d</w:t>
      </w:r>
      <w:r w:rsidR="00FE7101" w:rsidRPr="00FB3F2C">
        <w:rPr>
          <w:rFonts w:ascii="Franklin Gothic Book" w:eastAsia="Times New Roman" w:hAnsi="Franklin Gothic Book" w:cs="Arial"/>
          <w:color w:val="252423"/>
          <w:lang w:eastAsia="sv-SE"/>
        </w:rPr>
        <w:t>ataskyddsförordningen</w:t>
      </w:r>
      <w:r w:rsidR="001229A4" w:rsidRPr="00FB3F2C">
        <w:rPr>
          <w:rFonts w:ascii="Franklin Gothic Book" w:eastAsia="Times New Roman" w:hAnsi="Franklin Gothic Book" w:cs="Arial"/>
          <w:color w:val="252423"/>
          <w:lang w:eastAsia="sv-SE"/>
        </w:rPr>
        <w:t xml:space="preserve"> vi</w:t>
      </w:r>
      <w:r w:rsidR="005025C6" w:rsidRPr="00FB3F2C">
        <w:rPr>
          <w:rFonts w:ascii="Franklin Gothic Book" w:eastAsia="Times New Roman" w:hAnsi="Franklin Gothic Book" w:cs="Arial"/>
          <w:color w:val="252423"/>
          <w:lang w:eastAsia="sv-SE"/>
        </w:rPr>
        <w:t>lket betyder att GS mål är 100</w:t>
      </w:r>
      <w:r w:rsidR="009B4CE1" w:rsidRPr="00FB3F2C">
        <w:rPr>
          <w:rFonts w:ascii="Franklin Gothic Book" w:eastAsia="Times New Roman" w:hAnsi="Franklin Gothic Book" w:cs="Arial"/>
          <w:color w:val="252423"/>
          <w:lang w:eastAsia="sv-SE"/>
        </w:rPr>
        <w:t xml:space="preserve"> procent</w:t>
      </w:r>
      <w:r w:rsidR="005B11F8" w:rsidRPr="00FB3F2C">
        <w:rPr>
          <w:rFonts w:ascii="Franklin Gothic Book" w:eastAsia="Times New Roman" w:hAnsi="Franklin Gothic Book" w:cs="Segoe UI"/>
          <w:color w:val="252423"/>
          <w:lang w:eastAsia="sv-SE"/>
        </w:rPr>
        <w:t>.</w:t>
      </w:r>
    </w:p>
    <w:p w14:paraId="6B15629F" w14:textId="420769E2" w:rsidR="00F72879" w:rsidRPr="00FB3F2C" w:rsidRDefault="000D79E0" w:rsidP="000D79E0">
      <w:pPr>
        <w:shd w:val="clear" w:color="auto" w:fill="FFFFFF" w:themeFill="background1"/>
        <w:spacing w:before="120" w:after="0" w:line="240" w:lineRule="auto"/>
        <w:jc w:val="both"/>
        <w:rPr>
          <w:rFonts w:ascii="Franklin Gothic Book" w:eastAsia="Times New Roman" w:hAnsi="Franklin Gothic Book" w:cs="Segoe UI"/>
          <w:color w:val="252423"/>
          <w:lang w:eastAsia="sv-SE"/>
        </w:rPr>
      </w:pPr>
      <w:r>
        <w:rPr>
          <w:noProof/>
        </w:rPr>
        <w:drawing>
          <wp:inline distT="0" distB="0" distL="0" distR="0" wp14:anchorId="149084EC" wp14:editId="760C0615">
            <wp:extent cx="5759450" cy="2051685"/>
            <wp:effectExtent l="0" t="0" r="12700" b="5715"/>
            <wp:docPr id="30" name="Chart 30">
              <a:extLst xmlns:a="http://schemas.openxmlformats.org/drawingml/2006/main">
                <a:ext uri="{FF2B5EF4-FFF2-40B4-BE49-F238E27FC236}">
                  <a16:creationId xmlns:a16="http://schemas.microsoft.com/office/drawing/2014/main" id="{B94F98C9-5C1F-4659-A0F1-00326423F8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72289D30" w14:textId="1B27082E" w:rsidR="00C41AB3" w:rsidRDefault="005660F0" w:rsidP="00D97ADE">
      <w:pPr>
        <w:shd w:val="clear" w:color="auto" w:fill="FFFFFF" w:themeFill="background1"/>
        <w:spacing w:after="0" w:line="240" w:lineRule="auto"/>
        <w:rPr>
          <w:rFonts w:ascii="Franklin Gothic Book" w:eastAsia="Times New Roman" w:hAnsi="Franklin Gothic Book" w:cs="Segoe UI"/>
          <w:color w:val="252423"/>
          <w:sz w:val="20"/>
          <w:szCs w:val="20"/>
          <w:lang w:eastAsia="sv-SE"/>
        </w:rPr>
      </w:pPr>
      <w:r w:rsidRPr="0058778B">
        <w:rPr>
          <w:rFonts w:ascii="Franklin Gothic Book" w:hAnsi="Franklin Gothic Book"/>
          <w:i/>
          <w:iCs/>
          <w:noProof/>
          <w:color w:val="FF0000"/>
          <w:sz w:val="16"/>
          <w:szCs w:val="16"/>
        </w:rPr>
        <mc:AlternateContent>
          <mc:Choice Requires="wps">
            <w:drawing>
              <wp:anchor distT="0" distB="0" distL="114300" distR="114300" simplePos="0" relativeHeight="251658334" behindDoc="0" locked="0" layoutInCell="1" allowOverlap="1" wp14:anchorId="2796B59D" wp14:editId="7D8F16B0">
                <wp:simplePos x="0" y="0"/>
                <wp:positionH relativeFrom="margin">
                  <wp:align>center</wp:align>
                </wp:positionH>
                <wp:positionV relativeFrom="paragraph">
                  <wp:posOffset>160351</wp:posOffset>
                </wp:positionV>
                <wp:extent cx="7739380" cy="1835150"/>
                <wp:effectExtent l="0" t="0" r="13970" b="12700"/>
                <wp:wrapNone/>
                <wp:docPr id="223" name="Rectangle 74"/>
                <wp:cNvGraphicFramePr/>
                <a:graphic xmlns:a="http://schemas.openxmlformats.org/drawingml/2006/main">
                  <a:graphicData uri="http://schemas.microsoft.com/office/word/2010/wordprocessingShape">
                    <wps:wsp>
                      <wps:cNvSpPr/>
                      <wps:spPr>
                        <a:xfrm>
                          <a:off x="0" y="0"/>
                          <a:ext cx="7739380" cy="1835150"/>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A8DEE8" w14:textId="77777777" w:rsidR="004F4017" w:rsidRDefault="00474AAC" w:rsidP="00FD1FD6">
                            <w:pPr>
                              <w:spacing w:before="120" w:after="120" w:line="240" w:lineRule="auto"/>
                              <w:ind w:left="1417" w:right="1418"/>
                              <w:jc w:val="both"/>
                              <w:rPr>
                                <w:rFonts w:ascii="Franklin Gothic Book" w:hAnsi="Franklin Gothic Book"/>
                                <w:b/>
                                <w:sz w:val="20"/>
                                <w:szCs w:val="20"/>
                              </w:rPr>
                            </w:pPr>
                            <w:r w:rsidRPr="00533BFD">
                              <w:rPr>
                                <w:rFonts w:ascii="Franklin Gothic Book" w:hAnsi="Franklin Gothic Book"/>
                                <w:b/>
                                <w:sz w:val="20"/>
                                <w:szCs w:val="20"/>
                              </w:rPr>
                              <w:t>Analys:</w:t>
                            </w:r>
                            <w:r w:rsidR="00FD19B9">
                              <w:rPr>
                                <w:rFonts w:ascii="Franklin Gothic Book" w:hAnsi="Franklin Gothic Book"/>
                                <w:b/>
                                <w:sz w:val="20"/>
                                <w:szCs w:val="20"/>
                              </w:rPr>
                              <w:t xml:space="preserve"> </w:t>
                            </w:r>
                          </w:p>
                          <w:p w14:paraId="3FC599F5" w14:textId="7B7C5055" w:rsidR="00FD1FD6" w:rsidRDefault="00BC6F9B" w:rsidP="00FD1FD6">
                            <w:pPr>
                              <w:spacing w:before="120" w:after="120" w:line="240" w:lineRule="auto"/>
                              <w:ind w:left="1417" w:right="1418"/>
                              <w:jc w:val="both"/>
                              <w:rPr>
                                <w:rFonts w:ascii="Franklin Gothic Book" w:hAnsi="Franklin Gothic Book"/>
                                <w:b/>
                                <w:sz w:val="20"/>
                                <w:szCs w:val="20"/>
                              </w:rPr>
                            </w:pPr>
                            <w:r w:rsidRPr="000E238B">
                              <w:rPr>
                                <w:rFonts w:ascii="Franklin Gothic Book" w:hAnsi="Franklin Gothic Book"/>
                                <w:bCs/>
                                <w:sz w:val="20"/>
                                <w:szCs w:val="20"/>
                              </w:rPr>
                              <w:t xml:space="preserve">Under månaden upptäcktes det fyra personuppgiftsincidenter. Tre av dem är i </w:t>
                            </w:r>
                            <w:r w:rsidR="00E178FE" w:rsidRPr="000E238B">
                              <w:rPr>
                                <w:rFonts w:ascii="Franklin Gothic Book" w:hAnsi="Franklin Gothic Book"/>
                                <w:bCs/>
                                <w:sz w:val="20"/>
                                <w:szCs w:val="20"/>
                              </w:rPr>
                              <w:t>Dokumentcenter för stödjande dokument. Vid användning av dessa laddas de inte ner lokalt först, utan skrivs direkt inne i dokumentet. Då Dokumentcenter är en SharePoint-lösning sparas det direkt och görs tillgängligt för andra.</w:t>
                            </w:r>
                            <w:r w:rsidR="00E178FE">
                              <w:rPr>
                                <w:rFonts w:ascii="Franklin Gothic Book" w:hAnsi="Franklin Gothic Book"/>
                                <w:b/>
                                <w:sz w:val="20"/>
                                <w:szCs w:val="20"/>
                              </w:rPr>
                              <w:t xml:space="preserve"> </w:t>
                            </w:r>
                            <w:r w:rsidR="000E238B" w:rsidRPr="000E238B">
                              <w:rPr>
                                <w:rFonts w:ascii="Franklin Gothic Book" w:hAnsi="Franklin Gothic Book"/>
                                <w:bCs/>
                                <w:sz w:val="20"/>
                                <w:szCs w:val="20"/>
                              </w:rPr>
                              <w:t>Det är roller som har en högre behörighet i Dokumentcenter som kan bidra att dessa sker.</w:t>
                            </w:r>
                          </w:p>
                          <w:p w14:paraId="282F1D8D" w14:textId="77777777" w:rsidR="004F4017" w:rsidRDefault="00474AAC" w:rsidP="00FF028D">
                            <w:pPr>
                              <w:spacing w:before="120" w:after="120" w:line="240" w:lineRule="auto"/>
                              <w:ind w:left="1417" w:right="1418"/>
                              <w:jc w:val="both"/>
                              <w:rPr>
                                <w:rFonts w:ascii="Franklin Gothic Book" w:hAnsi="Franklin Gothic Book"/>
                                <w:sz w:val="20"/>
                                <w:szCs w:val="20"/>
                              </w:rPr>
                            </w:pPr>
                            <w:r w:rsidRPr="00533BFD">
                              <w:rPr>
                                <w:rFonts w:ascii="Franklin Gothic Book" w:hAnsi="Franklin Gothic Book"/>
                                <w:b/>
                                <w:sz w:val="20"/>
                                <w:szCs w:val="20"/>
                              </w:rPr>
                              <w:t>Åtgärd</w:t>
                            </w:r>
                            <w:r w:rsidRPr="00533BFD">
                              <w:rPr>
                                <w:rFonts w:ascii="Franklin Gothic Book" w:hAnsi="Franklin Gothic Book"/>
                                <w:sz w:val="20"/>
                                <w:szCs w:val="20"/>
                              </w:rPr>
                              <w:t>:</w:t>
                            </w:r>
                            <w:r w:rsidR="00FD19B9">
                              <w:rPr>
                                <w:rFonts w:ascii="Franklin Gothic Book" w:hAnsi="Franklin Gothic Book"/>
                                <w:sz w:val="20"/>
                                <w:szCs w:val="20"/>
                              </w:rPr>
                              <w:t xml:space="preserve"> </w:t>
                            </w:r>
                          </w:p>
                          <w:p w14:paraId="45C081E4" w14:textId="1242CFEB" w:rsidR="00474AAC" w:rsidRPr="00FD1FD6" w:rsidRDefault="000E238B" w:rsidP="00FF028D">
                            <w:pPr>
                              <w:spacing w:before="120" w:after="120" w:line="240" w:lineRule="auto"/>
                              <w:ind w:left="1417" w:right="1418"/>
                              <w:jc w:val="both"/>
                              <w:rPr>
                                <w:rFonts w:ascii="Franklin Gothic Book" w:hAnsi="Franklin Gothic Book"/>
                                <w:sz w:val="20"/>
                                <w:szCs w:val="20"/>
                              </w:rPr>
                            </w:pPr>
                            <w:r>
                              <w:rPr>
                                <w:rFonts w:ascii="Franklin Gothic Book" w:hAnsi="Franklin Gothic Book"/>
                                <w:sz w:val="20"/>
                                <w:szCs w:val="20"/>
                              </w:rPr>
                              <w:t>Skapa ett nytt bibliotek för stödjande dokument för att minska att dessa personuppgiftsincidenter sker</w:t>
                            </w:r>
                            <w:r w:rsidR="0082585F">
                              <w:rPr>
                                <w:rFonts w:ascii="Franklin Gothic Book" w:hAnsi="Franklin Gothic Book"/>
                                <w:sz w:val="20"/>
                                <w:szCs w:val="20"/>
                              </w:rPr>
                              <w:t>, dvs att det kommer finnas ett producerande och ett konsumerande bibliotek i Dokumentcenter.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96B59D" id="Rectangle 74" o:spid="_x0000_s1077" style="position:absolute;margin-left:0;margin-top:12.65pt;width:609.4pt;height:144.5pt;z-index:25165833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" fillcolor="#2b4c8d" strokecolor="#2b4c8d" strokeweight="1pt">
                <v:textbox>
                  <w:txbxContent>
                    <w:p w14:paraId="3AA8DEE8" w14:textId="77777777" w:rsidR="004F4017" w:rsidRDefault="00474AAC" w:rsidP="00FD1FD6">
                      <w:pPr>
                        <w:spacing w:before="120" w:after="120" w:line="240" w:lineRule="auto"/>
                        <w:ind w:left="1417" w:right="1418"/>
                        <w:jc w:val="both"/>
                        <w:rPr>
                          <w:rFonts w:ascii="Franklin Gothic Book" w:hAnsi="Franklin Gothic Book"/>
                          <w:b/>
                          <w:sz w:val="20"/>
                          <w:szCs w:val="20"/>
                        </w:rPr>
                      </w:pPr>
                      <w:r w:rsidRPr="00533BFD">
                        <w:rPr>
                          <w:rFonts w:ascii="Franklin Gothic Book" w:hAnsi="Franklin Gothic Book"/>
                          <w:b/>
                          <w:sz w:val="20"/>
                          <w:szCs w:val="20"/>
                        </w:rPr>
                        <w:t>Analys:</w:t>
                      </w:r>
                      <w:r w:rsidR="00FD19B9">
                        <w:rPr>
                          <w:rFonts w:ascii="Franklin Gothic Book" w:hAnsi="Franklin Gothic Book"/>
                          <w:b/>
                          <w:sz w:val="20"/>
                          <w:szCs w:val="20"/>
                        </w:rPr>
                        <w:t xml:space="preserve"> </w:t>
                      </w:r>
                    </w:p>
                    <w:p w14:paraId="3FC599F5" w14:textId="7B7C5055" w:rsidR="00FD1FD6" w:rsidRDefault="00BC6F9B" w:rsidP="00FD1FD6">
                      <w:pPr>
                        <w:spacing w:before="120" w:after="120" w:line="240" w:lineRule="auto"/>
                        <w:ind w:left="1417" w:right="1418"/>
                        <w:jc w:val="both"/>
                        <w:rPr>
                          <w:rFonts w:ascii="Franklin Gothic Book" w:hAnsi="Franklin Gothic Book"/>
                          <w:b/>
                          <w:sz w:val="20"/>
                          <w:szCs w:val="20"/>
                        </w:rPr>
                      </w:pPr>
                      <w:r w:rsidRPr="000E238B">
                        <w:rPr>
                          <w:rFonts w:ascii="Franklin Gothic Book" w:hAnsi="Franklin Gothic Book"/>
                          <w:bCs/>
                          <w:sz w:val="20"/>
                          <w:szCs w:val="20"/>
                        </w:rPr>
                        <w:t xml:space="preserve">Under månaden upptäcktes det fyra personuppgiftsincidenter. Tre av dem är i </w:t>
                      </w:r>
                      <w:r w:rsidR="00E178FE" w:rsidRPr="000E238B">
                        <w:rPr>
                          <w:rFonts w:ascii="Franklin Gothic Book" w:hAnsi="Franklin Gothic Book"/>
                          <w:bCs/>
                          <w:sz w:val="20"/>
                          <w:szCs w:val="20"/>
                        </w:rPr>
                        <w:t>Dokumentcenter för stödjande dokument. Vid användning av dessa laddas de inte ner lokalt först, utan skrivs direkt inne i dokumentet. Då Dokumentcenter är en SharePoint-lösning sparas det direkt och görs tillgängligt för andra.</w:t>
                      </w:r>
                      <w:r w:rsidR="00E178FE">
                        <w:rPr>
                          <w:rFonts w:ascii="Franklin Gothic Book" w:hAnsi="Franklin Gothic Book"/>
                          <w:b/>
                          <w:sz w:val="20"/>
                          <w:szCs w:val="20"/>
                        </w:rPr>
                        <w:t xml:space="preserve"> </w:t>
                      </w:r>
                      <w:r w:rsidR="000E238B" w:rsidRPr="000E238B">
                        <w:rPr>
                          <w:rFonts w:ascii="Franklin Gothic Book" w:hAnsi="Franklin Gothic Book"/>
                          <w:bCs/>
                          <w:sz w:val="20"/>
                          <w:szCs w:val="20"/>
                        </w:rPr>
                        <w:t>Det är roller som har en högre behörighet i Dokumentcenter som kan bidra att dessa sker.</w:t>
                      </w:r>
                    </w:p>
                    <w:p w14:paraId="282F1D8D" w14:textId="77777777" w:rsidR="004F4017" w:rsidRDefault="00474AAC" w:rsidP="00FF028D">
                      <w:pPr>
                        <w:spacing w:before="120" w:after="120" w:line="240" w:lineRule="auto"/>
                        <w:ind w:left="1417" w:right="1418"/>
                        <w:jc w:val="both"/>
                        <w:rPr>
                          <w:rFonts w:ascii="Franklin Gothic Book" w:hAnsi="Franklin Gothic Book"/>
                          <w:sz w:val="20"/>
                          <w:szCs w:val="20"/>
                        </w:rPr>
                      </w:pPr>
                      <w:r w:rsidRPr="00533BFD">
                        <w:rPr>
                          <w:rFonts w:ascii="Franklin Gothic Book" w:hAnsi="Franklin Gothic Book"/>
                          <w:b/>
                          <w:sz w:val="20"/>
                          <w:szCs w:val="20"/>
                        </w:rPr>
                        <w:t>Åtgärd</w:t>
                      </w:r>
                      <w:r w:rsidRPr="00533BFD">
                        <w:rPr>
                          <w:rFonts w:ascii="Franklin Gothic Book" w:hAnsi="Franklin Gothic Book"/>
                          <w:sz w:val="20"/>
                          <w:szCs w:val="20"/>
                        </w:rPr>
                        <w:t>:</w:t>
                      </w:r>
                      <w:r w:rsidR="00FD19B9">
                        <w:rPr>
                          <w:rFonts w:ascii="Franklin Gothic Book" w:hAnsi="Franklin Gothic Book"/>
                          <w:sz w:val="20"/>
                          <w:szCs w:val="20"/>
                        </w:rPr>
                        <w:t xml:space="preserve"> </w:t>
                      </w:r>
                    </w:p>
                    <w:p w14:paraId="45C081E4" w14:textId="1242CFEB" w:rsidR="00474AAC" w:rsidRPr="00FD1FD6" w:rsidRDefault="000E238B" w:rsidP="00FF028D">
                      <w:pPr>
                        <w:spacing w:before="120" w:after="120" w:line="240" w:lineRule="auto"/>
                        <w:ind w:left="1417" w:right="1418"/>
                        <w:jc w:val="both"/>
                        <w:rPr>
                          <w:rFonts w:ascii="Franklin Gothic Book" w:hAnsi="Franklin Gothic Book"/>
                          <w:sz w:val="20"/>
                          <w:szCs w:val="20"/>
                        </w:rPr>
                      </w:pPr>
                      <w:r>
                        <w:rPr>
                          <w:rFonts w:ascii="Franklin Gothic Book" w:hAnsi="Franklin Gothic Book"/>
                          <w:sz w:val="20"/>
                          <w:szCs w:val="20"/>
                        </w:rPr>
                        <w:t>Skapa ett nytt bibliotek för stödjande dokument för att minska att dessa personuppgiftsincidenter sker</w:t>
                      </w:r>
                      <w:r w:rsidR="0082585F">
                        <w:rPr>
                          <w:rFonts w:ascii="Franklin Gothic Book" w:hAnsi="Franklin Gothic Book"/>
                          <w:sz w:val="20"/>
                          <w:szCs w:val="20"/>
                        </w:rPr>
                        <w:t>, dvs att det kommer finnas ett producerande och ett konsumerande bibliotek i Dokumentcenter.</w:t>
                      </w:r>
                    </w:p>
                  </w:txbxContent>
                </v:textbox>
                <w10:wrap anchorx="margin"/>
              </v:rect>
            </w:pict>
          </mc:Fallback>
        </mc:AlternateContent>
      </w:r>
      <w:r w:rsidR="00F72879" w:rsidRPr="0058778B">
        <w:rPr>
          <w:rFonts w:ascii="Franklin Gothic Book" w:hAnsi="Franklin Gothic Book"/>
          <w:i/>
          <w:sz w:val="16"/>
          <w:szCs w:val="16"/>
        </w:rPr>
        <w:t>Källa:</w:t>
      </w:r>
      <w:r w:rsidR="008A7285" w:rsidRPr="0058778B">
        <w:rPr>
          <w:rFonts w:ascii="Franklin Gothic Book" w:hAnsi="Franklin Gothic Book"/>
          <w:i/>
          <w:sz w:val="16"/>
          <w:szCs w:val="16"/>
        </w:rPr>
        <w:t xml:space="preserve"> </w:t>
      </w:r>
      <w:r w:rsidR="6366B93E" w:rsidRPr="0058778B">
        <w:rPr>
          <w:rFonts w:ascii="Franklin Gothic Book" w:hAnsi="Franklin Gothic Book"/>
          <w:i/>
          <w:sz w:val="16"/>
          <w:szCs w:val="16"/>
        </w:rPr>
        <w:t>Dia</w:t>
      </w:r>
      <w:r w:rsidR="7BEF6622" w:rsidRPr="0058778B">
        <w:rPr>
          <w:rFonts w:ascii="Franklin Gothic Book" w:hAnsi="Franklin Gothic Book"/>
          <w:i/>
          <w:sz w:val="16"/>
          <w:szCs w:val="16"/>
        </w:rPr>
        <w:t>riet</w:t>
      </w:r>
    </w:p>
    <w:p w14:paraId="769E8555" w14:textId="3031D907" w:rsidR="00D449B4" w:rsidRDefault="00F564A5" w:rsidP="005B11F8">
      <w:pPr>
        <w:shd w:val="clear" w:color="auto" w:fill="FFFFFF"/>
        <w:spacing w:after="0" w:line="240" w:lineRule="auto"/>
        <w:rPr>
          <w:rFonts w:ascii="Franklin Gothic Book" w:eastAsia="Times New Roman" w:hAnsi="Franklin Gothic Book" w:cs="Segoe UI"/>
          <w:color w:val="252423"/>
          <w:sz w:val="20"/>
          <w:szCs w:val="20"/>
          <w:lang w:eastAsia="sv-SE"/>
        </w:rPr>
      </w:pPr>
      <w:r w:rsidRPr="00793BED">
        <w:rPr>
          <w:rFonts w:ascii="Franklin Gothic Book" w:hAnsi="Franklin Gothic Book"/>
          <w:i/>
          <w:iCs/>
          <w:noProof/>
          <w:color w:val="FF0000"/>
          <w:sz w:val="16"/>
          <w:szCs w:val="16"/>
        </w:rPr>
        <mc:AlternateContent>
          <mc:Choice Requires="wps">
            <w:drawing>
              <wp:anchor distT="0" distB="0" distL="114300" distR="114300" simplePos="0" relativeHeight="251658328" behindDoc="0" locked="0" layoutInCell="1" allowOverlap="1" wp14:anchorId="70CC1964" wp14:editId="2D83AB39">
                <wp:simplePos x="0" y="0"/>
                <wp:positionH relativeFrom="margin">
                  <wp:align>center</wp:align>
                </wp:positionH>
                <wp:positionV relativeFrom="paragraph">
                  <wp:posOffset>2612974</wp:posOffset>
                </wp:positionV>
                <wp:extent cx="7739380" cy="1404519"/>
                <wp:effectExtent l="0" t="0" r="13970" b="24765"/>
                <wp:wrapNone/>
                <wp:docPr id="28" name="Rectangle 75"/>
                <wp:cNvGraphicFramePr/>
                <a:graphic xmlns:a="http://schemas.openxmlformats.org/drawingml/2006/main">
                  <a:graphicData uri="http://schemas.microsoft.com/office/word/2010/wordprocessingShape">
                    <wps:wsp>
                      <wps:cNvSpPr/>
                      <wps:spPr>
                        <a:xfrm>
                          <a:off x="0" y="0"/>
                          <a:ext cx="7739380" cy="1404519"/>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290098" w14:textId="77777777" w:rsidR="00F564A5" w:rsidRDefault="00F564A5" w:rsidP="00F564A5">
                            <w:pPr>
                              <w:spacing w:before="120" w:after="120"/>
                              <w:ind w:left="1417" w:right="1417"/>
                              <w:jc w:val="both"/>
                              <w:rPr>
                                <w:rFonts w:ascii="Franklin Gothic Book" w:hAnsi="Franklin Gothic Book"/>
                                <w:color w:val="FFFFFF" w:themeColor="background1"/>
                                <w:sz w:val="20"/>
                                <w:szCs w:val="20"/>
                              </w:rPr>
                            </w:pPr>
                            <w:r w:rsidRPr="00425C48">
                              <w:rPr>
                                <w:rFonts w:ascii="Franklin Gothic Book" w:hAnsi="Franklin Gothic Book"/>
                                <w:b/>
                                <w:bCs/>
                                <w:color w:val="FFFFFF" w:themeColor="background1"/>
                                <w:sz w:val="20"/>
                                <w:szCs w:val="20"/>
                              </w:rPr>
                              <w:t>Analys:</w:t>
                            </w:r>
                            <w:r w:rsidRPr="00425C48">
                              <w:rPr>
                                <w:rFonts w:ascii="Franklin Gothic Book" w:hAnsi="Franklin Gothic Book"/>
                                <w:color w:val="FFFFFF" w:themeColor="background1"/>
                                <w:sz w:val="20"/>
                                <w:szCs w:val="20"/>
                              </w:rPr>
                              <w:br/>
                            </w:r>
                            <w:r>
                              <w:rPr>
                                <w:rFonts w:ascii="Franklin Gothic Book" w:hAnsi="Franklin Gothic Book"/>
                                <w:color w:val="FFFFFF" w:themeColor="background1"/>
                                <w:sz w:val="20"/>
                                <w:szCs w:val="20"/>
                              </w:rPr>
                              <w:t>xxx</w:t>
                            </w:r>
                          </w:p>
                          <w:p w14:paraId="3208997E" w14:textId="77777777" w:rsidR="00F564A5" w:rsidRPr="00425C48" w:rsidRDefault="00F564A5" w:rsidP="00F564A5">
                            <w:pPr>
                              <w:spacing w:before="120" w:after="120"/>
                              <w:ind w:left="1417" w:right="1417"/>
                              <w:jc w:val="both"/>
                              <w:rPr>
                                <w:rFonts w:ascii="Franklin Gothic Book" w:hAnsi="Franklin Gothic Book"/>
                                <w:color w:val="FFFFFF" w:themeColor="background1"/>
                                <w:sz w:val="20"/>
                                <w:szCs w:val="20"/>
                              </w:rPr>
                            </w:pPr>
                          </w:p>
                          <w:p w14:paraId="0EF53B30" w14:textId="77777777" w:rsidR="00F564A5" w:rsidRPr="00425C48" w:rsidRDefault="00F564A5" w:rsidP="00F564A5">
                            <w:pPr>
                              <w:spacing w:before="120" w:after="120"/>
                              <w:ind w:left="1417" w:right="1417"/>
                              <w:jc w:val="both"/>
                              <w:rPr>
                                <w:rFonts w:ascii="Franklin Gothic Book" w:hAnsi="Franklin Gothic Book"/>
                                <w:color w:val="FFFFFF" w:themeColor="background1"/>
                                <w:sz w:val="20"/>
                                <w:szCs w:val="20"/>
                              </w:rPr>
                            </w:pPr>
                            <w:r w:rsidRPr="00425C48">
                              <w:rPr>
                                <w:rFonts w:ascii="Franklin Gothic Book" w:hAnsi="Franklin Gothic Book"/>
                                <w:b/>
                                <w:bCs/>
                                <w:color w:val="FFFFFF" w:themeColor="background1"/>
                                <w:sz w:val="20"/>
                                <w:szCs w:val="20"/>
                              </w:rPr>
                              <w:t>Åtgärd:</w:t>
                            </w:r>
                            <w:r w:rsidRPr="00425C48">
                              <w:rPr>
                                <w:rFonts w:ascii="Franklin Gothic Book" w:hAnsi="Franklin Gothic Book"/>
                                <w:b/>
                                <w:bCs/>
                                <w:color w:val="FFFFFF" w:themeColor="background1"/>
                                <w:sz w:val="20"/>
                                <w:szCs w:val="20"/>
                              </w:rPr>
                              <w:br/>
                            </w:r>
                            <w:r>
                              <w:rPr>
                                <w:rFonts w:ascii="Franklin Gothic Book" w:hAnsi="Franklin Gothic Book"/>
                                <w:color w:val="FFFFFF" w:themeColor="background1"/>
                                <w:sz w:val="20"/>
                                <w:szCs w:val="20"/>
                              </w:rPr>
                              <w:t>xxx</w:t>
                            </w:r>
                          </w:p>
                          <w:p w14:paraId="70EC4DB1" w14:textId="77777777" w:rsidR="00F564A5" w:rsidRPr="002F3EA8" w:rsidRDefault="00F564A5" w:rsidP="00F564A5">
                            <w:pPr>
                              <w:ind w:left="1134" w:right="1418"/>
                              <w:jc w:val="both"/>
                              <w:rPr>
                                <w:rFonts w:ascii="Franklin Gothic Book" w:hAnsi="Franklin Gothic Book"/>
                                <w:b/>
                                <w:bCs/>
                                <w:color w:val="FFFFFF" w:themeColor="background1"/>
                                <w:sz w:val="32"/>
                                <w:szCs w:val="32"/>
                              </w:rPr>
                            </w:pPr>
                          </w:p>
                          <w:p w14:paraId="346D746A" w14:textId="77777777" w:rsidR="00F564A5" w:rsidRDefault="00F564A5" w:rsidP="00F564A5">
                            <w:pPr>
                              <w:jc w:val="both"/>
                              <w:rPr>
                                <w:color w:val="FF0000"/>
                              </w:rPr>
                            </w:pPr>
                          </w:p>
                          <w:p w14:paraId="6617DCC0" w14:textId="77777777" w:rsidR="00F564A5" w:rsidRDefault="00F564A5" w:rsidP="00F564A5">
                            <w:pPr>
                              <w:jc w:val="both"/>
                              <w:rPr>
                                <w:color w:val="FF0000"/>
                              </w:rPr>
                            </w:pPr>
                          </w:p>
                          <w:p w14:paraId="3C7C8E36" w14:textId="77777777" w:rsidR="00F564A5" w:rsidRDefault="00F564A5" w:rsidP="00F564A5">
                            <w:pPr>
                              <w:jc w:val="both"/>
                              <w:rPr>
                                <w:color w:val="FF0000"/>
                              </w:rPr>
                            </w:pPr>
                          </w:p>
                          <w:p w14:paraId="11688D01" w14:textId="77777777" w:rsidR="00F564A5" w:rsidRDefault="00F564A5" w:rsidP="00F564A5">
                            <w:pPr>
                              <w:jc w:val="both"/>
                              <w:rPr>
                                <w:color w:val="FF0000"/>
                              </w:rPr>
                            </w:pPr>
                          </w:p>
                          <w:p w14:paraId="72F61B9A" w14:textId="77777777" w:rsidR="00F564A5" w:rsidRDefault="00F564A5" w:rsidP="00F564A5">
                            <w:pPr>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CC1964" id="Rectangle 75" o:spid="_x0000_s1078" style="position:absolute;margin-left:0;margin-top:205.75pt;width:609.4pt;height:110.6pt;z-index:2516583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" fillcolor="#2b4c8d" strokecolor="#2b4c8d" strokeweight="1pt">
                <v:textbox>
                  <w:txbxContent>
                    <w:p w14:paraId="1A290098" w14:textId="77777777" w:rsidR="00F564A5" w:rsidRDefault="00F564A5" w:rsidP="00F564A5">
                      <w:pPr>
                        <w:spacing w:before="120" w:after="120"/>
                        <w:ind w:left="1417" w:right="1417"/>
                        <w:jc w:val="both"/>
                        <w:rPr>
                          <w:rFonts w:ascii="Franklin Gothic Book" w:hAnsi="Franklin Gothic Book"/>
                          <w:color w:val="FFFFFF" w:themeColor="background1"/>
                          <w:sz w:val="20"/>
                          <w:szCs w:val="20"/>
                        </w:rPr>
                      </w:pPr>
                      <w:r w:rsidRPr="00425C48">
                        <w:rPr>
                          <w:rFonts w:ascii="Franklin Gothic Book" w:hAnsi="Franklin Gothic Book"/>
                          <w:b/>
                          <w:bCs/>
                          <w:color w:val="FFFFFF" w:themeColor="background1"/>
                          <w:sz w:val="20"/>
                          <w:szCs w:val="20"/>
                        </w:rPr>
                        <w:t>Analys:</w:t>
                      </w:r>
                      <w:r w:rsidRPr="00425C48">
                        <w:rPr>
                          <w:rFonts w:ascii="Franklin Gothic Book" w:hAnsi="Franklin Gothic Book"/>
                          <w:color w:val="FFFFFF" w:themeColor="background1"/>
                          <w:sz w:val="20"/>
                          <w:szCs w:val="20"/>
                        </w:rPr>
                        <w:br/>
                      </w:r>
                      <w:r>
                        <w:rPr>
                          <w:rFonts w:ascii="Franklin Gothic Book" w:hAnsi="Franklin Gothic Book"/>
                          <w:color w:val="FFFFFF" w:themeColor="background1"/>
                          <w:sz w:val="20"/>
                          <w:szCs w:val="20"/>
                        </w:rPr>
                        <w:t>xxx</w:t>
                      </w:r>
                    </w:p>
                    <w:p w14:paraId="3208997E" w14:textId="77777777" w:rsidR="00F564A5" w:rsidRPr="00425C48" w:rsidRDefault="00F564A5" w:rsidP="00F564A5">
                      <w:pPr>
                        <w:spacing w:before="120" w:after="120"/>
                        <w:ind w:left="1417" w:right="1417"/>
                        <w:jc w:val="both"/>
                        <w:rPr>
                          <w:rFonts w:ascii="Franklin Gothic Book" w:hAnsi="Franklin Gothic Book"/>
                          <w:color w:val="FFFFFF" w:themeColor="background1"/>
                          <w:sz w:val="20"/>
                          <w:szCs w:val="20"/>
                        </w:rPr>
                      </w:pPr>
                    </w:p>
                    <w:p w14:paraId="0EF53B30" w14:textId="77777777" w:rsidR="00F564A5" w:rsidRPr="00425C48" w:rsidRDefault="00F564A5" w:rsidP="00F564A5">
                      <w:pPr>
                        <w:spacing w:before="120" w:after="120"/>
                        <w:ind w:left="1417" w:right="1417"/>
                        <w:jc w:val="both"/>
                        <w:rPr>
                          <w:rFonts w:ascii="Franklin Gothic Book" w:hAnsi="Franklin Gothic Book"/>
                          <w:color w:val="FFFFFF" w:themeColor="background1"/>
                          <w:sz w:val="20"/>
                          <w:szCs w:val="20"/>
                        </w:rPr>
                      </w:pPr>
                      <w:r w:rsidRPr="00425C48">
                        <w:rPr>
                          <w:rFonts w:ascii="Franklin Gothic Book" w:hAnsi="Franklin Gothic Book"/>
                          <w:b/>
                          <w:bCs/>
                          <w:color w:val="FFFFFF" w:themeColor="background1"/>
                          <w:sz w:val="20"/>
                          <w:szCs w:val="20"/>
                        </w:rPr>
                        <w:t>Åtgärd:</w:t>
                      </w:r>
                      <w:r w:rsidRPr="00425C48">
                        <w:rPr>
                          <w:rFonts w:ascii="Franklin Gothic Book" w:hAnsi="Franklin Gothic Book"/>
                          <w:b/>
                          <w:bCs/>
                          <w:color w:val="FFFFFF" w:themeColor="background1"/>
                          <w:sz w:val="20"/>
                          <w:szCs w:val="20"/>
                        </w:rPr>
                        <w:br/>
                      </w:r>
                      <w:r>
                        <w:rPr>
                          <w:rFonts w:ascii="Franklin Gothic Book" w:hAnsi="Franklin Gothic Book"/>
                          <w:color w:val="FFFFFF" w:themeColor="background1"/>
                          <w:sz w:val="20"/>
                          <w:szCs w:val="20"/>
                        </w:rPr>
                        <w:t>xxx</w:t>
                      </w:r>
                    </w:p>
                    <w:p w14:paraId="70EC4DB1" w14:textId="77777777" w:rsidR="00F564A5" w:rsidRPr="002F3EA8" w:rsidRDefault="00F564A5" w:rsidP="00F564A5">
                      <w:pPr>
                        <w:ind w:left="1134" w:right="1418"/>
                        <w:jc w:val="both"/>
                        <w:rPr>
                          <w:rFonts w:ascii="Franklin Gothic Book" w:hAnsi="Franklin Gothic Book"/>
                          <w:b/>
                          <w:bCs/>
                          <w:color w:val="FFFFFF" w:themeColor="background1"/>
                          <w:sz w:val="32"/>
                          <w:szCs w:val="32"/>
                        </w:rPr>
                      </w:pPr>
                    </w:p>
                    <w:p w14:paraId="346D746A" w14:textId="77777777" w:rsidR="00F564A5" w:rsidRDefault="00F564A5" w:rsidP="00F564A5">
                      <w:pPr>
                        <w:jc w:val="both"/>
                        <w:rPr>
                          <w:color w:val="FF0000"/>
                        </w:rPr>
                      </w:pPr>
                    </w:p>
                    <w:p w14:paraId="6617DCC0" w14:textId="77777777" w:rsidR="00F564A5" w:rsidRDefault="00F564A5" w:rsidP="00F564A5">
                      <w:pPr>
                        <w:jc w:val="both"/>
                        <w:rPr>
                          <w:color w:val="FF0000"/>
                        </w:rPr>
                      </w:pPr>
                    </w:p>
                    <w:p w14:paraId="3C7C8E36" w14:textId="77777777" w:rsidR="00F564A5" w:rsidRDefault="00F564A5" w:rsidP="00F564A5">
                      <w:pPr>
                        <w:jc w:val="both"/>
                        <w:rPr>
                          <w:color w:val="FF0000"/>
                        </w:rPr>
                      </w:pPr>
                    </w:p>
                    <w:p w14:paraId="11688D01" w14:textId="77777777" w:rsidR="00F564A5" w:rsidRDefault="00F564A5" w:rsidP="00F564A5">
                      <w:pPr>
                        <w:jc w:val="both"/>
                        <w:rPr>
                          <w:color w:val="FF0000"/>
                        </w:rPr>
                      </w:pPr>
                    </w:p>
                    <w:p w14:paraId="72F61B9A" w14:textId="77777777" w:rsidR="00F564A5" w:rsidRDefault="00F564A5" w:rsidP="00F564A5">
                      <w:pPr>
                        <w:jc w:val="both"/>
                      </w:pPr>
                    </w:p>
                  </w:txbxContent>
                </v:textbox>
                <w10:wrap anchorx="margin"/>
              </v:rect>
            </w:pict>
          </mc:Fallback>
        </mc:AlternateContent>
      </w:r>
    </w:p>
    <w:p w14:paraId="6B5C99A7" w14:textId="639A36A5" w:rsidR="00AC37CA" w:rsidRDefault="0012193F" w:rsidP="005B11F8">
      <w:pPr>
        <w:shd w:val="clear" w:color="auto" w:fill="FFFFFF"/>
        <w:spacing w:after="0" w:line="240" w:lineRule="auto"/>
        <w:rPr>
          <w:rFonts w:ascii="Franklin Gothic Book" w:eastAsia="Times New Roman" w:hAnsi="Franklin Gothic Book" w:cs="Segoe UI"/>
          <w:color w:val="252423"/>
          <w:sz w:val="20"/>
          <w:szCs w:val="20"/>
          <w:lang w:eastAsia="sv-SE"/>
        </w:rPr>
      </w:pPr>
      <w:r w:rsidRPr="00793BED">
        <w:rPr>
          <w:rFonts w:ascii="Franklin Gothic Book" w:hAnsi="Franklin Gothic Book"/>
          <w:i/>
          <w:iCs/>
          <w:noProof/>
          <w:color w:val="FF0000"/>
          <w:sz w:val="16"/>
          <w:szCs w:val="16"/>
        </w:rPr>
        <mc:AlternateContent>
          <mc:Choice Requires="wps">
            <w:drawing>
              <wp:anchor distT="0" distB="0" distL="114300" distR="114300" simplePos="0" relativeHeight="251658267" behindDoc="0" locked="0" layoutInCell="1" allowOverlap="1" wp14:anchorId="7004C19F" wp14:editId="5B96B09A">
                <wp:simplePos x="0" y="0"/>
                <wp:positionH relativeFrom="margin">
                  <wp:posOffset>-996950</wp:posOffset>
                </wp:positionH>
                <wp:positionV relativeFrom="paragraph">
                  <wp:posOffset>2789860</wp:posOffset>
                </wp:positionV>
                <wp:extent cx="7739380" cy="1259840"/>
                <wp:effectExtent l="0" t="0" r="13970" b="16510"/>
                <wp:wrapNone/>
                <wp:docPr id="36" name="Rectangle 76"/>
                <wp:cNvGraphicFramePr/>
                <a:graphic xmlns:a="http://schemas.openxmlformats.org/drawingml/2006/main">
                  <a:graphicData uri="http://schemas.microsoft.com/office/word/2010/wordprocessingShape">
                    <wps:wsp>
                      <wps:cNvSpPr/>
                      <wps:spPr>
                        <a:xfrm>
                          <a:off x="0" y="0"/>
                          <a:ext cx="7739380" cy="1259840"/>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E73E48" w14:textId="49A952E1" w:rsidR="00C47C4A" w:rsidRPr="00425C48" w:rsidRDefault="00C47C4A" w:rsidP="00793BED">
                            <w:pPr>
                              <w:spacing w:before="120" w:after="120"/>
                              <w:ind w:left="1417" w:right="1417"/>
                              <w:jc w:val="both"/>
                              <w:rPr>
                                <w:rFonts w:ascii="Franklin Gothic Book" w:hAnsi="Franklin Gothic Book"/>
                                <w:color w:val="FFFFFF" w:themeColor="background1"/>
                                <w:sz w:val="20"/>
                                <w:szCs w:val="20"/>
                              </w:rPr>
                            </w:pPr>
                            <w:r w:rsidRPr="00425C48">
                              <w:rPr>
                                <w:rFonts w:ascii="Franklin Gothic Book" w:hAnsi="Franklin Gothic Book"/>
                                <w:b/>
                                <w:bCs/>
                                <w:color w:val="FFFFFF" w:themeColor="background1"/>
                                <w:sz w:val="20"/>
                                <w:szCs w:val="20"/>
                              </w:rPr>
                              <w:t>Analys:</w:t>
                            </w:r>
                            <w:r w:rsidRPr="00425C48">
                              <w:rPr>
                                <w:rFonts w:ascii="Franklin Gothic Book" w:hAnsi="Franklin Gothic Book"/>
                                <w:color w:val="FFFFFF" w:themeColor="background1"/>
                                <w:sz w:val="20"/>
                                <w:szCs w:val="20"/>
                              </w:rPr>
                              <w:br/>
                            </w:r>
                            <w:r w:rsidR="009B1DA3">
                              <w:rPr>
                                <w:rFonts w:ascii="Franklin Gothic Book" w:hAnsi="Franklin Gothic Book"/>
                                <w:color w:val="FFFFFF" w:themeColor="background1"/>
                                <w:sz w:val="20"/>
                                <w:szCs w:val="20"/>
                              </w:rPr>
                              <w:t>xxx</w:t>
                            </w:r>
                          </w:p>
                          <w:p w14:paraId="264D2FC4" w14:textId="1B031434" w:rsidR="00C47C4A" w:rsidRPr="00425C48" w:rsidRDefault="00C47C4A" w:rsidP="00793BED">
                            <w:pPr>
                              <w:spacing w:before="120" w:after="120"/>
                              <w:ind w:left="1417" w:right="1417"/>
                              <w:jc w:val="both"/>
                              <w:rPr>
                                <w:rFonts w:ascii="Franklin Gothic Book" w:hAnsi="Franklin Gothic Book"/>
                                <w:color w:val="FFFFFF" w:themeColor="background1"/>
                                <w:sz w:val="20"/>
                                <w:szCs w:val="20"/>
                              </w:rPr>
                            </w:pPr>
                            <w:r w:rsidRPr="00425C48">
                              <w:rPr>
                                <w:rFonts w:ascii="Franklin Gothic Book" w:hAnsi="Franklin Gothic Book"/>
                                <w:b/>
                                <w:bCs/>
                                <w:color w:val="FFFFFF" w:themeColor="background1"/>
                                <w:sz w:val="20"/>
                                <w:szCs w:val="20"/>
                              </w:rPr>
                              <w:t>Åtgärd:</w:t>
                            </w:r>
                            <w:r w:rsidRPr="00425C48">
                              <w:rPr>
                                <w:rFonts w:ascii="Franklin Gothic Book" w:hAnsi="Franklin Gothic Book"/>
                                <w:b/>
                                <w:bCs/>
                                <w:color w:val="FFFFFF" w:themeColor="background1"/>
                                <w:sz w:val="20"/>
                                <w:szCs w:val="20"/>
                              </w:rPr>
                              <w:br/>
                            </w:r>
                            <w:r w:rsidR="009B1DA3">
                              <w:rPr>
                                <w:rFonts w:ascii="Franklin Gothic Book" w:hAnsi="Franklin Gothic Book"/>
                                <w:color w:val="FFFFFF" w:themeColor="background1"/>
                                <w:sz w:val="20"/>
                                <w:szCs w:val="20"/>
                              </w:rPr>
                              <w:t>xxx</w:t>
                            </w:r>
                          </w:p>
                          <w:p w14:paraId="7A2E4359" w14:textId="77777777" w:rsidR="00C47C4A" w:rsidRPr="002F3EA8" w:rsidRDefault="00C47C4A" w:rsidP="00C47C4A">
                            <w:pPr>
                              <w:ind w:left="1134" w:right="1418"/>
                              <w:jc w:val="both"/>
                              <w:rPr>
                                <w:rFonts w:ascii="Franklin Gothic Book" w:hAnsi="Franklin Gothic Book"/>
                                <w:b/>
                                <w:bCs/>
                                <w:color w:val="FFFFFF" w:themeColor="background1"/>
                                <w:sz w:val="32"/>
                                <w:szCs w:val="32"/>
                              </w:rPr>
                            </w:pPr>
                          </w:p>
                          <w:p w14:paraId="5BDAA2AB" w14:textId="77777777" w:rsidR="00C47C4A" w:rsidRDefault="00C47C4A" w:rsidP="00C47C4A">
                            <w:pPr>
                              <w:jc w:val="both"/>
                              <w:rPr>
                                <w:color w:val="FF0000"/>
                              </w:rPr>
                            </w:pPr>
                          </w:p>
                          <w:p w14:paraId="6D9F6557" w14:textId="77777777" w:rsidR="00C47C4A" w:rsidRDefault="00C47C4A" w:rsidP="00C47C4A">
                            <w:pPr>
                              <w:jc w:val="both"/>
                              <w:rPr>
                                <w:color w:val="FF0000"/>
                              </w:rPr>
                            </w:pPr>
                          </w:p>
                          <w:p w14:paraId="16FFB80A" w14:textId="77777777" w:rsidR="00C47C4A" w:rsidRDefault="00C47C4A" w:rsidP="00C47C4A">
                            <w:pPr>
                              <w:jc w:val="both"/>
                              <w:rPr>
                                <w:color w:val="FF0000"/>
                              </w:rPr>
                            </w:pPr>
                          </w:p>
                          <w:p w14:paraId="6B440DCE" w14:textId="77777777" w:rsidR="00C47C4A" w:rsidRDefault="00C47C4A" w:rsidP="00C47C4A">
                            <w:pPr>
                              <w:jc w:val="both"/>
                              <w:rPr>
                                <w:color w:val="FF0000"/>
                              </w:rPr>
                            </w:pPr>
                          </w:p>
                          <w:p w14:paraId="2CD27E31" w14:textId="77777777" w:rsidR="00C47C4A" w:rsidRDefault="00C47C4A" w:rsidP="00C47C4A">
                            <w:pPr>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04C19F" id="Rectangle 76" o:spid="_x0000_s1079" style="position:absolute;margin-left:-78.5pt;margin-top:219.65pt;width:609.4pt;height:99.2pt;z-index:25165826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" fillcolor="#2b4c8d" strokecolor="#2b4c8d" strokeweight="1pt">
                <v:textbox>
                  <w:txbxContent>
                    <w:p w14:paraId="34E73E48" w14:textId="49A952E1" w:rsidR="00C47C4A" w:rsidRPr="00425C48" w:rsidRDefault="00C47C4A" w:rsidP="00793BED">
                      <w:pPr>
                        <w:spacing w:before="120" w:after="120"/>
                        <w:ind w:left="1417" w:right="1417"/>
                        <w:jc w:val="both"/>
                        <w:rPr>
                          <w:rFonts w:ascii="Franklin Gothic Book" w:hAnsi="Franklin Gothic Book"/>
                          <w:color w:val="FFFFFF" w:themeColor="background1"/>
                          <w:sz w:val="20"/>
                          <w:szCs w:val="20"/>
                        </w:rPr>
                      </w:pPr>
                      <w:r w:rsidRPr="00425C48">
                        <w:rPr>
                          <w:rFonts w:ascii="Franklin Gothic Book" w:hAnsi="Franklin Gothic Book"/>
                          <w:b/>
                          <w:bCs/>
                          <w:color w:val="FFFFFF" w:themeColor="background1"/>
                          <w:sz w:val="20"/>
                          <w:szCs w:val="20"/>
                        </w:rPr>
                        <w:t>Analys:</w:t>
                      </w:r>
                      <w:r w:rsidRPr="00425C48">
                        <w:rPr>
                          <w:rFonts w:ascii="Franklin Gothic Book" w:hAnsi="Franklin Gothic Book"/>
                          <w:color w:val="FFFFFF" w:themeColor="background1"/>
                          <w:sz w:val="20"/>
                          <w:szCs w:val="20"/>
                        </w:rPr>
                        <w:br/>
                      </w:r>
                      <w:r w:rsidR="009B1DA3">
                        <w:rPr>
                          <w:rFonts w:ascii="Franklin Gothic Book" w:hAnsi="Franklin Gothic Book"/>
                          <w:color w:val="FFFFFF" w:themeColor="background1"/>
                          <w:sz w:val="20"/>
                          <w:szCs w:val="20"/>
                        </w:rPr>
                        <w:t>xxx</w:t>
                      </w:r>
                    </w:p>
                    <w:p w14:paraId="264D2FC4" w14:textId="1B031434" w:rsidR="00C47C4A" w:rsidRPr="00425C48" w:rsidRDefault="00C47C4A" w:rsidP="00793BED">
                      <w:pPr>
                        <w:spacing w:before="120" w:after="120"/>
                        <w:ind w:left="1417" w:right="1417"/>
                        <w:jc w:val="both"/>
                        <w:rPr>
                          <w:rFonts w:ascii="Franklin Gothic Book" w:hAnsi="Franklin Gothic Book"/>
                          <w:color w:val="FFFFFF" w:themeColor="background1"/>
                          <w:sz w:val="20"/>
                          <w:szCs w:val="20"/>
                        </w:rPr>
                      </w:pPr>
                      <w:r w:rsidRPr="00425C48">
                        <w:rPr>
                          <w:rFonts w:ascii="Franklin Gothic Book" w:hAnsi="Franklin Gothic Book"/>
                          <w:b/>
                          <w:bCs/>
                          <w:color w:val="FFFFFF" w:themeColor="background1"/>
                          <w:sz w:val="20"/>
                          <w:szCs w:val="20"/>
                        </w:rPr>
                        <w:t>Åtgärd:</w:t>
                      </w:r>
                      <w:r w:rsidRPr="00425C48">
                        <w:rPr>
                          <w:rFonts w:ascii="Franklin Gothic Book" w:hAnsi="Franklin Gothic Book"/>
                          <w:b/>
                          <w:bCs/>
                          <w:color w:val="FFFFFF" w:themeColor="background1"/>
                          <w:sz w:val="20"/>
                          <w:szCs w:val="20"/>
                        </w:rPr>
                        <w:br/>
                      </w:r>
                      <w:r w:rsidR="009B1DA3">
                        <w:rPr>
                          <w:rFonts w:ascii="Franklin Gothic Book" w:hAnsi="Franklin Gothic Book"/>
                          <w:color w:val="FFFFFF" w:themeColor="background1"/>
                          <w:sz w:val="20"/>
                          <w:szCs w:val="20"/>
                        </w:rPr>
                        <w:t>xxx</w:t>
                      </w:r>
                    </w:p>
                    <w:p w14:paraId="7A2E4359" w14:textId="77777777" w:rsidR="00C47C4A" w:rsidRPr="002F3EA8" w:rsidRDefault="00C47C4A" w:rsidP="00C47C4A">
                      <w:pPr>
                        <w:ind w:left="1134" w:right="1418"/>
                        <w:jc w:val="both"/>
                        <w:rPr>
                          <w:rFonts w:ascii="Franklin Gothic Book" w:hAnsi="Franklin Gothic Book"/>
                          <w:b/>
                          <w:bCs/>
                          <w:color w:val="FFFFFF" w:themeColor="background1"/>
                          <w:sz w:val="32"/>
                          <w:szCs w:val="32"/>
                        </w:rPr>
                      </w:pPr>
                    </w:p>
                    <w:p w14:paraId="5BDAA2AB" w14:textId="77777777" w:rsidR="00C47C4A" w:rsidRDefault="00C47C4A" w:rsidP="00C47C4A">
                      <w:pPr>
                        <w:jc w:val="both"/>
                        <w:rPr>
                          <w:color w:val="FF0000"/>
                        </w:rPr>
                      </w:pPr>
                    </w:p>
                    <w:p w14:paraId="6D9F6557" w14:textId="77777777" w:rsidR="00C47C4A" w:rsidRDefault="00C47C4A" w:rsidP="00C47C4A">
                      <w:pPr>
                        <w:jc w:val="both"/>
                        <w:rPr>
                          <w:color w:val="FF0000"/>
                        </w:rPr>
                      </w:pPr>
                    </w:p>
                    <w:p w14:paraId="16FFB80A" w14:textId="77777777" w:rsidR="00C47C4A" w:rsidRDefault="00C47C4A" w:rsidP="00C47C4A">
                      <w:pPr>
                        <w:jc w:val="both"/>
                        <w:rPr>
                          <w:color w:val="FF0000"/>
                        </w:rPr>
                      </w:pPr>
                    </w:p>
                    <w:p w14:paraId="6B440DCE" w14:textId="77777777" w:rsidR="00C47C4A" w:rsidRDefault="00C47C4A" w:rsidP="00C47C4A">
                      <w:pPr>
                        <w:jc w:val="both"/>
                        <w:rPr>
                          <w:color w:val="FF0000"/>
                        </w:rPr>
                      </w:pPr>
                    </w:p>
                    <w:p w14:paraId="2CD27E31" w14:textId="77777777" w:rsidR="00C47C4A" w:rsidRDefault="00C47C4A" w:rsidP="00C47C4A">
                      <w:pPr>
                        <w:jc w:val="both"/>
                      </w:pPr>
                    </w:p>
                  </w:txbxContent>
                </v:textbox>
                <w10:wrap anchorx="margin"/>
              </v:rect>
            </w:pict>
          </mc:Fallback>
        </mc:AlternateContent>
      </w:r>
    </w:p>
    <w:p w14:paraId="57E3EF57" w14:textId="5BD44720" w:rsidR="00350B9A" w:rsidRPr="00D35492" w:rsidRDefault="00350B9A" w:rsidP="00D35492"/>
    <w:p w14:paraId="513FFC8D" w14:textId="59B434C9" w:rsidR="00521FBD" w:rsidRDefault="00484B7C" w:rsidP="002E1BBB">
      <w:pPr>
        <w:pStyle w:val="Heading3"/>
        <w:numPr>
          <w:ilvl w:val="2"/>
          <w:numId w:val="2"/>
        </w:numPr>
        <w:spacing w:before="120" w:after="120"/>
      </w:pPr>
      <w:r w:rsidRPr="00BC626C">
        <w:rPr>
          <w:rFonts w:ascii="Franklin Gothic Book" w:hAnsi="Franklin Gothic Book"/>
          <w:b/>
          <w:bCs/>
          <w:noProof/>
        </w:rPr>
        <w:lastRenderedPageBreak/>
        <mc:AlternateContent>
          <mc:Choice Requires="wps">
            <w:drawing>
              <wp:anchor distT="0" distB="0" distL="114300" distR="114300" simplePos="0" relativeHeight="251658268" behindDoc="0" locked="0" layoutInCell="1" allowOverlap="1" wp14:anchorId="0DED94D9" wp14:editId="7566609C">
                <wp:simplePos x="0" y="0"/>
                <wp:positionH relativeFrom="margin">
                  <wp:align>center</wp:align>
                </wp:positionH>
                <wp:positionV relativeFrom="paragraph">
                  <wp:posOffset>-886156</wp:posOffset>
                </wp:positionV>
                <wp:extent cx="7739380" cy="719455"/>
                <wp:effectExtent l="0" t="0" r="13970" b="23495"/>
                <wp:wrapNone/>
                <wp:docPr id="41" name="Rectangle 77"/>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8B4E16" w14:textId="5A79946B" w:rsidR="00982399" w:rsidRPr="0012620A" w:rsidRDefault="00EA330F" w:rsidP="00EA330F">
                            <w:pPr>
                              <w:pStyle w:val="Heading2"/>
                              <w:spacing w:before="120" w:after="120" w:line="240" w:lineRule="auto"/>
                              <w:jc w:val="center"/>
                              <w:rPr>
                                <w:color w:val="FFFFFF" w:themeColor="background1"/>
                                <w:sz w:val="44"/>
                                <w:szCs w:val="44"/>
                                <w:lang w:val="en-US"/>
                              </w:rPr>
                            </w:pPr>
                            <w:r>
                              <w:rPr>
                                <w:color w:val="FFFFFF" w:themeColor="background1"/>
                                <w:sz w:val="44"/>
                                <w:szCs w:val="44"/>
                                <w:lang w:val="en-US"/>
                              </w:rPr>
                              <w:t xml:space="preserve">3.2 </w:t>
                            </w:r>
                            <w:r w:rsidR="00982399">
                              <w:rPr>
                                <w:color w:val="FFFFFF" w:themeColor="background1"/>
                                <w:sz w:val="44"/>
                                <w:szCs w:val="44"/>
                                <w:lang w:val="en-US"/>
                              </w:rPr>
                              <w:t xml:space="preserve">SKIP </w:t>
                            </w:r>
                            <w:proofErr w:type="spellStart"/>
                            <w:r w:rsidR="00982399">
                              <w:rPr>
                                <w:color w:val="FFFFFF" w:themeColor="background1"/>
                                <w:sz w:val="44"/>
                                <w:szCs w:val="44"/>
                                <w:lang w:val="en-US"/>
                              </w:rPr>
                              <w:t>och</w:t>
                            </w:r>
                            <w:proofErr w:type="spellEnd"/>
                            <w:r w:rsidR="00982399">
                              <w:rPr>
                                <w:color w:val="FFFFFF" w:themeColor="background1"/>
                                <w:sz w:val="44"/>
                                <w:szCs w:val="44"/>
                                <w:lang w:val="en-US"/>
                              </w:rPr>
                              <w:t xml:space="preserve"> </w:t>
                            </w:r>
                            <w:proofErr w:type="spellStart"/>
                            <w:r w:rsidR="00982399">
                              <w:rPr>
                                <w:color w:val="FFFFFF" w:themeColor="background1"/>
                                <w:sz w:val="44"/>
                                <w:szCs w:val="44"/>
                                <w:lang w:val="en-US"/>
                              </w:rPr>
                              <w:t>förbättring</w:t>
                            </w:r>
                            <w:proofErr w:type="spellEnd"/>
                            <w:r w:rsidR="00A45AF6">
                              <w:rPr>
                                <w:color w:val="FFFFFF" w:themeColor="background1"/>
                                <w:sz w:val="44"/>
                                <w:szCs w:val="44"/>
                                <w:lang w:val="en-US"/>
                              </w:rPr>
                              <w:t xml:space="preserve"> </w:t>
                            </w:r>
                            <w:r w:rsidR="00F4387F">
                              <w:rPr>
                                <w:color w:val="FFFFFF" w:themeColor="background1"/>
                                <w:sz w:val="44"/>
                                <w:szCs w:val="44"/>
                                <w:lang w:val="en-US"/>
                              </w:rPr>
                              <w:t>(1|</w:t>
                            </w:r>
                            <w:r w:rsidR="00A3364F">
                              <w:rPr>
                                <w:color w:val="FFFFFF" w:themeColor="background1"/>
                                <w:sz w:val="44"/>
                                <w:szCs w:val="44"/>
                                <w:lang w:val="en-US"/>
                              </w:rPr>
                              <w:t>10</w:t>
                            </w:r>
                            <w:r w:rsidR="00F4387F">
                              <w:rPr>
                                <w:color w:val="FFFFFF" w:themeColor="background1"/>
                                <w:sz w:val="44"/>
                                <w:szCs w:val="44"/>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ED94D9" id="Rectangle 77" o:spid="_x0000_s1080" style="position:absolute;left:0;text-align:left;margin-left:0;margin-top:-69.8pt;width:609.4pt;height:56.65pt;z-index:2516582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" fillcolor="#2b4c8d" strokecolor="#2b4c8d" strokeweight="1pt">
                <v:textbox>
                  <w:txbxContent>
                    <w:p w14:paraId="158B4E16" w14:textId="5A79946B" w:rsidR="00982399" w:rsidRPr="0012620A" w:rsidRDefault="00EA330F" w:rsidP="00EA330F">
                      <w:pPr>
                        <w:pStyle w:val="Heading2"/>
                        <w:spacing w:before="120" w:after="120" w:line="240" w:lineRule="auto"/>
                        <w:jc w:val="center"/>
                        <w:rPr>
                          <w:color w:val="FFFFFF" w:themeColor="background1"/>
                          <w:sz w:val="44"/>
                          <w:szCs w:val="44"/>
                          <w:lang w:val="en-US"/>
                        </w:rPr>
                      </w:pPr>
                      <w:r>
                        <w:rPr>
                          <w:color w:val="FFFFFF" w:themeColor="background1"/>
                          <w:sz w:val="44"/>
                          <w:szCs w:val="44"/>
                          <w:lang w:val="en-US"/>
                        </w:rPr>
                        <w:t xml:space="preserve">3.2 </w:t>
                      </w:r>
                      <w:r w:rsidR="00982399">
                        <w:rPr>
                          <w:color w:val="FFFFFF" w:themeColor="background1"/>
                          <w:sz w:val="44"/>
                          <w:szCs w:val="44"/>
                          <w:lang w:val="en-US"/>
                        </w:rPr>
                        <w:t xml:space="preserve">SKIP </w:t>
                      </w:r>
                      <w:proofErr w:type="spellStart"/>
                      <w:r w:rsidR="00982399">
                        <w:rPr>
                          <w:color w:val="FFFFFF" w:themeColor="background1"/>
                          <w:sz w:val="44"/>
                          <w:szCs w:val="44"/>
                          <w:lang w:val="en-US"/>
                        </w:rPr>
                        <w:t>och</w:t>
                      </w:r>
                      <w:proofErr w:type="spellEnd"/>
                      <w:r w:rsidR="00982399">
                        <w:rPr>
                          <w:color w:val="FFFFFF" w:themeColor="background1"/>
                          <w:sz w:val="44"/>
                          <w:szCs w:val="44"/>
                          <w:lang w:val="en-US"/>
                        </w:rPr>
                        <w:t xml:space="preserve"> </w:t>
                      </w:r>
                      <w:proofErr w:type="spellStart"/>
                      <w:r w:rsidR="00982399">
                        <w:rPr>
                          <w:color w:val="FFFFFF" w:themeColor="background1"/>
                          <w:sz w:val="44"/>
                          <w:szCs w:val="44"/>
                          <w:lang w:val="en-US"/>
                        </w:rPr>
                        <w:t>förbättring</w:t>
                      </w:r>
                      <w:proofErr w:type="spellEnd"/>
                      <w:r w:rsidR="00A45AF6">
                        <w:rPr>
                          <w:color w:val="FFFFFF" w:themeColor="background1"/>
                          <w:sz w:val="44"/>
                          <w:szCs w:val="44"/>
                          <w:lang w:val="en-US"/>
                        </w:rPr>
                        <w:t xml:space="preserve"> </w:t>
                      </w:r>
                      <w:r w:rsidR="00F4387F">
                        <w:rPr>
                          <w:color w:val="FFFFFF" w:themeColor="background1"/>
                          <w:sz w:val="44"/>
                          <w:szCs w:val="44"/>
                          <w:lang w:val="en-US"/>
                        </w:rPr>
                        <w:t>(1|</w:t>
                      </w:r>
                      <w:r w:rsidR="00A3364F">
                        <w:rPr>
                          <w:color w:val="FFFFFF" w:themeColor="background1"/>
                          <w:sz w:val="44"/>
                          <w:szCs w:val="44"/>
                          <w:lang w:val="en-US"/>
                        </w:rPr>
                        <w:t>10</w:t>
                      </w:r>
                      <w:r w:rsidR="00F4387F">
                        <w:rPr>
                          <w:color w:val="FFFFFF" w:themeColor="background1"/>
                          <w:sz w:val="44"/>
                          <w:szCs w:val="44"/>
                          <w:lang w:val="en-US"/>
                        </w:rPr>
                        <w:t>)</w:t>
                      </w:r>
                    </w:p>
                  </w:txbxContent>
                </v:textbox>
                <w10:wrap anchorx="margin"/>
              </v:rect>
            </w:pict>
          </mc:Fallback>
        </mc:AlternateContent>
      </w:r>
      <w:r w:rsidR="00521FBD" w:rsidRPr="006004C4">
        <w:t>Trafiksäkerhet</w:t>
      </w:r>
      <w:r w:rsidR="00426870">
        <w:t xml:space="preserve"> VTO</w:t>
      </w:r>
      <w:r w:rsidR="007217E7">
        <w:t xml:space="preserve"> </w:t>
      </w:r>
      <w:r w:rsidR="00012337">
        <w:t>–</w:t>
      </w:r>
      <w:r w:rsidR="007217E7">
        <w:t xml:space="preserve"> vägtrafik</w:t>
      </w:r>
      <w:r w:rsidR="00012337">
        <w:t>olyck</w:t>
      </w:r>
      <w:r w:rsidR="00861254">
        <w:t>or</w:t>
      </w:r>
      <w:r w:rsidR="00012337">
        <w:t xml:space="preserve"> med annat fordon</w:t>
      </w:r>
      <w:r w:rsidR="00861254">
        <w:t>,</w:t>
      </w:r>
      <w:r w:rsidR="00F02DB2">
        <w:t xml:space="preserve"> per miljon </w:t>
      </w:r>
      <w:r w:rsidR="00861254">
        <w:t>tågkilometer</w:t>
      </w:r>
    </w:p>
    <w:p w14:paraId="134048D3" w14:textId="18FED92C" w:rsidR="00BC0E72" w:rsidRPr="009D43F2" w:rsidRDefault="6D65F410" w:rsidP="271CA658">
      <w:pPr>
        <w:jc w:val="both"/>
        <w:rPr>
          <w:rFonts w:ascii="Franklin Gothic Book" w:hAnsi="Franklin Gothic Book"/>
          <w:i/>
          <w:iCs/>
          <w:color w:val="000000" w:themeColor="text1"/>
          <w:sz w:val="16"/>
          <w:szCs w:val="16"/>
        </w:rPr>
      </w:pPr>
      <w:r w:rsidRPr="271CA658">
        <w:rPr>
          <w:rFonts w:ascii="Franklin Gothic Book" w:hAnsi="Franklin Gothic Book"/>
        </w:rPr>
        <w:t>Trafiksäkerhet</w:t>
      </w:r>
      <w:r w:rsidR="2A1B16BA" w:rsidRPr="271CA658">
        <w:rPr>
          <w:rFonts w:ascii="Franklin Gothic Book" w:hAnsi="Franklin Gothic Book"/>
        </w:rPr>
        <w:t xml:space="preserve"> </w:t>
      </w:r>
      <w:r w:rsidR="4AB9F1EE" w:rsidRPr="271CA658">
        <w:rPr>
          <w:rFonts w:ascii="Franklin Gothic Book" w:hAnsi="Franklin Gothic Book"/>
        </w:rPr>
        <w:t>VTO</w:t>
      </w:r>
      <w:r w:rsidR="2A1B16BA" w:rsidRPr="271CA658">
        <w:rPr>
          <w:rFonts w:ascii="Franklin Gothic Book" w:hAnsi="Franklin Gothic Book"/>
        </w:rPr>
        <w:t xml:space="preserve"> (</w:t>
      </w:r>
      <w:r w:rsidR="24A1AEB5" w:rsidRPr="271CA658">
        <w:rPr>
          <w:rFonts w:ascii="Franklin Gothic Book" w:hAnsi="Franklin Gothic Book"/>
        </w:rPr>
        <w:t>vägtrafik</w:t>
      </w:r>
      <w:r w:rsidR="0EEBF62E" w:rsidRPr="271CA658">
        <w:rPr>
          <w:rFonts w:ascii="Franklin Gothic Book" w:hAnsi="Franklin Gothic Book"/>
        </w:rPr>
        <w:t>olycka</w:t>
      </w:r>
      <w:r w:rsidR="6D804A94" w:rsidRPr="271CA658">
        <w:rPr>
          <w:rFonts w:ascii="Franklin Gothic Book" w:hAnsi="Franklin Gothic Book"/>
        </w:rPr>
        <w:t>)</w:t>
      </w:r>
      <w:r w:rsidRPr="271CA658">
        <w:rPr>
          <w:rFonts w:ascii="Franklin Gothic Book" w:hAnsi="Franklin Gothic Book"/>
        </w:rPr>
        <w:t xml:space="preserve"> visar a</w:t>
      </w:r>
      <w:r w:rsidR="5F791C0A" w:rsidRPr="271CA658">
        <w:rPr>
          <w:rFonts w:ascii="Franklin Gothic Book" w:hAnsi="Franklin Gothic Book"/>
        </w:rPr>
        <w:t xml:space="preserve">ntal vägtrafikolycka </w:t>
      </w:r>
      <w:r w:rsidR="0EEBF62E" w:rsidRPr="271CA658">
        <w:rPr>
          <w:rFonts w:ascii="Franklin Gothic Book" w:hAnsi="Franklin Gothic Book"/>
        </w:rPr>
        <w:t>mellan spårvagn och</w:t>
      </w:r>
      <w:r w:rsidR="5F791C0A" w:rsidRPr="271CA658">
        <w:rPr>
          <w:rFonts w:ascii="Franklin Gothic Book" w:hAnsi="Franklin Gothic Book"/>
        </w:rPr>
        <w:t xml:space="preserve"> annat fordon</w:t>
      </w:r>
      <w:r w:rsidR="3CCF92F2" w:rsidRPr="271CA658">
        <w:rPr>
          <w:rFonts w:ascii="Franklin Gothic Book" w:hAnsi="Franklin Gothic Book"/>
        </w:rPr>
        <w:t>,</w:t>
      </w:r>
      <w:r w:rsidR="72C6AAE0" w:rsidRPr="271CA658">
        <w:rPr>
          <w:rFonts w:ascii="Franklin Gothic Book" w:hAnsi="Franklin Gothic Book"/>
        </w:rPr>
        <w:t xml:space="preserve"> per mi</w:t>
      </w:r>
      <w:r w:rsidR="6B2CD563" w:rsidRPr="271CA658">
        <w:rPr>
          <w:rFonts w:ascii="Franklin Gothic Book" w:hAnsi="Franklin Gothic Book"/>
        </w:rPr>
        <w:t xml:space="preserve">ljon </w:t>
      </w:r>
      <w:r w:rsidR="41D3A764" w:rsidRPr="271CA658">
        <w:rPr>
          <w:rFonts w:ascii="Franklin Gothic Book" w:hAnsi="Franklin Gothic Book"/>
        </w:rPr>
        <w:t>tågkilometer</w:t>
      </w:r>
      <w:r w:rsidR="255BAC2A" w:rsidRPr="271CA658">
        <w:rPr>
          <w:rFonts w:ascii="Franklin Gothic Book" w:hAnsi="Franklin Gothic Book"/>
        </w:rPr>
        <w:t>.</w:t>
      </w:r>
      <w:r w:rsidR="4B0FD0E9" w:rsidRPr="271CA658">
        <w:rPr>
          <w:rFonts w:ascii="Franklin Gothic Book" w:hAnsi="Franklin Gothic Book"/>
        </w:rPr>
        <w:t xml:space="preserve"> Målet är att minska antalet </w:t>
      </w:r>
      <w:r w:rsidR="255BAC2A" w:rsidRPr="271CA658">
        <w:rPr>
          <w:rFonts w:ascii="Franklin Gothic Book" w:hAnsi="Franklin Gothic Book"/>
        </w:rPr>
        <w:t>vägtrafikolyck</w:t>
      </w:r>
      <w:r w:rsidR="3CCF92F2" w:rsidRPr="271CA658">
        <w:rPr>
          <w:rFonts w:ascii="Franklin Gothic Book" w:hAnsi="Franklin Gothic Book"/>
        </w:rPr>
        <w:t>or</w:t>
      </w:r>
      <w:r w:rsidR="49CC6A9E" w:rsidRPr="271CA658">
        <w:rPr>
          <w:rFonts w:ascii="Franklin Gothic Book" w:hAnsi="Franklin Gothic Book"/>
        </w:rPr>
        <w:t xml:space="preserve"> med annat fordon </w:t>
      </w:r>
      <w:r w:rsidR="49CC6A9E" w:rsidRPr="009D43F2">
        <w:rPr>
          <w:rFonts w:ascii="Franklin Gothic Book" w:hAnsi="Franklin Gothic Book"/>
          <w:color w:val="000000" w:themeColor="text1"/>
        </w:rPr>
        <w:t>med 10</w:t>
      </w:r>
      <w:r w:rsidR="2269D456" w:rsidRPr="009D43F2">
        <w:rPr>
          <w:rFonts w:ascii="Franklin Gothic Book" w:hAnsi="Franklin Gothic Book"/>
          <w:color w:val="000000" w:themeColor="text1"/>
        </w:rPr>
        <w:t xml:space="preserve"> procent</w:t>
      </w:r>
      <w:r w:rsidR="49CC6A9E" w:rsidRPr="009D43F2">
        <w:rPr>
          <w:rFonts w:ascii="Franklin Gothic Book" w:hAnsi="Franklin Gothic Book"/>
          <w:color w:val="000000" w:themeColor="text1"/>
        </w:rPr>
        <w:t xml:space="preserve"> jämfört med 202</w:t>
      </w:r>
      <w:r w:rsidR="450125B5" w:rsidRPr="009D43F2">
        <w:rPr>
          <w:rFonts w:ascii="Franklin Gothic Book" w:hAnsi="Franklin Gothic Book"/>
          <w:color w:val="000000" w:themeColor="text1"/>
        </w:rPr>
        <w:t>2</w:t>
      </w:r>
      <w:r w:rsidR="49CC6A9E" w:rsidRPr="009D43F2">
        <w:rPr>
          <w:rFonts w:ascii="Franklin Gothic Book" w:hAnsi="Franklin Gothic Book"/>
          <w:color w:val="000000" w:themeColor="text1"/>
        </w:rPr>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70" w:type="dxa"/>
          <w:bottom w:w="28" w:type="dxa"/>
          <w:right w:w="70" w:type="dxa"/>
        </w:tblCellMar>
        <w:tblLook w:val="04A0" w:firstRow="1" w:lastRow="0" w:firstColumn="1" w:lastColumn="0" w:noHBand="0" w:noVBand="1"/>
      </w:tblPr>
      <w:tblGrid>
        <w:gridCol w:w="4536"/>
        <w:gridCol w:w="4534"/>
      </w:tblGrid>
      <w:tr w:rsidR="00E02686" w14:paraId="3DC1F452" w14:textId="77777777" w:rsidTr="00687A8C">
        <w:trPr>
          <w:trHeight w:val="3341"/>
          <w:jc w:val="center"/>
        </w:trPr>
        <w:tc>
          <w:tcPr>
            <w:tcW w:w="4536" w:type="dxa"/>
            <w:vAlign w:val="bottom"/>
          </w:tcPr>
          <w:p w14:paraId="33DF5FF0" w14:textId="57C0EA76" w:rsidR="00BC0E72" w:rsidRDefault="000E4111" w:rsidP="00912FF7">
            <w:pPr>
              <w:jc w:val="right"/>
              <w:rPr>
                <w:rFonts w:ascii="Franklin Gothic Book" w:hAnsi="Franklin Gothic Book"/>
                <w:i/>
                <w:iCs/>
                <w:noProof/>
                <w:color w:val="FF0000"/>
                <w:sz w:val="16"/>
                <w:szCs w:val="16"/>
              </w:rPr>
            </w:pPr>
            <w:r>
              <w:rPr>
                <w:noProof/>
              </w:rPr>
              <w:drawing>
                <wp:inline distT="0" distB="0" distL="0" distR="0" wp14:anchorId="1EEFA1F0" wp14:editId="5E97A283">
                  <wp:extent cx="2664000" cy="2160000"/>
                  <wp:effectExtent l="0" t="0" r="3175" b="12065"/>
                  <wp:docPr id="2128661503" name="Chart 2128661503">
                    <a:extLst xmlns:a="http://schemas.openxmlformats.org/drawingml/2006/main">
                      <a:ext uri="{FF2B5EF4-FFF2-40B4-BE49-F238E27FC236}">
                        <a16:creationId xmlns:a16="http://schemas.microsoft.com/office/drawing/2014/main" id="{E75E069B-C05E-4180-9F32-0EF0A5D410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tc>
        <w:tc>
          <w:tcPr>
            <w:tcW w:w="4534" w:type="dxa"/>
            <w:vAlign w:val="bottom"/>
          </w:tcPr>
          <w:p w14:paraId="1B70498A" w14:textId="0D2AB1D3" w:rsidR="00BC0E72" w:rsidRDefault="00687A8C" w:rsidP="32DDD584">
            <w:pPr>
              <w:rPr>
                <w:rFonts w:ascii="Franklin Gothic Book" w:hAnsi="Franklin Gothic Book"/>
                <w:i/>
                <w:iCs/>
                <w:noProof/>
                <w:color w:val="FF0000"/>
                <w:sz w:val="16"/>
                <w:szCs w:val="16"/>
              </w:rPr>
            </w:pPr>
            <w:r>
              <w:rPr>
                <w:noProof/>
              </w:rPr>
              <w:drawing>
                <wp:inline distT="0" distB="0" distL="0" distR="0" wp14:anchorId="39F498D6" wp14:editId="7A427499">
                  <wp:extent cx="2664000" cy="2160000"/>
                  <wp:effectExtent l="0" t="0" r="3175" b="12065"/>
                  <wp:docPr id="246" name="Chart 246">
                    <a:extLst xmlns:a="http://schemas.openxmlformats.org/drawingml/2006/main">
                      <a:ext uri="{FF2B5EF4-FFF2-40B4-BE49-F238E27FC236}">
                        <a16:creationId xmlns:a16="http://schemas.microsoft.com/office/drawing/2014/main" id="{802790B5-D9E4-400B-BE7C-7B08725186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tc>
      </w:tr>
    </w:tbl>
    <w:p w14:paraId="29A80E55" w14:textId="7C302770" w:rsidR="00F3012E" w:rsidRDefault="00C74AAC" w:rsidP="002D4840">
      <w:r>
        <w:rPr>
          <w:noProof/>
        </w:rPr>
        <mc:AlternateContent>
          <mc:Choice Requires="wps">
            <w:drawing>
              <wp:anchor distT="0" distB="0" distL="114300" distR="114300" simplePos="0" relativeHeight="251658373" behindDoc="0" locked="0" layoutInCell="1" allowOverlap="1" wp14:anchorId="2BED31BC" wp14:editId="517C9940">
                <wp:simplePos x="0" y="0"/>
                <wp:positionH relativeFrom="margin">
                  <wp:posOffset>-987894</wp:posOffset>
                </wp:positionH>
                <wp:positionV relativeFrom="paragraph">
                  <wp:posOffset>249610</wp:posOffset>
                </wp:positionV>
                <wp:extent cx="7739380" cy="2051437"/>
                <wp:effectExtent l="0" t="0" r="13970" b="25400"/>
                <wp:wrapNone/>
                <wp:docPr id="1915532526" name="Rectangle 80"/>
                <wp:cNvGraphicFramePr/>
                <a:graphic xmlns:a="http://schemas.openxmlformats.org/drawingml/2006/main">
                  <a:graphicData uri="http://schemas.microsoft.com/office/word/2010/wordprocessingShape">
                    <wps:wsp>
                      <wps:cNvSpPr/>
                      <wps:spPr>
                        <a:xfrm>
                          <a:off x="0" y="0"/>
                          <a:ext cx="7739380" cy="2051437"/>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rgbClr r="0" g="0" b="0"/>
                        </a:effectRef>
                        <a:fontRef idx="minor">
                          <a:schemeClr val="lt1"/>
                        </a:fontRef>
                      </wps:style>
                      <wps:txbx>
                        <w:txbxContent>
                          <w:p w14:paraId="795979D8" w14:textId="77777777" w:rsidR="00FA7ED3" w:rsidRDefault="005967B2" w:rsidP="00BD0732">
                            <w:pPr>
                              <w:spacing w:before="120" w:after="120" w:line="240" w:lineRule="auto"/>
                              <w:ind w:left="1417" w:right="1418"/>
                              <w:jc w:val="both"/>
                              <w:rPr>
                                <w:rFonts w:ascii="Franklin Gothic Book" w:hAnsi="Franklin Gothic Book"/>
                                <w:b/>
                                <w:color w:val="FFFFFF" w:themeColor="background1"/>
                                <w:sz w:val="20"/>
                                <w:szCs w:val="20"/>
                              </w:rPr>
                            </w:pPr>
                            <w:r w:rsidRPr="001E5D52">
                              <w:rPr>
                                <w:rFonts w:ascii="Franklin Gothic Book" w:hAnsi="Franklin Gothic Book"/>
                                <w:b/>
                                <w:color w:val="FFFFFF" w:themeColor="background1"/>
                                <w:sz w:val="20"/>
                                <w:szCs w:val="20"/>
                              </w:rPr>
                              <w:t>Analys</w:t>
                            </w:r>
                            <w:r w:rsidR="00FA7ED3">
                              <w:rPr>
                                <w:rFonts w:ascii="Franklin Gothic Book" w:hAnsi="Franklin Gothic Book"/>
                                <w:b/>
                                <w:color w:val="FFFFFF" w:themeColor="background1"/>
                                <w:sz w:val="20"/>
                                <w:szCs w:val="20"/>
                              </w:rPr>
                              <w:t>:</w:t>
                            </w:r>
                          </w:p>
                          <w:p w14:paraId="78786FE2" w14:textId="36EB85FD" w:rsidR="0036549B" w:rsidRPr="007B1CCF" w:rsidRDefault="00F72388" w:rsidP="00086149">
                            <w:pPr>
                              <w:spacing w:before="120" w:after="120" w:line="240" w:lineRule="auto"/>
                              <w:ind w:left="1417" w:right="1418"/>
                              <w:jc w:val="both"/>
                              <w:rPr>
                                <w:rFonts w:ascii="Franklin Gothic Book" w:hAnsi="Franklin Gothic Book"/>
                                <w:bCs/>
                                <w:color w:val="FFFFFF" w:themeColor="background1"/>
                                <w:sz w:val="20"/>
                                <w:szCs w:val="20"/>
                              </w:rPr>
                            </w:pPr>
                            <w:r>
                              <w:rPr>
                                <w:rFonts w:ascii="Franklin Gothic Book" w:hAnsi="Franklin Gothic Book"/>
                                <w:bCs/>
                                <w:color w:val="FFFFFF" w:themeColor="background1"/>
                                <w:sz w:val="20"/>
                                <w:szCs w:val="20"/>
                              </w:rPr>
                              <w:t>Vi ser ett stort antal ökningar av vägtrafikolyckor jämfört med föregående år</w:t>
                            </w:r>
                            <w:r w:rsidR="006879CB">
                              <w:rPr>
                                <w:rFonts w:ascii="Franklin Gothic Book" w:hAnsi="Franklin Gothic Book"/>
                                <w:bCs/>
                                <w:color w:val="FFFFFF" w:themeColor="background1"/>
                                <w:sz w:val="20"/>
                                <w:szCs w:val="20"/>
                              </w:rPr>
                              <w:t>, 2022</w:t>
                            </w:r>
                            <w:r>
                              <w:rPr>
                                <w:rFonts w:ascii="Franklin Gothic Book" w:hAnsi="Franklin Gothic Book"/>
                                <w:bCs/>
                                <w:color w:val="FFFFFF" w:themeColor="background1"/>
                                <w:sz w:val="20"/>
                                <w:szCs w:val="20"/>
                              </w:rPr>
                              <w:t xml:space="preserve">. </w:t>
                            </w:r>
                            <w:r w:rsidR="002319DC">
                              <w:rPr>
                                <w:rFonts w:ascii="Franklin Gothic Book" w:hAnsi="Franklin Gothic Book"/>
                                <w:bCs/>
                                <w:color w:val="FFFFFF" w:themeColor="background1"/>
                                <w:sz w:val="20"/>
                                <w:szCs w:val="20"/>
                              </w:rPr>
                              <w:t xml:space="preserve">Vid närmare </w:t>
                            </w:r>
                            <w:r w:rsidR="006879CB">
                              <w:rPr>
                                <w:rFonts w:ascii="Franklin Gothic Book" w:hAnsi="Franklin Gothic Book"/>
                                <w:bCs/>
                                <w:color w:val="FFFFFF" w:themeColor="background1"/>
                                <w:sz w:val="20"/>
                                <w:szCs w:val="20"/>
                              </w:rPr>
                              <w:t>under</w:t>
                            </w:r>
                            <w:r w:rsidR="00086149">
                              <w:rPr>
                                <w:rFonts w:ascii="Franklin Gothic Book" w:hAnsi="Franklin Gothic Book"/>
                                <w:bCs/>
                                <w:color w:val="FFFFFF" w:themeColor="background1"/>
                                <w:sz w:val="20"/>
                                <w:szCs w:val="20"/>
                              </w:rPr>
                              <w:t>-</w:t>
                            </w:r>
                            <w:r w:rsidR="006879CB">
                              <w:rPr>
                                <w:rFonts w:ascii="Franklin Gothic Book" w:hAnsi="Franklin Gothic Book"/>
                                <w:bCs/>
                                <w:color w:val="FFFFFF" w:themeColor="background1"/>
                                <w:sz w:val="20"/>
                                <w:szCs w:val="20"/>
                              </w:rPr>
                              <w:t>sökning</w:t>
                            </w:r>
                            <w:r w:rsidR="002319DC">
                              <w:rPr>
                                <w:rFonts w:ascii="Franklin Gothic Book" w:hAnsi="Franklin Gothic Book"/>
                                <w:bCs/>
                                <w:color w:val="FFFFFF" w:themeColor="background1"/>
                                <w:sz w:val="20"/>
                                <w:szCs w:val="20"/>
                              </w:rPr>
                              <w:t xml:space="preserve"> visar det sig att den större delen av </w:t>
                            </w:r>
                            <w:r w:rsidR="00A00A4E">
                              <w:rPr>
                                <w:rFonts w:ascii="Franklin Gothic Book" w:hAnsi="Franklin Gothic Book"/>
                                <w:bCs/>
                                <w:color w:val="FFFFFF" w:themeColor="background1"/>
                                <w:sz w:val="20"/>
                                <w:szCs w:val="20"/>
                              </w:rPr>
                              <w:t>händelserna består av mindre sammanstötningar</w:t>
                            </w:r>
                            <w:r w:rsidR="006879CB">
                              <w:rPr>
                                <w:rFonts w:ascii="Franklin Gothic Book" w:hAnsi="Franklin Gothic Book"/>
                                <w:bCs/>
                                <w:color w:val="FFFFFF" w:themeColor="background1"/>
                                <w:sz w:val="20"/>
                                <w:szCs w:val="20"/>
                              </w:rPr>
                              <w:t xml:space="preserve"> med låg allvarlighetsgrad, </w:t>
                            </w:r>
                            <w:r w:rsidR="0048523F">
                              <w:rPr>
                                <w:rFonts w:ascii="Franklin Gothic Book" w:hAnsi="Franklin Gothic Book"/>
                                <w:bCs/>
                                <w:color w:val="FFFFFF" w:themeColor="background1"/>
                                <w:sz w:val="20"/>
                                <w:szCs w:val="20"/>
                              </w:rPr>
                              <w:t xml:space="preserve">påkörd backspegel, </w:t>
                            </w:r>
                            <w:r w:rsidR="00EB2D8B">
                              <w:rPr>
                                <w:rFonts w:ascii="Franklin Gothic Book" w:hAnsi="Franklin Gothic Book"/>
                                <w:bCs/>
                                <w:color w:val="FFFFFF" w:themeColor="background1"/>
                                <w:sz w:val="20"/>
                                <w:szCs w:val="20"/>
                              </w:rPr>
                              <w:t xml:space="preserve">skrapmärken </w:t>
                            </w:r>
                            <w:proofErr w:type="gramStart"/>
                            <w:r w:rsidR="00EB2D8B">
                              <w:rPr>
                                <w:rFonts w:ascii="Franklin Gothic Book" w:hAnsi="Franklin Gothic Book"/>
                                <w:bCs/>
                                <w:color w:val="FFFFFF" w:themeColor="background1"/>
                                <w:sz w:val="20"/>
                                <w:szCs w:val="20"/>
                              </w:rPr>
                              <w:t>etc.</w:t>
                            </w:r>
                            <w:proofErr w:type="gramEnd"/>
                            <w:r w:rsidR="00EB2D8B">
                              <w:rPr>
                                <w:rFonts w:ascii="Franklin Gothic Book" w:hAnsi="Franklin Gothic Book"/>
                                <w:bCs/>
                                <w:color w:val="FFFFFF" w:themeColor="background1"/>
                                <w:sz w:val="20"/>
                                <w:szCs w:val="20"/>
                              </w:rPr>
                              <w:t xml:space="preserve"> </w:t>
                            </w:r>
                            <w:r w:rsidR="001A1F7A">
                              <w:rPr>
                                <w:rFonts w:ascii="Franklin Gothic Book" w:hAnsi="Franklin Gothic Book"/>
                                <w:bCs/>
                                <w:color w:val="FFFFFF" w:themeColor="background1"/>
                                <w:sz w:val="20"/>
                                <w:szCs w:val="20"/>
                              </w:rPr>
                              <w:t>Jämför vi även mot tidigare</w:t>
                            </w:r>
                            <w:r w:rsidR="00271112">
                              <w:rPr>
                                <w:rFonts w:ascii="Franklin Gothic Book" w:hAnsi="Franklin Gothic Book"/>
                                <w:bCs/>
                                <w:color w:val="FFFFFF" w:themeColor="background1"/>
                                <w:sz w:val="20"/>
                                <w:szCs w:val="20"/>
                              </w:rPr>
                              <w:t xml:space="preserve"> år, 2021 o</w:t>
                            </w:r>
                            <w:r w:rsidR="00086149">
                              <w:rPr>
                                <w:rFonts w:ascii="Franklin Gothic Book" w:hAnsi="Franklin Gothic Book"/>
                                <w:bCs/>
                                <w:color w:val="FFFFFF" w:themeColor="background1"/>
                                <w:sz w:val="20"/>
                                <w:szCs w:val="20"/>
                              </w:rPr>
                              <w:t>ch</w:t>
                            </w:r>
                            <w:r w:rsidR="00271112">
                              <w:rPr>
                                <w:rFonts w:ascii="Franklin Gothic Book" w:hAnsi="Franklin Gothic Book"/>
                                <w:bCs/>
                                <w:color w:val="FFFFFF" w:themeColor="background1"/>
                                <w:sz w:val="20"/>
                                <w:szCs w:val="20"/>
                              </w:rPr>
                              <w:t xml:space="preserve"> 2020, ser vi </w:t>
                            </w:r>
                            <w:r w:rsidR="00140932">
                              <w:rPr>
                                <w:rFonts w:ascii="Franklin Gothic Book" w:hAnsi="Franklin Gothic Book"/>
                                <w:bCs/>
                                <w:color w:val="FFFFFF" w:themeColor="background1"/>
                                <w:sz w:val="20"/>
                                <w:szCs w:val="20"/>
                              </w:rPr>
                              <w:t>att olycksstatistiken är mer i linje med varandra</w:t>
                            </w:r>
                            <w:r w:rsidR="00EB2D8B">
                              <w:rPr>
                                <w:rFonts w:ascii="Franklin Gothic Book" w:hAnsi="Franklin Gothic Book"/>
                                <w:bCs/>
                                <w:color w:val="FFFFFF" w:themeColor="background1"/>
                                <w:sz w:val="20"/>
                                <w:szCs w:val="20"/>
                              </w:rPr>
                              <w:t>, än om vi jämför mot 2022.</w:t>
                            </w:r>
                          </w:p>
                          <w:p w14:paraId="79A546E2" w14:textId="77777777" w:rsidR="00086149" w:rsidRDefault="005967B2" w:rsidP="00C61715">
                            <w:pPr>
                              <w:spacing w:before="120" w:after="120" w:line="240" w:lineRule="auto"/>
                              <w:ind w:left="1417" w:right="1418"/>
                              <w:rPr>
                                <w:rFonts w:ascii="Franklin Gothic Book" w:hAnsi="Franklin Gothic Book"/>
                                <w:b/>
                                <w:color w:val="FFFFFF" w:themeColor="background1"/>
                                <w:sz w:val="20"/>
                                <w:szCs w:val="20"/>
                              </w:rPr>
                            </w:pPr>
                            <w:r w:rsidRPr="001E5D52">
                              <w:rPr>
                                <w:rFonts w:ascii="Franklin Gothic Book" w:hAnsi="Franklin Gothic Book"/>
                                <w:b/>
                                <w:color w:val="FFFFFF" w:themeColor="background1"/>
                                <w:sz w:val="20"/>
                                <w:szCs w:val="20"/>
                              </w:rPr>
                              <w:t>Åtgärd</w:t>
                            </w:r>
                            <w:r w:rsidR="00086149">
                              <w:rPr>
                                <w:rFonts w:ascii="Franklin Gothic Book" w:hAnsi="Franklin Gothic Book"/>
                                <w:b/>
                                <w:color w:val="FFFFFF" w:themeColor="background1"/>
                                <w:sz w:val="20"/>
                                <w:szCs w:val="20"/>
                              </w:rPr>
                              <w:t>:</w:t>
                            </w:r>
                          </w:p>
                          <w:p w14:paraId="06843029" w14:textId="748050B6" w:rsidR="005967B2" w:rsidRPr="003A12C7" w:rsidRDefault="00E16333" w:rsidP="00086149">
                            <w:pPr>
                              <w:spacing w:before="120" w:after="120" w:line="240" w:lineRule="auto"/>
                              <w:ind w:left="1417" w:right="1418"/>
                              <w:jc w:val="both"/>
                              <w:rPr>
                                <w:rFonts w:ascii="Franklin Gothic Book" w:hAnsi="Franklin Gothic Book"/>
                                <w:color w:val="FFFFFF" w:themeColor="background1"/>
                                <w:sz w:val="20"/>
                                <w:szCs w:val="20"/>
                              </w:rPr>
                            </w:pPr>
                            <w:r>
                              <w:rPr>
                                <w:rFonts w:ascii="Franklin Gothic Book" w:hAnsi="Franklin Gothic Book"/>
                                <w:bCs/>
                                <w:color w:val="FFFFFF" w:themeColor="background1"/>
                                <w:sz w:val="20"/>
                                <w:szCs w:val="20"/>
                              </w:rPr>
                              <w:t xml:space="preserve">Vi ser inga avvikelser som sticker ut </w:t>
                            </w:r>
                            <w:r w:rsidR="006F1108">
                              <w:rPr>
                                <w:rFonts w:ascii="Franklin Gothic Book" w:hAnsi="Franklin Gothic Book"/>
                                <w:bCs/>
                                <w:color w:val="FFFFFF" w:themeColor="background1"/>
                                <w:sz w:val="20"/>
                                <w:szCs w:val="20"/>
                              </w:rPr>
                              <w:t xml:space="preserve">från </w:t>
                            </w:r>
                            <w:r>
                              <w:rPr>
                                <w:rFonts w:ascii="Franklin Gothic Book" w:hAnsi="Franklin Gothic Book"/>
                                <w:bCs/>
                                <w:color w:val="FFFFFF" w:themeColor="background1"/>
                                <w:sz w:val="20"/>
                                <w:szCs w:val="20"/>
                              </w:rPr>
                              <w:t xml:space="preserve">det normala, och </w:t>
                            </w:r>
                            <w:r w:rsidR="006F1108">
                              <w:rPr>
                                <w:rFonts w:ascii="Franklin Gothic Book" w:hAnsi="Franklin Gothic Book"/>
                                <w:bCs/>
                                <w:color w:val="FFFFFF" w:themeColor="background1"/>
                                <w:sz w:val="20"/>
                                <w:szCs w:val="20"/>
                              </w:rPr>
                              <w:t xml:space="preserve">vi </w:t>
                            </w:r>
                            <w:r>
                              <w:rPr>
                                <w:rFonts w:ascii="Franklin Gothic Book" w:hAnsi="Franklin Gothic Book"/>
                                <w:bCs/>
                                <w:color w:val="FFFFFF" w:themeColor="background1"/>
                                <w:sz w:val="20"/>
                                <w:szCs w:val="20"/>
                              </w:rPr>
                              <w:t xml:space="preserve">kommer </w:t>
                            </w:r>
                            <w:r w:rsidR="00461177">
                              <w:rPr>
                                <w:rFonts w:ascii="Franklin Gothic Book" w:hAnsi="Franklin Gothic Book"/>
                                <w:bCs/>
                                <w:color w:val="FFFFFF" w:themeColor="background1"/>
                                <w:sz w:val="20"/>
                                <w:szCs w:val="20"/>
                              </w:rPr>
                              <w:t>forts</w:t>
                            </w:r>
                            <w:r w:rsidR="004467A9">
                              <w:rPr>
                                <w:rFonts w:ascii="Franklin Gothic Book" w:hAnsi="Franklin Gothic Book"/>
                                <w:bCs/>
                                <w:color w:val="FFFFFF" w:themeColor="background1"/>
                                <w:sz w:val="20"/>
                                <w:szCs w:val="20"/>
                              </w:rPr>
                              <w:t>ätta</w:t>
                            </w:r>
                            <w:r w:rsidR="00461177">
                              <w:rPr>
                                <w:rFonts w:ascii="Franklin Gothic Book" w:hAnsi="Franklin Gothic Book"/>
                                <w:bCs/>
                                <w:color w:val="FFFFFF" w:themeColor="background1"/>
                                <w:sz w:val="20"/>
                                <w:szCs w:val="20"/>
                              </w:rPr>
                              <w:t xml:space="preserve"> arbeta </w:t>
                            </w:r>
                            <w:r>
                              <w:rPr>
                                <w:rFonts w:ascii="Franklin Gothic Book" w:hAnsi="Franklin Gothic Book"/>
                                <w:bCs/>
                                <w:color w:val="FFFFFF" w:themeColor="background1"/>
                                <w:sz w:val="20"/>
                                <w:szCs w:val="20"/>
                              </w:rPr>
                              <w:t>proaktiv</w:t>
                            </w:r>
                            <w:r w:rsidR="00461177">
                              <w:rPr>
                                <w:rFonts w:ascii="Franklin Gothic Book" w:hAnsi="Franklin Gothic Book"/>
                                <w:bCs/>
                                <w:color w:val="FFFFFF" w:themeColor="background1"/>
                                <w:sz w:val="20"/>
                                <w:szCs w:val="20"/>
                              </w:rPr>
                              <w:t xml:space="preserve"> </w:t>
                            </w:r>
                            <w:r w:rsidR="004467A9">
                              <w:rPr>
                                <w:rFonts w:ascii="Franklin Gothic Book" w:hAnsi="Franklin Gothic Book"/>
                                <w:bCs/>
                                <w:color w:val="FFFFFF" w:themeColor="background1"/>
                                <w:sz w:val="20"/>
                                <w:szCs w:val="20"/>
                              </w:rPr>
                              <w:t xml:space="preserve">genom att </w:t>
                            </w:r>
                            <w:r w:rsidR="00461177">
                              <w:rPr>
                                <w:rFonts w:ascii="Franklin Gothic Book" w:hAnsi="Franklin Gothic Book"/>
                                <w:bCs/>
                                <w:color w:val="FFFFFF" w:themeColor="background1"/>
                                <w:sz w:val="20"/>
                                <w:szCs w:val="20"/>
                              </w:rPr>
                              <w:t>infor</w:t>
                            </w:r>
                            <w:r w:rsidR="004467A9">
                              <w:rPr>
                                <w:rFonts w:ascii="Franklin Gothic Book" w:hAnsi="Franklin Gothic Book"/>
                                <w:bCs/>
                                <w:color w:val="FFFFFF" w:themeColor="background1"/>
                                <w:sz w:val="20"/>
                                <w:szCs w:val="20"/>
                              </w:rPr>
                              <w:t xml:space="preserve">mera verksamheten om </w:t>
                            </w:r>
                            <w:r w:rsidR="008179E3">
                              <w:rPr>
                                <w:rFonts w:ascii="Franklin Gothic Book" w:hAnsi="Franklin Gothic Book"/>
                                <w:bCs/>
                                <w:color w:val="FFFFFF" w:themeColor="background1"/>
                                <w:sz w:val="20"/>
                                <w:szCs w:val="20"/>
                              </w:rPr>
                              <w:t>farorna och den konstant förändrade trafikmiljö</w:t>
                            </w:r>
                            <w:r w:rsidR="003B5BCE">
                              <w:rPr>
                                <w:rFonts w:ascii="Franklin Gothic Book" w:hAnsi="Franklin Gothic Book"/>
                                <w:bCs/>
                                <w:color w:val="FFFFFF" w:themeColor="background1"/>
                                <w:sz w:val="20"/>
                                <w:szCs w:val="20"/>
                              </w:rPr>
                              <w:t>n</w:t>
                            </w:r>
                            <w:r w:rsidR="00461177">
                              <w:rPr>
                                <w:rFonts w:ascii="Franklin Gothic Book" w:hAnsi="Franklin Gothic Book"/>
                                <w:bCs/>
                                <w:color w:val="FFFFFF" w:themeColor="background1"/>
                                <w:sz w:val="20"/>
                                <w:szCs w:val="20"/>
                              </w:rPr>
                              <w:t xml:space="preserve">, analysera </w:t>
                            </w:r>
                            <w:r w:rsidR="00A12451">
                              <w:rPr>
                                <w:rFonts w:ascii="Franklin Gothic Book" w:hAnsi="Franklin Gothic Book"/>
                                <w:bCs/>
                                <w:color w:val="FFFFFF" w:themeColor="background1"/>
                                <w:sz w:val="20"/>
                                <w:szCs w:val="20"/>
                              </w:rPr>
                              <w:t xml:space="preserve">olycksdrabbade platser, </w:t>
                            </w:r>
                            <w:r w:rsidR="003B5BCE">
                              <w:rPr>
                                <w:rFonts w:ascii="Franklin Gothic Book" w:hAnsi="Franklin Gothic Book"/>
                                <w:bCs/>
                                <w:color w:val="FFFFFF" w:themeColor="background1"/>
                                <w:sz w:val="20"/>
                                <w:szCs w:val="20"/>
                              </w:rPr>
                              <w:t xml:space="preserve">lägga fram </w:t>
                            </w:r>
                            <w:r w:rsidR="00A12451">
                              <w:rPr>
                                <w:rFonts w:ascii="Franklin Gothic Book" w:hAnsi="Franklin Gothic Book"/>
                                <w:bCs/>
                                <w:color w:val="FFFFFF" w:themeColor="background1"/>
                                <w:sz w:val="20"/>
                                <w:szCs w:val="20"/>
                              </w:rPr>
                              <w:t xml:space="preserve">åtgärdsförslag </w:t>
                            </w:r>
                            <w:r w:rsidR="003B5BCE">
                              <w:rPr>
                                <w:rFonts w:ascii="Franklin Gothic Book" w:hAnsi="Franklin Gothic Book"/>
                                <w:bCs/>
                                <w:color w:val="FFFFFF" w:themeColor="background1"/>
                                <w:sz w:val="20"/>
                                <w:szCs w:val="20"/>
                              </w:rPr>
                              <w:t xml:space="preserve">till </w:t>
                            </w:r>
                            <w:r w:rsidR="00A12451">
                              <w:rPr>
                                <w:rFonts w:ascii="Franklin Gothic Book" w:hAnsi="Franklin Gothic Book"/>
                                <w:bCs/>
                                <w:color w:val="FFFFFF" w:themeColor="background1"/>
                                <w:sz w:val="20"/>
                                <w:szCs w:val="20"/>
                              </w:rPr>
                              <w:t>Stadsmiljöförvaltningen</w:t>
                            </w:r>
                            <w:r w:rsidR="006F1108">
                              <w:rPr>
                                <w:rFonts w:ascii="Franklin Gothic Book" w:hAnsi="Franklin Gothic Book"/>
                                <w:bCs/>
                                <w:color w:val="FFFFFF" w:themeColor="background1"/>
                                <w:sz w:val="20"/>
                                <w:szCs w:val="20"/>
                              </w:rPr>
                              <w:t xml:space="preserve"> för att </w:t>
                            </w:r>
                            <w:r w:rsidR="003B5BCE">
                              <w:rPr>
                                <w:rFonts w:ascii="Franklin Gothic Book" w:hAnsi="Franklin Gothic Book"/>
                                <w:bCs/>
                                <w:color w:val="FFFFFF" w:themeColor="background1"/>
                                <w:sz w:val="20"/>
                                <w:szCs w:val="20"/>
                              </w:rPr>
                              <w:t xml:space="preserve">tillsammans </w:t>
                            </w:r>
                            <w:r w:rsidR="00C61715">
                              <w:rPr>
                                <w:rFonts w:ascii="Franklin Gothic Book" w:hAnsi="Franklin Gothic Book"/>
                                <w:bCs/>
                                <w:color w:val="FFFFFF" w:themeColor="background1"/>
                                <w:sz w:val="20"/>
                                <w:szCs w:val="20"/>
                              </w:rPr>
                              <w:t xml:space="preserve">jobba för en mer trafiksäker stad för </w:t>
                            </w:r>
                            <w:r w:rsidR="007F2507">
                              <w:rPr>
                                <w:rFonts w:ascii="Franklin Gothic Book" w:hAnsi="Franklin Gothic Book"/>
                                <w:bCs/>
                                <w:color w:val="FFFFFF" w:themeColor="background1"/>
                                <w:sz w:val="20"/>
                                <w:szCs w:val="20"/>
                              </w:rPr>
                              <w:t>våra resenärer</w:t>
                            </w:r>
                            <w:r w:rsidR="00C61715">
                              <w:rPr>
                                <w:rFonts w:ascii="Franklin Gothic Book" w:hAnsi="Franklin Gothic Book"/>
                                <w:bCs/>
                                <w:color w:val="FFFFFF" w:themeColor="background1"/>
                                <w:sz w:val="20"/>
                                <w:szCs w:val="20"/>
                              </w:rPr>
                              <w:t xml:space="preserve">. </w:t>
                            </w:r>
                          </w:p>
                        </w:txbxContent>
                      </wps:txbx>
                      <wps:bodyPr spcFirstLastPara="0" wrap="square" lIns="91440" tIns="45720" rIns="91440" bIns="45720" anchor="ctr">
                        <a:noAutofit/>
                      </wps:bodyPr>
                    </wps:wsp>
                  </a:graphicData>
                </a:graphic>
                <wp14:sizeRelH relativeFrom="page">
                  <wp14:pctWidth>0</wp14:pctWidth>
                </wp14:sizeRelH>
                <wp14:sizeRelV relativeFrom="page">
                  <wp14:pctHeight>0</wp14:pctHeight>
                </wp14:sizeRelV>
              </wp:anchor>
            </w:drawing>
          </mc:Choice>
          <mc:Fallback>
            <w:pict>
              <v:rect w14:anchorId="2BED31BC" id="Rectangle 80" o:spid="_x0000_s1081" style="position:absolute;margin-left:-77.8pt;margin-top:19.65pt;width:609.4pt;height:161.55pt;z-index:25165837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" fillcolor="#2b4c8d" strokecolor="#2b4c8d" strokeweight="1pt">
                <v:textbox>
                  <w:txbxContent>
                    <w:p w14:paraId="795979D8" w14:textId="77777777" w:rsidR="00FA7ED3" w:rsidRDefault="005967B2" w:rsidP="00BD0732">
                      <w:pPr>
                        <w:spacing w:before="120" w:after="120" w:line="240" w:lineRule="auto"/>
                        <w:ind w:left="1417" w:right="1418"/>
                        <w:jc w:val="both"/>
                        <w:rPr>
                          <w:rFonts w:ascii="Franklin Gothic Book" w:hAnsi="Franklin Gothic Book"/>
                          <w:b/>
                          <w:color w:val="FFFFFF" w:themeColor="background1"/>
                          <w:sz w:val="20"/>
                          <w:szCs w:val="20"/>
                        </w:rPr>
                      </w:pPr>
                      <w:r w:rsidRPr="001E5D52">
                        <w:rPr>
                          <w:rFonts w:ascii="Franklin Gothic Book" w:hAnsi="Franklin Gothic Book"/>
                          <w:b/>
                          <w:color w:val="FFFFFF" w:themeColor="background1"/>
                          <w:sz w:val="20"/>
                          <w:szCs w:val="20"/>
                        </w:rPr>
                        <w:t>Analys</w:t>
                      </w:r>
                      <w:r w:rsidR="00FA7ED3">
                        <w:rPr>
                          <w:rFonts w:ascii="Franklin Gothic Book" w:hAnsi="Franklin Gothic Book"/>
                          <w:b/>
                          <w:color w:val="FFFFFF" w:themeColor="background1"/>
                          <w:sz w:val="20"/>
                          <w:szCs w:val="20"/>
                        </w:rPr>
                        <w:t>:</w:t>
                      </w:r>
                    </w:p>
                    <w:p w14:paraId="78786FE2" w14:textId="36EB85FD" w:rsidR="0036549B" w:rsidRPr="007B1CCF" w:rsidRDefault="00F72388" w:rsidP="00086149">
                      <w:pPr>
                        <w:spacing w:before="120" w:after="120" w:line="240" w:lineRule="auto"/>
                        <w:ind w:left="1417" w:right="1418"/>
                        <w:jc w:val="both"/>
                        <w:rPr>
                          <w:rFonts w:ascii="Franklin Gothic Book" w:hAnsi="Franklin Gothic Book"/>
                          <w:bCs/>
                          <w:color w:val="FFFFFF" w:themeColor="background1"/>
                          <w:sz w:val="20"/>
                          <w:szCs w:val="20"/>
                        </w:rPr>
                      </w:pPr>
                      <w:r>
                        <w:rPr>
                          <w:rFonts w:ascii="Franklin Gothic Book" w:hAnsi="Franklin Gothic Book"/>
                          <w:bCs/>
                          <w:color w:val="FFFFFF" w:themeColor="background1"/>
                          <w:sz w:val="20"/>
                          <w:szCs w:val="20"/>
                        </w:rPr>
                        <w:t>Vi ser ett stort antal ökningar av vägtrafikolyckor jämfört med föregående år</w:t>
                      </w:r>
                      <w:r w:rsidR="006879CB">
                        <w:rPr>
                          <w:rFonts w:ascii="Franklin Gothic Book" w:hAnsi="Franklin Gothic Book"/>
                          <w:bCs/>
                          <w:color w:val="FFFFFF" w:themeColor="background1"/>
                          <w:sz w:val="20"/>
                          <w:szCs w:val="20"/>
                        </w:rPr>
                        <w:t>, 2022</w:t>
                      </w:r>
                      <w:r>
                        <w:rPr>
                          <w:rFonts w:ascii="Franklin Gothic Book" w:hAnsi="Franklin Gothic Book"/>
                          <w:bCs/>
                          <w:color w:val="FFFFFF" w:themeColor="background1"/>
                          <w:sz w:val="20"/>
                          <w:szCs w:val="20"/>
                        </w:rPr>
                        <w:t xml:space="preserve">. </w:t>
                      </w:r>
                      <w:r w:rsidR="002319DC">
                        <w:rPr>
                          <w:rFonts w:ascii="Franklin Gothic Book" w:hAnsi="Franklin Gothic Book"/>
                          <w:bCs/>
                          <w:color w:val="FFFFFF" w:themeColor="background1"/>
                          <w:sz w:val="20"/>
                          <w:szCs w:val="20"/>
                        </w:rPr>
                        <w:t xml:space="preserve">Vid närmare </w:t>
                      </w:r>
                      <w:r w:rsidR="006879CB">
                        <w:rPr>
                          <w:rFonts w:ascii="Franklin Gothic Book" w:hAnsi="Franklin Gothic Book"/>
                          <w:bCs/>
                          <w:color w:val="FFFFFF" w:themeColor="background1"/>
                          <w:sz w:val="20"/>
                          <w:szCs w:val="20"/>
                        </w:rPr>
                        <w:t>under</w:t>
                      </w:r>
                      <w:r w:rsidR="00086149">
                        <w:rPr>
                          <w:rFonts w:ascii="Franklin Gothic Book" w:hAnsi="Franklin Gothic Book"/>
                          <w:bCs/>
                          <w:color w:val="FFFFFF" w:themeColor="background1"/>
                          <w:sz w:val="20"/>
                          <w:szCs w:val="20"/>
                        </w:rPr>
                        <w:t>-</w:t>
                      </w:r>
                      <w:r w:rsidR="006879CB">
                        <w:rPr>
                          <w:rFonts w:ascii="Franklin Gothic Book" w:hAnsi="Franklin Gothic Book"/>
                          <w:bCs/>
                          <w:color w:val="FFFFFF" w:themeColor="background1"/>
                          <w:sz w:val="20"/>
                          <w:szCs w:val="20"/>
                        </w:rPr>
                        <w:t>sökning</w:t>
                      </w:r>
                      <w:r w:rsidR="002319DC">
                        <w:rPr>
                          <w:rFonts w:ascii="Franklin Gothic Book" w:hAnsi="Franklin Gothic Book"/>
                          <w:bCs/>
                          <w:color w:val="FFFFFF" w:themeColor="background1"/>
                          <w:sz w:val="20"/>
                          <w:szCs w:val="20"/>
                        </w:rPr>
                        <w:t xml:space="preserve"> visar det sig att den större delen av </w:t>
                      </w:r>
                      <w:r w:rsidR="00A00A4E">
                        <w:rPr>
                          <w:rFonts w:ascii="Franklin Gothic Book" w:hAnsi="Franklin Gothic Book"/>
                          <w:bCs/>
                          <w:color w:val="FFFFFF" w:themeColor="background1"/>
                          <w:sz w:val="20"/>
                          <w:szCs w:val="20"/>
                        </w:rPr>
                        <w:t>händelserna består av mindre sammanstötningar</w:t>
                      </w:r>
                      <w:r w:rsidR="006879CB">
                        <w:rPr>
                          <w:rFonts w:ascii="Franklin Gothic Book" w:hAnsi="Franklin Gothic Book"/>
                          <w:bCs/>
                          <w:color w:val="FFFFFF" w:themeColor="background1"/>
                          <w:sz w:val="20"/>
                          <w:szCs w:val="20"/>
                        </w:rPr>
                        <w:t xml:space="preserve"> med låg allvarlighetsgrad, </w:t>
                      </w:r>
                      <w:r w:rsidR="0048523F">
                        <w:rPr>
                          <w:rFonts w:ascii="Franklin Gothic Book" w:hAnsi="Franklin Gothic Book"/>
                          <w:bCs/>
                          <w:color w:val="FFFFFF" w:themeColor="background1"/>
                          <w:sz w:val="20"/>
                          <w:szCs w:val="20"/>
                        </w:rPr>
                        <w:t xml:space="preserve">påkörd backspegel, </w:t>
                      </w:r>
                      <w:r w:rsidR="00EB2D8B">
                        <w:rPr>
                          <w:rFonts w:ascii="Franklin Gothic Book" w:hAnsi="Franklin Gothic Book"/>
                          <w:bCs/>
                          <w:color w:val="FFFFFF" w:themeColor="background1"/>
                          <w:sz w:val="20"/>
                          <w:szCs w:val="20"/>
                        </w:rPr>
                        <w:t xml:space="preserve">skrapmärken </w:t>
                      </w:r>
                      <w:proofErr w:type="gramStart"/>
                      <w:r w:rsidR="00EB2D8B">
                        <w:rPr>
                          <w:rFonts w:ascii="Franklin Gothic Book" w:hAnsi="Franklin Gothic Book"/>
                          <w:bCs/>
                          <w:color w:val="FFFFFF" w:themeColor="background1"/>
                          <w:sz w:val="20"/>
                          <w:szCs w:val="20"/>
                        </w:rPr>
                        <w:t>etc.</w:t>
                      </w:r>
                      <w:proofErr w:type="gramEnd"/>
                      <w:r w:rsidR="00EB2D8B">
                        <w:rPr>
                          <w:rFonts w:ascii="Franklin Gothic Book" w:hAnsi="Franklin Gothic Book"/>
                          <w:bCs/>
                          <w:color w:val="FFFFFF" w:themeColor="background1"/>
                          <w:sz w:val="20"/>
                          <w:szCs w:val="20"/>
                        </w:rPr>
                        <w:t xml:space="preserve"> </w:t>
                      </w:r>
                      <w:r w:rsidR="001A1F7A">
                        <w:rPr>
                          <w:rFonts w:ascii="Franklin Gothic Book" w:hAnsi="Franklin Gothic Book"/>
                          <w:bCs/>
                          <w:color w:val="FFFFFF" w:themeColor="background1"/>
                          <w:sz w:val="20"/>
                          <w:szCs w:val="20"/>
                        </w:rPr>
                        <w:t>Jämför vi även mot tidigare</w:t>
                      </w:r>
                      <w:r w:rsidR="00271112">
                        <w:rPr>
                          <w:rFonts w:ascii="Franklin Gothic Book" w:hAnsi="Franklin Gothic Book"/>
                          <w:bCs/>
                          <w:color w:val="FFFFFF" w:themeColor="background1"/>
                          <w:sz w:val="20"/>
                          <w:szCs w:val="20"/>
                        </w:rPr>
                        <w:t xml:space="preserve"> år, 2021 o</w:t>
                      </w:r>
                      <w:r w:rsidR="00086149">
                        <w:rPr>
                          <w:rFonts w:ascii="Franklin Gothic Book" w:hAnsi="Franklin Gothic Book"/>
                          <w:bCs/>
                          <w:color w:val="FFFFFF" w:themeColor="background1"/>
                          <w:sz w:val="20"/>
                          <w:szCs w:val="20"/>
                        </w:rPr>
                        <w:t>ch</w:t>
                      </w:r>
                      <w:r w:rsidR="00271112">
                        <w:rPr>
                          <w:rFonts w:ascii="Franklin Gothic Book" w:hAnsi="Franklin Gothic Book"/>
                          <w:bCs/>
                          <w:color w:val="FFFFFF" w:themeColor="background1"/>
                          <w:sz w:val="20"/>
                          <w:szCs w:val="20"/>
                        </w:rPr>
                        <w:t xml:space="preserve"> 2020, ser vi </w:t>
                      </w:r>
                      <w:r w:rsidR="00140932">
                        <w:rPr>
                          <w:rFonts w:ascii="Franklin Gothic Book" w:hAnsi="Franklin Gothic Book"/>
                          <w:bCs/>
                          <w:color w:val="FFFFFF" w:themeColor="background1"/>
                          <w:sz w:val="20"/>
                          <w:szCs w:val="20"/>
                        </w:rPr>
                        <w:t>att olycksstatistiken är mer i linje med varandra</w:t>
                      </w:r>
                      <w:r w:rsidR="00EB2D8B">
                        <w:rPr>
                          <w:rFonts w:ascii="Franklin Gothic Book" w:hAnsi="Franklin Gothic Book"/>
                          <w:bCs/>
                          <w:color w:val="FFFFFF" w:themeColor="background1"/>
                          <w:sz w:val="20"/>
                          <w:szCs w:val="20"/>
                        </w:rPr>
                        <w:t>, än om vi jämför mot 2022.</w:t>
                      </w:r>
                    </w:p>
                    <w:p w14:paraId="79A546E2" w14:textId="77777777" w:rsidR="00086149" w:rsidRDefault="005967B2" w:rsidP="00C61715">
                      <w:pPr>
                        <w:spacing w:before="120" w:after="120" w:line="240" w:lineRule="auto"/>
                        <w:ind w:left="1417" w:right="1418"/>
                        <w:rPr>
                          <w:rFonts w:ascii="Franklin Gothic Book" w:hAnsi="Franklin Gothic Book"/>
                          <w:b/>
                          <w:color w:val="FFFFFF" w:themeColor="background1"/>
                          <w:sz w:val="20"/>
                          <w:szCs w:val="20"/>
                        </w:rPr>
                      </w:pPr>
                      <w:r w:rsidRPr="001E5D52">
                        <w:rPr>
                          <w:rFonts w:ascii="Franklin Gothic Book" w:hAnsi="Franklin Gothic Book"/>
                          <w:b/>
                          <w:color w:val="FFFFFF" w:themeColor="background1"/>
                          <w:sz w:val="20"/>
                          <w:szCs w:val="20"/>
                        </w:rPr>
                        <w:t>Åtgärd</w:t>
                      </w:r>
                      <w:r w:rsidR="00086149">
                        <w:rPr>
                          <w:rFonts w:ascii="Franklin Gothic Book" w:hAnsi="Franklin Gothic Book"/>
                          <w:b/>
                          <w:color w:val="FFFFFF" w:themeColor="background1"/>
                          <w:sz w:val="20"/>
                          <w:szCs w:val="20"/>
                        </w:rPr>
                        <w:t>:</w:t>
                      </w:r>
                    </w:p>
                    <w:p w14:paraId="06843029" w14:textId="748050B6" w:rsidR="005967B2" w:rsidRPr="003A12C7" w:rsidRDefault="00E16333" w:rsidP="00086149">
                      <w:pPr>
                        <w:spacing w:before="120" w:after="120" w:line="240" w:lineRule="auto"/>
                        <w:ind w:left="1417" w:right="1418"/>
                        <w:jc w:val="both"/>
                        <w:rPr>
                          <w:rFonts w:ascii="Franklin Gothic Book" w:hAnsi="Franklin Gothic Book"/>
                          <w:color w:val="FFFFFF" w:themeColor="background1"/>
                          <w:sz w:val="20"/>
                          <w:szCs w:val="20"/>
                        </w:rPr>
                      </w:pPr>
                      <w:r>
                        <w:rPr>
                          <w:rFonts w:ascii="Franklin Gothic Book" w:hAnsi="Franklin Gothic Book"/>
                          <w:bCs/>
                          <w:color w:val="FFFFFF" w:themeColor="background1"/>
                          <w:sz w:val="20"/>
                          <w:szCs w:val="20"/>
                        </w:rPr>
                        <w:t xml:space="preserve">Vi ser inga avvikelser som sticker ut </w:t>
                      </w:r>
                      <w:r w:rsidR="006F1108">
                        <w:rPr>
                          <w:rFonts w:ascii="Franklin Gothic Book" w:hAnsi="Franklin Gothic Book"/>
                          <w:bCs/>
                          <w:color w:val="FFFFFF" w:themeColor="background1"/>
                          <w:sz w:val="20"/>
                          <w:szCs w:val="20"/>
                        </w:rPr>
                        <w:t xml:space="preserve">från </w:t>
                      </w:r>
                      <w:r>
                        <w:rPr>
                          <w:rFonts w:ascii="Franklin Gothic Book" w:hAnsi="Franklin Gothic Book"/>
                          <w:bCs/>
                          <w:color w:val="FFFFFF" w:themeColor="background1"/>
                          <w:sz w:val="20"/>
                          <w:szCs w:val="20"/>
                        </w:rPr>
                        <w:t xml:space="preserve">det normala, och </w:t>
                      </w:r>
                      <w:r w:rsidR="006F1108">
                        <w:rPr>
                          <w:rFonts w:ascii="Franklin Gothic Book" w:hAnsi="Franklin Gothic Book"/>
                          <w:bCs/>
                          <w:color w:val="FFFFFF" w:themeColor="background1"/>
                          <w:sz w:val="20"/>
                          <w:szCs w:val="20"/>
                        </w:rPr>
                        <w:t xml:space="preserve">vi </w:t>
                      </w:r>
                      <w:r>
                        <w:rPr>
                          <w:rFonts w:ascii="Franklin Gothic Book" w:hAnsi="Franklin Gothic Book"/>
                          <w:bCs/>
                          <w:color w:val="FFFFFF" w:themeColor="background1"/>
                          <w:sz w:val="20"/>
                          <w:szCs w:val="20"/>
                        </w:rPr>
                        <w:t xml:space="preserve">kommer </w:t>
                      </w:r>
                      <w:r w:rsidR="00461177">
                        <w:rPr>
                          <w:rFonts w:ascii="Franklin Gothic Book" w:hAnsi="Franklin Gothic Book"/>
                          <w:bCs/>
                          <w:color w:val="FFFFFF" w:themeColor="background1"/>
                          <w:sz w:val="20"/>
                          <w:szCs w:val="20"/>
                        </w:rPr>
                        <w:t>forts</w:t>
                      </w:r>
                      <w:r w:rsidR="004467A9">
                        <w:rPr>
                          <w:rFonts w:ascii="Franklin Gothic Book" w:hAnsi="Franklin Gothic Book"/>
                          <w:bCs/>
                          <w:color w:val="FFFFFF" w:themeColor="background1"/>
                          <w:sz w:val="20"/>
                          <w:szCs w:val="20"/>
                        </w:rPr>
                        <w:t>ätta</w:t>
                      </w:r>
                      <w:r w:rsidR="00461177">
                        <w:rPr>
                          <w:rFonts w:ascii="Franklin Gothic Book" w:hAnsi="Franklin Gothic Book"/>
                          <w:bCs/>
                          <w:color w:val="FFFFFF" w:themeColor="background1"/>
                          <w:sz w:val="20"/>
                          <w:szCs w:val="20"/>
                        </w:rPr>
                        <w:t xml:space="preserve"> arbeta </w:t>
                      </w:r>
                      <w:r>
                        <w:rPr>
                          <w:rFonts w:ascii="Franklin Gothic Book" w:hAnsi="Franklin Gothic Book"/>
                          <w:bCs/>
                          <w:color w:val="FFFFFF" w:themeColor="background1"/>
                          <w:sz w:val="20"/>
                          <w:szCs w:val="20"/>
                        </w:rPr>
                        <w:t>proaktiv</w:t>
                      </w:r>
                      <w:r w:rsidR="00461177">
                        <w:rPr>
                          <w:rFonts w:ascii="Franklin Gothic Book" w:hAnsi="Franklin Gothic Book"/>
                          <w:bCs/>
                          <w:color w:val="FFFFFF" w:themeColor="background1"/>
                          <w:sz w:val="20"/>
                          <w:szCs w:val="20"/>
                        </w:rPr>
                        <w:t xml:space="preserve"> </w:t>
                      </w:r>
                      <w:r w:rsidR="004467A9">
                        <w:rPr>
                          <w:rFonts w:ascii="Franklin Gothic Book" w:hAnsi="Franklin Gothic Book"/>
                          <w:bCs/>
                          <w:color w:val="FFFFFF" w:themeColor="background1"/>
                          <w:sz w:val="20"/>
                          <w:szCs w:val="20"/>
                        </w:rPr>
                        <w:t xml:space="preserve">genom att </w:t>
                      </w:r>
                      <w:r w:rsidR="00461177">
                        <w:rPr>
                          <w:rFonts w:ascii="Franklin Gothic Book" w:hAnsi="Franklin Gothic Book"/>
                          <w:bCs/>
                          <w:color w:val="FFFFFF" w:themeColor="background1"/>
                          <w:sz w:val="20"/>
                          <w:szCs w:val="20"/>
                        </w:rPr>
                        <w:t>infor</w:t>
                      </w:r>
                      <w:r w:rsidR="004467A9">
                        <w:rPr>
                          <w:rFonts w:ascii="Franklin Gothic Book" w:hAnsi="Franklin Gothic Book"/>
                          <w:bCs/>
                          <w:color w:val="FFFFFF" w:themeColor="background1"/>
                          <w:sz w:val="20"/>
                          <w:szCs w:val="20"/>
                        </w:rPr>
                        <w:t xml:space="preserve">mera verksamheten om </w:t>
                      </w:r>
                      <w:r w:rsidR="008179E3">
                        <w:rPr>
                          <w:rFonts w:ascii="Franklin Gothic Book" w:hAnsi="Franklin Gothic Book"/>
                          <w:bCs/>
                          <w:color w:val="FFFFFF" w:themeColor="background1"/>
                          <w:sz w:val="20"/>
                          <w:szCs w:val="20"/>
                        </w:rPr>
                        <w:t>farorna och den konstant förändrade trafikmiljö</w:t>
                      </w:r>
                      <w:r w:rsidR="003B5BCE">
                        <w:rPr>
                          <w:rFonts w:ascii="Franklin Gothic Book" w:hAnsi="Franklin Gothic Book"/>
                          <w:bCs/>
                          <w:color w:val="FFFFFF" w:themeColor="background1"/>
                          <w:sz w:val="20"/>
                          <w:szCs w:val="20"/>
                        </w:rPr>
                        <w:t>n</w:t>
                      </w:r>
                      <w:r w:rsidR="00461177">
                        <w:rPr>
                          <w:rFonts w:ascii="Franklin Gothic Book" w:hAnsi="Franklin Gothic Book"/>
                          <w:bCs/>
                          <w:color w:val="FFFFFF" w:themeColor="background1"/>
                          <w:sz w:val="20"/>
                          <w:szCs w:val="20"/>
                        </w:rPr>
                        <w:t xml:space="preserve">, analysera </w:t>
                      </w:r>
                      <w:r w:rsidR="00A12451">
                        <w:rPr>
                          <w:rFonts w:ascii="Franklin Gothic Book" w:hAnsi="Franklin Gothic Book"/>
                          <w:bCs/>
                          <w:color w:val="FFFFFF" w:themeColor="background1"/>
                          <w:sz w:val="20"/>
                          <w:szCs w:val="20"/>
                        </w:rPr>
                        <w:t xml:space="preserve">olycksdrabbade platser, </w:t>
                      </w:r>
                      <w:r w:rsidR="003B5BCE">
                        <w:rPr>
                          <w:rFonts w:ascii="Franklin Gothic Book" w:hAnsi="Franklin Gothic Book"/>
                          <w:bCs/>
                          <w:color w:val="FFFFFF" w:themeColor="background1"/>
                          <w:sz w:val="20"/>
                          <w:szCs w:val="20"/>
                        </w:rPr>
                        <w:t xml:space="preserve">lägga fram </w:t>
                      </w:r>
                      <w:r w:rsidR="00A12451">
                        <w:rPr>
                          <w:rFonts w:ascii="Franklin Gothic Book" w:hAnsi="Franklin Gothic Book"/>
                          <w:bCs/>
                          <w:color w:val="FFFFFF" w:themeColor="background1"/>
                          <w:sz w:val="20"/>
                          <w:szCs w:val="20"/>
                        </w:rPr>
                        <w:t xml:space="preserve">åtgärdsförslag </w:t>
                      </w:r>
                      <w:r w:rsidR="003B5BCE">
                        <w:rPr>
                          <w:rFonts w:ascii="Franklin Gothic Book" w:hAnsi="Franklin Gothic Book"/>
                          <w:bCs/>
                          <w:color w:val="FFFFFF" w:themeColor="background1"/>
                          <w:sz w:val="20"/>
                          <w:szCs w:val="20"/>
                        </w:rPr>
                        <w:t xml:space="preserve">till </w:t>
                      </w:r>
                      <w:r w:rsidR="00A12451">
                        <w:rPr>
                          <w:rFonts w:ascii="Franklin Gothic Book" w:hAnsi="Franklin Gothic Book"/>
                          <w:bCs/>
                          <w:color w:val="FFFFFF" w:themeColor="background1"/>
                          <w:sz w:val="20"/>
                          <w:szCs w:val="20"/>
                        </w:rPr>
                        <w:t>Stadsmiljöförvaltningen</w:t>
                      </w:r>
                      <w:r w:rsidR="006F1108">
                        <w:rPr>
                          <w:rFonts w:ascii="Franklin Gothic Book" w:hAnsi="Franklin Gothic Book"/>
                          <w:bCs/>
                          <w:color w:val="FFFFFF" w:themeColor="background1"/>
                          <w:sz w:val="20"/>
                          <w:szCs w:val="20"/>
                        </w:rPr>
                        <w:t xml:space="preserve"> för att </w:t>
                      </w:r>
                      <w:r w:rsidR="003B5BCE">
                        <w:rPr>
                          <w:rFonts w:ascii="Franklin Gothic Book" w:hAnsi="Franklin Gothic Book"/>
                          <w:bCs/>
                          <w:color w:val="FFFFFF" w:themeColor="background1"/>
                          <w:sz w:val="20"/>
                          <w:szCs w:val="20"/>
                        </w:rPr>
                        <w:t xml:space="preserve">tillsammans </w:t>
                      </w:r>
                      <w:r w:rsidR="00C61715">
                        <w:rPr>
                          <w:rFonts w:ascii="Franklin Gothic Book" w:hAnsi="Franklin Gothic Book"/>
                          <w:bCs/>
                          <w:color w:val="FFFFFF" w:themeColor="background1"/>
                          <w:sz w:val="20"/>
                          <w:szCs w:val="20"/>
                        </w:rPr>
                        <w:t xml:space="preserve">jobba för en mer trafiksäker stad för </w:t>
                      </w:r>
                      <w:r w:rsidR="007F2507">
                        <w:rPr>
                          <w:rFonts w:ascii="Franklin Gothic Book" w:hAnsi="Franklin Gothic Book"/>
                          <w:bCs/>
                          <w:color w:val="FFFFFF" w:themeColor="background1"/>
                          <w:sz w:val="20"/>
                          <w:szCs w:val="20"/>
                        </w:rPr>
                        <w:t>våra resenärer</w:t>
                      </w:r>
                      <w:r w:rsidR="00C61715">
                        <w:rPr>
                          <w:rFonts w:ascii="Franklin Gothic Book" w:hAnsi="Franklin Gothic Book"/>
                          <w:bCs/>
                          <w:color w:val="FFFFFF" w:themeColor="background1"/>
                          <w:sz w:val="20"/>
                          <w:szCs w:val="20"/>
                        </w:rPr>
                        <w:t xml:space="preserve">. </w:t>
                      </w:r>
                    </w:p>
                  </w:txbxContent>
                </v:textbox>
                <w10:wrap anchorx="margin"/>
              </v:rect>
            </w:pict>
          </mc:Fallback>
        </mc:AlternateContent>
      </w:r>
      <w:r w:rsidR="004E5FEC">
        <w:rPr>
          <w:rFonts w:ascii="Franklin Gothic Book" w:hAnsi="Franklin Gothic Book"/>
          <w:i/>
          <w:sz w:val="16"/>
          <w:szCs w:val="16"/>
        </w:rPr>
        <w:t xml:space="preserve">      </w:t>
      </w:r>
      <w:r w:rsidR="00D303FB" w:rsidRPr="00FD5987">
        <w:rPr>
          <w:rFonts w:ascii="Franklin Gothic Book" w:hAnsi="Franklin Gothic Book"/>
          <w:i/>
          <w:sz w:val="16"/>
          <w:szCs w:val="16"/>
        </w:rPr>
        <w:t xml:space="preserve">Källa (gäller från 3.2.1 till 3.2.4): Händelseregistret, </w:t>
      </w:r>
      <w:proofErr w:type="spellStart"/>
      <w:r w:rsidR="00D303FB" w:rsidRPr="00FD5987">
        <w:rPr>
          <w:rFonts w:ascii="Franklin Gothic Book" w:hAnsi="Franklin Gothic Book"/>
          <w:i/>
          <w:sz w:val="16"/>
          <w:szCs w:val="16"/>
        </w:rPr>
        <w:t>QlikView</w:t>
      </w:r>
      <w:proofErr w:type="spellEnd"/>
      <w:r w:rsidR="00D303FB" w:rsidRPr="00FD5987">
        <w:rPr>
          <w:rFonts w:ascii="Franklin Gothic Book" w:hAnsi="Franklin Gothic Book"/>
          <w:i/>
          <w:sz w:val="16"/>
          <w:szCs w:val="16"/>
        </w:rPr>
        <w:t xml:space="preserve"> </w:t>
      </w:r>
      <w:proofErr w:type="spellStart"/>
      <w:r w:rsidR="00D303FB" w:rsidRPr="00FD5987">
        <w:rPr>
          <w:rFonts w:ascii="Franklin Gothic Book" w:hAnsi="Franklin Gothic Book"/>
          <w:i/>
          <w:sz w:val="16"/>
          <w:szCs w:val="16"/>
        </w:rPr>
        <w:t>Händelse.qvw</w:t>
      </w:r>
      <w:proofErr w:type="spellEnd"/>
      <w:r w:rsidR="00D303FB" w:rsidRPr="00FD5987">
        <w:rPr>
          <w:rFonts w:ascii="Franklin Gothic Book" w:hAnsi="Franklin Gothic Book"/>
          <w:i/>
          <w:sz w:val="16"/>
          <w:szCs w:val="16"/>
        </w:rPr>
        <w:t>, Västtrafiks kundräkningssystem och sålda biljetter</w:t>
      </w:r>
    </w:p>
    <w:p w14:paraId="34016E60" w14:textId="32D20F9F" w:rsidR="00D303FB" w:rsidRDefault="00D303FB" w:rsidP="002D4840"/>
    <w:p w14:paraId="74945378" w14:textId="7287882B" w:rsidR="0066052B" w:rsidRDefault="0066052B" w:rsidP="002D4840"/>
    <w:p w14:paraId="1E4CCA68" w14:textId="77777777" w:rsidR="002D4840" w:rsidRDefault="002D4840" w:rsidP="002D4840"/>
    <w:p w14:paraId="5CFB2278" w14:textId="77777777" w:rsidR="001A0AE7" w:rsidRDefault="001A0AE7" w:rsidP="002D4840"/>
    <w:p w14:paraId="7E66B5B7" w14:textId="77777777" w:rsidR="003B507A" w:rsidRPr="002D4840" w:rsidRDefault="003B507A" w:rsidP="00A908C6"/>
    <w:p w14:paraId="03E5231E" w14:textId="77777777" w:rsidR="006900AF" w:rsidRDefault="006900AF" w:rsidP="00A908C6"/>
    <w:p w14:paraId="56CA7F6C" w14:textId="77777777" w:rsidR="006900AF" w:rsidRDefault="006900AF" w:rsidP="00A908C6"/>
    <w:p w14:paraId="1EE664C0" w14:textId="77777777" w:rsidR="006900AF" w:rsidRPr="002D4840" w:rsidRDefault="006900AF" w:rsidP="00A908C6"/>
    <w:p w14:paraId="116584F8" w14:textId="77777777" w:rsidR="00C70490" w:rsidRDefault="00C70490" w:rsidP="00A908C6"/>
    <w:p w14:paraId="79144CC5" w14:textId="77777777" w:rsidR="00C70490" w:rsidRDefault="00C70490" w:rsidP="00A908C6"/>
    <w:p w14:paraId="097A9EEC" w14:textId="77777777" w:rsidR="00C70490" w:rsidRDefault="00C70490" w:rsidP="00A908C6"/>
    <w:p w14:paraId="77DD85B5" w14:textId="77777777" w:rsidR="00C70490" w:rsidRDefault="00C70490" w:rsidP="00A908C6"/>
    <w:p w14:paraId="51774D93" w14:textId="77777777" w:rsidR="00C70490" w:rsidRDefault="00C70490" w:rsidP="00A908C6"/>
    <w:p w14:paraId="21B4EDCF" w14:textId="77777777" w:rsidR="00C70490" w:rsidRDefault="00C70490" w:rsidP="00A908C6"/>
    <w:p w14:paraId="5833DF6B" w14:textId="77777777" w:rsidR="00C70490" w:rsidRDefault="00C70490" w:rsidP="00A908C6"/>
    <w:p w14:paraId="2D9D5120" w14:textId="77777777" w:rsidR="00C70490" w:rsidRDefault="00C70490" w:rsidP="00A908C6"/>
    <w:p w14:paraId="6F7D3D42" w14:textId="77777777" w:rsidR="00C70490" w:rsidRDefault="00C70490" w:rsidP="00A908C6"/>
    <w:p w14:paraId="59A61A86" w14:textId="77777777" w:rsidR="00C70490" w:rsidRDefault="00C70490" w:rsidP="00A908C6"/>
    <w:p w14:paraId="46CDA00B" w14:textId="77777777" w:rsidR="00C70490" w:rsidRPr="002D4840" w:rsidRDefault="00C70490" w:rsidP="00A908C6"/>
    <w:p w14:paraId="134E9C15" w14:textId="6F8DC061" w:rsidR="008F55DF" w:rsidRDefault="00C70490" w:rsidP="002E1BBB">
      <w:pPr>
        <w:pStyle w:val="Heading3"/>
        <w:numPr>
          <w:ilvl w:val="2"/>
          <w:numId w:val="2"/>
        </w:numPr>
        <w:spacing w:before="120" w:after="120"/>
      </w:pPr>
      <w:r w:rsidRPr="00BC626C">
        <w:rPr>
          <w:rFonts w:ascii="Franklin Gothic Book" w:hAnsi="Franklin Gothic Book"/>
          <w:b/>
          <w:bCs/>
          <w:noProof/>
        </w:rPr>
        <w:lastRenderedPageBreak/>
        <mc:AlternateContent>
          <mc:Choice Requires="wps">
            <w:drawing>
              <wp:anchor distT="0" distB="0" distL="114300" distR="114300" simplePos="0" relativeHeight="251658309" behindDoc="0" locked="0" layoutInCell="1" allowOverlap="1" wp14:anchorId="0C001556" wp14:editId="03A6369A">
                <wp:simplePos x="0" y="0"/>
                <wp:positionH relativeFrom="margin">
                  <wp:align>center</wp:align>
                </wp:positionH>
                <wp:positionV relativeFrom="paragraph">
                  <wp:posOffset>-893141</wp:posOffset>
                </wp:positionV>
                <wp:extent cx="7739380" cy="719455"/>
                <wp:effectExtent l="0" t="0" r="13970" b="23495"/>
                <wp:wrapNone/>
                <wp:docPr id="288" name="Rectangle 86"/>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04FFD9" w14:textId="316CF2AE" w:rsidR="00C92802" w:rsidRPr="0012620A" w:rsidRDefault="00EA330F" w:rsidP="00EA330F">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3.2 </w:t>
                            </w:r>
                            <w:r w:rsidR="00C92802">
                              <w:rPr>
                                <w:color w:val="FFFFFF" w:themeColor="background1"/>
                                <w:sz w:val="44"/>
                                <w:szCs w:val="44"/>
                                <w:lang w:val="en-US"/>
                              </w:rPr>
                              <w:t xml:space="preserve">SKIP </w:t>
                            </w:r>
                            <w:proofErr w:type="spellStart"/>
                            <w:r w:rsidR="00C92802">
                              <w:rPr>
                                <w:color w:val="FFFFFF" w:themeColor="background1"/>
                                <w:sz w:val="44"/>
                                <w:szCs w:val="44"/>
                                <w:lang w:val="en-US"/>
                              </w:rPr>
                              <w:t>och</w:t>
                            </w:r>
                            <w:proofErr w:type="spellEnd"/>
                            <w:r w:rsidR="00C92802">
                              <w:rPr>
                                <w:color w:val="FFFFFF" w:themeColor="background1"/>
                                <w:sz w:val="44"/>
                                <w:szCs w:val="44"/>
                                <w:lang w:val="en-US"/>
                              </w:rPr>
                              <w:t xml:space="preserve"> </w:t>
                            </w:r>
                            <w:proofErr w:type="spellStart"/>
                            <w:r w:rsidR="00C92802">
                              <w:rPr>
                                <w:color w:val="FFFFFF" w:themeColor="background1"/>
                                <w:sz w:val="44"/>
                                <w:szCs w:val="44"/>
                                <w:lang w:val="en-US"/>
                              </w:rPr>
                              <w:t>förbättring</w:t>
                            </w:r>
                            <w:proofErr w:type="spellEnd"/>
                            <w:r w:rsidR="00F4387F">
                              <w:rPr>
                                <w:color w:val="FFFFFF" w:themeColor="background1"/>
                                <w:sz w:val="44"/>
                                <w:szCs w:val="44"/>
                                <w:lang w:val="en-US"/>
                              </w:rPr>
                              <w:t xml:space="preserve"> (2|</w:t>
                            </w:r>
                            <w:r w:rsidR="00A3364F">
                              <w:rPr>
                                <w:color w:val="FFFFFF" w:themeColor="background1"/>
                                <w:sz w:val="44"/>
                                <w:szCs w:val="44"/>
                                <w:lang w:val="en-US"/>
                              </w:rPr>
                              <w:t>10</w:t>
                            </w:r>
                            <w:r w:rsidR="00F4387F">
                              <w:rPr>
                                <w:color w:val="FFFFFF" w:themeColor="background1"/>
                                <w:sz w:val="44"/>
                                <w:szCs w:val="44"/>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001556" id="Rectangle 86" o:spid="_x0000_s1082" style="position:absolute;left:0;text-align:left;margin-left:0;margin-top:-70.35pt;width:609.4pt;height:56.65pt;z-index:251658309;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" fillcolor="#2b4c8d" strokecolor="#2b4c8d" strokeweight="1pt">
                <v:textbox>
                  <w:txbxContent>
                    <w:p w14:paraId="7A04FFD9" w14:textId="316CF2AE" w:rsidR="00C92802" w:rsidRPr="0012620A" w:rsidRDefault="00EA330F" w:rsidP="00EA330F">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3.2 </w:t>
                      </w:r>
                      <w:r w:rsidR="00C92802">
                        <w:rPr>
                          <w:color w:val="FFFFFF" w:themeColor="background1"/>
                          <w:sz w:val="44"/>
                          <w:szCs w:val="44"/>
                          <w:lang w:val="en-US"/>
                        </w:rPr>
                        <w:t xml:space="preserve">SKIP </w:t>
                      </w:r>
                      <w:proofErr w:type="spellStart"/>
                      <w:r w:rsidR="00C92802">
                        <w:rPr>
                          <w:color w:val="FFFFFF" w:themeColor="background1"/>
                          <w:sz w:val="44"/>
                          <w:szCs w:val="44"/>
                          <w:lang w:val="en-US"/>
                        </w:rPr>
                        <w:t>och</w:t>
                      </w:r>
                      <w:proofErr w:type="spellEnd"/>
                      <w:r w:rsidR="00C92802">
                        <w:rPr>
                          <w:color w:val="FFFFFF" w:themeColor="background1"/>
                          <w:sz w:val="44"/>
                          <w:szCs w:val="44"/>
                          <w:lang w:val="en-US"/>
                        </w:rPr>
                        <w:t xml:space="preserve"> </w:t>
                      </w:r>
                      <w:proofErr w:type="spellStart"/>
                      <w:r w:rsidR="00C92802">
                        <w:rPr>
                          <w:color w:val="FFFFFF" w:themeColor="background1"/>
                          <w:sz w:val="44"/>
                          <w:szCs w:val="44"/>
                          <w:lang w:val="en-US"/>
                        </w:rPr>
                        <w:t>förbättring</w:t>
                      </w:r>
                      <w:proofErr w:type="spellEnd"/>
                      <w:r w:rsidR="00F4387F">
                        <w:rPr>
                          <w:color w:val="FFFFFF" w:themeColor="background1"/>
                          <w:sz w:val="44"/>
                          <w:szCs w:val="44"/>
                          <w:lang w:val="en-US"/>
                        </w:rPr>
                        <w:t xml:space="preserve"> (2|</w:t>
                      </w:r>
                      <w:r w:rsidR="00A3364F">
                        <w:rPr>
                          <w:color w:val="FFFFFF" w:themeColor="background1"/>
                          <w:sz w:val="44"/>
                          <w:szCs w:val="44"/>
                          <w:lang w:val="en-US"/>
                        </w:rPr>
                        <w:t>10</w:t>
                      </w:r>
                      <w:r w:rsidR="00F4387F">
                        <w:rPr>
                          <w:color w:val="FFFFFF" w:themeColor="background1"/>
                          <w:sz w:val="44"/>
                          <w:szCs w:val="44"/>
                          <w:lang w:val="en-US"/>
                        </w:rPr>
                        <w:t>)</w:t>
                      </w:r>
                    </w:p>
                  </w:txbxContent>
                </v:textbox>
                <w10:wrap anchorx="margin"/>
              </v:rect>
            </w:pict>
          </mc:Fallback>
        </mc:AlternateContent>
      </w:r>
      <w:r w:rsidR="00933BE6">
        <w:t>Antal</w:t>
      </w:r>
      <w:r w:rsidR="006B3ABC">
        <w:t xml:space="preserve"> kollisioner</w:t>
      </w:r>
    </w:p>
    <w:p w14:paraId="17881A35" w14:textId="3DED9600" w:rsidR="000B31A0" w:rsidRDefault="00E76A55" w:rsidP="002E33D4">
      <w:pPr>
        <w:spacing w:before="120" w:after="120"/>
        <w:rPr>
          <w:rFonts w:ascii="Franklin Gothic Book" w:hAnsi="Franklin Gothic Book"/>
        </w:rPr>
      </w:pPr>
      <w:r w:rsidRPr="000C35B3">
        <w:rPr>
          <w:rFonts w:ascii="Franklin Gothic Book" w:hAnsi="Franklin Gothic Book"/>
        </w:rPr>
        <w:t>Nedan diagram visar antal kollisioner vagn i vagn</w:t>
      </w:r>
      <w:r w:rsidR="000C35B3" w:rsidRPr="000C35B3">
        <w:rPr>
          <w:rFonts w:ascii="Franklin Gothic Book" w:hAnsi="Franklin Gothic Book"/>
        </w:rPr>
        <w:t xml:space="preserve">. </w:t>
      </w:r>
      <w:r w:rsidR="000C35B3" w:rsidRPr="00EF4EFA">
        <w:rPr>
          <w:rFonts w:ascii="Franklin Gothic Book" w:hAnsi="Franklin Gothic Book"/>
        </w:rPr>
        <w:t>Målet är nollvision</w:t>
      </w:r>
      <w:r w:rsidR="000C35B3" w:rsidRPr="000C35B3">
        <w:rPr>
          <w:rFonts w:ascii="Franklin Gothic Book" w:hAnsi="Franklin Gothic Book"/>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70" w:type="dxa"/>
          <w:bottom w:w="28" w:type="dxa"/>
          <w:right w:w="70" w:type="dxa"/>
        </w:tblCellMar>
        <w:tblLook w:val="04A0" w:firstRow="1" w:lastRow="0" w:firstColumn="1" w:lastColumn="0" w:noHBand="0" w:noVBand="1"/>
      </w:tblPr>
      <w:tblGrid>
        <w:gridCol w:w="4531"/>
        <w:gridCol w:w="4529"/>
      </w:tblGrid>
      <w:tr w:rsidR="00A57011" w14:paraId="548F1465" w14:textId="77777777" w:rsidTr="00912FF7">
        <w:trPr>
          <w:trHeight w:val="3969"/>
        </w:trPr>
        <w:tc>
          <w:tcPr>
            <w:tcW w:w="4531" w:type="dxa"/>
          </w:tcPr>
          <w:p w14:paraId="28448BCC" w14:textId="1A44E029" w:rsidR="00A57011" w:rsidRDefault="0081233A" w:rsidP="00912FF7">
            <w:pPr>
              <w:jc w:val="right"/>
              <w:rPr>
                <w:rFonts w:ascii="Franklin Gothic Book" w:hAnsi="Franklin Gothic Book"/>
              </w:rPr>
            </w:pPr>
            <w:r>
              <w:rPr>
                <w:noProof/>
              </w:rPr>
              <w:drawing>
                <wp:inline distT="0" distB="0" distL="0" distR="0" wp14:anchorId="5F585451" wp14:editId="627FF8D5">
                  <wp:extent cx="2664000" cy="2160000"/>
                  <wp:effectExtent l="0" t="0" r="3175" b="12065"/>
                  <wp:docPr id="260" name="Chart 260">
                    <a:extLst xmlns:a="http://schemas.openxmlformats.org/drawingml/2006/main">
                      <a:ext uri="{FF2B5EF4-FFF2-40B4-BE49-F238E27FC236}">
                        <a16:creationId xmlns:a16="http://schemas.microsoft.com/office/drawing/2014/main" id="{DD6D7CA5-221C-472B-936F-4F8217D1EE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tc>
        <w:tc>
          <w:tcPr>
            <w:tcW w:w="4529" w:type="dxa"/>
          </w:tcPr>
          <w:p w14:paraId="68B3CB67" w14:textId="5EA05CDC" w:rsidR="00A57011" w:rsidRDefault="00B44BD3" w:rsidP="00F71901">
            <w:pPr>
              <w:rPr>
                <w:rFonts w:ascii="Franklin Gothic Book" w:hAnsi="Franklin Gothic Book"/>
              </w:rPr>
            </w:pPr>
            <w:r>
              <w:rPr>
                <w:noProof/>
              </w:rPr>
              <mc:AlternateContent>
                <mc:Choice Requires="wps">
                  <w:drawing>
                    <wp:anchor distT="0" distB="0" distL="114300" distR="114300" simplePos="0" relativeHeight="251658363" behindDoc="0" locked="0" layoutInCell="1" allowOverlap="1" wp14:anchorId="756F550E" wp14:editId="390AF383">
                      <wp:simplePos x="0" y="0"/>
                      <wp:positionH relativeFrom="margin">
                        <wp:posOffset>-3917481</wp:posOffset>
                      </wp:positionH>
                      <wp:positionV relativeFrom="paragraph">
                        <wp:posOffset>2348755</wp:posOffset>
                      </wp:positionV>
                      <wp:extent cx="7739380" cy="1693627"/>
                      <wp:effectExtent l="0" t="0" r="13970" b="20955"/>
                      <wp:wrapNone/>
                      <wp:docPr id="2128661492" name="Rectangle 91"/>
                      <wp:cNvGraphicFramePr/>
                      <a:graphic xmlns:a="http://schemas.openxmlformats.org/drawingml/2006/main">
                        <a:graphicData uri="http://schemas.microsoft.com/office/word/2010/wordprocessingShape">
                          <wps:wsp>
                            <wps:cNvSpPr/>
                            <wps:spPr>
                              <a:xfrm>
                                <a:off x="0" y="0"/>
                                <a:ext cx="7739380" cy="1693627"/>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4EBB32" w14:textId="77777777" w:rsidR="00086149" w:rsidRDefault="009A2597" w:rsidP="004722AA">
                                  <w:pPr>
                                    <w:spacing w:before="120" w:after="120" w:line="240" w:lineRule="auto"/>
                                    <w:ind w:left="1418" w:right="1418"/>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Analys:</w:t>
                                  </w:r>
                                </w:p>
                                <w:p w14:paraId="499D95C3" w14:textId="1EC231EE" w:rsidR="00086149" w:rsidRDefault="004A27A4" w:rsidP="00C70490">
                                  <w:pPr>
                                    <w:spacing w:before="120" w:after="120" w:line="240" w:lineRule="auto"/>
                                    <w:ind w:left="1418" w:right="1418"/>
                                    <w:jc w:val="both"/>
                                    <w:rPr>
                                      <w:rFonts w:ascii="Franklin Gothic Book" w:hAnsi="Franklin Gothic Book"/>
                                      <w:color w:val="FFFFFF" w:themeColor="background1"/>
                                      <w:sz w:val="20"/>
                                      <w:szCs w:val="20"/>
                                    </w:rPr>
                                  </w:pPr>
                                  <w:r w:rsidRPr="00ED4560">
                                    <w:rPr>
                                      <w:rFonts w:ascii="Franklin Gothic Book" w:hAnsi="Franklin Gothic Book"/>
                                      <w:color w:val="FFFFFF" w:themeColor="background1"/>
                                      <w:sz w:val="20"/>
                                      <w:szCs w:val="20"/>
                                    </w:rPr>
                                    <w:t xml:space="preserve">Mindre kollision </w:t>
                                  </w:r>
                                  <w:r w:rsidR="00ED4560">
                                    <w:rPr>
                                      <w:rFonts w:ascii="Franklin Gothic Book" w:hAnsi="Franklin Gothic Book"/>
                                      <w:color w:val="FFFFFF" w:themeColor="background1"/>
                                      <w:sz w:val="20"/>
                                      <w:szCs w:val="20"/>
                                    </w:rPr>
                                    <w:t>på depåområde under rangering. Låga hastigheter med mindre plåtskador.</w:t>
                                  </w:r>
                                  <w:r w:rsidR="00652DCC">
                                    <w:rPr>
                                      <w:rFonts w:ascii="Franklin Gothic Book" w:hAnsi="Franklin Gothic Book"/>
                                      <w:color w:val="FFFFFF" w:themeColor="background1"/>
                                      <w:sz w:val="20"/>
                                      <w:szCs w:val="20"/>
                                    </w:rPr>
                                    <w:t xml:space="preserve"> </w:t>
                                  </w:r>
                                  <w:r w:rsidR="002E46D6">
                                    <w:rPr>
                                      <w:rFonts w:ascii="Franklin Gothic Book" w:hAnsi="Franklin Gothic Book"/>
                                      <w:color w:val="FFFFFF" w:themeColor="background1"/>
                                      <w:sz w:val="20"/>
                                      <w:szCs w:val="20"/>
                                    </w:rPr>
                                    <w:t>Inget som avviker från det normala.</w:t>
                                  </w:r>
                                </w:p>
                                <w:p w14:paraId="580990B6" w14:textId="41FAB279" w:rsidR="00086149" w:rsidRDefault="009A2597" w:rsidP="00C70490">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Åtgärd</w:t>
                                  </w:r>
                                  <w:r>
                                    <w:rPr>
                                      <w:rFonts w:ascii="Franklin Gothic Book" w:hAnsi="Franklin Gothic Book"/>
                                      <w:b/>
                                      <w:bCs/>
                                      <w:color w:val="FFFFFF" w:themeColor="background1"/>
                                      <w:sz w:val="20"/>
                                      <w:szCs w:val="20"/>
                                    </w:rPr>
                                    <w:t>:</w:t>
                                  </w:r>
                                </w:p>
                                <w:p w14:paraId="01A6EC47" w14:textId="2C3067C4" w:rsidR="002E49E5" w:rsidRPr="002E46D6" w:rsidRDefault="002E46D6" w:rsidP="00652DCC">
                                  <w:pPr>
                                    <w:spacing w:before="120" w:after="120" w:line="240" w:lineRule="auto"/>
                                    <w:ind w:left="1418" w:right="1418"/>
                                    <w:jc w:val="both"/>
                                    <w:rPr>
                                      <w:rFonts w:ascii="Franklin Gothic Book" w:hAnsi="Franklin Gothic Book"/>
                                      <w:color w:val="FFFFFF" w:themeColor="background1"/>
                                      <w:sz w:val="20"/>
                                      <w:szCs w:val="20"/>
                                    </w:rPr>
                                  </w:pPr>
                                  <w:r>
                                    <w:rPr>
                                      <w:rFonts w:ascii="Franklin Gothic Book" w:hAnsi="Franklin Gothic Book"/>
                                      <w:color w:val="FFFFFF" w:themeColor="background1"/>
                                      <w:sz w:val="20"/>
                                      <w:szCs w:val="20"/>
                                    </w:rPr>
                                    <w:t xml:space="preserve">Vi </w:t>
                                  </w:r>
                                  <w:r w:rsidR="00770F6C">
                                    <w:rPr>
                                      <w:rFonts w:ascii="Franklin Gothic Book" w:hAnsi="Franklin Gothic Book"/>
                                      <w:color w:val="FFFFFF" w:themeColor="background1"/>
                                      <w:sz w:val="20"/>
                                      <w:szCs w:val="20"/>
                                    </w:rPr>
                                    <w:t xml:space="preserve">fortsätter att </w:t>
                                  </w:r>
                                  <w:r>
                                    <w:rPr>
                                      <w:rFonts w:ascii="Franklin Gothic Book" w:hAnsi="Franklin Gothic Book"/>
                                      <w:color w:val="FFFFFF" w:themeColor="background1"/>
                                      <w:sz w:val="20"/>
                                      <w:szCs w:val="20"/>
                                    </w:rPr>
                                    <w:t>följ</w:t>
                                  </w:r>
                                  <w:r w:rsidR="00F03FE0">
                                    <w:rPr>
                                      <w:rFonts w:ascii="Franklin Gothic Book" w:hAnsi="Franklin Gothic Book"/>
                                      <w:color w:val="FFFFFF" w:themeColor="background1"/>
                                      <w:sz w:val="20"/>
                                      <w:szCs w:val="20"/>
                                    </w:rPr>
                                    <w:t>a</w:t>
                                  </w:r>
                                  <w:r>
                                    <w:rPr>
                                      <w:rFonts w:ascii="Franklin Gothic Book" w:hAnsi="Franklin Gothic Book"/>
                                      <w:color w:val="FFFFFF" w:themeColor="background1"/>
                                      <w:sz w:val="20"/>
                                      <w:szCs w:val="20"/>
                                    </w:rPr>
                                    <w:t xml:space="preserve"> uppsatta planer</w:t>
                                  </w:r>
                                  <w:r w:rsidR="00770F6C">
                                    <w:rPr>
                                      <w:rFonts w:ascii="Franklin Gothic Book" w:hAnsi="Franklin Gothic Book"/>
                                      <w:color w:val="FFFFFF" w:themeColor="background1"/>
                                      <w:sz w:val="20"/>
                                      <w:szCs w:val="20"/>
                                    </w:rPr>
                                    <w:t xml:space="preserve"> med informationsspridning, träffar, dialog med verksamhet</w:t>
                                  </w:r>
                                  <w:r w:rsidR="00495ABD">
                                    <w:rPr>
                                      <w:rFonts w:ascii="Franklin Gothic Book" w:hAnsi="Franklin Gothic Book"/>
                                      <w:color w:val="FFFFFF" w:themeColor="background1"/>
                                      <w:sz w:val="20"/>
                                      <w:szCs w:val="20"/>
                                    </w:rPr>
                                    <w:t xml:space="preserve">. Inriktningen är </w:t>
                                  </w:r>
                                  <w:r w:rsidR="00770F6C">
                                    <w:rPr>
                                      <w:rFonts w:ascii="Franklin Gothic Book" w:hAnsi="Franklin Gothic Book"/>
                                      <w:color w:val="FFFFFF" w:themeColor="background1"/>
                                      <w:sz w:val="20"/>
                                      <w:szCs w:val="20"/>
                                    </w:rPr>
                                    <w:t>att ta lärdom av misstag samt utveckla medarbetares medvetenhet.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56F550E" id="Rectangle 91" o:spid="_x0000_s1083" style="position:absolute;margin-left:-308.45pt;margin-top:184.95pt;width:609.4pt;height:133.35pt;z-index:2516583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" fillcolor="#2b4c8d" strokecolor="#2b4c8d" strokeweight="1pt">
                      <v:textbox>
                        <w:txbxContent>
                          <w:p w14:paraId="264EBB32" w14:textId="77777777" w:rsidR="00086149" w:rsidRDefault="009A2597" w:rsidP="004722AA">
                            <w:pPr>
                              <w:spacing w:before="120" w:after="120" w:line="240" w:lineRule="auto"/>
                              <w:ind w:left="1418" w:right="1418"/>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Analys:</w:t>
                            </w:r>
                          </w:p>
                          <w:p w14:paraId="499D95C3" w14:textId="1EC231EE" w:rsidR="00086149" w:rsidRDefault="004A27A4" w:rsidP="00C70490">
                            <w:pPr>
                              <w:spacing w:before="120" w:after="120" w:line="240" w:lineRule="auto"/>
                              <w:ind w:left="1418" w:right="1418"/>
                              <w:jc w:val="both"/>
                              <w:rPr>
                                <w:rFonts w:ascii="Franklin Gothic Book" w:hAnsi="Franklin Gothic Book"/>
                                <w:color w:val="FFFFFF" w:themeColor="background1"/>
                                <w:sz w:val="20"/>
                                <w:szCs w:val="20"/>
                              </w:rPr>
                            </w:pPr>
                            <w:r w:rsidRPr="00ED4560">
                              <w:rPr>
                                <w:rFonts w:ascii="Franklin Gothic Book" w:hAnsi="Franklin Gothic Book"/>
                                <w:color w:val="FFFFFF" w:themeColor="background1"/>
                                <w:sz w:val="20"/>
                                <w:szCs w:val="20"/>
                              </w:rPr>
                              <w:t xml:space="preserve">Mindre kollision </w:t>
                            </w:r>
                            <w:r w:rsidR="00ED4560">
                              <w:rPr>
                                <w:rFonts w:ascii="Franklin Gothic Book" w:hAnsi="Franklin Gothic Book"/>
                                <w:color w:val="FFFFFF" w:themeColor="background1"/>
                                <w:sz w:val="20"/>
                                <w:szCs w:val="20"/>
                              </w:rPr>
                              <w:t>på depåområde under rangering. Låga hastigheter med mindre plåtskador.</w:t>
                            </w:r>
                            <w:r w:rsidR="00652DCC">
                              <w:rPr>
                                <w:rFonts w:ascii="Franklin Gothic Book" w:hAnsi="Franklin Gothic Book"/>
                                <w:color w:val="FFFFFF" w:themeColor="background1"/>
                                <w:sz w:val="20"/>
                                <w:szCs w:val="20"/>
                              </w:rPr>
                              <w:t xml:space="preserve"> </w:t>
                            </w:r>
                            <w:r w:rsidR="002E46D6">
                              <w:rPr>
                                <w:rFonts w:ascii="Franklin Gothic Book" w:hAnsi="Franklin Gothic Book"/>
                                <w:color w:val="FFFFFF" w:themeColor="background1"/>
                                <w:sz w:val="20"/>
                                <w:szCs w:val="20"/>
                              </w:rPr>
                              <w:t>Inget som avviker från det normala.</w:t>
                            </w:r>
                          </w:p>
                          <w:p w14:paraId="580990B6" w14:textId="41FAB279" w:rsidR="00086149" w:rsidRDefault="009A2597" w:rsidP="00C70490">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Åtgärd</w:t>
                            </w:r>
                            <w:r>
                              <w:rPr>
                                <w:rFonts w:ascii="Franklin Gothic Book" w:hAnsi="Franklin Gothic Book"/>
                                <w:b/>
                                <w:bCs/>
                                <w:color w:val="FFFFFF" w:themeColor="background1"/>
                                <w:sz w:val="20"/>
                                <w:szCs w:val="20"/>
                              </w:rPr>
                              <w:t>:</w:t>
                            </w:r>
                          </w:p>
                          <w:p w14:paraId="01A6EC47" w14:textId="2C3067C4" w:rsidR="002E49E5" w:rsidRPr="002E46D6" w:rsidRDefault="002E46D6" w:rsidP="00652DCC">
                            <w:pPr>
                              <w:spacing w:before="120" w:after="120" w:line="240" w:lineRule="auto"/>
                              <w:ind w:left="1418" w:right="1418"/>
                              <w:jc w:val="both"/>
                              <w:rPr>
                                <w:rFonts w:ascii="Franklin Gothic Book" w:hAnsi="Franklin Gothic Book"/>
                                <w:color w:val="FFFFFF" w:themeColor="background1"/>
                                <w:sz w:val="20"/>
                                <w:szCs w:val="20"/>
                              </w:rPr>
                            </w:pPr>
                            <w:r>
                              <w:rPr>
                                <w:rFonts w:ascii="Franklin Gothic Book" w:hAnsi="Franklin Gothic Book"/>
                                <w:color w:val="FFFFFF" w:themeColor="background1"/>
                                <w:sz w:val="20"/>
                                <w:szCs w:val="20"/>
                              </w:rPr>
                              <w:t xml:space="preserve">Vi </w:t>
                            </w:r>
                            <w:r w:rsidR="00770F6C">
                              <w:rPr>
                                <w:rFonts w:ascii="Franklin Gothic Book" w:hAnsi="Franklin Gothic Book"/>
                                <w:color w:val="FFFFFF" w:themeColor="background1"/>
                                <w:sz w:val="20"/>
                                <w:szCs w:val="20"/>
                              </w:rPr>
                              <w:t xml:space="preserve">fortsätter att </w:t>
                            </w:r>
                            <w:r>
                              <w:rPr>
                                <w:rFonts w:ascii="Franklin Gothic Book" w:hAnsi="Franklin Gothic Book"/>
                                <w:color w:val="FFFFFF" w:themeColor="background1"/>
                                <w:sz w:val="20"/>
                                <w:szCs w:val="20"/>
                              </w:rPr>
                              <w:t>följ</w:t>
                            </w:r>
                            <w:r w:rsidR="00F03FE0">
                              <w:rPr>
                                <w:rFonts w:ascii="Franklin Gothic Book" w:hAnsi="Franklin Gothic Book"/>
                                <w:color w:val="FFFFFF" w:themeColor="background1"/>
                                <w:sz w:val="20"/>
                                <w:szCs w:val="20"/>
                              </w:rPr>
                              <w:t>a</w:t>
                            </w:r>
                            <w:r>
                              <w:rPr>
                                <w:rFonts w:ascii="Franklin Gothic Book" w:hAnsi="Franklin Gothic Book"/>
                                <w:color w:val="FFFFFF" w:themeColor="background1"/>
                                <w:sz w:val="20"/>
                                <w:szCs w:val="20"/>
                              </w:rPr>
                              <w:t xml:space="preserve"> uppsatta planer</w:t>
                            </w:r>
                            <w:r w:rsidR="00770F6C">
                              <w:rPr>
                                <w:rFonts w:ascii="Franklin Gothic Book" w:hAnsi="Franklin Gothic Book"/>
                                <w:color w:val="FFFFFF" w:themeColor="background1"/>
                                <w:sz w:val="20"/>
                                <w:szCs w:val="20"/>
                              </w:rPr>
                              <w:t xml:space="preserve"> med informationsspridning, träffar, dialog med verksamhet</w:t>
                            </w:r>
                            <w:r w:rsidR="00495ABD">
                              <w:rPr>
                                <w:rFonts w:ascii="Franklin Gothic Book" w:hAnsi="Franklin Gothic Book"/>
                                <w:color w:val="FFFFFF" w:themeColor="background1"/>
                                <w:sz w:val="20"/>
                                <w:szCs w:val="20"/>
                              </w:rPr>
                              <w:t xml:space="preserve">. Inriktningen är </w:t>
                            </w:r>
                            <w:r w:rsidR="00770F6C">
                              <w:rPr>
                                <w:rFonts w:ascii="Franklin Gothic Book" w:hAnsi="Franklin Gothic Book"/>
                                <w:color w:val="FFFFFF" w:themeColor="background1"/>
                                <w:sz w:val="20"/>
                                <w:szCs w:val="20"/>
                              </w:rPr>
                              <w:t>att ta lärdom av misstag samt utveckla medarbetares medvetenhet.</w:t>
                            </w:r>
                          </w:p>
                        </w:txbxContent>
                      </v:textbox>
                      <w10:wrap anchorx="margin"/>
                    </v:rect>
                  </w:pict>
                </mc:Fallback>
              </mc:AlternateContent>
            </w:r>
            <w:r w:rsidR="00AC27EF">
              <w:rPr>
                <w:noProof/>
              </w:rPr>
              <w:drawing>
                <wp:inline distT="0" distB="0" distL="0" distR="0" wp14:anchorId="253D8B11" wp14:editId="6279E8E8">
                  <wp:extent cx="2664000" cy="2160000"/>
                  <wp:effectExtent l="0" t="0" r="3175" b="12065"/>
                  <wp:docPr id="265" name="Chart 265">
                    <a:extLst xmlns:a="http://schemas.openxmlformats.org/drawingml/2006/main">
                      <a:ext uri="{FF2B5EF4-FFF2-40B4-BE49-F238E27FC236}">
                        <a16:creationId xmlns:a16="http://schemas.microsoft.com/office/drawing/2014/main" id="{C69C230A-B72B-4B28-B42F-3A014D9A8E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tc>
      </w:tr>
    </w:tbl>
    <w:p w14:paraId="62C6DBB2" w14:textId="2D7275E1" w:rsidR="00C70490" w:rsidRDefault="00C70490" w:rsidP="003679AD"/>
    <w:p w14:paraId="1D8EF53B" w14:textId="77777777" w:rsidR="00C70490" w:rsidRDefault="00C70490" w:rsidP="003679AD"/>
    <w:p w14:paraId="62C4B4A5" w14:textId="47BC9219" w:rsidR="00EA6D77" w:rsidRDefault="00EA6D77" w:rsidP="003679AD"/>
    <w:p w14:paraId="600B1091" w14:textId="3904240B" w:rsidR="00D303FB" w:rsidRDefault="00D303FB" w:rsidP="003679AD"/>
    <w:p w14:paraId="210D353E" w14:textId="51B65DA9" w:rsidR="00D303FB" w:rsidRPr="003679AD" w:rsidRDefault="00D303FB" w:rsidP="003679AD"/>
    <w:p w14:paraId="64FC3403" w14:textId="77777777" w:rsidR="00C70490" w:rsidRDefault="00C70490" w:rsidP="003679AD"/>
    <w:p w14:paraId="7C10A427" w14:textId="5DB73F89" w:rsidR="006004C4" w:rsidRDefault="556998B1" w:rsidP="002E1BBB">
      <w:pPr>
        <w:pStyle w:val="Heading3"/>
        <w:numPr>
          <w:ilvl w:val="2"/>
          <w:numId w:val="2"/>
        </w:numPr>
        <w:spacing w:before="120" w:after="120"/>
      </w:pPr>
      <w:r>
        <w:t>Antal fall ombord</w:t>
      </w:r>
      <w:r w:rsidR="00AB2A17">
        <w:t xml:space="preserve"> per</w:t>
      </w:r>
      <w:r w:rsidR="0013402F">
        <w:t xml:space="preserve"> miljon delresor</w:t>
      </w:r>
    </w:p>
    <w:p w14:paraId="5DFCDCB2" w14:textId="222E627F" w:rsidR="00710E37" w:rsidRPr="00616FC5" w:rsidRDefault="003E4C53" w:rsidP="007B7CE9">
      <w:pPr>
        <w:spacing w:before="120" w:after="120"/>
        <w:jc w:val="both"/>
        <w:rPr>
          <w:rFonts w:ascii="Franklin Gothic Book" w:hAnsi="Franklin Gothic Book"/>
          <w:color w:val="000000" w:themeColor="text1"/>
        </w:rPr>
      </w:pPr>
      <w:r>
        <w:rPr>
          <w:rFonts w:ascii="Franklin Gothic Book" w:hAnsi="Franklin Gothic Book"/>
        </w:rPr>
        <w:t xml:space="preserve">Nedan diagram </w:t>
      </w:r>
      <w:r w:rsidR="007E1719">
        <w:rPr>
          <w:rFonts w:ascii="Franklin Gothic Book" w:hAnsi="Franklin Gothic Book"/>
        </w:rPr>
        <w:t>visar antal</w:t>
      </w:r>
      <w:r w:rsidR="000A6811">
        <w:rPr>
          <w:rFonts w:ascii="Franklin Gothic Book" w:hAnsi="Franklin Gothic Book"/>
        </w:rPr>
        <w:t xml:space="preserve"> </w:t>
      </w:r>
      <w:r w:rsidR="006B7238">
        <w:rPr>
          <w:rFonts w:ascii="Franklin Gothic Book" w:hAnsi="Franklin Gothic Book"/>
        </w:rPr>
        <w:t xml:space="preserve">fall ombord </w:t>
      </w:r>
      <w:r w:rsidR="0013402F">
        <w:rPr>
          <w:rFonts w:ascii="Franklin Gothic Book" w:hAnsi="Franklin Gothic Book"/>
        </w:rPr>
        <w:t xml:space="preserve">per miljon delresor </w:t>
      </w:r>
      <w:r w:rsidR="006B7238">
        <w:rPr>
          <w:rFonts w:ascii="Franklin Gothic Book" w:hAnsi="Franklin Gothic Book"/>
        </w:rPr>
        <w:t xml:space="preserve">vilket ingår </w:t>
      </w:r>
      <w:r w:rsidR="00F90EB9">
        <w:rPr>
          <w:rFonts w:ascii="Franklin Gothic Book" w:hAnsi="Franklin Gothic Book"/>
        </w:rPr>
        <w:t>f</w:t>
      </w:r>
      <w:r w:rsidR="00F93869" w:rsidRPr="00F93869">
        <w:rPr>
          <w:rFonts w:ascii="Franklin Gothic Book" w:hAnsi="Franklin Gothic Book"/>
        </w:rPr>
        <w:t>all i fordon</w:t>
      </w:r>
      <w:r w:rsidR="00F90EB9">
        <w:rPr>
          <w:rFonts w:ascii="Franklin Gothic Book" w:hAnsi="Franklin Gothic Book"/>
        </w:rPr>
        <w:t xml:space="preserve">, </w:t>
      </w:r>
      <w:r w:rsidR="00F93869" w:rsidRPr="00F93869">
        <w:rPr>
          <w:rFonts w:ascii="Franklin Gothic Book" w:hAnsi="Franklin Gothic Book"/>
        </w:rPr>
        <w:t>fall vid på- avstigning</w:t>
      </w:r>
      <w:r w:rsidR="00F90EB9">
        <w:rPr>
          <w:rFonts w:ascii="Franklin Gothic Book" w:hAnsi="Franklin Gothic Book"/>
        </w:rPr>
        <w:t xml:space="preserve">, </w:t>
      </w:r>
      <w:r w:rsidR="00F93869" w:rsidRPr="00F93869">
        <w:rPr>
          <w:rFonts w:ascii="Franklin Gothic Book" w:hAnsi="Franklin Gothic Book"/>
        </w:rPr>
        <w:t>fall vid av- el påstigning</w:t>
      </w:r>
      <w:r w:rsidR="00F90EB9">
        <w:rPr>
          <w:rFonts w:ascii="Franklin Gothic Book" w:hAnsi="Franklin Gothic Book"/>
        </w:rPr>
        <w:t xml:space="preserve"> </w:t>
      </w:r>
      <w:r w:rsidR="00F93869" w:rsidRPr="00F93869">
        <w:rPr>
          <w:rFonts w:ascii="Franklin Gothic Book" w:hAnsi="Franklin Gothic Book"/>
        </w:rPr>
        <w:t>med rullstol</w:t>
      </w:r>
      <w:r w:rsidR="00F90EB9">
        <w:rPr>
          <w:rFonts w:ascii="Franklin Gothic Book" w:hAnsi="Franklin Gothic Book"/>
        </w:rPr>
        <w:t>,</w:t>
      </w:r>
      <w:r w:rsidR="00F93869" w:rsidRPr="00F93869">
        <w:rPr>
          <w:rFonts w:ascii="Franklin Gothic Book" w:hAnsi="Franklin Gothic Book"/>
        </w:rPr>
        <w:t xml:space="preserve"> fall vid av- el</w:t>
      </w:r>
      <w:r w:rsidR="00F90EB9">
        <w:rPr>
          <w:rFonts w:ascii="Franklin Gothic Book" w:hAnsi="Franklin Gothic Book"/>
        </w:rPr>
        <w:t>ler</w:t>
      </w:r>
      <w:r w:rsidR="00F93869" w:rsidRPr="00F93869">
        <w:rPr>
          <w:rFonts w:ascii="Franklin Gothic Book" w:hAnsi="Franklin Gothic Book"/>
        </w:rPr>
        <w:t xml:space="preserve"> påstigning m</w:t>
      </w:r>
      <w:r w:rsidR="00F90EB9">
        <w:rPr>
          <w:rFonts w:ascii="Franklin Gothic Book" w:hAnsi="Franklin Gothic Book"/>
        </w:rPr>
        <w:t>ed</w:t>
      </w:r>
      <w:r w:rsidR="00F93869" w:rsidRPr="00F93869">
        <w:rPr>
          <w:rFonts w:ascii="Franklin Gothic Book" w:hAnsi="Franklin Gothic Book"/>
        </w:rPr>
        <w:t xml:space="preserve"> hjälp av ramp</w:t>
      </w:r>
      <w:r w:rsidR="00F90EB9">
        <w:rPr>
          <w:rFonts w:ascii="Franklin Gothic Book" w:hAnsi="Franklin Gothic Book"/>
        </w:rPr>
        <w:t>.</w:t>
      </w:r>
      <w:r w:rsidR="00F93869" w:rsidRPr="00F93869">
        <w:rPr>
          <w:rFonts w:ascii="Franklin Gothic Book" w:hAnsi="Franklin Gothic Book"/>
        </w:rPr>
        <w:t xml:space="preserve"> </w:t>
      </w:r>
      <w:r w:rsidR="00EA6D77">
        <w:rPr>
          <w:rFonts w:ascii="Franklin Gothic Book" w:hAnsi="Franklin Gothic Book"/>
        </w:rPr>
        <w:t xml:space="preserve">Antal fall ombord delas i antal olyckor och antal </w:t>
      </w:r>
      <w:r w:rsidR="00EA6D77" w:rsidRPr="00616FC5">
        <w:rPr>
          <w:rFonts w:ascii="Franklin Gothic Book" w:hAnsi="Franklin Gothic Book"/>
          <w:color w:val="000000" w:themeColor="text1"/>
        </w:rPr>
        <w:t xml:space="preserve">tillbud. </w:t>
      </w:r>
      <w:r w:rsidR="00710E37" w:rsidRPr="00616FC5">
        <w:rPr>
          <w:rFonts w:ascii="Franklin Gothic Book" w:hAnsi="Franklin Gothic Book"/>
          <w:color w:val="000000" w:themeColor="text1"/>
        </w:rPr>
        <w:t>Målet är att minska antalet fall ombord med 15</w:t>
      </w:r>
      <w:r w:rsidR="00EA069D" w:rsidRPr="00616FC5">
        <w:rPr>
          <w:rFonts w:ascii="Franklin Gothic Book" w:hAnsi="Franklin Gothic Book"/>
          <w:color w:val="000000" w:themeColor="text1"/>
        </w:rPr>
        <w:t xml:space="preserve"> procent</w:t>
      </w:r>
      <w:r w:rsidR="00710E37" w:rsidRPr="00616FC5">
        <w:rPr>
          <w:rFonts w:ascii="Franklin Gothic Book" w:hAnsi="Franklin Gothic Book"/>
          <w:color w:val="000000" w:themeColor="text1"/>
        </w:rPr>
        <w:t xml:space="preserve"> jämfört med 202</w:t>
      </w:r>
      <w:r w:rsidR="0079197C" w:rsidRPr="00616FC5">
        <w:rPr>
          <w:rFonts w:ascii="Franklin Gothic Book" w:hAnsi="Franklin Gothic Book"/>
          <w:color w:val="000000" w:themeColor="text1"/>
        </w:rPr>
        <w:t>2</w:t>
      </w:r>
      <w:r w:rsidR="00710E37" w:rsidRPr="00616FC5">
        <w:rPr>
          <w:rFonts w:ascii="Franklin Gothic Book" w:hAnsi="Franklin Gothic Book"/>
          <w:color w:val="000000" w:themeColor="text1"/>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70" w:type="dxa"/>
          <w:bottom w:w="28" w:type="dxa"/>
          <w:right w:w="70" w:type="dxa"/>
        </w:tblCellMar>
        <w:tblLook w:val="04A0" w:firstRow="1" w:lastRow="0" w:firstColumn="1" w:lastColumn="0" w:noHBand="0" w:noVBand="1"/>
      </w:tblPr>
      <w:tblGrid>
        <w:gridCol w:w="4531"/>
        <w:gridCol w:w="4529"/>
      </w:tblGrid>
      <w:tr w:rsidR="00CD3953" w14:paraId="61F05DC4" w14:textId="77777777" w:rsidTr="00912FF7">
        <w:trPr>
          <w:trHeight w:val="3969"/>
        </w:trPr>
        <w:tc>
          <w:tcPr>
            <w:tcW w:w="4531" w:type="dxa"/>
          </w:tcPr>
          <w:p w14:paraId="3B26097D" w14:textId="476C6175" w:rsidR="00CD3953" w:rsidRDefault="00C114DB" w:rsidP="00912FF7">
            <w:pPr>
              <w:jc w:val="right"/>
            </w:pPr>
            <w:r>
              <w:rPr>
                <w:noProof/>
              </w:rPr>
              <w:drawing>
                <wp:inline distT="0" distB="0" distL="0" distR="0" wp14:anchorId="23E3A4AA" wp14:editId="79E8EAD6">
                  <wp:extent cx="2664000" cy="2520000"/>
                  <wp:effectExtent l="0" t="0" r="3175" b="13970"/>
                  <wp:docPr id="271" name="Chart 271">
                    <a:extLst xmlns:a="http://schemas.openxmlformats.org/drawingml/2006/main">
                      <a:ext uri="{FF2B5EF4-FFF2-40B4-BE49-F238E27FC236}">
                        <a16:creationId xmlns:a16="http://schemas.microsoft.com/office/drawing/2014/main" id="{BC24815A-FBFA-4BB6-BBC9-E330F45B4B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tc>
        <w:tc>
          <w:tcPr>
            <w:tcW w:w="4529" w:type="dxa"/>
          </w:tcPr>
          <w:p w14:paraId="3D46D89A" w14:textId="1FFCEA27" w:rsidR="00CD3953" w:rsidRDefault="00712FA6" w:rsidP="00F71901">
            <w:r>
              <w:rPr>
                <w:noProof/>
              </w:rPr>
              <w:drawing>
                <wp:inline distT="0" distB="0" distL="0" distR="0" wp14:anchorId="44AF9FED" wp14:editId="77861CC8">
                  <wp:extent cx="2664000" cy="2520000"/>
                  <wp:effectExtent l="0" t="0" r="3175" b="13970"/>
                  <wp:docPr id="273" name="Chart 273">
                    <a:extLst xmlns:a="http://schemas.openxmlformats.org/drawingml/2006/main">
                      <a:ext uri="{FF2B5EF4-FFF2-40B4-BE49-F238E27FC236}">
                        <a16:creationId xmlns:a16="http://schemas.microsoft.com/office/drawing/2014/main" id="{9FF4082B-AEB4-43F1-AA23-62988FED04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tc>
      </w:tr>
    </w:tbl>
    <w:p w14:paraId="13CB3114" w14:textId="00079FE5" w:rsidR="25DAFE8D" w:rsidRDefault="25DAFE8D" w:rsidP="00EC60B5">
      <w:pPr>
        <w:spacing w:after="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70" w:type="dxa"/>
          <w:bottom w:w="28" w:type="dxa"/>
          <w:right w:w="70" w:type="dxa"/>
        </w:tblCellMar>
        <w:tblLook w:val="04A0" w:firstRow="1" w:lastRow="0" w:firstColumn="1" w:lastColumn="0" w:noHBand="0" w:noVBand="1"/>
      </w:tblPr>
      <w:tblGrid>
        <w:gridCol w:w="4531"/>
        <w:gridCol w:w="4529"/>
      </w:tblGrid>
      <w:tr w:rsidR="00EC60B5" w14:paraId="097EF41E" w14:textId="77777777" w:rsidTr="00AD6A95">
        <w:trPr>
          <w:trHeight w:val="3969"/>
        </w:trPr>
        <w:tc>
          <w:tcPr>
            <w:tcW w:w="4531" w:type="dxa"/>
          </w:tcPr>
          <w:p w14:paraId="0F934992" w14:textId="534177DA" w:rsidR="00EC60B5" w:rsidRDefault="00ED01EF" w:rsidP="00AD6A95">
            <w:pPr>
              <w:jc w:val="right"/>
            </w:pPr>
            <w:r>
              <w:rPr>
                <w:noProof/>
              </w:rPr>
              <w:lastRenderedPageBreak/>
              <w:drawing>
                <wp:inline distT="0" distB="0" distL="0" distR="0" wp14:anchorId="119FD5D8" wp14:editId="6F0B2D66">
                  <wp:extent cx="2664000" cy="2520000"/>
                  <wp:effectExtent l="0" t="0" r="3175" b="13970"/>
                  <wp:docPr id="280" name="Chart 280">
                    <a:extLst xmlns:a="http://schemas.openxmlformats.org/drawingml/2006/main">
                      <a:ext uri="{FF2B5EF4-FFF2-40B4-BE49-F238E27FC236}">
                        <a16:creationId xmlns:a16="http://schemas.microsoft.com/office/drawing/2014/main" id="{E4CDFD08-C58B-4B07-9DCA-6F65CBA62E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tc>
        <w:tc>
          <w:tcPr>
            <w:tcW w:w="4529" w:type="dxa"/>
          </w:tcPr>
          <w:p w14:paraId="207A28E1" w14:textId="265822A3" w:rsidR="00EC60B5" w:rsidRDefault="00ED01EF" w:rsidP="007245EB">
            <w:r>
              <w:rPr>
                <w:noProof/>
              </w:rPr>
              <w:drawing>
                <wp:inline distT="0" distB="0" distL="0" distR="0" wp14:anchorId="1E35887B" wp14:editId="1AD98EEE">
                  <wp:extent cx="2664000" cy="2520000"/>
                  <wp:effectExtent l="0" t="0" r="3175" b="13970"/>
                  <wp:docPr id="281" name="Chart 281">
                    <a:extLst xmlns:a="http://schemas.openxmlformats.org/drawingml/2006/main">
                      <a:ext uri="{FF2B5EF4-FFF2-40B4-BE49-F238E27FC236}">
                        <a16:creationId xmlns:a16="http://schemas.microsoft.com/office/drawing/2014/main" id="{1DA0C724-BD5F-4638-8F82-BE66A9216F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tc>
      </w:tr>
    </w:tbl>
    <w:p w14:paraId="3E6FA17F" w14:textId="5481A540" w:rsidR="002244AD" w:rsidRDefault="00C8532F" w:rsidP="002244AD">
      <w:r w:rsidRPr="00793BED">
        <w:rPr>
          <w:rFonts w:ascii="Franklin Gothic Book" w:hAnsi="Franklin Gothic Book"/>
          <w:i/>
          <w:iCs/>
          <w:noProof/>
          <w:color w:val="FF0000"/>
          <w:sz w:val="16"/>
          <w:szCs w:val="16"/>
        </w:rPr>
        <mc:AlternateContent>
          <mc:Choice Requires="wps">
            <w:drawing>
              <wp:anchor distT="0" distB="0" distL="114300" distR="114300" simplePos="0" relativeHeight="251658310" behindDoc="0" locked="0" layoutInCell="1" allowOverlap="1" wp14:anchorId="7116BAD1" wp14:editId="117BB133">
                <wp:simplePos x="0" y="0"/>
                <wp:positionH relativeFrom="page">
                  <wp:posOffset>-94891</wp:posOffset>
                </wp:positionH>
                <wp:positionV relativeFrom="paragraph">
                  <wp:posOffset>127575</wp:posOffset>
                </wp:positionV>
                <wp:extent cx="7739380" cy="1871932"/>
                <wp:effectExtent l="0" t="0" r="13970" b="14605"/>
                <wp:wrapNone/>
                <wp:docPr id="290" name="Rectangle 91"/>
                <wp:cNvGraphicFramePr/>
                <a:graphic xmlns:a="http://schemas.openxmlformats.org/drawingml/2006/main">
                  <a:graphicData uri="http://schemas.microsoft.com/office/word/2010/wordprocessingShape">
                    <wps:wsp>
                      <wps:cNvSpPr/>
                      <wps:spPr>
                        <a:xfrm>
                          <a:off x="0" y="0"/>
                          <a:ext cx="7739380" cy="1871932"/>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759E99" w14:textId="77777777" w:rsidR="00652DCC" w:rsidRDefault="00B40793" w:rsidP="00652DCC">
                            <w:pPr>
                              <w:spacing w:before="120" w:after="120"/>
                              <w:ind w:left="1418" w:right="1418"/>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Analys:</w:t>
                            </w:r>
                          </w:p>
                          <w:p w14:paraId="5635C531" w14:textId="6ED8710B" w:rsidR="007D521F" w:rsidRPr="00652DCC" w:rsidRDefault="005C44C9" w:rsidP="00652DCC">
                            <w:pPr>
                              <w:spacing w:before="120" w:after="120"/>
                              <w:ind w:left="1418" w:right="1418"/>
                              <w:jc w:val="both"/>
                              <w:rPr>
                                <w:rFonts w:ascii="Franklin Gothic Book" w:hAnsi="Franklin Gothic Book"/>
                                <w:b/>
                                <w:bCs/>
                                <w:color w:val="FFFFFF" w:themeColor="background1"/>
                                <w:sz w:val="20"/>
                                <w:szCs w:val="20"/>
                              </w:rPr>
                            </w:pPr>
                            <w:r>
                              <w:rPr>
                                <w:rFonts w:ascii="Franklin Gothic Book" w:hAnsi="Franklin Gothic Book"/>
                                <w:color w:val="FFFFFF" w:themeColor="background1"/>
                                <w:sz w:val="20"/>
                                <w:szCs w:val="20"/>
                              </w:rPr>
                              <w:t xml:space="preserve">Under januari månad har vi haft 9st fall ombord. Detta går i linje med föregående månad samt föregående år under samma period. </w:t>
                            </w:r>
                            <w:r w:rsidR="00931487">
                              <w:rPr>
                                <w:rFonts w:ascii="Franklin Gothic Book" w:hAnsi="Franklin Gothic Book"/>
                                <w:color w:val="FFFFFF" w:themeColor="background1"/>
                                <w:sz w:val="20"/>
                                <w:szCs w:val="20"/>
                              </w:rPr>
                              <w:t xml:space="preserve">Utav samtliga 9 händelser, har </w:t>
                            </w:r>
                            <w:r w:rsidR="009635E6">
                              <w:rPr>
                                <w:rFonts w:ascii="Franklin Gothic Book" w:hAnsi="Franklin Gothic Book"/>
                                <w:color w:val="FFFFFF" w:themeColor="background1"/>
                                <w:sz w:val="20"/>
                                <w:szCs w:val="20"/>
                              </w:rPr>
                              <w:t>4 av dessa skett på M33.</w:t>
                            </w:r>
                          </w:p>
                          <w:p w14:paraId="5888774C" w14:textId="77777777" w:rsidR="00652DCC" w:rsidRDefault="00CC0847" w:rsidP="00FF028D">
                            <w:pPr>
                              <w:spacing w:before="120" w:after="120"/>
                              <w:ind w:left="1418" w:right="1418"/>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Åtgärd</w:t>
                            </w:r>
                            <w:r>
                              <w:rPr>
                                <w:rFonts w:ascii="Franklin Gothic Book" w:hAnsi="Franklin Gothic Book"/>
                                <w:b/>
                                <w:bCs/>
                                <w:color w:val="FFFFFF" w:themeColor="background1"/>
                                <w:sz w:val="20"/>
                                <w:szCs w:val="20"/>
                              </w:rPr>
                              <w:t>:</w:t>
                            </w:r>
                          </w:p>
                          <w:p w14:paraId="2E78B604" w14:textId="06559214" w:rsidR="00822A1A" w:rsidRPr="009635E6" w:rsidRDefault="009635E6" w:rsidP="00652DCC">
                            <w:pPr>
                              <w:spacing w:before="120" w:after="120"/>
                              <w:ind w:left="1418" w:right="1418"/>
                              <w:jc w:val="both"/>
                              <w:rPr>
                                <w:rFonts w:ascii="Franklin Gothic Book" w:hAnsi="Franklin Gothic Book"/>
                                <w:color w:val="FFFFFF" w:themeColor="background1"/>
                                <w:sz w:val="20"/>
                                <w:szCs w:val="20"/>
                              </w:rPr>
                            </w:pPr>
                            <w:r>
                              <w:rPr>
                                <w:rFonts w:ascii="Franklin Gothic Book" w:hAnsi="Franklin Gothic Book"/>
                                <w:color w:val="FFFFFF" w:themeColor="background1"/>
                                <w:sz w:val="20"/>
                                <w:szCs w:val="20"/>
                              </w:rPr>
                              <w:t xml:space="preserve">Vi för en fortsatt dialog med M33 projektet, samt </w:t>
                            </w:r>
                            <w:r w:rsidR="007740F9">
                              <w:rPr>
                                <w:rFonts w:ascii="Franklin Gothic Book" w:hAnsi="Franklin Gothic Book"/>
                                <w:color w:val="FFFFFF" w:themeColor="background1"/>
                                <w:sz w:val="20"/>
                                <w:szCs w:val="20"/>
                              </w:rPr>
                              <w:t>utreder anledningen till problemet</w:t>
                            </w:r>
                            <w:r w:rsidR="001C55D5">
                              <w:rPr>
                                <w:rFonts w:ascii="Franklin Gothic Book" w:hAnsi="Franklin Gothic Book"/>
                                <w:color w:val="FFFFFF" w:themeColor="background1"/>
                                <w:sz w:val="20"/>
                                <w:szCs w:val="20"/>
                              </w:rPr>
                              <w:t xml:space="preserve"> för att kunna samman</w:t>
                            </w:r>
                            <w:r w:rsidR="00652DCC">
                              <w:rPr>
                                <w:rFonts w:ascii="Franklin Gothic Book" w:hAnsi="Franklin Gothic Book"/>
                                <w:color w:val="FFFFFF" w:themeColor="background1"/>
                                <w:sz w:val="20"/>
                                <w:szCs w:val="20"/>
                              </w:rPr>
                              <w:t>-</w:t>
                            </w:r>
                            <w:r w:rsidR="001C55D5">
                              <w:rPr>
                                <w:rFonts w:ascii="Franklin Gothic Book" w:hAnsi="Franklin Gothic Book"/>
                                <w:color w:val="FFFFFF" w:themeColor="background1"/>
                                <w:sz w:val="20"/>
                                <w:szCs w:val="20"/>
                              </w:rPr>
                              <w:t>ställa en åtgärdsplan för att minska antalet fall i vagn, med inriktning mot M33.</w:t>
                            </w:r>
                            <w:r w:rsidR="00C17555">
                              <w:rPr>
                                <w:rFonts w:ascii="Franklin Gothic Book" w:hAnsi="Franklin Gothic Book"/>
                                <w:color w:val="FFFFFF" w:themeColor="background1"/>
                                <w:sz w:val="20"/>
                                <w:szCs w:val="20"/>
                              </w:rPr>
                              <w:t xml:space="preserve"> Vi för även en </w:t>
                            </w:r>
                            <w:r w:rsidR="00D3087C">
                              <w:rPr>
                                <w:rFonts w:ascii="Franklin Gothic Book" w:hAnsi="Franklin Gothic Book"/>
                                <w:color w:val="FFFFFF" w:themeColor="background1"/>
                                <w:sz w:val="20"/>
                                <w:szCs w:val="20"/>
                              </w:rPr>
                              <w:t>öppen dialog med förarkåren om problemet och informerar för att skapa en medvetenhet om problemet.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16BAD1" id="_x0000_s1084" style="position:absolute;margin-left:-7.45pt;margin-top:10.05pt;width:609.4pt;height:147.4pt;z-index:25165831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" fillcolor="#2b4c8d" strokecolor="#2b4c8d" strokeweight="1pt">
                <v:textbox>
                  <w:txbxContent>
                    <w:p w14:paraId="00759E99" w14:textId="77777777" w:rsidR="00652DCC" w:rsidRDefault="00B40793" w:rsidP="00652DCC">
                      <w:pPr>
                        <w:spacing w:before="120" w:after="120"/>
                        <w:ind w:left="1418" w:right="1418"/>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Analys:</w:t>
                      </w:r>
                    </w:p>
                    <w:p w14:paraId="5635C531" w14:textId="6ED8710B" w:rsidR="007D521F" w:rsidRPr="00652DCC" w:rsidRDefault="005C44C9" w:rsidP="00652DCC">
                      <w:pPr>
                        <w:spacing w:before="120" w:after="120"/>
                        <w:ind w:left="1418" w:right="1418"/>
                        <w:jc w:val="both"/>
                        <w:rPr>
                          <w:rFonts w:ascii="Franklin Gothic Book" w:hAnsi="Franklin Gothic Book"/>
                          <w:b/>
                          <w:bCs/>
                          <w:color w:val="FFFFFF" w:themeColor="background1"/>
                          <w:sz w:val="20"/>
                          <w:szCs w:val="20"/>
                        </w:rPr>
                      </w:pPr>
                      <w:r>
                        <w:rPr>
                          <w:rFonts w:ascii="Franklin Gothic Book" w:hAnsi="Franklin Gothic Book"/>
                          <w:color w:val="FFFFFF" w:themeColor="background1"/>
                          <w:sz w:val="20"/>
                          <w:szCs w:val="20"/>
                        </w:rPr>
                        <w:t xml:space="preserve">Under januari månad har vi haft 9st fall ombord. Detta går i linje med föregående månad samt föregående år under samma period. </w:t>
                      </w:r>
                      <w:r w:rsidR="00931487">
                        <w:rPr>
                          <w:rFonts w:ascii="Franklin Gothic Book" w:hAnsi="Franklin Gothic Book"/>
                          <w:color w:val="FFFFFF" w:themeColor="background1"/>
                          <w:sz w:val="20"/>
                          <w:szCs w:val="20"/>
                        </w:rPr>
                        <w:t xml:space="preserve">Utav samtliga 9 händelser, har </w:t>
                      </w:r>
                      <w:r w:rsidR="009635E6">
                        <w:rPr>
                          <w:rFonts w:ascii="Franklin Gothic Book" w:hAnsi="Franklin Gothic Book"/>
                          <w:color w:val="FFFFFF" w:themeColor="background1"/>
                          <w:sz w:val="20"/>
                          <w:szCs w:val="20"/>
                        </w:rPr>
                        <w:t>4 av dessa skett på M33.</w:t>
                      </w:r>
                    </w:p>
                    <w:p w14:paraId="5888774C" w14:textId="77777777" w:rsidR="00652DCC" w:rsidRDefault="00CC0847" w:rsidP="00FF028D">
                      <w:pPr>
                        <w:spacing w:before="120" w:after="120"/>
                        <w:ind w:left="1418" w:right="1418"/>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Åtgärd</w:t>
                      </w:r>
                      <w:r>
                        <w:rPr>
                          <w:rFonts w:ascii="Franklin Gothic Book" w:hAnsi="Franklin Gothic Book"/>
                          <w:b/>
                          <w:bCs/>
                          <w:color w:val="FFFFFF" w:themeColor="background1"/>
                          <w:sz w:val="20"/>
                          <w:szCs w:val="20"/>
                        </w:rPr>
                        <w:t>:</w:t>
                      </w:r>
                    </w:p>
                    <w:p w14:paraId="2E78B604" w14:textId="06559214" w:rsidR="00822A1A" w:rsidRPr="009635E6" w:rsidRDefault="009635E6" w:rsidP="00652DCC">
                      <w:pPr>
                        <w:spacing w:before="120" w:after="120"/>
                        <w:ind w:left="1418" w:right="1418"/>
                        <w:jc w:val="both"/>
                        <w:rPr>
                          <w:rFonts w:ascii="Franklin Gothic Book" w:hAnsi="Franklin Gothic Book"/>
                          <w:color w:val="FFFFFF" w:themeColor="background1"/>
                          <w:sz w:val="20"/>
                          <w:szCs w:val="20"/>
                        </w:rPr>
                      </w:pPr>
                      <w:r>
                        <w:rPr>
                          <w:rFonts w:ascii="Franklin Gothic Book" w:hAnsi="Franklin Gothic Book"/>
                          <w:color w:val="FFFFFF" w:themeColor="background1"/>
                          <w:sz w:val="20"/>
                          <w:szCs w:val="20"/>
                        </w:rPr>
                        <w:t xml:space="preserve">Vi för en fortsatt dialog med M33 projektet, samt </w:t>
                      </w:r>
                      <w:r w:rsidR="007740F9">
                        <w:rPr>
                          <w:rFonts w:ascii="Franklin Gothic Book" w:hAnsi="Franklin Gothic Book"/>
                          <w:color w:val="FFFFFF" w:themeColor="background1"/>
                          <w:sz w:val="20"/>
                          <w:szCs w:val="20"/>
                        </w:rPr>
                        <w:t>utreder anledningen till problemet</w:t>
                      </w:r>
                      <w:r w:rsidR="001C55D5">
                        <w:rPr>
                          <w:rFonts w:ascii="Franklin Gothic Book" w:hAnsi="Franklin Gothic Book"/>
                          <w:color w:val="FFFFFF" w:themeColor="background1"/>
                          <w:sz w:val="20"/>
                          <w:szCs w:val="20"/>
                        </w:rPr>
                        <w:t xml:space="preserve"> för att kunna samman</w:t>
                      </w:r>
                      <w:r w:rsidR="00652DCC">
                        <w:rPr>
                          <w:rFonts w:ascii="Franklin Gothic Book" w:hAnsi="Franklin Gothic Book"/>
                          <w:color w:val="FFFFFF" w:themeColor="background1"/>
                          <w:sz w:val="20"/>
                          <w:szCs w:val="20"/>
                        </w:rPr>
                        <w:t>-</w:t>
                      </w:r>
                      <w:r w:rsidR="001C55D5">
                        <w:rPr>
                          <w:rFonts w:ascii="Franklin Gothic Book" w:hAnsi="Franklin Gothic Book"/>
                          <w:color w:val="FFFFFF" w:themeColor="background1"/>
                          <w:sz w:val="20"/>
                          <w:szCs w:val="20"/>
                        </w:rPr>
                        <w:t>ställa en åtgärdsplan för att minska antalet fall i vagn, med inriktning mot M33.</w:t>
                      </w:r>
                      <w:r w:rsidR="00C17555">
                        <w:rPr>
                          <w:rFonts w:ascii="Franklin Gothic Book" w:hAnsi="Franklin Gothic Book"/>
                          <w:color w:val="FFFFFF" w:themeColor="background1"/>
                          <w:sz w:val="20"/>
                          <w:szCs w:val="20"/>
                        </w:rPr>
                        <w:t xml:space="preserve"> Vi för även en </w:t>
                      </w:r>
                      <w:r w:rsidR="00D3087C">
                        <w:rPr>
                          <w:rFonts w:ascii="Franklin Gothic Book" w:hAnsi="Franklin Gothic Book"/>
                          <w:color w:val="FFFFFF" w:themeColor="background1"/>
                          <w:sz w:val="20"/>
                          <w:szCs w:val="20"/>
                        </w:rPr>
                        <w:t>öppen dialog med förarkåren om problemet och informerar för att skapa en medvetenhet om problemet.</w:t>
                      </w:r>
                    </w:p>
                  </w:txbxContent>
                </v:textbox>
                <w10:wrap anchorx="page"/>
              </v:rect>
            </w:pict>
          </mc:Fallback>
        </mc:AlternateContent>
      </w:r>
      <w:r w:rsidR="0081018A" w:rsidRPr="00CE6698">
        <w:rPr>
          <w:rFonts w:ascii="Franklin Gothic Book" w:hAnsi="Franklin Gothic Book"/>
          <w:b/>
          <w:bCs/>
          <w:noProof/>
        </w:rPr>
        <mc:AlternateContent>
          <mc:Choice Requires="wps">
            <w:drawing>
              <wp:anchor distT="0" distB="0" distL="114300" distR="114300" simplePos="0" relativeHeight="251658311" behindDoc="0" locked="0" layoutInCell="1" allowOverlap="1" wp14:anchorId="66FF5014" wp14:editId="0CAA2F41">
                <wp:simplePos x="0" y="0"/>
                <wp:positionH relativeFrom="margin">
                  <wp:align>center</wp:align>
                </wp:positionH>
                <wp:positionV relativeFrom="paragraph">
                  <wp:posOffset>-3452164</wp:posOffset>
                </wp:positionV>
                <wp:extent cx="7739380" cy="719455"/>
                <wp:effectExtent l="0" t="0" r="13970" b="23495"/>
                <wp:wrapNone/>
                <wp:docPr id="294" name="Rectangle 92"/>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74D551" w14:textId="3FAFFA74" w:rsidR="000E1547" w:rsidRPr="0012620A" w:rsidRDefault="00EA330F" w:rsidP="00EA330F">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3.2 </w:t>
                            </w:r>
                            <w:r w:rsidR="000E1547">
                              <w:rPr>
                                <w:color w:val="FFFFFF" w:themeColor="background1"/>
                                <w:sz w:val="44"/>
                                <w:szCs w:val="44"/>
                                <w:lang w:val="en-US"/>
                              </w:rPr>
                              <w:t xml:space="preserve">SKIP </w:t>
                            </w:r>
                            <w:proofErr w:type="spellStart"/>
                            <w:r w:rsidR="000E1547">
                              <w:rPr>
                                <w:color w:val="FFFFFF" w:themeColor="background1"/>
                                <w:sz w:val="44"/>
                                <w:szCs w:val="44"/>
                                <w:lang w:val="en-US"/>
                              </w:rPr>
                              <w:t>och</w:t>
                            </w:r>
                            <w:proofErr w:type="spellEnd"/>
                            <w:r w:rsidR="000E1547">
                              <w:rPr>
                                <w:color w:val="FFFFFF" w:themeColor="background1"/>
                                <w:sz w:val="44"/>
                                <w:szCs w:val="44"/>
                                <w:lang w:val="en-US"/>
                              </w:rPr>
                              <w:t xml:space="preserve"> </w:t>
                            </w:r>
                            <w:proofErr w:type="spellStart"/>
                            <w:r w:rsidR="000E1547">
                              <w:rPr>
                                <w:color w:val="FFFFFF" w:themeColor="background1"/>
                                <w:sz w:val="44"/>
                                <w:szCs w:val="44"/>
                                <w:lang w:val="en-US"/>
                              </w:rPr>
                              <w:t>förbättring</w:t>
                            </w:r>
                            <w:proofErr w:type="spellEnd"/>
                            <w:r w:rsidR="00F4387F">
                              <w:rPr>
                                <w:color w:val="FFFFFF" w:themeColor="background1"/>
                                <w:sz w:val="44"/>
                                <w:szCs w:val="44"/>
                                <w:lang w:val="en-US"/>
                              </w:rPr>
                              <w:t xml:space="preserve"> (3|</w:t>
                            </w:r>
                            <w:r w:rsidR="00A3364F">
                              <w:rPr>
                                <w:color w:val="FFFFFF" w:themeColor="background1"/>
                                <w:sz w:val="44"/>
                                <w:szCs w:val="44"/>
                                <w:lang w:val="en-US"/>
                              </w:rPr>
                              <w:t>10</w:t>
                            </w:r>
                            <w:r w:rsidR="00F4387F">
                              <w:rPr>
                                <w:color w:val="FFFFFF" w:themeColor="background1"/>
                                <w:sz w:val="44"/>
                                <w:szCs w:val="44"/>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F5014" id="Rectangle 92" o:spid="_x0000_s1085" style="position:absolute;margin-left:0;margin-top:-271.8pt;width:609.4pt;height:56.65pt;z-index:25165831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" fillcolor="#2b4c8d" strokecolor="#2b4c8d" strokeweight="1pt">
                <v:textbox>
                  <w:txbxContent>
                    <w:p w14:paraId="0974D551" w14:textId="3FAFFA74" w:rsidR="000E1547" w:rsidRPr="0012620A" w:rsidRDefault="00EA330F" w:rsidP="00EA330F">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3.2 </w:t>
                      </w:r>
                      <w:r w:rsidR="000E1547">
                        <w:rPr>
                          <w:color w:val="FFFFFF" w:themeColor="background1"/>
                          <w:sz w:val="44"/>
                          <w:szCs w:val="44"/>
                          <w:lang w:val="en-US"/>
                        </w:rPr>
                        <w:t xml:space="preserve">SKIP </w:t>
                      </w:r>
                      <w:proofErr w:type="spellStart"/>
                      <w:r w:rsidR="000E1547">
                        <w:rPr>
                          <w:color w:val="FFFFFF" w:themeColor="background1"/>
                          <w:sz w:val="44"/>
                          <w:szCs w:val="44"/>
                          <w:lang w:val="en-US"/>
                        </w:rPr>
                        <w:t>och</w:t>
                      </w:r>
                      <w:proofErr w:type="spellEnd"/>
                      <w:r w:rsidR="000E1547">
                        <w:rPr>
                          <w:color w:val="FFFFFF" w:themeColor="background1"/>
                          <w:sz w:val="44"/>
                          <w:szCs w:val="44"/>
                          <w:lang w:val="en-US"/>
                        </w:rPr>
                        <w:t xml:space="preserve"> </w:t>
                      </w:r>
                      <w:proofErr w:type="spellStart"/>
                      <w:r w:rsidR="000E1547">
                        <w:rPr>
                          <w:color w:val="FFFFFF" w:themeColor="background1"/>
                          <w:sz w:val="44"/>
                          <w:szCs w:val="44"/>
                          <w:lang w:val="en-US"/>
                        </w:rPr>
                        <w:t>förbättring</w:t>
                      </w:r>
                      <w:proofErr w:type="spellEnd"/>
                      <w:r w:rsidR="00F4387F">
                        <w:rPr>
                          <w:color w:val="FFFFFF" w:themeColor="background1"/>
                          <w:sz w:val="44"/>
                          <w:szCs w:val="44"/>
                          <w:lang w:val="en-US"/>
                        </w:rPr>
                        <w:t xml:space="preserve"> (3|</w:t>
                      </w:r>
                      <w:r w:rsidR="00A3364F">
                        <w:rPr>
                          <w:color w:val="FFFFFF" w:themeColor="background1"/>
                          <w:sz w:val="44"/>
                          <w:szCs w:val="44"/>
                          <w:lang w:val="en-US"/>
                        </w:rPr>
                        <w:t>10</w:t>
                      </w:r>
                      <w:r w:rsidR="00F4387F">
                        <w:rPr>
                          <w:color w:val="FFFFFF" w:themeColor="background1"/>
                          <w:sz w:val="44"/>
                          <w:szCs w:val="44"/>
                          <w:lang w:val="en-US"/>
                        </w:rPr>
                        <w:t>)</w:t>
                      </w:r>
                    </w:p>
                  </w:txbxContent>
                </v:textbox>
                <w10:wrap anchorx="margin"/>
              </v:rect>
            </w:pict>
          </mc:Fallback>
        </mc:AlternateContent>
      </w:r>
    </w:p>
    <w:p w14:paraId="000E15EB" w14:textId="301B91C0" w:rsidR="00D45CBD" w:rsidRDefault="00D45CBD" w:rsidP="002244AD"/>
    <w:p w14:paraId="3590021B" w14:textId="58F399C9" w:rsidR="00D45CBD" w:rsidRDefault="00D45CBD" w:rsidP="002244AD"/>
    <w:p w14:paraId="5125A5B7" w14:textId="40A4AD51" w:rsidR="00D45CBD" w:rsidRDefault="00D45CBD" w:rsidP="002244AD"/>
    <w:p w14:paraId="0EA69AF8" w14:textId="7B0B3875" w:rsidR="00D45CBD" w:rsidRDefault="00D45CBD" w:rsidP="002244AD"/>
    <w:p w14:paraId="16F98A3A" w14:textId="7A5FA8CA" w:rsidR="007D1AB9" w:rsidRDefault="007D1AB9" w:rsidP="002244AD"/>
    <w:p w14:paraId="31B5A43E" w14:textId="77777777" w:rsidR="003369CB" w:rsidRDefault="003369CB" w:rsidP="002244AD"/>
    <w:p w14:paraId="56E4D898" w14:textId="77777777" w:rsidR="00897576" w:rsidRPr="002244AD" w:rsidRDefault="00897576" w:rsidP="002244AD"/>
    <w:p w14:paraId="048DE6D5" w14:textId="5383C852" w:rsidR="008F55DF" w:rsidRDefault="00521FBD" w:rsidP="002E1BBB">
      <w:pPr>
        <w:pStyle w:val="Heading3"/>
        <w:numPr>
          <w:ilvl w:val="2"/>
          <w:numId w:val="2"/>
        </w:numPr>
        <w:spacing w:before="120" w:after="120"/>
      </w:pPr>
      <w:r w:rsidRPr="006004C4">
        <w:t xml:space="preserve">Antal </w:t>
      </w:r>
      <w:r w:rsidR="0044632D">
        <w:t>o</w:t>
      </w:r>
      <w:r w:rsidRPr="006004C4">
        <w:t>rdningsstörande händelser</w:t>
      </w:r>
      <w:r w:rsidR="003D4F1A">
        <w:t xml:space="preserve"> per miljon delresor</w:t>
      </w:r>
    </w:p>
    <w:p w14:paraId="450ABE8F" w14:textId="3B6B744F" w:rsidR="00432E30" w:rsidRDefault="003369CB" w:rsidP="002248A5">
      <w:pPr>
        <w:jc w:val="both"/>
        <w:rPr>
          <w:rFonts w:ascii="Franklin Gothic Book" w:hAnsi="Franklin Gothic Book"/>
        </w:rPr>
      </w:pPr>
      <w:r>
        <w:rPr>
          <w:rFonts w:ascii="Franklin Gothic Book" w:hAnsi="Franklin Gothic Book"/>
        </w:rPr>
        <w:t xml:space="preserve">Med </w:t>
      </w:r>
      <w:r w:rsidR="00A620E7">
        <w:rPr>
          <w:rFonts w:ascii="Franklin Gothic Book" w:hAnsi="Franklin Gothic Book"/>
        </w:rPr>
        <w:t xml:space="preserve">kategori </w:t>
      </w:r>
      <w:r w:rsidR="00432E30">
        <w:rPr>
          <w:rFonts w:ascii="Franklin Gothic Book" w:hAnsi="Franklin Gothic Book"/>
        </w:rPr>
        <w:t xml:space="preserve">ordningsstörande </w:t>
      </w:r>
      <w:r w:rsidR="00A620E7">
        <w:rPr>
          <w:rFonts w:ascii="Franklin Gothic Book" w:hAnsi="Franklin Gothic Book"/>
        </w:rPr>
        <w:t xml:space="preserve">följer vi upp </w:t>
      </w:r>
      <w:r w:rsidR="001168BD">
        <w:rPr>
          <w:rFonts w:ascii="Franklin Gothic Book" w:hAnsi="Franklin Gothic Book"/>
        </w:rPr>
        <w:t xml:space="preserve">antal påverkade ombord, skadegörelse ombord, missbruk </w:t>
      </w:r>
      <w:r w:rsidR="007C4D58">
        <w:rPr>
          <w:rFonts w:ascii="Franklin Gothic Book" w:hAnsi="Franklin Gothic Book"/>
        </w:rPr>
        <w:t xml:space="preserve">av </w:t>
      </w:r>
      <w:r w:rsidR="001168BD">
        <w:rPr>
          <w:rFonts w:ascii="Franklin Gothic Book" w:hAnsi="Franklin Gothic Book"/>
        </w:rPr>
        <w:t>nödbroms</w:t>
      </w:r>
      <w:r w:rsidR="000A34D5">
        <w:rPr>
          <w:rFonts w:ascii="Franklin Gothic Book" w:hAnsi="Franklin Gothic Book"/>
        </w:rPr>
        <w:t xml:space="preserve"> och nöddörröppnare, otillåtet resgods, förorening i spårvagn</w:t>
      </w:r>
      <w:r w:rsidR="009C689F">
        <w:rPr>
          <w:rFonts w:ascii="Franklin Gothic Book" w:hAnsi="Franklin Gothic Book"/>
        </w:rPr>
        <w:t xml:space="preserve">, klotter, </w:t>
      </w:r>
      <w:r w:rsidR="009206E6">
        <w:rPr>
          <w:rFonts w:ascii="Franklin Gothic Book" w:hAnsi="Franklin Gothic Book"/>
        </w:rPr>
        <w:t xml:space="preserve">utvändig otillåten </w:t>
      </w:r>
      <w:proofErr w:type="spellStart"/>
      <w:r w:rsidR="009206E6">
        <w:rPr>
          <w:rFonts w:ascii="Franklin Gothic Book" w:hAnsi="Franklin Gothic Book"/>
        </w:rPr>
        <w:t>medåkning</w:t>
      </w:r>
      <w:proofErr w:type="spellEnd"/>
      <w:r w:rsidR="00D142BC">
        <w:rPr>
          <w:rFonts w:ascii="Franklin Gothic Book" w:hAnsi="Franklin Gothic Book"/>
        </w:rPr>
        <w:t>.</w:t>
      </w:r>
      <w:r w:rsidR="009073B5">
        <w:rPr>
          <w:rFonts w:ascii="Franklin Gothic Book" w:hAnsi="Franklin Gothic Book"/>
        </w:rPr>
        <w:t xml:space="preserve"> Vi exkluderar </w:t>
      </w:r>
      <w:r w:rsidR="007C4D58">
        <w:rPr>
          <w:rFonts w:ascii="Franklin Gothic Book" w:hAnsi="Franklin Gothic Book"/>
        </w:rPr>
        <w:t xml:space="preserve">dock </w:t>
      </w:r>
      <w:r w:rsidR="009073B5">
        <w:rPr>
          <w:rFonts w:ascii="Franklin Gothic Book" w:hAnsi="Franklin Gothic Book"/>
        </w:rPr>
        <w:t xml:space="preserve">ordningsstörande vid hållplats eftersom det </w:t>
      </w:r>
      <w:r w:rsidR="00EA17F2">
        <w:rPr>
          <w:rFonts w:ascii="Franklin Gothic Book" w:hAnsi="Franklin Gothic Book"/>
        </w:rPr>
        <w:t>inte är</w:t>
      </w:r>
      <w:r w:rsidR="009073B5">
        <w:rPr>
          <w:rFonts w:ascii="Franklin Gothic Book" w:hAnsi="Franklin Gothic Book"/>
        </w:rPr>
        <w:t xml:space="preserve"> </w:t>
      </w:r>
      <w:r w:rsidR="00EA17F2">
        <w:rPr>
          <w:rFonts w:ascii="Franklin Gothic Book" w:hAnsi="Franklin Gothic Book"/>
        </w:rPr>
        <w:t>under Göteborgs Spårvägars ansvar och påverkan.</w:t>
      </w:r>
    </w:p>
    <w:p w14:paraId="1B5C078F" w14:textId="74BBA4DD" w:rsidR="007C4D58" w:rsidRPr="00321F01" w:rsidRDefault="007C4D58" w:rsidP="007C4D58">
      <w:pPr>
        <w:jc w:val="both"/>
        <w:rPr>
          <w:rFonts w:ascii="Franklin Gothic Book" w:hAnsi="Franklin Gothic Book"/>
        </w:rPr>
      </w:pPr>
      <w:r>
        <w:rPr>
          <w:rFonts w:ascii="Franklin Gothic Book" w:hAnsi="Franklin Gothic Book"/>
        </w:rPr>
        <w:t>Hot, våld och ordningsstörande händelser påverkar de drabbade och vår verksamhet hårt. GS ska verka för att hot, våld och ordningsstörningar ska minska med 10 procent jämfört med 202</w:t>
      </w:r>
      <w:r w:rsidR="009C3F13">
        <w:rPr>
          <w:rFonts w:ascii="Franklin Gothic Book" w:hAnsi="Franklin Gothic Book"/>
        </w:rPr>
        <w:t>2</w:t>
      </w:r>
      <w:r>
        <w:rPr>
          <w:rFonts w:ascii="Franklin Gothic Book" w:hAnsi="Franklin Gothic Book"/>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70" w:type="dxa"/>
          <w:bottom w:w="28" w:type="dxa"/>
          <w:right w:w="70" w:type="dxa"/>
        </w:tblCellMar>
        <w:tblLook w:val="04A0" w:firstRow="1" w:lastRow="0" w:firstColumn="1" w:lastColumn="0" w:noHBand="0" w:noVBand="1"/>
      </w:tblPr>
      <w:tblGrid>
        <w:gridCol w:w="4536"/>
        <w:gridCol w:w="4534"/>
      </w:tblGrid>
      <w:tr w:rsidR="00F77D78" w14:paraId="775F4DAD" w14:textId="77777777" w:rsidTr="00A91FA0">
        <w:trPr>
          <w:trHeight w:val="3969"/>
        </w:trPr>
        <w:tc>
          <w:tcPr>
            <w:tcW w:w="4536" w:type="dxa"/>
          </w:tcPr>
          <w:p w14:paraId="569467D3" w14:textId="1C2BE468" w:rsidR="00F77D78" w:rsidRDefault="004A0E13" w:rsidP="00513054">
            <w:pPr>
              <w:jc w:val="right"/>
            </w:pPr>
            <w:r>
              <w:rPr>
                <w:noProof/>
              </w:rPr>
              <w:drawing>
                <wp:inline distT="0" distB="0" distL="0" distR="0" wp14:anchorId="5AE621C0" wp14:editId="274CF117">
                  <wp:extent cx="2664000" cy="2520000"/>
                  <wp:effectExtent l="0" t="0" r="3175" b="13970"/>
                  <wp:docPr id="291" name="Chart 291">
                    <a:extLst xmlns:a="http://schemas.openxmlformats.org/drawingml/2006/main">
                      <a:ext uri="{FF2B5EF4-FFF2-40B4-BE49-F238E27FC236}">
                        <a16:creationId xmlns:a16="http://schemas.microsoft.com/office/drawing/2014/main" id="{60F3870E-B327-4861-B76C-D812F3CE95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tc>
        <w:tc>
          <w:tcPr>
            <w:tcW w:w="4534" w:type="dxa"/>
          </w:tcPr>
          <w:p w14:paraId="165FE19F" w14:textId="66148F57" w:rsidR="00F77D78" w:rsidRDefault="00A91FA0" w:rsidP="00B470F6">
            <w:r>
              <w:rPr>
                <w:noProof/>
              </w:rPr>
              <w:drawing>
                <wp:inline distT="0" distB="0" distL="0" distR="0" wp14:anchorId="3DCBF444" wp14:editId="4DC9D4C6">
                  <wp:extent cx="2664000" cy="2520000"/>
                  <wp:effectExtent l="0" t="0" r="3175" b="13970"/>
                  <wp:docPr id="292" name="Chart 292">
                    <a:extLst xmlns:a="http://schemas.openxmlformats.org/drawingml/2006/main">
                      <a:ext uri="{FF2B5EF4-FFF2-40B4-BE49-F238E27FC236}">
                        <a16:creationId xmlns:a16="http://schemas.microsoft.com/office/drawing/2014/main" id="{551D1EB1-F326-4368-A5BC-E3EAF29464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tc>
      </w:tr>
    </w:tbl>
    <w:p w14:paraId="1CADF98C" w14:textId="05B21D5C" w:rsidR="007C4D58" w:rsidRPr="00CE6698" w:rsidRDefault="00580B43" w:rsidP="007C4D58">
      <w:pPr>
        <w:spacing w:before="240" w:after="120" w:line="240" w:lineRule="auto"/>
        <w:jc w:val="both"/>
        <w:rPr>
          <w:rFonts w:ascii="Franklin Gothic Book" w:hAnsi="Franklin Gothic Book"/>
        </w:rPr>
      </w:pPr>
      <w:r w:rsidRPr="00BC626C">
        <w:rPr>
          <w:rFonts w:ascii="Franklin Gothic Book" w:hAnsi="Franklin Gothic Book"/>
          <w:b/>
          <w:bCs/>
          <w:noProof/>
        </w:rPr>
        <w:lastRenderedPageBreak/>
        <mc:AlternateContent>
          <mc:Choice Requires="wps">
            <w:drawing>
              <wp:anchor distT="0" distB="0" distL="114300" distR="114300" simplePos="0" relativeHeight="251658333" behindDoc="0" locked="0" layoutInCell="1" allowOverlap="1" wp14:anchorId="760BBD91" wp14:editId="3818098D">
                <wp:simplePos x="0" y="0"/>
                <wp:positionH relativeFrom="margin">
                  <wp:align>center</wp:align>
                </wp:positionH>
                <wp:positionV relativeFrom="paragraph">
                  <wp:posOffset>-886791</wp:posOffset>
                </wp:positionV>
                <wp:extent cx="7739380" cy="719455"/>
                <wp:effectExtent l="0" t="0" r="13970" b="23495"/>
                <wp:wrapNone/>
                <wp:docPr id="2039503041" name="Rectangle 99"/>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C715A4" w14:textId="2B0969C6" w:rsidR="003611A8" w:rsidRPr="0012620A" w:rsidRDefault="00EA330F" w:rsidP="00EA330F">
                            <w:pPr>
                              <w:pStyle w:val="Heading2"/>
                              <w:spacing w:before="0" w:after="0" w:line="240" w:lineRule="auto"/>
                              <w:ind w:left="567"/>
                              <w:jc w:val="center"/>
                              <w:rPr>
                                <w:color w:val="FFFFFF" w:themeColor="background1"/>
                                <w:sz w:val="44"/>
                                <w:szCs w:val="44"/>
                                <w:lang w:val="en-US"/>
                              </w:rPr>
                            </w:pPr>
                            <w:r>
                              <w:rPr>
                                <w:color w:val="FFFFFF" w:themeColor="background1"/>
                                <w:sz w:val="44"/>
                                <w:szCs w:val="44"/>
                                <w:lang w:val="en-US"/>
                              </w:rPr>
                              <w:t xml:space="preserve">3.2 </w:t>
                            </w:r>
                            <w:r w:rsidR="003611A8">
                              <w:rPr>
                                <w:color w:val="FFFFFF" w:themeColor="background1"/>
                                <w:sz w:val="44"/>
                                <w:szCs w:val="44"/>
                                <w:lang w:val="en-US"/>
                              </w:rPr>
                              <w:t xml:space="preserve">SKIP </w:t>
                            </w:r>
                            <w:proofErr w:type="spellStart"/>
                            <w:r w:rsidR="003611A8">
                              <w:rPr>
                                <w:color w:val="FFFFFF" w:themeColor="background1"/>
                                <w:sz w:val="44"/>
                                <w:szCs w:val="44"/>
                                <w:lang w:val="en-US"/>
                              </w:rPr>
                              <w:t>och</w:t>
                            </w:r>
                            <w:proofErr w:type="spellEnd"/>
                            <w:r w:rsidR="003611A8">
                              <w:rPr>
                                <w:color w:val="FFFFFF" w:themeColor="background1"/>
                                <w:sz w:val="44"/>
                                <w:szCs w:val="44"/>
                                <w:lang w:val="en-US"/>
                              </w:rPr>
                              <w:t xml:space="preserve"> </w:t>
                            </w:r>
                            <w:proofErr w:type="spellStart"/>
                            <w:r w:rsidR="003611A8">
                              <w:rPr>
                                <w:color w:val="FFFFFF" w:themeColor="background1"/>
                                <w:sz w:val="44"/>
                                <w:szCs w:val="44"/>
                                <w:lang w:val="en-US"/>
                              </w:rPr>
                              <w:t>förbättring</w:t>
                            </w:r>
                            <w:proofErr w:type="spellEnd"/>
                            <w:r w:rsidR="003611A8">
                              <w:rPr>
                                <w:color w:val="FFFFFF" w:themeColor="background1"/>
                                <w:sz w:val="44"/>
                                <w:szCs w:val="44"/>
                                <w:lang w:val="en-US"/>
                              </w:rPr>
                              <w:t xml:space="preserve"> (4|</w:t>
                            </w:r>
                            <w:r w:rsidR="00A3364F">
                              <w:rPr>
                                <w:color w:val="FFFFFF" w:themeColor="background1"/>
                                <w:sz w:val="44"/>
                                <w:szCs w:val="44"/>
                                <w:lang w:val="en-US"/>
                              </w:rPr>
                              <w:t>10</w:t>
                            </w:r>
                            <w:r w:rsidR="003611A8">
                              <w:rPr>
                                <w:color w:val="FFFFFF" w:themeColor="background1"/>
                                <w:sz w:val="44"/>
                                <w:szCs w:val="44"/>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0BBD91" id="Rectangle 99" o:spid="_x0000_s1086" style="position:absolute;left:0;text-align:left;margin-left:0;margin-top:-69.85pt;width:609.4pt;height:56.65pt;z-index:25165833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" fillcolor="#2b4c8d" strokecolor="#2b4c8d" strokeweight="1pt">
                <v:textbox>
                  <w:txbxContent>
                    <w:p w14:paraId="3DC715A4" w14:textId="2B0969C6" w:rsidR="003611A8" w:rsidRPr="0012620A" w:rsidRDefault="00EA330F" w:rsidP="00EA330F">
                      <w:pPr>
                        <w:pStyle w:val="Heading2"/>
                        <w:spacing w:before="0" w:after="0" w:line="240" w:lineRule="auto"/>
                        <w:ind w:left="567"/>
                        <w:jc w:val="center"/>
                        <w:rPr>
                          <w:color w:val="FFFFFF" w:themeColor="background1"/>
                          <w:sz w:val="44"/>
                          <w:szCs w:val="44"/>
                          <w:lang w:val="en-US"/>
                        </w:rPr>
                      </w:pPr>
                      <w:r>
                        <w:rPr>
                          <w:color w:val="FFFFFF" w:themeColor="background1"/>
                          <w:sz w:val="44"/>
                          <w:szCs w:val="44"/>
                          <w:lang w:val="en-US"/>
                        </w:rPr>
                        <w:t xml:space="preserve">3.2 </w:t>
                      </w:r>
                      <w:r w:rsidR="003611A8">
                        <w:rPr>
                          <w:color w:val="FFFFFF" w:themeColor="background1"/>
                          <w:sz w:val="44"/>
                          <w:szCs w:val="44"/>
                          <w:lang w:val="en-US"/>
                        </w:rPr>
                        <w:t xml:space="preserve">SKIP </w:t>
                      </w:r>
                      <w:proofErr w:type="spellStart"/>
                      <w:r w:rsidR="003611A8">
                        <w:rPr>
                          <w:color w:val="FFFFFF" w:themeColor="background1"/>
                          <w:sz w:val="44"/>
                          <w:szCs w:val="44"/>
                          <w:lang w:val="en-US"/>
                        </w:rPr>
                        <w:t>och</w:t>
                      </w:r>
                      <w:proofErr w:type="spellEnd"/>
                      <w:r w:rsidR="003611A8">
                        <w:rPr>
                          <w:color w:val="FFFFFF" w:themeColor="background1"/>
                          <w:sz w:val="44"/>
                          <w:szCs w:val="44"/>
                          <w:lang w:val="en-US"/>
                        </w:rPr>
                        <w:t xml:space="preserve"> </w:t>
                      </w:r>
                      <w:proofErr w:type="spellStart"/>
                      <w:r w:rsidR="003611A8">
                        <w:rPr>
                          <w:color w:val="FFFFFF" w:themeColor="background1"/>
                          <w:sz w:val="44"/>
                          <w:szCs w:val="44"/>
                          <w:lang w:val="en-US"/>
                        </w:rPr>
                        <w:t>förbättring</w:t>
                      </w:r>
                      <w:proofErr w:type="spellEnd"/>
                      <w:r w:rsidR="003611A8">
                        <w:rPr>
                          <w:color w:val="FFFFFF" w:themeColor="background1"/>
                          <w:sz w:val="44"/>
                          <w:szCs w:val="44"/>
                          <w:lang w:val="en-US"/>
                        </w:rPr>
                        <w:t xml:space="preserve"> (4|</w:t>
                      </w:r>
                      <w:r w:rsidR="00A3364F">
                        <w:rPr>
                          <w:color w:val="FFFFFF" w:themeColor="background1"/>
                          <w:sz w:val="44"/>
                          <w:szCs w:val="44"/>
                          <w:lang w:val="en-US"/>
                        </w:rPr>
                        <w:t>10</w:t>
                      </w:r>
                      <w:r w:rsidR="003611A8">
                        <w:rPr>
                          <w:color w:val="FFFFFF" w:themeColor="background1"/>
                          <w:sz w:val="44"/>
                          <w:szCs w:val="44"/>
                          <w:lang w:val="en-US"/>
                        </w:rPr>
                        <w:t>)</w:t>
                      </w:r>
                    </w:p>
                  </w:txbxContent>
                </v:textbox>
                <w10:wrap anchorx="margin"/>
              </v:rect>
            </w:pict>
          </mc:Fallback>
        </mc:AlternateContent>
      </w:r>
      <w:r w:rsidR="008C4D42" w:rsidRPr="00CE6698">
        <w:rPr>
          <w:rFonts w:ascii="Franklin Gothic Book" w:hAnsi="Franklin Gothic Book"/>
        </w:rPr>
        <w:t>Invändig</w:t>
      </w:r>
      <w:r w:rsidR="00F22DCC">
        <w:rPr>
          <w:rFonts w:ascii="Franklin Gothic Book" w:hAnsi="Franklin Gothic Book"/>
        </w:rPr>
        <w:t>t</w:t>
      </w:r>
      <w:r w:rsidR="008C4D42" w:rsidRPr="00CE6698">
        <w:rPr>
          <w:rFonts w:ascii="Franklin Gothic Book" w:hAnsi="Franklin Gothic Book"/>
        </w:rPr>
        <w:t xml:space="preserve"> </w:t>
      </w:r>
      <w:r w:rsidR="007C4D58" w:rsidRPr="00CE6698">
        <w:rPr>
          <w:rFonts w:ascii="Franklin Gothic Book" w:hAnsi="Franklin Gothic Book"/>
        </w:rPr>
        <w:t>och utvändig</w:t>
      </w:r>
      <w:r w:rsidR="00F22DCC">
        <w:rPr>
          <w:rFonts w:ascii="Franklin Gothic Book" w:hAnsi="Franklin Gothic Book"/>
        </w:rPr>
        <w:t>t</w:t>
      </w:r>
      <w:r w:rsidR="007C4D58" w:rsidRPr="00CE6698">
        <w:rPr>
          <w:rFonts w:ascii="Franklin Gothic Book" w:hAnsi="Franklin Gothic Book"/>
        </w:rPr>
        <w:t xml:space="preserve"> klotter utgör en betydande del av ordningsstörande händelser </w:t>
      </w:r>
      <w:r w:rsidR="007C4D58">
        <w:rPr>
          <w:rFonts w:ascii="Franklin Gothic Book" w:hAnsi="Franklin Gothic Book"/>
        </w:rPr>
        <w:t>och därför visas</w:t>
      </w:r>
      <w:r w:rsidR="00515480">
        <w:rPr>
          <w:rFonts w:ascii="Franklin Gothic Book" w:hAnsi="Franklin Gothic Book"/>
        </w:rPr>
        <w:t xml:space="preserve"> dessa</w:t>
      </w:r>
      <w:r w:rsidR="007C4D58">
        <w:rPr>
          <w:rFonts w:ascii="Franklin Gothic Book" w:hAnsi="Franklin Gothic Book"/>
        </w:rPr>
        <w:t xml:space="preserve"> i separat</w:t>
      </w:r>
      <w:r w:rsidR="00515480">
        <w:rPr>
          <w:rFonts w:ascii="Franklin Gothic Book" w:hAnsi="Franklin Gothic Book"/>
        </w:rPr>
        <w:t>a</w:t>
      </w:r>
      <w:r w:rsidR="007C4D58">
        <w:rPr>
          <w:rFonts w:ascii="Franklin Gothic Book" w:hAnsi="Franklin Gothic Book"/>
        </w:rPr>
        <w:t xml:space="preserve"> diagram</w:t>
      </w:r>
      <w:r w:rsidR="00F22DCC">
        <w:rPr>
          <w:rFonts w:ascii="Franklin Gothic Book" w:hAnsi="Franklin Gothic Book"/>
        </w:rPr>
        <w:t xml:space="preserve"> nedan</w:t>
      </w:r>
      <w:r w:rsidR="007C4D58">
        <w:rPr>
          <w:rFonts w:ascii="Franklin Gothic Book" w:hAnsi="Franklin Gothic Book"/>
        </w:rPr>
        <w:t>, ingår</w:t>
      </w:r>
      <w:r w:rsidR="00B54932">
        <w:rPr>
          <w:rFonts w:ascii="Franklin Gothic Book" w:hAnsi="Franklin Gothic Book"/>
        </w:rPr>
        <w:t xml:space="preserve"> allt</w:t>
      </w:r>
      <w:r w:rsidR="0099596D">
        <w:rPr>
          <w:rFonts w:ascii="Franklin Gothic Book" w:hAnsi="Franklin Gothic Book"/>
        </w:rPr>
        <w:t>så</w:t>
      </w:r>
      <w:r w:rsidR="007C4D58">
        <w:rPr>
          <w:rFonts w:ascii="Franklin Gothic Book" w:hAnsi="Franklin Gothic Book"/>
        </w:rPr>
        <w:t xml:space="preserve"> ej i antal ordningsstörande </w:t>
      </w:r>
      <w:r w:rsidR="0099596D">
        <w:rPr>
          <w:rFonts w:ascii="Franklin Gothic Book" w:hAnsi="Franklin Gothic Book"/>
        </w:rPr>
        <w:t>i graferna ovan.</w:t>
      </w:r>
    </w:p>
    <w:tbl>
      <w:tblPr>
        <w:tblStyle w:val="TableGrid"/>
        <w:tblW w:w="0" w:type="auto"/>
        <w:tblInd w:w="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70" w:type="dxa"/>
          <w:bottom w:w="28" w:type="dxa"/>
          <w:right w:w="70" w:type="dxa"/>
        </w:tblCellMar>
        <w:tblLook w:val="04A0" w:firstRow="1" w:lastRow="0" w:firstColumn="1" w:lastColumn="0" w:noHBand="0" w:noVBand="1"/>
      </w:tblPr>
      <w:tblGrid>
        <w:gridCol w:w="4498"/>
        <w:gridCol w:w="4529"/>
      </w:tblGrid>
      <w:tr w:rsidR="00B01B05" w14:paraId="2AD344C9" w14:textId="77777777" w:rsidTr="00513054">
        <w:tc>
          <w:tcPr>
            <w:tcW w:w="4498" w:type="dxa"/>
          </w:tcPr>
          <w:p w14:paraId="68367DC8" w14:textId="2EDBA2CA" w:rsidR="00B01B05" w:rsidRDefault="001D54C4" w:rsidP="00513054">
            <w:pPr>
              <w:jc w:val="right"/>
            </w:pPr>
            <w:r>
              <w:rPr>
                <w:noProof/>
              </w:rPr>
              <w:drawing>
                <wp:inline distT="0" distB="0" distL="0" distR="0" wp14:anchorId="3B00EBF6" wp14:editId="5385E55D">
                  <wp:extent cx="2664000" cy="2160000"/>
                  <wp:effectExtent l="0" t="0" r="3175" b="12065"/>
                  <wp:docPr id="293" name="Chart 293">
                    <a:extLst xmlns:a="http://schemas.openxmlformats.org/drawingml/2006/main">
                      <a:ext uri="{FF2B5EF4-FFF2-40B4-BE49-F238E27FC236}">
                        <a16:creationId xmlns:a16="http://schemas.microsoft.com/office/drawing/2014/main" id="{887F6997-EAA2-4929-8960-1A5514C3CD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tc>
        <w:tc>
          <w:tcPr>
            <w:tcW w:w="4529" w:type="dxa"/>
          </w:tcPr>
          <w:p w14:paraId="0D8462E9" w14:textId="1CC52EA9" w:rsidR="00B01B05" w:rsidRDefault="00216695" w:rsidP="00927DF3">
            <w:r>
              <w:rPr>
                <w:noProof/>
              </w:rPr>
              <w:drawing>
                <wp:inline distT="0" distB="0" distL="0" distR="0" wp14:anchorId="539BCC9B" wp14:editId="1B052D87">
                  <wp:extent cx="2664000" cy="2160000"/>
                  <wp:effectExtent l="0" t="0" r="3175" b="12065"/>
                  <wp:docPr id="295" name="Chart 295">
                    <a:extLst xmlns:a="http://schemas.openxmlformats.org/drawingml/2006/main">
                      <a:ext uri="{FF2B5EF4-FFF2-40B4-BE49-F238E27FC236}">
                        <a16:creationId xmlns:a16="http://schemas.microsoft.com/office/drawing/2014/main" id="{B2C84412-0290-4BA0-A952-812187C3C8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tc>
      </w:tr>
    </w:tbl>
    <w:p w14:paraId="5BE088CD" w14:textId="7F52A604" w:rsidR="00D36421" w:rsidRDefault="002E43E8" w:rsidP="00FC7C14">
      <w:pPr>
        <w:spacing w:after="0" w:line="240" w:lineRule="auto"/>
      </w:pPr>
      <w:r w:rsidRPr="00793BED">
        <w:rPr>
          <w:rFonts w:ascii="Franklin Gothic Book" w:hAnsi="Franklin Gothic Book"/>
          <w:i/>
          <w:iCs/>
          <w:noProof/>
          <w:color w:val="FF0000"/>
          <w:sz w:val="16"/>
          <w:szCs w:val="16"/>
        </w:rPr>
        <mc:AlternateContent>
          <mc:Choice Requires="wps">
            <w:drawing>
              <wp:anchor distT="0" distB="0" distL="114300" distR="114300" simplePos="0" relativeHeight="251658355" behindDoc="0" locked="0" layoutInCell="1" allowOverlap="1" wp14:anchorId="40A6B1DE" wp14:editId="27AD4930">
                <wp:simplePos x="0" y="0"/>
                <wp:positionH relativeFrom="margin">
                  <wp:posOffset>-995846</wp:posOffset>
                </wp:positionH>
                <wp:positionV relativeFrom="paragraph">
                  <wp:posOffset>2462723</wp:posOffset>
                </wp:positionV>
                <wp:extent cx="7739380" cy="4707172"/>
                <wp:effectExtent l="0" t="0" r="13970" b="17780"/>
                <wp:wrapNone/>
                <wp:docPr id="13" name="Rectangle 100"/>
                <wp:cNvGraphicFramePr/>
                <a:graphic xmlns:a="http://schemas.openxmlformats.org/drawingml/2006/main">
                  <a:graphicData uri="http://schemas.microsoft.com/office/word/2010/wordprocessingShape">
                    <wps:wsp>
                      <wps:cNvSpPr/>
                      <wps:spPr>
                        <a:xfrm>
                          <a:off x="0" y="0"/>
                          <a:ext cx="7739380" cy="4707172"/>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B2D802" w14:textId="77777777" w:rsidR="007C41BE" w:rsidRDefault="00490814" w:rsidP="007C41BE">
                            <w:pPr>
                              <w:spacing w:before="120" w:after="120" w:line="240" w:lineRule="auto"/>
                              <w:ind w:left="1418" w:right="1418"/>
                              <w:jc w:val="both"/>
                            </w:pPr>
                            <w:r w:rsidRPr="00425C48">
                              <w:rPr>
                                <w:rFonts w:ascii="Franklin Gothic Book" w:hAnsi="Franklin Gothic Book"/>
                                <w:b/>
                                <w:bCs/>
                                <w:color w:val="FFFFFF" w:themeColor="background1"/>
                                <w:sz w:val="20"/>
                                <w:szCs w:val="20"/>
                              </w:rPr>
                              <w:t>Analys:</w:t>
                            </w:r>
                            <w:r w:rsidR="00163CD9" w:rsidRPr="00163CD9">
                              <w:t xml:space="preserve"> </w:t>
                            </w:r>
                          </w:p>
                          <w:p w14:paraId="185997B6" w14:textId="1E625064" w:rsidR="007C41BE" w:rsidRDefault="00196FD7" w:rsidP="007C41BE">
                            <w:pPr>
                              <w:spacing w:before="120" w:after="120" w:line="240" w:lineRule="auto"/>
                              <w:ind w:left="1418" w:right="1418"/>
                              <w:jc w:val="both"/>
                              <w:rPr>
                                <w:rFonts w:ascii="Franklin Gothic Book" w:hAnsi="Franklin Gothic Book"/>
                                <w:sz w:val="20"/>
                                <w:szCs w:val="20"/>
                              </w:rPr>
                            </w:pPr>
                            <w:r w:rsidRPr="001C0B45">
                              <w:rPr>
                                <w:rFonts w:ascii="Franklin Gothic Book" w:hAnsi="Franklin Gothic Book"/>
                                <w:sz w:val="20"/>
                                <w:szCs w:val="20"/>
                              </w:rPr>
                              <w:t xml:space="preserve">Antalet ordningsstörande händelser minskar jämfört med </w:t>
                            </w:r>
                            <w:r w:rsidR="001C0B45" w:rsidRPr="001C0B45">
                              <w:rPr>
                                <w:rFonts w:ascii="Franklin Gothic Book" w:hAnsi="Franklin Gothic Book"/>
                                <w:sz w:val="20"/>
                                <w:szCs w:val="20"/>
                              </w:rPr>
                              <w:t>januari 2022</w:t>
                            </w:r>
                            <w:r w:rsidR="006E763C">
                              <w:rPr>
                                <w:rFonts w:ascii="Franklin Gothic Book" w:hAnsi="Franklin Gothic Book"/>
                                <w:sz w:val="20"/>
                                <w:szCs w:val="20"/>
                              </w:rPr>
                              <w:t xml:space="preserve"> </w:t>
                            </w:r>
                            <w:r w:rsidR="00131280">
                              <w:rPr>
                                <w:rFonts w:ascii="Franklin Gothic Book" w:hAnsi="Franklin Gothic Book"/>
                                <w:sz w:val="20"/>
                                <w:szCs w:val="20"/>
                              </w:rPr>
                              <w:t>men ökar något</w:t>
                            </w:r>
                            <w:r w:rsidR="006E763C">
                              <w:rPr>
                                <w:rFonts w:ascii="Franklin Gothic Book" w:hAnsi="Franklin Gothic Book"/>
                                <w:sz w:val="20"/>
                                <w:szCs w:val="20"/>
                              </w:rPr>
                              <w:t xml:space="preserve"> jämfört med december 2022.</w:t>
                            </w:r>
                            <w:r w:rsidR="00593C0A">
                              <w:rPr>
                                <w:rFonts w:ascii="Franklin Gothic Book" w:hAnsi="Franklin Gothic Book"/>
                                <w:sz w:val="20"/>
                                <w:szCs w:val="20"/>
                              </w:rPr>
                              <w:t xml:space="preserve"> </w:t>
                            </w:r>
                            <w:r w:rsidR="00284868">
                              <w:rPr>
                                <w:rFonts w:ascii="Franklin Gothic Book" w:hAnsi="Franklin Gothic Book"/>
                                <w:sz w:val="20"/>
                                <w:szCs w:val="20"/>
                              </w:rPr>
                              <w:t>Klotter e</w:t>
                            </w:r>
                            <w:r w:rsidR="003D7F44">
                              <w:rPr>
                                <w:rFonts w:ascii="Franklin Gothic Book" w:hAnsi="Franklin Gothic Book"/>
                                <w:sz w:val="20"/>
                                <w:szCs w:val="20"/>
                              </w:rPr>
                              <w:t>x</w:t>
                            </w:r>
                            <w:r w:rsidR="00C87854">
                              <w:rPr>
                                <w:rFonts w:ascii="Franklin Gothic Book" w:hAnsi="Franklin Gothic Book"/>
                                <w:sz w:val="20"/>
                                <w:szCs w:val="20"/>
                              </w:rPr>
                              <w:t xml:space="preserve">kluderat står </w:t>
                            </w:r>
                            <w:r w:rsidR="00987E28">
                              <w:rPr>
                                <w:rFonts w:ascii="Franklin Gothic Book" w:hAnsi="Franklin Gothic Book"/>
                                <w:sz w:val="20"/>
                                <w:szCs w:val="20"/>
                              </w:rPr>
                              <w:t xml:space="preserve">46 procent av antalet </w:t>
                            </w:r>
                            <w:r w:rsidR="003D7F44">
                              <w:rPr>
                                <w:rFonts w:ascii="Franklin Gothic Book" w:hAnsi="Franklin Gothic Book"/>
                                <w:sz w:val="20"/>
                                <w:szCs w:val="20"/>
                              </w:rPr>
                              <w:t xml:space="preserve">rapporterade ordningsstörande händelser av kategorin påverkade ombord. </w:t>
                            </w:r>
                            <w:r w:rsidR="00F92872">
                              <w:rPr>
                                <w:rFonts w:ascii="Franklin Gothic Book" w:hAnsi="Franklin Gothic Book"/>
                                <w:sz w:val="20"/>
                                <w:szCs w:val="20"/>
                              </w:rPr>
                              <w:t xml:space="preserve">23 procent av förorening på spårvagn och den tredje största kategorin, </w:t>
                            </w:r>
                            <w:r w:rsidR="006744BF">
                              <w:rPr>
                                <w:rFonts w:ascii="Franklin Gothic Book" w:hAnsi="Franklin Gothic Book"/>
                                <w:sz w:val="20"/>
                                <w:szCs w:val="20"/>
                              </w:rPr>
                              <w:t xml:space="preserve">13,5 procent, består av </w:t>
                            </w:r>
                            <w:r w:rsidR="008B118A">
                              <w:rPr>
                                <w:rFonts w:ascii="Franklin Gothic Book" w:hAnsi="Franklin Gothic Book"/>
                                <w:sz w:val="20"/>
                                <w:szCs w:val="20"/>
                              </w:rPr>
                              <w:t xml:space="preserve">rapporterad skadegörelse. </w:t>
                            </w:r>
                            <w:r w:rsidR="00F24E1E">
                              <w:rPr>
                                <w:rFonts w:ascii="Franklin Gothic Book" w:hAnsi="Franklin Gothic Book"/>
                                <w:sz w:val="20"/>
                                <w:szCs w:val="20"/>
                              </w:rPr>
                              <w:t xml:space="preserve">Relationen mellan de tre kategorierna som löpande ligger topp tre är i stort sett </w:t>
                            </w:r>
                            <w:r w:rsidR="001D58E3">
                              <w:rPr>
                                <w:rFonts w:ascii="Franklin Gothic Book" w:hAnsi="Franklin Gothic Book"/>
                                <w:sz w:val="20"/>
                                <w:szCs w:val="20"/>
                              </w:rPr>
                              <w:t xml:space="preserve">samma över året. </w:t>
                            </w:r>
                          </w:p>
                          <w:p w14:paraId="2F32BDF2" w14:textId="108750D6" w:rsidR="00163A93" w:rsidRPr="00163A93" w:rsidRDefault="00163A93" w:rsidP="007C41BE">
                            <w:pPr>
                              <w:spacing w:before="120" w:after="120" w:line="240" w:lineRule="auto"/>
                              <w:ind w:left="1418" w:right="1418"/>
                              <w:jc w:val="both"/>
                              <w:rPr>
                                <w:rFonts w:ascii="Franklin Gothic Book" w:hAnsi="Franklin Gothic Book"/>
                                <w:sz w:val="20"/>
                                <w:szCs w:val="20"/>
                              </w:rPr>
                            </w:pPr>
                            <w:r>
                              <w:rPr>
                                <w:rFonts w:ascii="Franklin Gothic Book" w:hAnsi="Franklin Gothic Book"/>
                                <w:color w:val="FFFFFF" w:themeColor="background1"/>
                                <w:sz w:val="20"/>
                                <w:szCs w:val="20"/>
                              </w:rPr>
                              <w:t xml:space="preserve">Påverkade personer ombord </w:t>
                            </w:r>
                            <w:r w:rsidR="008A0234">
                              <w:rPr>
                                <w:rFonts w:ascii="Franklin Gothic Book" w:hAnsi="Franklin Gothic Book"/>
                                <w:color w:val="FFFFFF" w:themeColor="background1"/>
                                <w:sz w:val="20"/>
                                <w:szCs w:val="20"/>
                              </w:rPr>
                              <w:t xml:space="preserve">ökar sannolikt risken för bråk och stök vilket </w:t>
                            </w:r>
                            <w:r w:rsidR="001B2B39">
                              <w:rPr>
                                <w:rFonts w:ascii="Franklin Gothic Book" w:hAnsi="Franklin Gothic Book"/>
                                <w:color w:val="FFFFFF" w:themeColor="background1"/>
                                <w:sz w:val="20"/>
                                <w:szCs w:val="20"/>
                              </w:rPr>
                              <w:t xml:space="preserve">enligt </w:t>
                            </w:r>
                            <w:proofErr w:type="gramStart"/>
                            <w:r w:rsidR="001B2B39">
                              <w:rPr>
                                <w:rFonts w:ascii="Franklin Gothic Book" w:hAnsi="Franklin Gothic Book"/>
                                <w:color w:val="FFFFFF" w:themeColor="background1"/>
                                <w:sz w:val="20"/>
                                <w:szCs w:val="20"/>
                              </w:rPr>
                              <w:t>Svensk</w:t>
                            </w:r>
                            <w:proofErr w:type="gramEnd"/>
                            <w:r w:rsidR="001B2B39">
                              <w:rPr>
                                <w:rFonts w:ascii="Franklin Gothic Book" w:hAnsi="Franklin Gothic Book"/>
                                <w:color w:val="FFFFFF" w:themeColor="background1"/>
                                <w:sz w:val="20"/>
                                <w:szCs w:val="20"/>
                              </w:rPr>
                              <w:t xml:space="preserve"> kollektivtrafiks Kollektivtrafikbarometer </w:t>
                            </w:r>
                            <w:r w:rsidR="00B25928">
                              <w:rPr>
                                <w:rFonts w:ascii="Franklin Gothic Book" w:hAnsi="Franklin Gothic Book"/>
                                <w:color w:val="FFFFFF" w:themeColor="background1"/>
                                <w:sz w:val="20"/>
                                <w:szCs w:val="20"/>
                              </w:rPr>
                              <w:t xml:space="preserve">för 2022 ger en negativ inverkan på resenärens upplevelse och </w:t>
                            </w:r>
                            <w:r w:rsidR="00032CB4">
                              <w:rPr>
                                <w:rFonts w:ascii="Franklin Gothic Book" w:hAnsi="Franklin Gothic Book"/>
                                <w:color w:val="FFFFFF" w:themeColor="background1"/>
                                <w:sz w:val="20"/>
                                <w:szCs w:val="20"/>
                              </w:rPr>
                              <w:t xml:space="preserve">tryggheten ombord. </w:t>
                            </w:r>
                            <w:r w:rsidR="005A4DBA">
                              <w:rPr>
                                <w:rFonts w:ascii="Franklin Gothic Book" w:hAnsi="Franklin Gothic Book"/>
                                <w:color w:val="FFFFFF" w:themeColor="background1"/>
                                <w:sz w:val="20"/>
                                <w:szCs w:val="20"/>
                              </w:rPr>
                              <w:t>Enligt Västtrafiks allmänna resevillkor har alla resenärer rätt till en säker och trygg resa. Det är förarens uppgift att säkerställa denna rätt</w:t>
                            </w:r>
                            <w:r w:rsidR="00EB2B96">
                              <w:rPr>
                                <w:rFonts w:ascii="Franklin Gothic Book" w:hAnsi="Franklin Gothic Book"/>
                                <w:color w:val="FFFFFF" w:themeColor="background1"/>
                                <w:sz w:val="20"/>
                                <w:szCs w:val="20"/>
                              </w:rPr>
                              <w:t>,</w:t>
                            </w:r>
                            <w:r w:rsidR="005A4DBA">
                              <w:rPr>
                                <w:rFonts w:ascii="Franklin Gothic Book" w:hAnsi="Franklin Gothic Book"/>
                                <w:color w:val="FFFFFF" w:themeColor="background1"/>
                                <w:sz w:val="20"/>
                                <w:szCs w:val="20"/>
                              </w:rPr>
                              <w:t xml:space="preserve"> </w:t>
                            </w:r>
                            <w:r w:rsidR="0059405E">
                              <w:rPr>
                                <w:rFonts w:ascii="Franklin Gothic Book" w:hAnsi="Franklin Gothic Book"/>
                                <w:color w:val="FFFFFF" w:themeColor="background1"/>
                                <w:sz w:val="20"/>
                                <w:szCs w:val="20"/>
                              </w:rPr>
                              <w:t xml:space="preserve">men </w:t>
                            </w:r>
                            <w:r w:rsidR="00F13598">
                              <w:rPr>
                                <w:rFonts w:ascii="Franklin Gothic Book" w:hAnsi="Franklin Gothic Book"/>
                                <w:color w:val="FFFFFF" w:themeColor="background1"/>
                                <w:sz w:val="20"/>
                                <w:szCs w:val="20"/>
                              </w:rPr>
                              <w:t xml:space="preserve">det förebyggande arbetet samt åtgärder för att minska förarens utsatthet </w:t>
                            </w:r>
                            <w:r w:rsidR="009E75EA">
                              <w:rPr>
                                <w:rFonts w:ascii="Franklin Gothic Book" w:hAnsi="Franklin Gothic Book"/>
                                <w:color w:val="FFFFFF" w:themeColor="background1"/>
                                <w:sz w:val="20"/>
                                <w:szCs w:val="20"/>
                              </w:rPr>
                              <w:t xml:space="preserve">i </w:t>
                            </w:r>
                            <w:r w:rsidR="00EB2B96">
                              <w:rPr>
                                <w:rFonts w:ascii="Franklin Gothic Book" w:hAnsi="Franklin Gothic Book"/>
                                <w:color w:val="FFFFFF" w:themeColor="background1"/>
                                <w:sz w:val="20"/>
                                <w:szCs w:val="20"/>
                              </w:rPr>
                              <w:t xml:space="preserve">situationen är ett gemensamt ansvar och </w:t>
                            </w:r>
                            <w:r w:rsidR="00F13598">
                              <w:rPr>
                                <w:rFonts w:ascii="Franklin Gothic Book" w:hAnsi="Franklin Gothic Book"/>
                                <w:color w:val="FFFFFF" w:themeColor="background1"/>
                                <w:sz w:val="20"/>
                                <w:szCs w:val="20"/>
                              </w:rPr>
                              <w:t xml:space="preserve">behöver ske </w:t>
                            </w:r>
                            <w:r w:rsidR="00EB2B96">
                              <w:rPr>
                                <w:rFonts w:ascii="Franklin Gothic Book" w:hAnsi="Franklin Gothic Book"/>
                                <w:color w:val="FFFFFF" w:themeColor="background1"/>
                                <w:sz w:val="20"/>
                                <w:szCs w:val="20"/>
                              </w:rPr>
                              <w:t>i</w:t>
                            </w:r>
                            <w:r w:rsidR="00F13598">
                              <w:rPr>
                                <w:rFonts w:ascii="Franklin Gothic Book" w:hAnsi="Franklin Gothic Book"/>
                                <w:color w:val="FFFFFF" w:themeColor="background1"/>
                                <w:sz w:val="20"/>
                                <w:szCs w:val="20"/>
                              </w:rPr>
                              <w:t xml:space="preserve"> samverkan med Västtrafik</w:t>
                            </w:r>
                            <w:r w:rsidR="005856BD">
                              <w:rPr>
                                <w:rFonts w:ascii="Franklin Gothic Book" w:hAnsi="Franklin Gothic Book"/>
                                <w:color w:val="FFFFFF" w:themeColor="background1"/>
                                <w:sz w:val="20"/>
                                <w:szCs w:val="20"/>
                              </w:rPr>
                              <w:t>.</w:t>
                            </w:r>
                          </w:p>
                          <w:p w14:paraId="53C32284" w14:textId="0F90BE18" w:rsidR="00284868" w:rsidRDefault="00D81701" w:rsidP="007C41BE">
                            <w:pPr>
                              <w:spacing w:before="120" w:after="120" w:line="240" w:lineRule="auto"/>
                              <w:ind w:left="1418" w:right="1418"/>
                              <w:jc w:val="both"/>
                              <w:rPr>
                                <w:rFonts w:ascii="Franklin Gothic Book" w:hAnsi="Franklin Gothic Book"/>
                                <w:color w:val="FFFFFF" w:themeColor="background1"/>
                                <w:sz w:val="20"/>
                                <w:szCs w:val="20"/>
                              </w:rPr>
                            </w:pPr>
                            <w:r>
                              <w:rPr>
                                <w:rFonts w:ascii="Franklin Gothic Book" w:hAnsi="Franklin Gothic Book"/>
                                <w:color w:val="FFFFFF" w:themeColor="background1"/>
                                <w:sz w:val="20"/>
                                <w:szCs w:val="20"/>
                              </w:rPr>
                              <w:t>Antalet rapporterade händelser med k</w:t>
                            </w:r>
                            <w:r w:rsidR="005123B6">
                              <w:rPr>
                                <w:rFonts w:ascii="Franklin Gothic Book" w:hAnsi="Franklin Gothic Book"/>
                                <w:color w:val="FFFFFF" w:themeColor="background1"/>
                                <w:sz w:val="20"/>
                                <w:szCs w:val="20"/>
                              </w:rPr>
                              <w:t xml:space="preserve">lotter är </w:t>
                            </w:r>
                            <w:r w:rsidR="007F365E">
                              <w:rPr>
                                <w:rFonts w:ascii="Franklin Gothic Book" w:hAnsi="Franklin Gothic Book"/>
                                <w:color w:val="FFFFFF" w:themeColor="background1"/>
                                <w:sz w:val="20"/>
                                <w:szCs w:val="20"/>
                              </w:rPr>
                              <w:t xml:space="preserve">lägre än under </w:t>
                            </w:r>
                            <w:r w:rsidR="00BD169A">
                              <w:rPr>
                                <w:rFonts w:ascii="Franklin Gothic Book" w:hAnsi="Franklin Gothic Book"/>
                                <w:color w:val="FFFFFF" w:themeColor="background1"/>
                                <w:sz w:val="20"/>
                                <w:szCs w:val="20"/>
                              </w:rPr>
                              <w:t xml:space="preserve">någon månad </w:t>
                            </w:r>
                            <w:r w:rsidR="007F365E">
                              <w:rPr>
                                <w:rFonts w:ascii="Franklin Gothic Book" w:hAnsi="Franklin Gothic Book"/>
                                <w:color w:val="FFFFFF" w:themeColor="background1"/>
                                <w:sz w:val="20"/>
                                <w:szCs w:val="20"/>
                              </w:rPr>
                              <w:t xml:space="preserve">2022 </w:t>
                            </w:r>
                            <w:r w:rsidR="006C192B">
                              <w:rPr>
                                <w:rFonts w:ascii="Franklin Gothic Book" w:hAnsi="Franklin Gothic Book"/>
                                <w:color w:val="FFFFFF" w:themeColor="background1"/>
                                <w:sz w:val="20"/>
                                <w:szCs w:val="20"/>
                              </w:rPr>
                              <w:t>men utgör samtidigt</w:t>
                            </w:r>
                            <w:r w:rsidR="00A35F6D">
                              <w:rPr>
                                <w:rFonts w:ascii="Franklin Gothic Book" w:hAnsi="Franklin Gothic Book"/>
                                <w:color w:val="FFFFFF" w:themeColor="background1"/>
                                <w:sz w:val="20"/>
                                <w:szCs w:val="20"/>
                              </w:rPr>
                              <w:t xml:space="preserve"> </w:t>
                            </w:r>
                            <w:r w:rsidR="008D1D25">
                              <w:rPr>
                                <w:rFonts w:ascii="Franklin Gothic Book" w:hAnsi="Franklin Gothic Book"/>
                                <w:color w:val="FFFFFF" w:themeColor="background1"/>
                                <w:sz w:val="20"/>
                                <w:szCs w:val="20"/>
                              </w:rPr>
                              <w:t xml:space="preserve">59 procent av </w:t>
                            </w:r>
                            <w:r w:rsidR="005F06A2">
                              <w:rPr>
                                <w:rFonts w:ascii="Franklin Gothic Book" w:hAnsi="Franklin Gothic Book"/>
                                <w:color w:val="FFFFFF" w:themeColor="background1"/>
                                <w:sz w:val="20"/>
                                <w:szCs w:val="20"/>
                              </w:rPr>
                              <w:t>det totala antalet</w:t>
                            </w:r>
                            <w:r w:rsidR="008D1D25">
                              <w:rPr>
                                <w:rFonts w:ascii="Franklin Gothic Book" w:hAnsi="Franklin Gothic Book"/>
                                <w:color w:val="FFFFFF" w:themeColor="background1"/>
                                <w:sz w:val="20"/>
                                <w:szCs w:val="20"/>
                              </w:rPr>
                              <w:t xml:space="preserve"> ordningsstörande händelser för januari 2023</w:t>
                            </w:r>
                            <w:r w:rsidR="005123B6">
                              <w:rPr>
                                <w:rFonts w:ascii="Franklin Gothic Book" w:hAnsi="Franklin Gothic Book"/>
                                <w:color w:val="FFFFFF" w:themeColor="background1"/>
                                <w:sz w:val="20"/>
                                <w:szCs w:val="20"/>
                              </w:rPr>
                              <w:t xml:space="preserve">. </w:t>
                            </w:r>
                            <w:r w:rsidR="00BD169A">
                              <w:rPr>
                                <w:rFonts w:ascii="Franklin Gothic Book" w:hAnsi="Franklin Gothic Book"/>
                                <w:color w:val="FFFFFF" w:themeColor="background1"/>
                                <w:sz w:val="20"/>
                                <w:szCs w:val="20"/>
                              </w:rPr>
                              <w:t>Klotter är fortsatt ett problem b</w:t>
                            </w:r>
                            <w:r w:rsidR="005123B6">
                              <w:rPr>
                                <w:rFonts w:ascii="Franklin Gothic Book" w:hAnsi="Franklin Gothic Book"/>
                                <w:color w:val="FFFFFF" w:themeColor="background1"/>
                                <w:sz w:val="20"/>
                                <w:szCs w:val="20"/>
                              </w:rPr>
                              <w:t>åde utifrån resenärens upplevelse</w:t>
                            </w:r>
                            <w:r w:rsidR="00FE243B">
                              <w:rPr>
                                <w:rFonts w:ascii="Franklin Gothic Book" w:hAnsi="Franklin Gothic Book"/>
                                <w:color w:val="FFFFFF" w:themeColor="background1"/>
                                <w:sz w:val="20"/>
                                <w:szCs w:val="20"/>
                              </w:rPr>
                              <w:t xml:space="preserve"> </w:t>
                            </w:r>
                            <w:r w:rsidR="00FE243B" w:rsidRPr="00FE243B">
                              <w:rPr>
                                <w:rFonts w:ascii="Franklin Gothic Book" w:hAnsi="Franklin Gothic Book"/>
                                <w:i/>
                                <w:iCs/>
                                <w:color w:val="FFFFFF" w:themeColor="background1"/>
                                <w:sz w:val="18"/>
                                <w:szCs w:val="18"/>
                              </w:rPr>
                              <w:t>(Svensk kollektivtrafiks Kollektivtrafikbarometer 2022)</w:t>
                            </w:r>
                            <w:r w:rsidR="00FE243B">
                              <w:rPr>
                                <w:rFonts w:ascii="Franklin Gothic Book" w:hAnsi="Franklin Gothic Book"/>
                                <w:color w:val="FFFFFF" w:themeColor="background1"/>
                                <w:sz w:val="20"/>
                                <w:szCs w:val="20"/>
                              </w:rPr>
                              <w:t xml:space="preserve">, </w:t>
                            </w:r>
                            <w:r w:rsidR="005123B6">
                              <w:rPr>
                                <w:rFonts w:ascii="Franklin Gothic Book" w:hAnsi="Franklin Gothic Book"/>
                                <w:color w:val="FFFFFF" w:themeColor="background1"/>
                                <w:sz w:val="20"/>
                                <w:szCs w:val="20"/>
                              </w:rPr>
                              <w:t>samt ur ett arbetsmiljöperspektiv</w:t>
                            </w:r>
                            <w:r w:rsidR="00FE243B">
                              <w:rPr>
                                <w:rFonts w:ascii="Franklin Gothic Book" w:hAnsi="Franklin Gothic Book"/>
                                <w:color w:val="FFFFFF" w:themeColor="background1"/>
                                <w:sz w:val="20"/>
                                <w:szCs w:val="20"/>
                              </w:rPr>
                              <w:t xml:space="preserve">. </w:t>
                            </w:r>
                            <w:r w:rsidR="0002521B">
                              <w:rPr>
                                <w:rFonts w:ascii="Franklin Gothic Book" w:hAnsi="Franklin Gothic Book"/>
                                <w:color w:val="FFFFFF" w:themeColor="background1"/>
                                <w:sz w:val="20"/>
                                <w:szCs w:val="20"/>
                              </w:rPr>
                              <w:t xml:space="preserve">Starka kemikalier </w:t>
                            </w:r>
                            <w:r w:rsidR="00665E48">
                              <w:rPr>
                                <w:rFonts w:ascii="Franklin Gothic Book" w:hAnsi="Franklin Gothic Book"/>
                                <w:color w:val="FFFFFF" w:themeColor="background1"/>
                                <w:sz w:val="20"/>
                                <w:szCs w:val="20"/>
                              </w:rPr>
                              <w:t>krävs och f</w:t>
                            </w:r>
                            <w:r w:rsidR="00F400F4">
                              <w:rPr>
                                <w:rFonts w:ascii="Franklin Gothic Book" w:hAnsi="Franklin Gothic Book"/>
                                <w:color w:val="FFFFFF" w:themeColor="background1"/>
                                <w:sz w:val="20"/>
                                <w:szCs w:val="20"/>
                              </w:rPr>
                              <w:t>ramför</w:t>
                            </w:r>
                            <w:r w:rsidR="00163A93">
                              <w:rPr>
                                <w:rFonts w:ascii="Franklin Gothic Book" w:hAnsi="Franklin Gothic Book"/>
                                <w:color w:val="FFFFFF" w:themeColor="background1"/>
                                <w:sz w:val="20"/>
                                <w:szCs w:val="20"/>
                              </w:rPr>
                              <w:t xml:space="preserve"> </w:t>
                            </w:r>
                            <w:r w:rsidR="00F400F4">
                              <w:rPr>
                                <w:rFonts w:ascii="Franklin Gothic Book" w:hAnsi="Franklin Gothic Book"/>
                                <w:color w:val="FFFFFF" w:themeColor="background1"/>
                                <w:sz w:val="20"/>
                                <w:szCs w:val="20"/>
                              </w:rPr>
                              <w:t>allt är klotter på spårvagnens golv mycket svårt att få bort</w:t>
                            </w:r>
                            <w:r w:rsidR="0002521B">
                              <w:rPr>
                                <w:rFonts w:ascii="Franklin Gothic Book" w:hAnsi="Franklin Gothic Book"/>
                                <w:color w:val="FFFFFF" w:themeColor="background1"/>
                                <w:sz w:val="20"/>
                                <w:szCs w:val="20"/>
                              </w:rPr>
                              <w:t xml:space="preserve"> enligt </w:t>
                            </w:r>
                            <w:r w:rsidR="00163A93">
                              <w:rPr>
                                <w:rFonts w:ascii="Franklin Gothic Book" w:hAnsi="Franklin Gothic Book"/>
                                <w:color w:val="FFFFFF" w:themeColor="background1"/>
                                <w:sz w:val="20"/>
                                <w:szCs w:val="20"/>
                              </w:rPr>
                              <w:t>GS</w:t>
                            </w:r>
                            <w:r w:rsidR="0002521B">
                              <w:rPr>
                                <w:rFonts w:ascii="Franklin Gothic Book" w:hAnsi="Franklin Gothic Book"/>
                                <w:color w:val="FFFFFF" w:themeColor="background1"/>
                                <w:sz w:val="20"/>
                                <w:szCs w:val="20"/>
                              </w:rPr>
                              <w:t xml:space="preserve"> klottersanerare</w:t>
                            </w:r>
                            <w:r w:rsidR="00F400F4">
                              <w:rPr>
                                <w:rFonts w:ascii="Franklin Gothic Book" w:hAnsi="Franklin Gothic Book"/>
                                <w:color w:val="FFFFFF" w:themeColor="background1"/>
                                <w:sz w:val="20"/>
                                <w:szCs w:val="20"/>
                              </w:rPr>
                              <w:t xml:space="preserve">. </w:t>
                            </w:r>
                          </w:p>
                          <w:p w14:paraId="73660D2C" w14:textId="13971C1F" w:rsidR="00CE51EF" w:rsidRPr="006D63F3" w:rsidRDefault="00A03CF5" w:rsidP="006D63F3">
                            <w:pPr>
                              <w:spacing w:before="120" w:after="120" w:line="240" w:lineRule="auto"/>
                              <w:ind w:left="1418" w:right="1418"/>
                              <w:jc w:val="both"/>
                              <w:rPr>
                                <w:rFonts w:ascii="Franklin Gothic Book" w:hAnsi="Franklin Gothic Book"/>
                                <w:color w:val="FFFFFF" w:themeColor="background1"/>
                                <w:sz w:val="20"/>
                                <w:szCs w:val="20"/>
                              </w:rPr>
                            </w:pPr>
                            <w:r>
                              <w:rPr>
                                <w:rFonts w:ascii="Franklin Gothic Book" w:hAnsi="Franklin Gothic Book"/>
                                <w:color w:val="FFFFFF" w:themeColor="background1"/>
                                <w:sz w:val="20"/>
                                <w:szCs w:val="20"/>
                              </w:rPr>
                              <w:t>Antalet händelser av hot och våld är lägre än för januari 2022 och december 2022</w:t>
                            </w:r>
                            <w:r w:rsidR="00666059">
                              <w:rPr>
                                <w:rFonts w:ascii="Franklin Gothic Book" w:hAnsi="Franklin Gothic Book"/>
                                <w:color w:val="FFFFFF" w:themeColor="background1"/>
                                <w:sz w:val="20"/>
                                <w:szCs w:val="20"/>
                              </w:rPr>
                              <w:t xml:space="preserve">. </w:t>
                            </w:r>
                            <w:r w:rsidR="00BD2669">
                              <w:rPr>
                                <w:rFonts w:ascii="Franklin Gothic Book" w:hAnsi="Franklin Gothic Book"/>
                                <w:color w:val="FFFFFF" w:themeColor="background1"/>
                                <w:sz w:val="20"/>
                                <w:szCs w:val="20"/>
                              </w:rPr>
                              <w:t>Konflikthantering samt förebygga h</w:t>
                            </w:r>
                            <w:r w:rsidR="00666059">
                              <w:rPr>
                                <w:rFonts w:ascii="Franklin Gothic Book" w:hAnsi="Franklin Gothic Book"/>
                                <w:color w:val="FFFFFF" w:themeColor="background1"/>
                                <w:sz w:val="20"/>
                                <w:szCs w:val="20"/>
                              </w:rPr>
                              <w:t>ot och våld var ett</w:t>
                            </w:r>
                            <w:r w:rsidR="00F67341">
                              <w:rPr>
                                <w:rFonts w:ascii="Franklin Gothic Book" w:hAnsi="Franklin Gothic Book"/>
                                <w:color w:val="FFFFFF" w:themeColor="background1"/>
                                <w:sz w:val="20"/>
                                <w:szCs w:val="20"/>
                              </w:rPr>
                              <w:t xml:space="preserve"> </w:t>
                            </w:r>
                            <w:r w:rsidR="00666059">
                              <w:rPr>
                                <w:rFonts w:ascii="Franklin Gothic Book" w:hAnsi="Franklin Gothic Book"/>
                                <w:color w:val="FFFFFF" w:themeColor="background1"/>
                                <w:sz w:val="20"/>
                                <w:szCs w:val="20"/>
                              </w:rPr>
                              <w:t>tema på förar</w:t>
                            </w:r>
                            <w:r w:rsidR="000E097D">
                              <w:rPr>
                                <w:rFonts w:ascii="Franklin Gothic Book" w:hAnsi="Franklin Gothic Book"/>
                                <w:color w:val="FFFFFF" w:themeColor="background1"/>
                                <w:sz w:val="20"/>
                                <w:szCs w:val="20"/>
                              </w:rPr>
                              <w:t>nas APT under hösten 2022</w:t>
                            </w:r>
                            <w:r w:rsidR="00F67341">
                              <w:rPr>
                                <w:rFonts w:ascii="Franklin Gothic Book" w:hAnsi="Franklin Gothic Book"/>
                                <w:color w:val="FFFFFF" w:themeColor="background1"/>
                                <w:sz w:val="20"/>
                                <w:szCs w:val="20"/>
                              </w:rPr>
                              <w:t>. F</w:t>
                            </w:r>
                            <w:r w:rsidR="000E097D">
                              <w:rPr>
                                <w:rFonts w:ascii="Franklin Gothic Book" w:hAnsi="Franklin Gothic Book"/>
                                <w:color w:val="FFFFFF" w:themeColor="background1"/>
                                <w:sz w:val="20"/>
                                <w:szCs w:val="20"/>
                              </w:rPr>
                              <w:t xml:space="preserve">örhoppningsvis </w:t>
                            </w:r>
                            <w:r w:rsidR="00F67341">
                              <w:rPr>
                                <w:rFonts w:ascii="Franklin Gothic Book" w:hAnsi="Franklin Gothic Book"/>
                                <w:color w:val="FFFFFF" w:themeColor="background1"/>
                                <w:sz w:val="20"/>
                                <w:szCs w:val="20"/>
                              </w:rPr>
                              <w:t xml:space="preserve">visar </w:t>
                            </w:r>
                            <w:r w:rsidR="006F2A6B">
                              <w:rPr>
                                <w:rFonts w:ascii="Franklin Gothic Book" w:hAnsi="Franklin Gothic Book"/>
                                <w:color w:val="FFFFFF" w:themeColor="background1"/>
                                <w:sz w:val="20"/>
                                <w:szCs w:val="20"/>
                              </w:rPr>
                              <w:t xml:space="preserve">statistiken på att </w:t>
                            </w:r>
                            <w:r w:rsidR="000E097D">
                              <w:rPr>
                                <w:rFonts w:ascii="Franklin Gothic Book" w:hAnsi="Franklin Gothic Book"/>
                                <w:color w:val="FFFFFF" w:themeColor="background1"/>
                                <w:sz w:val="20"/>
                                <w:szCs w:val="20"/>
                              </w:rPr>
                              <w:t xml:space="preserve">fokus på frågan </w:t>
                            </w:r>
                            <w:r w:rsidR="00151879">
                              <w:rPr>
                                <w:rFonts w:ascii="Franklin Gothic Book" w:hAnsi="Franklin Gothic Book"/>
                                <w:color w:val="FFFFFF" w:themeColor="background1"/>
                                <w:sz w:val="20"/>
                                <w:szCs w:val="20"/>
                              </w:rPr>
                              <w:t xml:space="preserve">kring hur man själv kan bidra för att minska risken för hot och våld </w:t>
                            </w:r>
                            <w:r w:rsidR="000E097D">
                              <w:rPr>
                                <w:rFonts w:ascii="Franklin Gothic Book" w:hAnsi="Franklin Gothic Book"/>
                                <w:color w:val="FFFFFF" w:themeColor="background1"/>
                                <w:sz w:val="20"/>
                                <w:szCs w:val="20"/>
                              </w:rPr>
                              <w:t xml:space="preserve">givit resultat. </w:t>
                            </w:r>
                          </w:p>
                          <w:p w14:paraId="58BD397F" w14:textId="77777777" w:rsidR="004C581C" w:rsidRDefault="00490814" w:rsidP="00BA695B">
                            <w:pPr>
                              <w:spacing w:before="120" w:after="120" w:line="240" w:lineRule="auto"/>
                              <w:ind w:left="1418" w:right="1418"/>
                              <w:jc w:val="both"/>
                              <w:rPr>
                                <w:rFonts w:ascii="Franklin Gothic Book" w:hAnsi="Franklin Gothic Book"/>
                                <w:b/>
                                <w:bCs/>
                                <w:color w:val="FFFFFF" w:themeColor="background1"/>
                                <w:sz w:val="20"/>
                                <w:szCs w:val="20"/>
                              </w:rPr>
                            </w:pPr>
                            <w:bookmarkStart w:id="35" w:name="_Hlk121739997"/>
                            <w:r w:rsidRPr="00425C48">
                              <w:rPr>
                                <w:rFonts w:ascii="Franklin Gothic Book" w:hAnsi="Franklin Gothic Book"/>
                                <w:b/>
                                <w:bCs/>
                                <w:color w:val="FFFFFF" w:themeColor="background1"/>
                                <w:sz w:val="20"/>
                                <w:szCs w:val="20"/>
                              </w:rPr>
                              <w:t>Åtgärd:</w:t>
                            </w:r>
                            <w:r w:rsidR="00354599">
                              <w:rPr>
                                <w:rFonts w:ascii="Franklin Gothic Book" w:hAnsi="Franklin Gothic Book"/>
                                <w:b/>
                                <w:bCs/>
                                <w:color w:val="FFFFFF" w:themeColor="background1"/>
                                <w:sz w:val="20"/>
                                <w:szCs w:val="20"/>
                              </w:rPr>
                              <w:t xml:space="preserve"> </w:t>
                            </w:r>
                            <w:bookmarkEnd w:id="35"/>
                          </w:p>
                          <w:p w14:paraId="372B0E97" w14:textId="271E8411" w:rsidR="00BA695B" w:rsidRPr="00661389" w:rsidRDefault="00BA695B" w:rsidP="005606C9">
                            <w:pPr>
                              <w:spacing w:before="120" w:after="120" w:line="240" w:lineRule="auto"/>
                              <w:ind w:left="1418" w:right="1418"/>
                              <w:jc w:val="both"/>
                              <w:rPr>
                                <w:rFonts w:ascii="Franklin Gothic Book" w:hAnsi="Franklin Gothic Book"/>
                                <w:color w:val="FFFFFF" w:themeColor="background1"/>
                                <w:sz w:val="20"/>
                                <w:szCs w:val="20"/>
                              </w:rPr>
                            </w:pPr>
                            <w:r w:rsidRPr="00661389">
                              <w:rPr>
                                <w:rFonts w:ascii="Franklin Gothic Book" w:hAnsi="Franklin Gothic Book"/>
                                <w:color w:val="FFFFFF" w:themeColor="background1"/>
                                <w:sz w:val="20"/>
                                <w:szCs w:val="20"/>
                              </w:rPr>
                              <w:t xml:space="preserve">Fortsätta hög rapporteringsgrad. Stärka föraren i att vidta åtgärder </w:t>
                            </w:r>
                            <w:r w:rsidR="00661389" w:rsidRPr="00661389">
                              <w:rPr>
                                <w:rFonts w:ascii="Franklin Gothic Book" w:hAnsi="Franklin Gothic Book"/>
                                <w:color w:val="FFFFFF" w:themeColor="background1"/>
                                <w:sz w:val="20"/>
                                <w:szCs w:val="20"/>
                              </w:rPr>
                              <w:t xml:space="preserve">och ta hjälp </w:t>
                            </w:r>
                            <w:r w:rsidRPr="00661389">
                              <w:rPr>
                                <w:rFonts w:ascii="Franklin Gothic Book" w:hAnsi="Franklin Gothic Book"/>
                                <w:color w:val="FFFFFF" w:themeColor="background1"/>
                                <w:sz w:val="20"/>
                                <w:szCs w:val="20"/>
                              </w:rPr>
                              <w:t xml:space="preserve">för att minska antalet ordningsstörande händelser. </w:t>
                            </w:r>
                          </w:p>
                          <w:p w14:paraId="09DB7D24" w14:textId="4BDFE855" w:rsidR="00BA695B" w:rsidRPr="00661389" w:rsidRDefault="00BA695B" w:rsidP="005606C9">
                            <w:pPr>
                              <w:spacing w:before="120" w:after="120" w:line="240" w:lineRule="auto"/>
                              <w:ind w:left="1418" w:right="1418"/>
                              <w:jc w:val="both"/>
                              <w:rPr>
                                <w:rFonts w:ascii="Franklin Gothic Book" w:hAnsi="Franklin Gothic Book"/>
                                <w:color w:val="FFFFFF" w:themeColor="background1"/>
                                <w:sz w:val="20"/>
                                <w:szCs w:val="20"/>
                              </w:rPr>
                            </w:pPr>
                            <w:r w:rsidRPr="00661389">
                              <w:rPr>
                                <w:rFonts w:ascii="Franklin Gothic Book" w:hAnsi="Franklin Gothic Book"/>
                                <w:color w:val="FFFFFF" w:themeColor="background1"/>
                                <w:sz w:val="20"/>
                                <w:szCs w:val="20"/>
                              </w:rPr>
                              <w:t>Fortsatt hög ambition utifrån kvalitetskrav</w:t>
                            </w:r>
                            <w:r w:rsidR="00661389">
                              <w:rPr>
                                <w:rFonts w:ascii="Franklin Gothic Book" w:hAnsi="Franklin Gothic Book"/>
                                <w:color w:val="FFFFFF" w:themeColor="background1"/>
                                <w:sz w:val="20"/>
                                <w:szCs w:val="20"/>
                              </w:rPr>
                              <w:t xml:space="preserve">. Fortsätta polisanmäla allt klotter och </w:t>
                            </w:r>
                            <w:r w:rsidR="000202A4">
                              <w:rPr>
                                <w:rFonts w:ascii="Franklin Gothic Book" w:hAnsi="Franklin Gothic Book"/>
                                <w:color w:val="FFFFFF" w:themeColor="background1"/>
                                <w:sz w:val="20"/>
                                <w:szCs w:val="20"/>
                              </w:rPr>
                              <w:t>skadegörelse samt ha större fokus på hur vi bättre kan styrka våra polisanmälningar med exempelvis video.</w:t>
                            </w:r>
                          </w:p>
                          <w:p w14:paraId="55FB3FA9" w14:textId="445C9017" w:rsidR="008C7CA8" w:rsidRPr="00874624" w:rsidRDefault="00BA695B" w:rsidP="00506A9F">
                            <w:pPr>
                              <w:spacing w:before="120" w:after="120" w:line="240" w:lineRule="auto"/>
                              <w:ind w:left="1418" w:right="1418"/>
                              <w:jc w:val="both"/>
                              <w:rPr>
                                <w:rFonts w:ascii="Franklin Gothic Book" w:hAnsi="Franklin Gothic Book"/>
                                <w:color w:val="FFFFFF" w:themeColor="background1"/>
                                <w:sz w:val="20"/>
                                <w:szCs w:val="20"/>
                              </w:rPr>
                            </w:pPr>
                            <w:r w:rsidRPr="000202A4">
                              <w:rPr>
                                <w:rFonts w:ascii="Franklin Gothic Book" w:hAnsi="Franklin Gothic Book"/>
                                <w:color w:val="FFFFFF" w:themeColor="background1"/>
                                <w:sz w:val="20"/>
                                <w:szCs w:val="20"/>
                              </w:rPr>
                              <w:t>Fortsätta arbeta med att minska risken för hot våld och konflikter genom att synliggöra och utbilda.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A6B1DE" id="Rectangle 100" o:spid="_x0000_s1087" style="position:absolute;margin-left:-78.4pt;margin-top:193.9pt;width:609.4pt;height:370.65pt;z-index:2516583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" fillcolor="#2b4c8d" strokecolor="#2b4c8d" strokeweight="1pt">
                <v:textbox>
                  <w:txbxContent>
                    <w:p w14:paraId="3CB2D802" w14:textId="77777777" w:rsidR="007C41BE" w:rsidRDefault="00490814" w:rsidP="007C41BE">
                      <w:pPr>
                        <w:spacing w:before="120" w:after="120" w:line="240" w:lineRule="auto"/>
                        <w:ind w:left="1418" w:right="1418"/>
                        <w:jc w:val="both"/>
                      </w:pPr>
                      <w:r w:rsidRPr="00425C48">
                        <w:rPr>
                          <w:rFonts w:ascii="Franklin Gothic Book" w:hAnsi="Franklin Gothic Book"/>
                          <w:b/>
                          <w:bCs/>
                          <w:color w:val="FFFFFF" w:themeColor="background1"/>
                          <w:sz w:val="20"/>
                          <w:szCs w:val="20"/>
                        </w:rPr>
                        <w:t>Analys:</w:t>
                      </w:r>
                      <w:r w:rsidR="00163CD9" w:rsidRPr="00163CD9">
                        <w:t xml:space="preserve"> </w:t>
                      </w:r>
                    </w:p>
                    <w:p w14:paraId="185997B6" w14:textId="1E625064" w:rsidR="007C41BE" w:rsidRDefault="00196FD7" w:rsidP="007C41BE">
                      <w:pPr>
                        <w:spacing w:before="120" w:after="120" w:line="240" w:lineRule="auto"/>
                        <w:ind w:left="1418" w:right="1418"/>
                        <w:jc w:val="both"/>
                        <w:rPr>
                          <w:rFonts w:ascii="Franklin Gothic Book" w:hAnsi="Franklin Gothic Book"/>
                          <w:sz w:val="20"/>
                          <w:szCs w:val="20"/>
                        </w:rPr>
                      </w:pPr>
                      <w:r w:rsidRPr="001C0B45">
                        <w:rPr>
                          <w:rFonts w:ascii="Franklin Gothic Book" w:hAnsi="Franklin Gothic Book"/>
                          <w:sz w:val="20"/>
                          <w:szCs w:val="20"/>
                        </w:rPr>
                        <w:t xml:space="preserve">Antalet ordningsstörande händelser minskar jämfört med </w:t>
                      </w:r>
                      <w:r w:rsidR="001C0B45" w:rsidRPr="001C0B45">
                        <w:rPr>
                          <w:rFonts w:ascii="Franklin Gothic Book" w:hAnsi="Franklin Gothic Book"/>
                          <w:sz w:val="20"/>
                          <w:szCs w:val="20"/>
                        </w:rPr>
                        <w:t>januari 2022</w:t>
                      </w:r>
                      <w:r w:rsidR="006E763C">
                        <w:rPr>
                          <w:rFonts w:ascii="Franklin Gothic Book" w:hAnsi="Franklin Gothic Book"/>
                          <w:sz w:val="20"/>
                          <w:szCs w:val="20"/>
                        </w:rPr>
                        <w:t xml:space="preserve"> </w:t>
                      </w:r>
                      <w:r w:rsidR="00131280">
                        <w:rPr>
                          <w:rFonts w:ascii="Franklin Gothic Book" w:hAnsi="Franklin Gothic Book"/>
                          <w:sz w:val="20"/>
                          <w:szCs w:val="20"/>
                        </w:rPr>
                        <w:t>men ökar något</w:t>
                      </w:r>
                      <w:r w:rsidR="006E763C">
                        <w:rPr>
                          <w:rFonts w:ascii="Franklin Gothic Book" w:hAnsi="Franklin Gothic Book"/>
                          <w:sz w:val="20"/>
                          <w:szCs w:val="20"/>
                        </w:rPr>
                        <w:t xml:space="preserve"> jämfört med december 2022.</w:t>
                      </w:r>
                      <w:r w:rsidR="00593C0A">
                        <w:rPr>
                          <w:rFonts w:ascii="Franklin Gothic Book" w:hAnsi="Franklin Gothic Book"/>
                          <w:sz w:val="20"/>
                          <w:szCs w:val="20"/>
                        </w:rPr>
                        <w:t xml:space="preserve"> </w:t>
                      </w:r>
                      <w:r w:rsidR="00284868">
                        <w:rPr>
                          <w:rFonts w:ascii="Franklin Gothic Book" w:hAnsi="Franklin Gothic Book"/>
                          <w:sz w:val="20"/>
                          <w:szCs w:val="20"/>
                        </w:rPr>
                        <w:t>Klotter e</w:t>
                      </w:r>
                      <w:r w:rsidR="003D7F44">
                        <w:rPr>
                          <w:rFonts w:ascii="Franklin Gothic Book" w:hAnsi="Franklin Gothic Book"/>
                          <w:sz w:val="20"/>
                          <w:szCs w:val="20"/>
                        </w:rPr>
                        <w:t>x</w:t>
                      </w:r>
                      <w:r w:rsidR="00C87854">
                        <w:rPr>
                          <w:rFonts w:ascii="Franklin Gothic Book" w:hAnsi="Franklin Gothic Book"/>
                          <w:sz w:val="20"/>
                          <w:szCs w:val="20"/>
                        </w:rPr>
                        <w:t xml:space="preserve">kluderat står </w:t>
                      </w:r>
                      <w:r w:rsidR="00987E28">
                        <w:rPr>
                          <w:rFonts w:ascii="Franklin Gothic Book" w:hAnsi="Franklin Gothic Book"/>
                          <w:sz w:val="20"/>
                          <w:szCs w:val="20"/>
                        </w:rPr>
                        <w:t xml:space="preserve">46 procent av antalet </w:t>
                      </w:r>
                      <w:r w:rsidR="003D7F44">
                        <w:rPr>
                          <w:rFonts w:ascii="Franklin Gothic Book" w:hAnsi="Franklin Gothic Book"/>
                          <w:sz w:val="20"/>
                          <w:szCs w:val="20"/>
                        </w:rPr>
                        <w:t xml:space="preserve">rapporterade ordningsstörande händelser av kategorin påverkade ombord. </w:t>
                      </w:r>
                      <w:r w:rsidR="00F92872">
                        <w:rPr>
                          <w:rFonts w:ascii="Franklin Gothic Book" w:hAnsi="Franklin Gothic Book"/>
                          <w:sz w:val="20"/>
                          <w:szCs w:val="20"/>
                        </w:rPr>
                        <w:t xml:space="preserve">23 procent av förorening på spårvagn och den tredje största kategorin, </w:t>
                      </w:r>
                      <w:r w:rsidR="006744BF">
                        <w:rPr>
                          <w:rFonts w:ascii="Franklin Gothic Book" w:hAnsi="Franklin Gothic Book"/>
                          <w:sz w:val="20"/>
                          <w:szCs w:val="20"/>
                        </w:rPr>
                        <w:t xml:space="preserve">13,5 procent, består av </w:t>
                      </w:r>
                      <w:r w:rsidR="008B118A">
                        <w:rPr>
                          <w:rFonts w:ascii="Franklin Gothic Book" w:hAnsi="Franklin Gothic Book"/>
                          <w:sz w:val="20"/>
                          <w:szCs w:val="20"/>
                        </w:rPr>
                        <w:t xml:space="preserve">rapporterad skadegörelse. </w:t>
                      </w:r>
                      <w:r w:rsidR="00F24E1E">
                        <w:rPr>
                          <w:rFonts w:ascii="Franklin Gothic Book" w:hAnsi="Franklin Gothic Book"/>
                          <w:sz w:val="20"/>
                          <w:szCs w:val="20"/>
                        </w:rPr>
                        <w:t xml:space="preserve">Relationen mellan de tre kategorierna som löpande ligger topp tre är i stort sett </w:t>
                      </w:r>
                      <w:r w:rsidR="001D58E3">
                        <w:rPr>
                          <w:rFonts w:ascii="Franklin Gothic Book" w:hAnsi="Franklin Gothic Book"/>
                          <w:sz w:val="20"/>
                          <w:szCs w:val="20"/>
                        </w:rPr>
                        <w:t xml:space="preserve">samma över året. </w:t>
                      </w:r>
                    </w:p>
                    <w:p w14:paraId="2F32BDF2" w14:textId="108750D6" w:rsidR="00163A93" w:rsidRPr="00163A93" w:rsidRDefault="00163A93" w:rsidP="007C41BE">
                      <w:pPr>
                        <w:spacing w:before="120" w:after="120" w:line="240" w:lineRule="auto"/>
                        <w:ind w:left="1418" w:right="1418"/>
                        <w:jc w:val="both"/>
                        <w:rPr>
                          <w:rFonts w:ascii="Franklin Gothic Book" w:hAnsi="Franklin Gothic Book"/>
                          <w:sz w:val="20"/>
                          <w:szCs w:val="20"/>
                        </w:rPr>
                      </w:pPr>
                      <w:r>
                        <w:rPr>
                          <w:rFonts w:ascii="Franklin Gothic Book" w:hAnsi="Franklin Gothic Book"/>
                          <w:color w:val="FFFFFF" w:themeColor="background1"/>
                          <w:sz w:val="20"/>
                          <w:szCs w:val="20"/>
                        </w:rPr>
                        <w:t xml:space="preserve">Påverkade personer ombord </w:t>
                      </w:r>
                      <w:r w:rsidR="008A0234">
                        <w:rPr>
                          <w:rFonts w:ascii="Franklin Gothic Book" w:hAnsi="Franklin Gothic Book"/>
                          <w:color w:val="FFFFFF" w:themeColor="background1"/>
                          <w:sz w:val="20"/>
                          <w:szCs w:val="20"/>
                        </w:rPr>
                        <w:t xml:space="preserve">ökar sannolikt risken för bråk och stök vilket </w:t>
                      </w:r>
                      <w:r w:rsidR="001B2B39">
                        <w:rPr>
                          <w:rFonts w:ascii="Franklin Gothic Book" w:hAnsi="Franklin Gothic Book"/>
                          <w:color w:val="FFFFFF" w:themeColor="background1"/>
                          <w:sz w:val="20"/>
                          <w:szCs w:val="20"/>
                        </w:rPr>
                        <w:t xml:space="preserve">enligt </w:t>
                      </w:r>
                      <w:proofErr w:type="gramStart"/>
                      <w:r w:rsidR="001B2B39">
                        <w:rPr>
                          <w:rFonts w:ascii="Franklin Gothic Book" w:hAnsi="Franklin Gothic Book"/>
                          <w:color w:val="FFFFFF" w:themeColor="background1"/>
                          <w:sz w:val="20"/>
                          <w:szCs w:val="20"/>
                        </w:rPr>
                        <w:t>Svensk</w:t>
                      </w:r>
                      <w:proofErr w:type="gramEnd"/>
                      <w:r w:rsidR="001B2B39">
                        <w:rPr>
                          <w:rFonts w:ascii="Franklin Gothic Book" w:hAnsi="Franklin Gothic Book"/>
                          <w:color w:val="FFFFFF" w:themeColor="background1"/>
                          <w:sz w:val="20"/>
                          <w:szCs w:val="20"/>
                        </w:rPr>
                        <w:t xml:space="preserve"> kollektivtrafiks Kollektivtrafikbarometer </w:t>
                      </w:r>
                      <w:r w:rsidR="00B25928">
                        <w:rPr>
                          <w:rFonts w:ascii="Franklin Gothic Book" w:hAnsi="Franklin Gothic Book"/>
                          <w:color w:val="FFFFFF" w:themeColor="background1"/>
                          <w:sz w:val="20"/>
                          <w:szCs w:val="20"/>
                        </w:rPr>
                        <w:t xml:space="preserve">för 2022 ger en negativ inverkan på resenärens upplevelse och </w:t>
                      </w:r>
                      <w:r w:rsidR="00032CB4">
                        <w:rPr>
                          <w:rFonts w:ascii="Franklin Gothic Book" w:hAnsi="Franklin Gothic Book"/>
                          <w:color w:val="FFFFFF" w:themeColor="background1"/>
                          <w:sz w:val="20"/>
                          <w:szCs w:val="20"/>
                        </w:rPr>
                        <w:t xml:space="preserve">tryggheten ombord. </w:t>
                      </w:r>
                      <w:r w:rsidR="005A4DBA">
                        <w:rPr>
                          <w:rFonts w:ascii="Franklin Gothic Book" w:hAnsi="Franklin Gothic Book"/>
                          <w:color w:val="FFFFFF" w:themeColor="background1"/>
                          <w:sz w:val="20"/>
                          <w:szCs w:val="20"/>
                        </w:rPr>
                        <w:t>Enligt Västtrafiks allmänna resevillkor har alla resenärer rätt till en säker och trygg resa. Det är förarens uppgift att säkerställa denna rätt</w:t>
                      </w:r>
                      <w:r w:rsidR="00EB2B96">
                        <w:rPr>
                          <w:rFonts w:ascii="Franklin Gothic Book" w:hAnsi="Franklin Gothic Book"/>
                          <w:color w:val="FFFFFF" w:themeColor="background1"/>
                          <w:sz w:val="20"/>
                          <w:szCs w:val="20"/>
                        </w:rPr>
                        <w:t>,</w:t>
                      </w:r>
                      <w:r w:rsidR="005A4DBA">
                        <w:rPr>
                          <w:rFonts w:ascii="Franklin Gothic Book" w:hAnsi="Franklin Gothic Book"/>
                          <w:color w:val="FFFFFF" w:themeColor="background1"/>
                          <w:sz w:val="20"/>
                          <w:szCs w:val="20"/>
                        </w:rPr>
                        <w:t xml:space="preserve"> </w:t>
                      </w:r>
                      <w:r w:rsidR="0059405E">
                        <w:rPr>
                          <w:rFonts w:ascii="Franklin Gothic Book" w:hAnsi="Franklin Gothic Book"/>
                          <w:color w:val="FFFFFF" w:themeColor="background1"/>
                          <w:sz w:val="20"/>
                          <w:szCs w:val="20"/>
                        </w:rPr>
                        <w:t xml:space="preserve">men </w:t>
                      </w:r>
                      <w:r w:rsidR="00F13598">
                        <w:rPr>
                          <w:rFonts w:ascii="Franklin Gothic Book" w:hAnsi="Franklin Gothic Book"/>
                          <w:color w:val="FFFFFF" w:themeColor="background1"/>
                          <w:sz w:val="20"/>
                          <w:szCs w:val="20"/>
                        </w:rPr>
                        <w:t xml:space="preserve">det förebyggande arbetet samt åtgärder för att minska förarens utsatthet </w:t>
                      </w:r>
                      <w:r w:rsidR="009E75EA">
                        <w:rPr>
                          <w:rFonts w:ascii="Franklin Gothic Book" w:hAnsi="Franklin Gothic Book"/>
                          <w:color w:val="FFFFFF" w:themeColor="background1"/>
                          <w:sz w:val="20"/>
                          <w:szCs w:val="20"/>
                        </w:rPr>
                        <w:t xml:space="preserve">i </w:t>
                      </w:r>
                      <w:r w:rsidR="00EB2B96">
                        <w:rPr>
                          <w:rFonts w:ascii="Franklin Gothic Book" w:hAnsi="Franklin Gothic Book"/>
                          <w:color w:val="FFFFFF" w:themeColor="background1"/>
                          <w:sz w:val="20"/>
                          <w:szCs w:val="20"/>
                        </w:rPr>
                        <w:t xml:space="preserve">situationen är ett gemensamt ansvar och </w:t>
                      </w:r>
                      <w:r w:rsidR="00F13598">
                        <w:rPr>
                          <w:rFonts w:ascii="Franklin Gothic Book" w:hAnsi="Franklin Gothic Book"/>
                          <w:color w:val="FFFFFF" w:themeColor="background1"/>
                          <w:sz w:val="20"/>
                          <w:szCs w:val="20"/>
                        </w:rPr>
                        <w:t xml:space="preserve">behöver ske </w:t>
                      </w:r>
                      <w:r w:rsidR="00EB2B96">
                        <w:rPr>
                          <w:rFonts w:ascii="Franklin Gothic Book" w:hAnsi="Franklin Gothic Book"/>
                          <w:color w:val="FFFFFF" w:themeColor="background1"/>
                          <w:sz w:val="20"/>
                          <w:szCs w:val="20"/>
                        </w:rPr>
                        <w:t>i</w:t>
                      </w:r>
                      <w:r w:rsidR="00F13598">
                        <w:rPr>
                          <w:rFonts w:ascii="Franklin Gothic Book" w:hAnsi="Franklin Gothic Book"/>
                          <w:color w:val="FFFFFF" w:themeColor="background1"/>
                          <w:sz w:val="20"/>
                          <w:szCs w:val="20"/>
                        </w:rPr>
                        <w:t xml:space="preserve"> samverkan med Västtrafik</w:t>
                      </w:r>
                      <w:r w:rsidR="005856BD">
                        <w:rPr>
                          <w:rFonts w:ascii="Franklin Gothic Book" w:hAnsi="Franklin Gothic Book"/>
                          <w:color w:val="FFFFFF" w:themeColor="background1"/>
                          <w:sz w:val="20"/>
                          <w:szCs w:val="20"/>
                        </w:rPr>
                        <w:t>.</w:t>
                      </w:r>
                    </w:p>
                    <w:p w14:paraId="53C32284" w14:textId="0F90BE18" w:rsidR="00284868" w:rsidRDefault="00D81701" w:rsidP="007C41BE">
                      <w:pPr>
                        <w:spacing w:before="120" w:after="120" w:line="240" w:lineRule="auto"/>
                        <w:ind w:left="1418" w:right="1418"/>
                        <w:jc w:val="both"/>
                        <w:rPr>
                          <w:rFonts w:ascii="Franklin Gothic Book" w:hAnsi="Franklin Gothic Book"/>
                          <w:color w:val="FFFFFF" w:themeColor="background1"/>
                          <w:sz w:val="20"/>
                          <w:szCs w:val="20"/>
                        </w:rPr>
                      </w:pPr>
                      <w:r>
                        <w:rPr>
                          <w:rFonts w:ascii="Franklin Gothic Book" w:hAnsi="Franklin Gothic Book"/>
                          <w:color w:val="FFFFFF" w:themeColor="background1"/>
                          <w:sz w:val="20"/>
                          <w:szCs w:val="20"/>
                        </w:rPr>
                        <w:t>Antalet rapporterade händelser med k</w:t>
                      </w:r>
                      <w:r w:rsidR="005123B6">
                        <w:rPr>
                          <w:rFonts w:ascii="Franklin Gothic Book" w:hAnsi="Franklin Gothic Book"/>
                          <w:color w:val="FFFFFF" w:themeColor="background1"/>
                          <w:sz w:val="20"/>
                          <w:szCs w:val="20"/>
                        </w:rPr>
                        <w:t xml:space="preserve">lotter är </w:t>
                      </w:r>
                      <w:r w:rsidR="007F365E">
                        <w:rPr>
                          <w:rFonts w:ascii="Franklin Gothic Book" w:hAnsi="Franklin Gothic Book"/>
                          <w:color w:val="FFFFFF" w:themeColor="background1"/>
                          <w:sz w:val="20"/>
                          <w:szCs w:val="20"/>
                        </w:rPr>
                        <w:t xml:space="preserve">lägre än under </w:t>
                      </w:r>
                      <w:r w:rsidR="00BD169A">
                        <w:rPr>
                          <w:rFonts w:ascii="Franklin Gothic Book" w:hAnsi="Franklin Gothic Book"/>
                          <w:color w:val="FFFFFF" w:themeColor="background1"/>
                          <w:sz w:val="20"/>
                          <w:szCs w:val="20"/>
                        </w:rPr>
                        <w:t xml:space="preserve">någon månad </w:t>
                      </w:r>
                      <w:r w:rsidR="007F365E">
                        <w:rPr>
                          <w:rFonts w:ascii="Franklin Gothic Book" w:hAnsi="Franklin Gothic Book"/>
                          <w:color w:val="FFFFFF" w:themeColor="background1"/>
                          <w:sz w:val="20"/>
                          <w:szCs w:val="20"/>
                        </w:rPr>
                        <w:t xml:space="preserve">2022 </w:t>
                      </w:r>
                      <w:r w:rsidR="006C192B">
                        <w:rPr>
                          <w:rFonts w:ascii="Franklin Gothic Book" w:hAnsi="Franklin Gothic Book"/>
                          <w:color w:val="FFFFFF" w:themeColor="background1"/>
                          <w:sz w:val="20"/>
                          <w:szCs w:val="20"/>
                        </w:rPr>
                        <w:t>men utgör samtidigt</w:t>
                      </w:r>
                      <w:r w:rsidR="00A35F6D">
                        <w:rPr>
                          <w:rFonts w:ascii="Franklin Gothic Book" w:hAnsi="Franklin Gothic Book"/>
                          <w:color w:val="FFFFFF" w:themeColor="background1"/>
                          <w:sz w:val="20"/>
                          <w:szCs w:val="20"/>
                        </w:rPr>
                        <w:t xml:space="preserve"> </w:t>
                      </w:r>
                      <w:r w:rsidR="008D1D25">
                        <w:rPr>
                          <w:rFonts w:ascii="Franklin Gothic Book" w:hAnsi="Franklin Gothic Book"/>
                          <w:color w:val="FFFFFF" w:themeColor="background1"/>
                          <w:sz w:val="20"/>
                          <w:szCs w:val="20"/>
                        </w:rPr>
                        <w:t xml:space="preserve">59 procent av </w:t>
                      </w:r>
                      <w:r w:rsidR="005F06A2">
                        <w:rPr>
                          <w:rFonts w:ascii="Franklin Gothic Book" w:hAnsi="Franklin Gothic Book"/>
                          <w:color w:val="FFFFFF" w:themeColor="background1"/>
                          <w:sz w:val="20"/>
                          <w:szCs w:val="20"/>
                        </w:rPr>
                        <w:t>det totala antalet</w:t>
                      </w:r>
                      <w:r w:rsidR="008D1D25">
                        <w:rPr>
                          <w:rFonts w:ascii="Franklin Gothic Book" w:hAnsi="Franklin Gothic Book"/>
                          <w:color w:val="FFFFFF" w:themeColor="background1"/>
                          <w:sz w:val="20"/>
                          <w:szCs w:val="20"/>
                        </w:rPr>
                        <w:t xml:space="preserve"> ordningsstörande händelser för januari 2023</w:t>
                      </w:r>
                      <w:r w:rsidR="005123B6">
                        <w:rPr>
                          <w:rFonts w:ascii="Franklin Gothic Book" w:hAnsi="Franklin Gothic Book"/>
                          <w:color w:val="FFFFFF" w:themeColor="background1"/>
                          <w:sz w:val="20"/>
                          <w:szCs w:val="20"/>
                        </w:rPr>
                        <w:t xml:space="preserve">. </w:t>
                      </w:r>
                      <w:r w:rsidR="00BD169A">
                        <w:rPr>
                          <w:rFonts w:ascii="Franklin Gothic Book" w:hAnsi="Franklin Gothic Book"/>
                          <w:color w:val="FFFFFF" w:themeColor="background1"/>
                          <w:sz w:val="20"/>
                          <w:szCs w:val="20"/>
                        </w:rPr>
                        <w:t>Klotter är fortsatt ett problem b</w:t>
                      </w:r>
                      <w:r w:rsidR="005123B6">
                        <w:rPr>
                          <w:rFonts w:ascii="Franklin Gothic Book" w:hAnsi="Franklin Gothic Book"/>
                          <w:color w:val="FFFFFF" w:themeColor="background1"/>
                          <w:sz w:val="20"/>
                          <w:szCs w:val="20"/>
                        </w:rPr>
                        <w:t>åde utifrån resenärens upplevelse</w:t>
                      </w:r>
                      <w:r w:rsidR="00FE243B">
                        <w:rPr>
                          <w:rFonts w:ascii="Franklin Gothic Book" w:hAnsi="Franklin Gothic Book"/>
                          <w:color w:val="FFFFFF" w:themeColor="background1"/>
                          <w:sz w:val="20"/>
                          <w:szCs w:val="20"/>
                        </w:rPr>
                        <w:t xml:space="preserve"> </w:t>
                      </w:r>
                      <w:r w:rsidR="00FE243B" w:rsidRPr="00FE243B">
                        <w:rPr>
                          <w:rFonts w:ascii="Franklin Gothic Book" w:hAnsi="Franklin Gothic Book"/>
                          <w:i/>
                          <w:iCs/>
                          <w:color w:val="FFFFFF" w:themeColor="background1"/>
                          <w:sz w:val="18"/>
                          <w:szCs w:val="18"/>
                        </w:rPr>
                        <w:t>(Svensk kollektivtrafiks Kollektivtrafikbarometer 2022)</w:t>
                      </w:r>
                      <w:r w:rsidR="00FE243B">
                        <w:rPr>
                          <w:rFonts w:ascii="Franklin Gothic Book" w:hAnsi="Franklin Gothic Book"/>
                          <w:color w:val="FFFFFF" w:themeColor="background1"/>
                          <w:sz w:val="20"/>
                          <w:szCs w:val="20"/>
                        </w:rPr>
                        <w:t xml:space="preserve">, </w:t>
                      </w:r>
                      <w:r w:rsidR="005123B6">
                        <w:rPr>
                          <w:rFonts w:ascii="Franklin Gothic Book" w:hAnsi="Franklin Gothic Book"/>
                          <w:color w:val="FFFFFF" w:themeColor="background1"/>
                          <w:sz w:val="20"/>
                          <w:szCs w:val="20"/>
                        </w:rPr>
                        <w:t>samt ur ett arbetsmiljöperspektiv</w:t>
                      </w:r>
                      <w:r w:rsidR="00FE243B">
                        <w:rPr>
                          <w:rFonts w:ascii="Franklin Gothic Book" w:hAnsi="Franklin Gothic Book"/>
                          <w:color w:val="FFFFFF" w:themeColor="background1"/>
                          <w:sz w:val="20"/>
                          <w:szCs w:val="20"/>
                        </w:rPr>
                        <w:t xml:space="preserve">. </w:t>
                      </w:r>
                      <w:r w:rsidR="0002521B">
                        <w:rPr>
                          <w:rFonts w:ascii="Franklin Gothic Book" w:hAnsi="Franklin Gothic Book"/>
                          <w:color w:val="FFFFFF" w:themeColor="background1"/>
                          <w:sz w:val="20"/>
                          <w:szCs w:val="20"/>
                        </w:rPr>
                        <w:t xml:space="preserve">Starka kemikalier </w:t>
                      </w:r>
                      <w:r w:rsidR="00665E48">
                        <w:rPr>
                          <w:rFonts w:ascii="Franklin Gothic Book" w:hAnsi="Franklin Gothic Book"/>
                          <w:color w:val="FFFFFF" w:themeColor="background1"/>
                          <w:sz w:val="20"/>
                          <w:szCs w:val="20"/>
                        </w:rPr>
                        <w:t>krävs och f</w:t>
                      </w:r>
                      <w:r w:rsidR="00F400F4">
                        <w:rPr>
                          <w:rFonts w:ascii="Franklin Gothic Book" w:hAnsi="Franklin Gothic Book"/>
                          <w:color w:val="FFFFFF" w:themeColor="background1"/>
                          <w:sz w:val="20"/>
                          <w:szCs w:val="20"/>
                        </w:rPr>
                        <w:t>ramför</w:t>
                      </w:r>
                      <w:r w:rsidR="00163A93">
                        <w:rPr>
                          <w:rFonts w:ascii="Franklin Gothic Book" w:hAnsi="Franklin Gothic Book"/>
                          <w:color w:val="FFFFFF" w:themeColor="background1"/>
                          <w:sz w:val="20"/>
                          <w:szCs w:val="20"/>
                        </w:rPr>
                        <w:t xml:space="preserve"> </w:t>
                      </w:r>
                      <w:r w:rsidR="00F400F4">
                        <w:rPr>
                          <w:rFonts w:ascii="Franklin Gothic Book" w:hAnsi="Franklin Gothic Book"/>
                          <w:color w:val="FFFFFF" w:themeColor="background1"/>
                          <w:sz w:val="20"/>
                          <w:szCs w:val="20"/>
                        </w:rPr>
                        <w:t>allt är klotter på spårvagnens golv mycket svårt att få bort</w:t>
                      </w:r>
                      <w:r w:rsidR="0002521B">
                        <w:rPr>
                          <w:rFonts w:ascii="Franklin Gothic Book" w:hAnsi="Franklin Gothic Book"/>
                          <w:color w:val="FFFFFF" w:themeColor="background1"/>
                          <w:sz w:val="20"/>
                          <w:szCs w:val="20"/>
                        </w:rPr>
                        <w:t xml:space="preserve"> enligt </w:t>
                      </w:r>
                      <w:r w:rsidR="00163A93">
                        <w:rPr>
                          <w:rFonts w:ascii="Franklin Gothic Book" w:hAnsi="Franklin Gothic Book"/>
                          <w:color w:val="FFFFFF" w:themeColor="background1"/>
                          <w:sz w:val="20"/>
                          <w:szCs w:val="20"/>
                        </w:rPr>
                        <w:t>GS</w:t>
                      </w:r>
                      <w:r w:rsidR="0002521B">
                        <w:rPr>
                          <w:rFonts w:ascii="Franklin Gothic Book" w:hAnsi="Franklin Gothic Book"/>
                          <w:color w:val="FFFFFF" w:themeColor="background1"/>
                          <w:sz w:val="20"/>
                          <w:szCs w:val="20"/>
                        </w:rPr>
                        <w:t xml:space="preserve"> klottersanerare</w:t>
                      </w:r>
                      <w:r w:rsidR="00F400F4">
                        <w:rPr>
                          <w:rFonts w:ascii="Franklin Gothic Book" w:hAnsi="Franklin Gothic Book"/>
                          <w:color w:val="FFFFFF" w:themeColor="background1"/>
                          <w:sz w:val="20"/>
                          <w:szCs w:val="20"/>
                        </w:rPr>
                        <w:t xml:space="preserve">. </w:t>
                      </w:r>
                    </w:p>
                    <w:p w14:paraId="73660D2C" w14:textId="13971C1F" w:rsidR="00CE51EF" w:rsidRPr="006D63F3" w:rsidRDefault="00A03CF5" w:rsidP="006D63F3">
                      <w:pPr>
                        <w:spacing w:before="120" w:after="120" w:line="240" w:lineRule="auto"/>
                        <w:ind w:left="1418" w:right="1418"/>
                        <w:jc w:val="both"/>
                        <w:rPr>
                          <w:rFonts w:ascii="Franklin Gothic Book" w:hAnsi="Franklin Gothic Book"/>
                          <w:color w:val="FFFFFF" w:themeColor="background1"/>
                          <w:sz w:val="20"/>
                          <w:szCs w:val="20"/>
                        </w:rPr>
                      </w:pPr>
                      <w:r>
                        <w:rPr>
                          <w:rFonts w:ascii="Franklin Gothic Book" w:hAnsi="Franklin Gothic Book"/>
                          <w:color w:val="FFFFFF" w:themeColor="background1"/>
                          <w:sz w:val="20"/>
                          <w:szCs w:val="20"/>
                        </w:rPr>
                        <w:t>Antalet händelser av hot och våld är lägre än för januari 2022 och december 2022</w:t>
                      </w:r>
                      <w:r w:rsidR="00666059">
                        <w:rPr>
                          <w:rFonts w:ascii="Franklin Gothic Book" w:hAnsi="Franklin Gothic Book"/>
                          <w:color w:val="FFFFFF" w:themeColor="background1"/>
                          <w:sz w:val="20"/>
                          <w:szCs w:val="20"/>
                        </w:rPr>
                        <w:t xml:space="preserve">. </w:t>
                      </w:r>
                      <w:r w:rsidR="00BD2669">
                        <w:rPr>
                          <w:rFonts w:ascii="Franklin Gothic Book" w:hAnsi="Franklin Gothic Book"/>
                          <w:color w:val="FFFFFF" w:themeColor="background1"/>
                          <w:sz w:val="20"/>
                          <w:szCs w:val="20"/>
                        </w:rPr>
                        <w:t>Konflikthantering samt förebygga h</w:t>
                      </w:r>
                      <w:r w:rsidR="00666059">
                        <w:rPr>
                          <w:rFonts w:ascii="Franklin Gothic Book" w:hAnsi="Franklin Gothic Book"/>
                          <w:color w:val="FFFFFF" w:themeColor="background1"/>
                          <w:sz w:val="20"/>
                          <w:szCs w:val="20"/>
                        </w:rPr>
                        <w:t>ot och våld var ett</w:t>
                      </w:r>
                      <w:r w:rsidR="00F67341">
                        <w:rPr>
                          <w:rFonts w:ascii="Franklin Gothic Book" w:hAnsi="Franklin Gothic Book"/>
                          <w:color w:val="FFFFFF" w:themeColor="background1"/>
                          <w:sz w:val="20"/>
                          <w:szCs w:val="20"/>
                        </w:rPr>
                        <w:t xml:space="preserve"> </w:t>
                      </w:r>
                      <w:r w:rsidR="00666059">
                        <w:rPr>
                          <w:rFonts w:ascii="Franklin Gothic Book" w:hAnsi="Franklin Gothic Book"/>
                          <w:color w:val="FFFFFF" w:themeColor="background1"/>
                          <w:sz w:val="20"/>
                          <w:szCs w:val="20"/>
                        </w:rPr>
                        <w:t>tema på förar</w:t>
                      </w:r>
                      <w:r w:rsidR="000E097D">
                        <w:rPr>
                          <w:rFonts w:ascii="Franklin Gothic Book" w:hAnsi="Franklin Gothic Book"/>
                          <w:color w:val="FFFFFF" w:themeColor="background1"/>
                          <w:sz w:val="20"/>
                          <w:szCs w:val="20"/>
                        </w:rPr>
                        <w:t>nas APT under hösten 2022</w:t>
                      </w:r>
                      <w:r w:rsidR="00F67341">
                        <w:rPr>
                          <w:rFonts w:ascii="Franklin Gothic Book" w:hAnsi="Franklin Gothic Book"/>
                          <w:color w:val="FFFFFF" w:themeColor="background1"/>
                          <w:sz w:val="20"/>
                          <w:szCs w:val="20"/>
                        </w:rPr>
                        <w:t>. F</w:t>
                      </w:r>
                      <w:r w:rsidR="000E097D">
                        <w:rPr>
                          <w:rFonts w:ascii="Franklin Gothic Book" w:hAnsi="Franklin Gothic Book"/>
                          <w:color w:val="FFFFFF" w:themeColor="background1"/>
                          <w:sz w:val="20"/>
                          <w:szCs w:val="20"/>
                        </w:rPr>
                        <w:t xml:space="preserve">örhoppningsvis </w:t>
                      </w:r>
                      <w:r w:rsidR="00F67341">
                        <w:rPr>
                          <w:rFonts w:ascii="Franklin Gothic Book" w:hAnsi="Franklin Gothic Book"/>
                          <w:color w:val="FFFFFF" w:themeColor="background1"/>
                          <w:sz w:val="20"/>
                          <w:szCs w:val="20"/>
                        </w:rPr>
                        <w:t xml:space="preserve">visar </w:t>
                      </w:r>
                      <w:r w:rsidR="006F2A6B">
                        <w:rPr>
                          <w:rFonts w:ascii="Franklin Gothic Book" w:hAnsi="Franklin Gothic Book"/>
                          <w:color w:val="FFFFFF" w:themeColor="background1"/>
                          <w:sz w:val="20"/>
                          <w:szCs w:val="20"/>
                        </w:rPr>
                        <w:t xml:space="preserve">statistiken på att </w:t>
                      </w:r>
                      <w:r w:rsidR="000E097D">
                        <w:rPr>
                          <w:rFonts w:ascii="Franklin Gothic Book" w:hAnsi="Franklin Gothic Book"/>
                          <w:color w:val="FFFFFF" w:themeColor="background1"/>
                          <w:sz w:val="20"/>
                          <w:szCs w:val="20"/>
                        </w:rPr>
                        <w:t xml:space="preserve">fokus på frågan </w:t>
                      </w:r>
                      <w:r w:rsidR="00151879">
                        <w:rPr>
                          <w:rFonts w:ascii="Franklin Gothic Book" w:hAnsi="Franklin Gothic Book"/>
                          <w:color w:val="FFFFFF" w:themeColor="background1"/>
                          <w:sz w:val="20"/>
                          <w:szCs w:val="20"/>
                        </w:rPr>
                        <w:t xml:space="preserve">kring hur man själv kan bidra för att minska risken för hot och våld </w:t>
                      </w:r>
                      <w:r w:rsidR="000E097D">
                        <w:rPr>
                          <w:rFonts w:ascii="Franklin Gothic Book" w:hAnsi="Franklin Gothic Book"/>
                          <w:color w:val="FFFFFF" w:themeColor="background1"/>
                          <w:sz w:val="20"/>
                          <w:szCs w:val="20"/>
                        </w:rPr>
                        <w:t xml:space="preserve">givit resultat. </w:t>
                      </w:r>
                    </w:p>
                    <w:p w14:paraId="58BD397F" w14:textId="77777777" w:rsidR="004C581C" w:rsidRDefault="00490814" w:rsidP="00BA695B">
                      <w:pPr>
                        <w:spacing w:before="120" w:after="120" w:line="240" w:lineRule="auto"/>
                        <w:ind w:left="1418" w:right="1418"/>
                        <w:jc w:val="both"/>
                        <w:rPr>
                          <w:rFonts w:ascii="Franklin Gothic Book" w:hAnsi="Franklin Gothic Book"/>
                          <w:b/>
                          <w:bCs/>
                          <w:color w:val="FFFFFF" w:themeColor="background1"/>
                          <w:sz w:val="20"/>
                          <w:szCs w:val="20"/>
                        </w:rPr>
                      </w:pPr>
                      <w:bookmarkStart w:id="36" w:name="_Hlk121739997"/>
                      <w:r w:rsidRPr="00425C48">
                        <w:rPr>
                          <w:rFonts w:ascii="Franklin Gothic Book" w:hAnsi="Franklin Gothic Book"/>
                          <w:b/>
                          <w:bCs/>
                          <w:color w:val="FFFFFF" w:themeColor="background1"/>
                          <w:sz w:val="20"/>
                          <w:szCs w:val="20"/>
                        </w:rPr>
                        <w:t>Åtgärd:</w:t>
                      </w:r>
                      <w:r w:rsidR="00354599">
                        <w:rPr>
                          <w:rFonts w:ascii="Franklin Gothic Book" w:hAnsi="Franklin Gothic Book"/>
                          <w:b/>
                          <w:bCs/>
                          <w:color w:val="FFFFFF" w:themeColor="background1"/>
                          <w:sz w:val="20"/>
                          <w:szCs w:val="20"/>
                        </w:rPr>
                        <w:t xml:space="preserve"> </w:t>
                      </w:r>
                      <w:bookmarkEnd w:id="36"/>
                    </w:p>
                    <w:p w14:paraId="372B0E97" w14:textId="271E8411" w:rsidR="00BA695B" w:rsidRPr="00661389" w:rsidRDefault="00BA695B" w:rsidP="005606C9">
                      <w:pPr>
                        <w:spacing w:before="120" w:after="120" w:line="240" w:lineRule="auto"/>
                        <w:ind w:left="1418" w:right="1418"/>
                        <w:jc w:val="both"/>
                        <w:rPr>
                          <w:rFonts w:ascii="Franklin Gothic Book" w:hAnsi="Franklin Gothic Book"/>
                          <w:color w:val="FFFFFF" w:themeColor="background1"/>
                          <w:sz w:val="20"/>
                          <w:szCs w:val="20"/>
                        </w:rPr>
                      </w:pPr>
                      <w:r w:rsidRPr="00661389">
                        <w:rPr>
                          <w:rFonts w:ascii="Franklin Gothic Book" w:hAnsi="Franklin Gothic Book"/>
                          <w:color w:val="FFFFFF" w:themeColor="background1"/>
                          <w:sz w:val="20"/>
                          <w:szCs w:val="20"/>
                        </w:rPr>
                        <w:t xml:space="preserve">Fortsätta hög rapporteringsgrad. Stärka föraren i att vidta åtgärder </w:t>
                      </w:r>
                      <w:r w:rsidR="00661389" w:rsidRPr="00661389">
                        <w:rPr>
                          <w:rFonts w:ascii="Franklin Gothic Book" w:hAnsi="Franklin Gothic Book"/>
                          <w:color w:val="FFFFFF" w:themeColor="background1"/>
                          <w:sz w:val="20"/>
                          <w:szCs w:val="20"/>
                        </w:rPr>
                        <w:t xml:space="preserve">och ta hjälp </w:t>
                      </w:r>
                      <w:r w:rsidRPr="00661389">
                        <w:rPr>
                          <w:rFonts w:ascii="Franklin Gothic Book" w:hAnsi="Franklin Gothic Book"/>
                          <w:color w:val="FFFFFF" w:themeColor="background1"/>
                          <w:sz w:val="20"/>
                          <w:szCs w:val="20"/>
                        </w:rPr>
                        <w:t xml:space="preserve">för att minska antalet ordningsstörande händelser. </w:t>
                      </w:r>
                    </w:p>
                    <w:p w14:paraId="09DB7D24" w14:textId="4BDFE855" w:rsidR="00BA695B" w:rsidRPr="00661389" w:rsidRDefault="00BA695B" w:rsidP="005606C9">
                      <w:pPr>
                        <w:spacing w:before="120" w:after="120" w:line="240" w:lineRule="auto"/>
                        <w:ind w:left="1418" w:right="1418"/>
                        <w:jc w:val="both"/>
                        <w:rPr>
                          <w:rFonts w:ascii="Franklin Gothic Book" w:hAnsi="Franklin Gothic Book"/>
                          <w:color w:val="FFFFFF" w:themeColor="background1"/>
                          <w:sz w:val="20"/>
                          <w:szCs w:val="20"/>
                        </w:rPr>
                      </w:pPr>
                      <w:r w:rsidRPr="00661389">
                        <w:rPr>
                          <w:rFonts w:ascii="Franklin Gothic Book" w:hAnsi="Franklin Gothic Book"/>
                          <w:color w:val="FFFFFF" w:themeColor="background1"/>
                          <w:sz w:val="20"/>
                          <w:szCs w:val="20"/>
                        </w:rPr>
                        <w:t>Fortsatt hög ambition utifrån kvalitetskrav</w:t>
                      </w:r>
                      <w:r w:rsidR="00661389">
                        <w:rPr>
                          <w:rFonts w:ascii="Franklin Gothic Book" w:hAnsi="Franklin Gothic Book"/>
                          <w:color w:val="FFFFFF" w:themeColor="background1"/>
                          <w:sz w:val="20"/>
                          <w:szCs w:val="20"/>
                        </w:rPr>
                        <w:t xml:space="preserve">. Fortsätta polisanmäla allt klotter och </w:t>
                      </w:r>
                      <w:r w:rsidR="000202A4">
                        <w:rPr>
                          <w:rFonts w:ascii="Franklin Gothic Book" w:hAnsi="Franklin Gothic Book"/>
                          <w:color w:val="FFFFFF" w:themeColor="background1"/>
                          <w:sz w:val="20"/>
                          <w:szCs w:val="20"/>
                        </w:rPr>
                        <w:t>skadegörelse samt ha större fokus på hur vi bättre kan styrka våra polisanmälningar med exempelvis video.</w:t>
                      </w:r>
                    </w:p>
                    <w:p w14:paraId="55FB3FA9" w14:textId="445C9017" w:rsidR="008C7CA8" w:rsidRPr="00874624" w:rsidRDefault="00BA695B" w:rsidP="00506A9F">
                      <w:pPr>
                        <w:spacing w:before="120" w:after="120" w:line="240" w:lineRule="auto"/>
                        <w:ind w:left="1418" w:right="1418"/>
                        <w:jc w:val="both"/>
                        <w:rPr>
                          <w:rFonts w:ascii="Franklin Gothic Book" w:hAnsi="Franklin Gothic Book"/>
                          <w:color w:val="FFFFFF" w:themeColor="background1"/>
                          <w:sz w:val="20"/>
                          <w:szCs w:val="20"/>
                        </w:rPr>
                      </w:pPr>
                      <w:r w:rsidRPr="000202A4">
                        <w:rPr>
                          <w:rFonts w:ascii="Franklin Gothic Book" w:hAnsi="Franklin Gothic Book"/>
                          <w:color w:val="FFFFFF" w:themeColor="background1"/>
                          <w:sz w:val="20"/>
                          <w:szCs w:val="20"/>
                        </w:rPr>
                        <w:t>Fortsätta arbeta med att minska risken för hot våld och konflikter genom att synliggöra och utbilda.</w:t>
                      </w:r>
                    </w:p>
                  </w:txbxContent>
                </v:textbox>
                <w10:wrap anchorx="margin"/>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70" w:type="dxa"/>
          <w:bottom w:w="28" w:type="dxa"/>
          <w:right w:w="70" w:type="dxa"/>
        </w:tblCellMar>
        <w:tblLook w:val="04A0" w:firstRow="1" w:lastRow="0" w:firstColumn="1" w:lastColumn="0" w:noHBand="0" w:noVBand="1"/>
      </w:tblPr>
      <w:tblGrid>
        <w:gridCol w:w="4531"/>
        <w:gridCol w:w="4529"/>
      </w:tblGrid>
      <w:tr w:rsidR="00D36421" w14:paraId="56838FA5" w14:textId="77777777" w:rsidTr="00513054">
        <w:trPr>
          <w:trHeight w:val="4025"/>
        </w:trPr>
        <w:tc>
          <w:tcPr>
            <w:tcW w:w="4531" w:type="dxa"/>
          </w:tcPr>
          <w:p w14:paraId="2AC6575D" w14:textId="18AFC6F5" w:rsidR="00D36421" w:rsidRDefault="009F639F" w:rsidP="00513054">
            <w:pPr>
              <w:jc w:val="right"/>
            </w:pPr>
            <w:r>
              <w:rPr>
                <w:noProof/>
              </w:rPr>
              <w:drawing>
                <wp:inline distT="0" distB="0" distL="0" distR="0" wp14:anchorId="2A705A34" wp14:editId="15D0A9DA">
                  <wp:extent cx="2664000" cy="2160000"/>
                  <wp:effectExtent l="0" t="0" r="3175" b="12065"/>
                  <wp:docPr id="296" name="Chart 296">
                    <a:extLst xmlns:a="http://schemas.openxmlformats.org/drawingml/2006/main">
                      <a:ext uri="{FF2B5EF4-FFF2-40B4-BE49-F238E27FC236}">
                        <a16:creationId xmlns:a16="http://schemas.microsoft.com/office/drawing/2014/main" id="{CF99565D-9017-422B-AD96-CEE25D8A70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tc>
        <w:tc>
          <w:tcPr>
            <w:tcW w:w="4529" w:type="dxa"/>
          </w:tcPr>
          <w:p w14:paraId="161248E7" w14:textId="339A46A1" w:rsidR="00D36421" w:rsidRDefault="00BE40D1" w:rsidP="0069668A">
            <w:r>
              <w:rPr>
                <w:noProof/>
              </w:rPr>
              <w:drawing>
                <wp:inline distT="0" distB="0" distL="0" distR="0" wp14:anchorId="40946F72" wp14:editId="198443E7">
                  <wp:extent cx="2664000" cy="2160000"/>
                  <wp:effectExtent l="0" t="0" r="3175" b="12065"/>
                  <wp:docPr id="297" name="Chart 297">
                    <a:extLst xmlns:a="http://schemas.openxmlformats.org/drawingml/2006/main">
                      <a:ext uri="{FF2B5EF4-FFF2-40B4-BE49-F238E27FC236}">
                        <a16:creationId xmlns:a16="http://schemas.microsoft.com/office/drawing/2014/main" id="{9627A71D-BC3E-4FC7-87D7-D17D2B09A0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tc>
      </w:tr>
    </w:tbl>
    <w:p w14:paraId="6286FEEA" w14:textId="46875E7B" w:rsidR="00E12844" w:rsidRDefault="00E12844" w:rsidP="0069668A">
      <w:pPr>
        <w:spacing w:after="0"/>
      </w:pPr>
    </w:p>
    <w:p w14:paraId="6E9BCE45" w14:textId="5D1108C6" w:rsidR="006D10A0" w:rsidRDefault="006D10A0" w:rsidP="0069668A">
      <w:pPr>
        <w:spacing w:after="0"/>
      </w:pPr>
    </w:p>
    <w:p w14:paraId="1729D771" w14:textId="362D0780" w:rsidR="0053413F" w:rsidRDefault="0053413F" w:rsidP="0069668A">
      <w:pPr>
        <w:spacing w:after="0"/>
      </w:pPr>
    </w:p>
    <w:p w14:paraId="57159AC2" w14:textId="35667A4F" w:rsidR="0053413F" w:rsidRDefault="0053413F" w:rsidP="0069668A">
      <w:pPr>
        <w:spacing w:after="0"/>
      </w:pPr>
    </w:p>
    <w:p w14:paraId="6C092F54" w14:textId="54685C67" w:rsidR="0053413F" w:rsidRDefault="0053413F" w:rsidP="0069668A">
      <w:pPr>
        <w:spacing w:after="0"/>
      </w:pPr>
    </w:p>
    <w:p w14:paraId="671D3D94" w14:textId="1B025A28" w:rsidR="0053413F" w:rsidRDefault="0053413F" w:rsidP="0069668A">
      <w:pPr>
        <w:spacing w:after="0"/>
      </w:pPr>
    </w:p>
    <w:p w14:paraId="3AEDC493" w14:textId="5D9CD9A8" w:rsidR="0053413F" w:rsidRDefault="0053413F" w:rsidP="0069668A">
      <w:pPr>
        <w:spacing w:after="0"/>
      </w:pPr>
    </w:p>
    <w:p w14:paraId="2BECFB54" w14:textId="5172E8F1" w:rsidR="0053413F" w:rsidRDefault="0053413F" w:rsidP="0069668A">
      <w:pPr>
        <w:spacing w:after="0"/>
      </w:pPr>
    </w:p>
    <w:p w14:paraId="71721690" w14:textId="68085911" w:rsidR="0053413F" w:rsidRDefault="0053413F" w:rsidP="0069668A">
      <w:pPr>
        <w:spacing w:after="0"/>
      </w:pPr>
    </w:p>
    <w:p w14:paraId="4F99425A" w14:textId="69B830BD" w:rsidR="0053413F" w:rsidRDefault="0053413F" w:rsidP="0069668A">
      <w:pPr>
        <w:spacing w:after="0"/>
      </w:pPr>
    </w:p>
    <w:p w14:paraId="407F7E31" w14:textId="5E759D57" w:rsidR="0053413F" w:rsidRDefault="0053413F" w:rsidP="0069668A">
      <w:pPr>
        <w:spacing w:after="0"/>
      </w:pPr>
    </w:p>
    <w:p w14:paraId="5FCA4B89" w14:textId="0A569338" w:rsidR="00B01B05" w:rsidRDefault="00B01B05" w:rsidP="0069668A">
      <w:pPr>
        <w:spacing w:after="0"/>
      </w:pPr>
    </w:p>
    <w:p w14:paraId="193A890B" w14:textId="6993DC01" w:rsidR="00B01B05" w:rsidRDefault="00B01B05" w:rsidP="00927DF3"/>
    <w:p w14:paraId="02AC2FB1" w14:textId="52CE25B0" w:rsidR="00B01B05" w:rsidRDefault="00B01B05" w:rsidP="00927DF3"/>
    <w:p w14:paraId="12824E74" w14:textId="45D6D0AB" w:rsidR="00B01B05" w:rsidRDefault="00B01B05" w:rsidP="00927DF3"/>
    <w:p w14:paraId="4C240914" w14:textId="2473DB76" w:rsidR="00B47ACB" w:rsidRPr="00927DF3" w:rsidRDefault="00B47ACB" w:rsidP="00927DF3"/>
    <w:p w14:paraId="7DB7A076" w14:textId="77777777" w:rsidR="004A2870" w:rsidRPr="00927DF3" w:rsidRDefault="004A2870" w:rsidP="00A70699">
      <w:pPr>
        <w:pStyle w:val="Heading3"/>
        <w:spacing w:before="120" w:after="120"/>
      </w:pPr>
    </w:p>
    <w:p w14:paraId="2F7C7E1F" w14:textId="616EF82B" w:rsidR="00A70699" w:rsidRPr="00A70699" w:rsidRDefault="00A70699" w:rsidP="00A70699"/>
    <w:p w14:paraId="16CCFBAA" w14:textId="3B7474F5" w:rsidR="00A6334E" w:rsidRDefault="002E43E8" w:rsidP="002E1BBB">
      <w:pPr>
        <w:pStyle w:val="Heading3"/>
        <w:numPr>
          <w:ilvl w:val="2"/>
          <w:numId w:val="2"/>
        </w:numPr>
        <w:spacing w:before="120" w:after="120"/>
      </w:pPr>
      <w:r w:rsidRPr="00BC626C">
        <w:rPr>
          <w:rFonts w:ascii="Franklin Gothic Book" w:hAnsi="Franklin Gothic Book"/>
          <w:b/>
          <w:bCs/>
          <w:noProof/>
        </w:rPr>
        <w:lastRenderedPageBreak/>
        <mc:AlternateContent>
          <mc:Choice Requires="wps">
            <w:drawing>
              <wp:anchor distT="0" distB="0" distL="114300" distR="114300" simplePos="0" relativeHeight="251658345" behindDoc="0" locked="0" layoutInCell="1" allowOverlap="1" wp14:anchorId="694D2C89" wp14:editId="0DA392D1">
                <wp:simplePos x="0" y="0"/>
                <wp:positionH relativeFrom="margin">
                  <wp:align>center</wp:align>
                </wp:positionH>
                <wp:positionV relativeFrom="paragraph">
                  <wp:posOffset>-881766</wp:posOffset>
                </wp:positionV>
                <wp:extent cx="7739380" cy="719455"/>
                <wp:effectExtent l="0" t="0" r="13970" b="23495"/>
                <wp:wrapNone/>
                <wp:docPr id="2039503060" name="Rectangle 102"/>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E879E6" w14:textId="2832A0A1" w:rsidR="001938FB" w:rsidRPr="0012620A" w:rsidRDefault="00EA330F" w:rsidP="00EA330F">
                            <w:pPr>
                              <w:pStyle w:val="Heading2"/>
                              <w:spacing w:before="120" w:after="120" w:line="240" w:lineRule="auto"/>
                              <w:jc w:val="center"/>
                              <w:rPr>
                                <w:color w:val="FFFFFF" w:themeColor="background1"/>
                                <w:sz w:val="44"/>
                                <w:szCs w:val="44"/>
                                <w:lang w:val="en-US"/>
                              </w:rPr>
                            </w:pPr>
                            <w:r>
                              <w:rPr>
                                <w:color w:val="FFFFFF" w:themeColor="background1"/>
                                <w:sz w:val="44"/>
                                <w:szCs w:val="44"/>
                                <w:lang w:val="en-US"/>
                              </w:rPr>
                              <w:t xml:space="preserve">3.2 </w:t>
                            </w:r>
                            <w:r w:rsidR="001938FB">
                              <w:rPr>
                                <w:color w:val="FFFFFF" w:themeColor="background1"/>
                                <w:sz w:val="44"/>
                                <w:szCs w:val="44"/>
                                <w:lang w:val="en-US"/>
                              </w:rPr>
                              <w:t xml:space="preserve">SKIP </w:t>
                            </w:r>
                            <w:proofErr w:type="spellStart"/>
                            <w:r w:rsidR="001938FB">
                              <w:rPr>
                                <w:color w:val="FFFFFF" w:themeColor="background1"/>
                                <w:sz w:val="44"/>
                                <w:szCs w:val="44"/>
                                <w:lang w:val="en-US"/>
                              </w:rPr>
                              <w:t>och</w:t>
                            </w:r>
                            <w:proofErr w:type="spellEnd"/>
                            <w:r w:rsidR="001938FB">
                              <w:rPr>
                                <w:color w:val="FFFFFF" w:themeColor="background1"/>
                                <w:sz w:val="44"/>
                                <w:szCs w:val="44"/>
                                <w:lang w:val="en-US"/>
                              </w:rPr>
                              <w:t xml:space="preserve"> </w:t>
                            </w:r>
                            <w:proofErr w:type="spellStart"/>
                            <w:r w:rsidR="001938FB">
                              <w:rPr>
                                <w:color w:val="FFFFFF" w:themeColor="background1"/>
                                <w:sz w:val="44"/>
                                <w:szCs w:val="44"/>
                                <w:lang w:val="en-US"/>
                              </w:rPr>
                              <w:t>förbättring</w:t>
                            </w:r>
                            <w:proofErr w:type="spellEnd"/>
                            <w:r w:rsidR="001938FB">
                              <w:rPr>
                                <w:color w:val="FFFFFF" w:themeColor="background1"/>
                                <w:sz w:val="44"/>
                                <w:szCs w:val="44"/>
                                <w:lang w:val="en-US"/>
                              </w:rPr>
                              <w:t xml:space="preserve"> (</w:t>
                            </w:r>
                            <w:r w:rsidR="00C35E17">
                              <w:rPr>
                                <w:color w:val="FFFFFF" w:themeColor="background1"/>
                                <w:sz w:val="44"/>
                                <w:szCs w:val="44"/>
                                <w:lang w:val="en-US"/>
                              </w:rPr>
                              <w:t>5</w:t>
                            </w:r>
                            <w:r w:rsidR="001938FB">
                              <w:rPr>
                                <w:color w:val="FFFFFF" w:themeColor="background1"/>
                                <w:sz w:val="44"/>
                                <w:szCs w:val="44"/>
                                <w:lang w:val="en-US"/>
                              </w:rPr>
                              <w:t>|</w:t>
                            </w:r>
                            <w:r w:rsidR="00A3364F">
                              <w:rPr>
                                <w:color w:val="FFFFFF" w:themeColor="background1"/>
                                <w:sz w:val="44"/>
                                <w:szCs w:val="44"/>
                                <w:lang w:val="en-US"/>
                              </w:rPr>
                              <w:t>10</w:t>
                            </w:r>
                            <w:r w:rsidR="001938FB">
                              <w:rPr>
                                <w:color w:val="FFFFFF" w:themeColor="background1"/>
                                <w:sz w:val="44"/>
                                <w:szCs w:val="44"/>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4D2C89" id="Rectangle 102" o:spid="_x0000_s1088" style="position:absolute;left:0;text-align:left;margin-left:0;margin-top:-69.45pt;width:609.4pt;height:56.65pt;z-index:25165834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" fillcolor="#2b4c8d" strokecolor="#2b4c8d" strokeweight="1pt">
                <v:textbox>
                  <w:txbxContent>
                    <w:p w14:paraId="42E879E6" w14:textId="2832A0A1" w:rsidR="001938FB" w:rsidRPr="0012620A" w:rsidRDefault="00EA330F" w:rsidP="00EA330F">
                      <w:pPr>
                        <w:pStyle w:val="Heading2"/>
                        <w:spacing w:before="120" w:after="120" w:line="240" w:lineRule="auto"/>
                        <w:jc w:val="center"/>
                        <w:rPr>
                          <w:color w:val="FFFFFF" w:themeColor="background1"/>
                          <w:sz w:val="44"/>
                          <w:szCs w:val="44"/>
                          <w:lang w:val="en-US"/>
                        </w:rPr>
                      </w:pPr>
                      <w:r>
                        <w:rPr>
                          <w:color w:val="FFFFFF" w:themeColor="background1"/>
                          <w:sz w:val="44"/>
                          <w:szCs w:val="44"/>
                          <w:lang w:val="en-US"/>
                        </w:rPr>
                        <w:t xml:space="preserve">3.2 </w:t>
                      </w:r>
                      <w:r w:rsidR="001938FB">
                        <w:rPr>
                          <w:color w:val="FFFFFF" w:themeColor="background1"/>
                          <w:sz w:val="44"/>
                          <w:szCs w:val="44"/>
                          <w:lang w:val="en-US"/>
                        </w:rPr>
                        <w:t xml:space="preserve">SKIP </w:t>
                      </w:r>
                      <w:proofErr w:type="spellStart"/>
                      <w:r w:rsidR="001938FB">
                        <w:rPr>
                          <w:color w:val="FFFFFF" w:themeColor="background1"/>
                          <w:sz w:val="44"/>
                          <w:szCs w:val="44"/>
                          <w:lang w:val="en-US"/>
                        </w:rPr>
                        <w:t>och</w:t>
                      </w:r>
                      <w:proofErr w:type="spellEnd"/>
                      <w:r w:rsidR="001938FB">
                        <w:rPr>
                          <w:color w:val="FFFFFF" w:themeColor="background1"/>
                          <w:sz w:val="44"/>
                          <w:szCs w:val="44"/>
                          <w:lang w:val="en-US"/>
                        </w:rPr>
                        <w:t xml:space="preserve"> </w:t>
                      </w:r>
                      <w:proofErr w:type="spellStart"/>
                      <w:r w:rsidR="001938FB">
                        <w:rPr>
                          <w:color w:val="FFFFFF" w:themeColor="background1"/>
                          <w:sz w:val="44"/>
                          <w:szCs w:val="44"/>
                          <w:lang w:val="en-US"/>
                        </w:rPr>
                        <w:t>förbättring</w:t>
                      </w:r>
                      <w:proofErr w:type="spellEnd"/>
                      <w:r w:rsidR="001938FB">
                        <w:rPr>
                          <w:color w:val="FFFFFF" w:themeColor="background1"/>
                          <w:sz w:val="44"/>
                          <w:szCs w:val="44"/>
                          <w:lang w:val="en-US"/>
                        </w:rPr>
                        <w:t xml:space="preserve"> (</w:t>
                      </w:r>
                      <w:r w:rsidR="00C35E17">
                        <w:rPr>
                          <w:color w:val="FFFFFF" w:themeColor="background1"/>
                          <w:sz w:val="44"/>
                          <w:szCs w:val="44"/>
                          <w:lang w:val="en-US"/>
                        </w:rPr>
                        <w:t>5</w:t>
                      </w:r>
                      <w:r w:rsidR="001938FB">
                        <w:rPr>
                          <w:color w:val="FFFFFF" w:themeColor="background1"/>
                          <w:sz w:val="44"/>
                          <w:szCs w:val="44"/>
                          <w:lang w:val="en-US"/>
                        </w:rPr>
                        <w:t>|</w:t>
                      </w:r>
                      <w:r w:rsidR="00A3364F">
                        <w:rPr>
                          <w:color w:val="FFFFFF" w:themeColor="background1"/>
                          <w:sz w:val="44"/>
                          <w:szCs w:val="44"/>
                          <w:lang w:val="en-US"/>
                        </w:rPr>
                        <w:t>10</w:t>
                      </w:r>
                      <w:r w:rsidR="001938FB">
                        <w:rPr>
                          <w:color w:val="FFFFFF" w:themeColor="background1"/>
                          <w:sz w:val="44"/>
                          <w:szCs w:val="44"/>
                          <w:lang w:val="en-US"/>
                        </w:rPr>
                        <w:t>)</w:t>
                      </w:r>
                    </w:p>
                  </w:txbxContent>
                </v:textbox>
                <w10:wrap anchorx="margin"/>
              </v:rect>
            </w:pict>
          </mc:Fallback>
        </mc:AlternateContent>
      </w:r>
      <w:r w:rsidR="0044632D">
        <w:t xml:space="preserve">Antal </w:t>
      </w:r>
      <w:r w:rsidR="00754182">
        <w:t xml:space="preserve">genomförda </w:t>
      </w:r>
      <w:r w:rsidR="0044632D">
        <w:t>riskanalyser</w:t>
      </w:r>
    </w:p>
    <w:p w14:paraId="3A2F4514" w14:textId="6FCE9B1E" w:rsidR="003E0C4F" w:rsidRPr="003E0C4F" w:rsidRDefault="00857B01" w:rsidP="00201617">
      <w:pPr>
        <w:spacing w:before="120" w:after="120" w:line="240" w:lineRule="auto"/>
        <w:jc w:val="both"/>
        <w:rPr>
          <w:rFonts w:ascii="Franklin Gothic Book" w:hAnsi="Franklin Gothic Book"/>
        </w:rPr>
      </w:pPr>
      <w:r w:rsidRPr="0EFDF48C">
        <w:rPr>
          <w:rFonts w:ascii="Franklin Gothic Book" w:hAnsi="Franklin Gothic Book"/>
        </w:rPr>
        <w:t xml:space="preserve">Riskanalyser ska </w:t>
      </w:r>
      <w:r w:rsidR="0045128D" w:rsidRPr="0EFDF48C">
        <w:rPr>
          <w:rFonts w:ascii="Franklin Gothic Book" w:hAnsi="Franklin Gothic Book"/>
        </w:rPr>
        <w:t>genomföras vid förändringar</w:t>
      </w:r>
      <w:r w:rsidR="00B90F09">
        <w:rPr>
          <w:rFonts w:ascii="Franklin Gothic Book" w:hAnsi="Franklin Gothic Book"/>
        </w:rPr>
        <w:t xml:space="preserve"> för att identifiera risker</w:t>
      </w:r>
      <w:r w:rsidR="00CB65D7">
        <w:rPr>
          <w:rFonts w:ascii="Franklin Gothic Book" w:hAnsi="Franklin Gothic Book"/>
        </w:rPr>
        <w:t xml:space="preserve"> </w:t>
      </w:r>
      <w:r w:rsidR="000642C1">
        <w:rPr>
          <w:rFonts w:ascii="Franklin Gothic Book" w:hAnsi="Franklin Gothic Book"/>
        </w:rPr>
        <w:t>och</w:t>
      </w:r>
      <w:r w:rsidR="00CB65D7">
        <w:rPr>
          <w:rFonts w:ascii="Franklin Gothic Book" w:hAnsi="Franklin Gothic Book"/>
        </w:rPr>
        <w:t xml:space="preserve"> på förhand</w:t>
      </w:r>
      <w:r w:rsidR="002239A8">
        <w:rPr>
          <w:rFonts w:ascii="Franklin Gothic Book" w:hAnsi="Franklin Gothic Book"/>
        </w:rPr>
        <w:t xml:space="preserve"> kunna eliminera de</w:t>
      </w:r>
      <w:r w:rsidR="00321400">
        <w:rPr>
          <w:rFonts w:ascii="Franklin Gothic Book" w:hAnsi="Franklin Gothic Book"/>
        </w:rPr>
        <w:t>m</w:t>
      </w:r>
      <w:r w:rsidR="002239A8">
        <w:rPr>
          <w:rFonts w:ascii="Franklin Gothic Book" w:hAnsi="Franklin Gothic Book"/>
        </w:rPr>
        <w:t xml:space="preserve"> eller </w:t>
      </w:r>
      <w:r w:rsidR="00A276AA">
        <w:rPr>
          <w:rFonts w:ascii="Franklin Gothic Book" w:hAnsi="Franklin Gothic Book"/>
        </w:rPr>
        <w:t>åtminstone</w:t>
      </w:r>
      <w:r w:rsidR="007606C1">
        <w:rPr>
          <w:rFonts w:ascii="Franklin Gothic Book" w:hAnsi="Franklin Gothic Book"/>
        </w:rPr>
        <w:t xml:space="preserve"> </w:t>
      </w:r>
      <w:r w:rsidR="004C3696">
        <w:rPr>
          <w:rFonts w:ascii="Franklin Gothic Book" w:hAnsi="Franklin Gothic Book"/>
        </w:rPr>
        <w:t>skapa en plan för när de inträffar</w:t>
      </w:r>
      <w:r w:rsidR="0045128D" w:rsidRPr="0EFDF48C">
        <w:rPr>
          <w:rFonts w:ascii="Franklin Gothic Book" w:hAnsi="Franklin Gothic Book"/>
        </w:rPr>
        <w:t>.</w:t>
      </w:r>
      <w:r w:rsidR="00C122AD" w:rsidRPr="0EFDF48C">
        <w:rPr>
          <w:rFonts w:ascii="Franklin Gothic Book" w:hAnsi="Franklin Gothic Book"/>
        </w:rPr>
        <w:t xml:space="preserve"> </w:t>
      </w:r>
      <w:r w:rsidR="00682475">
        <w:rPr>
          <w:rFonts w:ascii="Franklin Gothic Book" w:hAnsi="Franklin Gothic Book"/>
        </w:rPr>
        <w:t>GS verksamhet ser till att g</w:t>
      </w:r>
      <w:r w:rsidR="005D2237">
        <w:rPr>
          <w:rFonts w:ascii="Franklin Gothic Book" w:hAnsi="Franklin Gothic Book"/>
        </w:rPr>
        <w:t>enomföra</w:t>
      </w:r>
      <w:r w:rsidR="00682475">
        <w:rPr>
          <w:rFonts w:ascii="Franklin Gothic Book" w:hAnsi="Franklin Gothic Book"/>
        </w:rPr>
        <w:t xml:space="preserve"> </w:t>
      </w:r>
      <w:r w:rsidR="00396494">
        <w:rPr>
          <w:rFonts w:ascii="Franklin Gothic Book" w:hAnsi="Franklin Gothic Book"/>
        </w:rPr>
        <w:t xml:space="preserve">riskanalys </w:t>
      </w:r>
      <w:r w:rsidR="00E07C51">
        <w:rPr>
          <w:rFonts w:ascii="Franklin Gothic Book" w:hAnsi="Franklin Gothic Book"/>
        </w:rPr>
        <w:t>i enlighet med lag</w:t>
      </w:r>
      <w:r w:rsidR="003B0D64">
        <w:rPr>
          <w:rFonts w:ascii="Franklin Gothic Book" w:hAnsi="Franklin Gothic Book"/>
        </w:rPr>
        <w:t>krav och interna regelverk</w:t>
      </w:r>
      <w:r w:rsidR="009C5E02">
        <w:rPr>
          <w:rFonts w:ascii="Franklin Gothic Book" w:hAnsi="Franklin Gothic Book"/>
        </w:rPr>
        <w:t>,</w:t>
      </w:r>
      <w:r w:rsidR="00396494">
        <w:rPr>
          <w:rFonts w:ascii="Franklin Gothic Book" w:hAnsi="Franklin Gothic Book"/>
        </w:rPr>
        <w:t xml:space="preserve"> samt </w:t>
      </w:r>
      <w:r w:rsidR="009C5E02">
        <w:rPr>
          <w:rFonts w:ascii="Franklin Gothic Book" w:hAnsi="Franklin Gothic Book"/>
        </w:rPr>
        <w:t xml:space="preserve">att </w:t>
      </w:r>
      <w:r w:rsidR="00396494">
        <w:rPr>
          <w:rFonts w:ascii="Franklin Gothic Book" w:hAnsi="Franklin Gothic Book"/>
        </w:rPr>
        <w:t xml:space="preserve">rapportera till </w:t>
      </w:r>
      <w:r w:rsidR="00CC3D1A">
        <w:rPr>
          <w:rFonts w:ascii="Franklin Gothic Book" w:hAnsi="Franklin Gothic Book"/>
        </w:rPr>
        <w:t xml:space="preserve">enhet Säkerhet. </w:t>
      </w:r>
      <w:r w:rsidR="004C639D" w:rsidRPr="0EFDF48C">
        <w:rPr>
          <w:rFonts w:ascii="Franklin Gothic Book" w:hAnsi="Franklin Gothic Book"/>
        </w:rPr>
        <w:t>Antalet rapporterade</w:t>
      </w:r>
      <w:r w:rsidR="00804B6B" w:rsidRPr="0EFDF48C">
        <w:rPr>
          <w:rFonts w:ascii="Franklin Gothic Book" w:hAnsi="Franklin Gothic Book"/>
        </w:rPr>
        <w:t xml:space="preserve"> påbörjade</w:t>
      </w:r>
      <w:r w:rsidR="004C639D" w:rsidRPr="0EFDF48C">
        <w:rPr>
          <w:rFonts w:ascii="Franklin Gothic Book" w:hAnsi="Franklin Gothic Book"/>
        </w:rPr>
        <w:t xml:space="preserve"> riskanalyser </w:t>
      </w:r>
      <w:r w:rsidR="00CD4E1D" w:rsidRPr="0EFDF48C">
        <w:rPr>
          <w:rFonts w:ascii="Franklin Gothic Book" w:hAnsi="Franklin Gothic Book"/>
        </w:rPr>
        <w:t xml:space="preserve">bör öka i takt med att </w:t>
      </w:r>
      <w:r w:rsidR="007C4D58" w:rsidRPr="0EFDF48C">
        <w:rPr>
          <w:rFonts w:ascii="Franklin Gothic Book" w:hAnsi="Franklin Gothic Book"/>
        </w:rPr>
        <w:t>G</w:t>
      </w:r>
      <w:r w:rsidR="007C4D58">
        <w:rPr>
          <w:rFonts w:ascii="Franklin Gothic Book" w:hAnsi="Franklin Gothic Book"/>
        </w:rPr>
        <w:t>S</w:t>
      </w:r>
      <w:r w:rsidR="00CD4E1D" w:rsidRPr="0EFDF48C">
        <w:rPr>
          <w:rFonts w:ascii="Franklin Gothic Book" w:hAnsi="Franklin Gothic Book"/>
        </w:rPr>
        <w:t xml:space="preserve"> </w:t>
      </w:r>
      <w:r w:rsidR="009B004A" w:rsidRPr="0EFDF48C">
        <w:rPr>
          <w:rFonts w:ascii="Franklin Gothic Book" w:hAnsi="Franklin Gothic Book"/>
        </w:rPr>
        <w:t>fortsätter sitt proaktiva</w:t>
      </w:r>
      <w:r w:rsidR="00D867CE" w:rsidRPr="0EFDF48C">
        <w:rPr>
          <w:rFonts w:ascii="Franklin Gothic Book" w:hAnsi="Franklin Gothic Book"/>
        </w:rPr>
        <w:t xml:space="preserve"> riskhanteringsarbete.</w:t>
      </w:r>
      <w:r w:rsidR="002F57B6">
        <w:rPr>
          <w:rFonts w:ascii="Franklin Gothic Book" w:hAnsi="Franklin Gothic Book"/>
        </w:rPr>
        <w:t xml:space="preserve"> Uppföljningen startade i maj 2022, därför finns inte siffror</w:t>
      </w:r>
      <w:r w:rsidR="005C13F1">
        <w:rPr>
          <w:rFonts w:ascii="Franklin Gothic Book" w:hAnsi="Franklin Gothic Book"/>
        </w:rPr>
        <w:t>/staplar</w:t>
      </w:r>
      <w:r w:rsidR="002F57B6">
        <w:rPr>
          <w:rFonts w:ascii="Franklin Gothic Book" w:hAnsi="Franklin Gothic Book"/>
        </w:rPr>
        <w:t xml:space="preserve"> för jan</w:t>
      </w:r>
      <w:r w:rsidR="005C13F1">
        <w:rPr>
          <w:rFonts w:ascii="Franklin Gothic Book" w:hAnsi="Franklin Gothic Book"/>
        </w:rPr>
        <w:t>uari – april.</w:t>
      </w:r>
    </w:p>
    <w:p w14:paraId="4E9F7715" w14:textId="0C19A1F7" w:rsidR="000E1547" w:rsidRPr="0086790C" w:rsidRDefault="00E73A97" w:rsidP="00D53CB2">
      <w:pPr>
        <w:spacing w:after="20" w:line="240" w:lineRule="auto"/>
      </w:pPr>
      <w:r>
        <w:rPr>
          <w:noProof/>
        </w:rPr>
        <w:drawing>
          <wp:inline distT="0" distB="0" distL="0" distR="0" wp14:anchorId="37E0003E" wp14:editId="271BA96F">
            <wp:extent cx="5759450" cy="2159635"/>
            <wp:effectExtent l="0" t="0" r="12700" b="12065"/>
            <wp:docPr id="311" name="Chart 311">
              <a:extLst xmlns:a="http://schemas.openxmlformats.org/drawingml/2006/main">
                <a:ext uri="{FF2B5EF4-FFF2-40B4-BE49-F238E27FC236}">
                  <a16:creationId xmlns:a16="http://schemas.microsoft.com/office/drawing/2014/main" id="{F1BEA3A5-8313-4727-AD01-CC409D3D3B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0A8C4D5B" w14:textId="6AC3EC37" w:rsidR="00F25EBB" w:rsidRPr="000E25BF" w:rsidRDefault="00EF5991" w:rsidP="00D53CB2">
      <w:pPr>
        <w:spacing w:after="0" w:line="240" w:lineRule="auto"/>
        <w:rPr>
          <w:rFonts w:ascii="Franklin Gothic Book" w:hAnsi="Franklin Gothic Book"/>
          <w:i/>
          <w:sz w:val="16"/>
          <w:szCs w:val="16"/>
        </w:rPr>
      </w:pPr>
      <w:r w:rsidRPr="000E25BF">
        <w:rPr>
          <w:rFonts w:ascii="Franklin Gothic Book" w:hAnsi="Franklin Gothic Book"/>
          <w:i/>
          <w:noProof/>
          <w:color w:val="FF0000"/>
          <w:sz w:val="16"/>
          <w:szCs w:val="16"/>
        </w:rPr>
        <mc:AlternateContent>
          <mc:Choice Requires="wps">
            <w:drawing>
              <wp:anchor distT="0" distB="0" distL="114300" distR="114300" simplePos="0" relativeHeight="251658331" behindDoc="0" locked="0" layoutInCell="1" allowOverlap="1" wp14:anchorId="34EEFE2F" wp14:editId="637FA192">
                <wp:simplePos x="0" y="0"/>
                <wp:positionH relativeFrom="margin">
                  <wp:align>center</wp:align>
                </wp:positionH>
                <wp:positionV relativeFrom="paragraph">
                  <wp:posOffset>228600</wp:posOffset>
                </wp:positionV>
                <wp:extent cx="7739380" cy="2282025"/>
                <wp:effectExtent l="0" t="0" r="13970" b="23495"/>
                <wp:wrapNone/>
                <wp:docPr id="2039503040" name="Rectangle 103"/>
                <wp:cNvGraphicFramePr/>
                <a:graphic xmlns:a="http://schemas.openxmlformats.org/drawingml/2006/main">
                  <a:graphicData uri="http://schemas.microsoft.com/office/word/2010/wordprocessingShape">
                    <wps:wsp>
                      <wps:cNvSpPr/>
                      <wps:spPr>
                        <a:xfrm>
                          <a:off x="0" y="0"/>
                          <a:ext cx="7739380" cy="2282025"/>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95A488" w14:textId="77777777" w:rsidR="00D7592B" w:rsidRDefault="003E0C4F" w:rsidP="00D7592B">
                            <w:pPr>
                              <w:spacing w:before="120" w:after="120" w:line="240" w:lineRule="auto"/>
                              <w:ind w:left="1418" w:right="1418"/>
                              <w:jc w:val="both"/>
                              <w:rPr>
                                <w:rFonts w:ascii="Franklin Gothic Book" w:hAnsi="Franklin Gothic Book"/>
                                <w:b/>
                                <w:bCs/>
                                <w:color w:val="FFFFFF" w:themeColor="background1"/>
                                <w:sz w:val="20"/>
                                <w:szCs w:val="20"/>
                              </w:rPr>
                            </w:pPr>
                            <w:bookmarkStart w:id="37" w:name="_Hlk121740030"/>
                            <w:bookmarkStart w:id="38" w:name="_Hlk121740031"/>
                            <w:r w:rsidRPr="00425C48">
                              <w:rPr>
                                <w:rFonts w:ascii="Franklin Gothic Book" w:hAnsi="Franklin Gothic Book"/>
                                <w:b/>
                                <w:bCs/>
                                <w:color w:val="FFFFFF" w:themeColor="background1"/>
                                <w:sz w:val="20"/>
                                <w:szCs w:val="20"/>
                              </w:rPr>
                              <w:t>Analys:</w:t>
                            </w:r>
                            <w:r w:rsidR="00A44D8C">
                              <w:rPr>
                                <w:rFonts w:ascii="Franklin Gothic Book" w:hAnsi="Franklin Gothic Book"/>
                                <w:b/>
                                <w:bCs/>
                                <w:color w:val="FFFFFF" w:themeColor="background1"/>
                                <w:sz w:val="20"/>
                                <w:szCs w:val="20"/>
                              </w:rPr>
                              <w:t xml:space="preserve"> </w:t>
                            </w:r>
                          </w:p>
                          <w:p w14:paraId="4B24D9E5" w14:textId="7394B7C9" w:rsidR="002E43E8" w:rsidRPr="0011211B" w:rsidRDefault="00520649" w:rsidP="00D7592B">
                            <w:pPr>
                              <w:spacing w:before="120" w:after="120" w:line="240" w:lineRule="auto"/>
                              <w:ind w:left="1418" w:right="1418"/>
                              <w:jc w:val="both"/>
                              <w:rPr>
                                <w:rFonts w:ascii="Franklin Gothic Book" w:hAnsi="Franklin Gothic Book"/>
                                <w:b/>
                                <w:bCs/>
                                <w:color w:val="FFFFFF" w:themeColor="background1"/>
                                <w:sz w:val="20"/>
                                <w:szCs w:val="20"/>
                              </w:rPr>
                            </w:pPr>
                            <w:r w:rsidRPr="00312D2A">
                              <w:rPr>
                                <w:rFonts w:ascii="Franklin Gothic Book" w:hAnsi="Franklin Gothic Book"/>
                                <w:color w:val="FFFFFF" w:themeColor="background1"/>
                                <w:sz w:val="20"/>
                                <w:szCs w:val="20"/>
                              </w:rPr>
                              <w:t>Antalet genomförda och rapporterade risk</w:t>
                            </w:r>
                            <w:r w:rsidR="003D2304" w:rsidRPr="00312D2A">
                              <w:rPr>
                                <w:rFonts w:ascii="Franklin Gothic Book" w:hAnsi="Franklin Gothic Book"/>
                                <w:color w:val="FFFFFF" w:themeColor="background1"/>
                                <w:sz w:val="20"/>
                                <w:szCs w:val="20"/>
                              </w:rPr>
                              <w:t xml:space="preserve">analyser är totalt 15 för januari 2023. </w:t>
                            </w:r>
                            <w:r w:rsidR="00E66DED" w:rsidRPr="00675EE8">
                              <w:rPr>
                                <w:rFonts w:ascii="Franklin Gothic Book" w:hAnsi="Franklin Gothic Book"/>
                                <w:color w:val="FFFFFF" w:themeColor="background1"/>
                                <w:sz w:val="20"/>
                                <w:szCs w:val="20"/>
                              </w:rPr>
                              <w:t>A</w:t>
                            </w:r>
                            <w:r w:rsidR="003401DC" w:rsidRPr="00675EE8">
                              <w:rPr>
                                <w:rFonts w:ascii="Franklin Gothic Book" w:hAnsi="Franklin Gothic Book"/>
                                <w:color w:val="FFFFFF" w:themeColor="background1"/>
                                <w:sz w:val="20"/>
                                <w:szCs w:val="20"/>
                              </w:rPr>
                              <w:t xml:space="preserve">rbetssättet </w:t>
                            </w:r>
                            <w:r w:rsidR="003401DC" w:rsidRPr="00312D2A">
                              <w:rPr>
                                <w:rFonts w:ascii="Franklin Gothic Book" w:hAnsi="Franklin Gothic Book"/>
                                <w:color w:val="FFFFFF" w:themeColor="background1"/>
                                <w:sz w:val="20"/>
                                <w:szCs w:val="20"/>
                              </w:rPr>
                              <w:t>m</w:t>
                            </w:r>
                            <w:r w:rsidR="00175868" w:rsidRPr="00312D2A">
                              <w:rPr>
                                <w:rFonts w:ascii="Franklin Gothic Book" w:hAnsi="Franklin Gothic Book"/>
                                <w:color w:val="FFFFFF" w:themeColor="background1"/>
                                <w:sz w:val="20"/>
                                <w:szCs w:val="20"/>
                              </w:rPr>
                              <w:t xml:space="preserve">ed rapporteringen i </w:t>
                            </w:r>
                            <w:r w:rsidR="00175868" w:rsidRPr="00675EE8">
                              <w:rPr>
                                <w:rFonts w:ascii="Franklin Gothic Book" w:hAnsi="Franklin Gothic Book"/>
                                <w:color w:val="FFFFFF" w:themeColor="background1"/>
                                <w:sz w:val="20"/>
                                <w:szCs w:val="20"/>
                              </w:rPr>
                              <w:t xml:space="preserve">månadsrapporten </w:t>
                            </w:r>
                            <w:r w:rsidR="00E66DED" w:rsidRPr="00675EE8">
                              <w:rPr>
                                <w:rFonts w:ascii="Franklin Gothic Book" w:hAnsi="Franklin Gothic Book"/>
                                <w:color w:val="FFFFFF" w:themeColor="background1"/>
                                <w:sz w:val="20"/>
                                <w:szCs w:val="20"/>
                              </w:rPr>
                              <w:t xml:space="preserve">etablerades </w:t>
                            </w:r>
                            <w:r w:rsidR="00675EE8" w:rsidRPr="00675EE8">
                              <w:rPr>
                                <w:rFonts w:ascii="Franklin Gothic Book" w:hAnsi="Franklin Gothic Book"/>
                                <w:color w:val="FFFFFF" w:themeColor="background1"/>
                                <w:sz w:val="20"/>
                                <w:szCs w:val="20"/>
                              </w:rPr>
                              <w:t xml:space="preserve">i maj </w:t>
                            </w:r>
                            <w:r w:rsidR="00675EE8">
                              <w:rPr>
                                <w:rFonts w:ascii="Franklin Gothic Book" w:hAnsi="Franklin Gothic Book"/>
                                <w:color w:val="FFFFFF" w:themeColor="background1"/>
                                <w:sz w:val="20"/>
                                <w:szCs w:val="20"/>
                              </w:rPr>
                              <w:t>2022</w:t>
                            </w:r>
                            <w:r w:rsidR="00AF70FC">
                              <w:rPr>
                                <w:rFonts w:ascii="Franklin Gothic Book" w:hAnsi="Franklin Gothic Book"/>
                                <w:color w:val="FFFFFF" w:themeColor="background1"/>
                                <w:sz w:val="20"/>
                                <w:szCs w:val="20"/>
                              </w:rPr>
                              <w:t>, därför finns ingen redovisning för jan</w:t>
                            </w:r>
                            <w:r w:rsidR="00AA4200">
                              <w:rPr>
                                <w:rFonts w:ascii="Franklin Gothic Book" w:hAnsi="Franklin Gothic Book"/>
                                <w:color w:val="FFFFFF" w:themeColor="background1"/>
                                <w:sz w:val="20"/>
                                <w:szCs w:val="20"/>
                              </w:rPr>
                              <w:t xml:space="preserve">uari </w:t>
                            </w:r>
                            <w:r w:rsidR="00AF70FC">
                              <w:rPr>
                                <w:rFonts w:ascii="Franklin Gothic Book" w:hAnsi="Franklin Gothic Book"/>
                                <w:color w:val="FFFFFF" w:themeColor="background1"/>
                                <w:sz w:val="20"/>
                                <w:szCs w:val="20"/>
                              </w:rPr>
                              <w:t>-</w:t>
                            </w:r>
                            <w:r w:rsidR="00AA4200">
                              <w:rPr>
                                <w:rFonts w:ascii="Franklin Gothic Book" w:hAnsi="Franklin Gothic Book"/>
                                <w:color w:val="FFFFFF" w:themeColor="background1"/>
                                <w:sz w:val="20"/>
                                <w:szCs w:val="20"/>
                              </w:rPr>
                              <w:t xml:space="preserve"> </w:t>
                            </w:r>
                            <w:r w:rsidR="00AF70FC">
                              <w:rPr>
                                <w:rFonts w:ascii="Franklin Gothic Book" w:hAnsi="Franklin Gothic Book"/>
                                <w:color w:val="FFFFFF" w:themeColor="background1"/>
                                <w:sz w:val="20"/>
                                <w:szCs w:val="20"/>
                              </w:rPr>
                              <w:t>apr</w:t>
                            </w:r>
                            <w:r w:rsidR="00AA4200">
                              <w:rPr>
                                <w:rFonts w:ascii="Franklin Gothic Book" w:hAnsi="Franklin Gothic Book"/>
                                <w:color w:val="FFFFFF" w:themeColor="background1"/>
                                <w:sz w:val="20"/>
                                <w:szCs w:val="20"/>
                              </w:rPr>
                              <w:t>il</w:t>
                            </w:r>
                            <w:r w:rsidR="000B6A29" w:rsidRPr="00312D2A">
                              <w:rPr>
                                <w:rFonts w:ascii="Franklin Gothic Book" w:hAnsi="Franklin Gothic Book"/>
                                <w:color w:val="FFFFFF" w:themeColor="background1"/>
                                <w:sz w:val="20"/>
                                <w:szCs w:val="20"/>
                              </w:rPr>
                              <w:t xml:space="preserve">. </w:t>
                            </w:r>
                            <w:r w:rsidR="000B14CD" w:rsidRPr="00312D2A">
                              <w:rPr>
                                <w:rFonts w:ascii="Franklin Gothic Book" w:hAnsi="Franklin Gothic Book"/>
                                <w:color w:val="FFFFFF" w:themeColor="background1"/>
                                <w:sz w:val="20"/>
                                <w:szCs w:val="20"/>
                              </w:rPr>
                              <w:t>A</w:t>
                            </w:r>
                            <w:r w:rsidR="004B208F" w:rsidRPr="00312D2A">
                              <w:rPr>
                                <w:rFonts w:ascii="Franklin Gothic Book" w:hAnsi="Franklin Gothic Book"/>
                                <w:color w:val="FFFFFF" w:themeColor="background1"/>
                                <w:sz w:val="20"/>
                                <w:szCs w:val="20"/>
                              </w:rPr>
                              <w:t>tt kunna redovisa a</w:t>
                            </w:r>
                            <w:r w:rsidR="000B14CD" w:rsidRPr="00312D2A">
                              <w:rPr>
                                <w:rFonts w:ascii="Franklin Gothic Book" w:hAnsi="Franklin Gothic Book"/>
                                <w:color w:val="FFFFFF" w:themeColor="background1"/>
                                <w:sz w:val="20"/>
                                <w:szCs w:val="20"/>
                              </w:rPr>
                              <w:t xml:space="preserve">ntalet genomförda riskanalyser </w:t>
                            </w:r>
                            <w:r w:rsidR="00D25AFF" w:rsidRPr="00312D2A">
                              <w:rPr>
                                <w:rFonts w:ascii="Franklin Gothic Book" w:hAnsi="Franklin Gothic Book"/>
                                <w:color w:val="FFFFFF" w:themeColor="background1"/>
                                <w:sz w:val="20"/>
                                <w:szCs w:val="20"/>
                              </w:rPr>
                              <w:t xml:space="preserve">är en punkt i </w:t>
                            </w:r>
                            <w:r w:rsidR="00751825" w:rsidRPr="00312D2A">
                              <w:rPr>
                                <w:rFonts w:ascii="Franklin Gothic Book" w:hAnsi="Franklin Gothic Book"/>
                                <w:color w:val="FFFFFF" w:themeColor="background1"/>
                                <w:sz w:val="20"/>
                                <w:szCs w:val="20"/>
                              </w:rPr>
                              <w:t>Västtrafiks revisioner</w:t>
                            </w:r>
                            <w:r w:rsidR="0089651A" w:rsidRPr="00312D2A">
                              <w:rPr>
                                <w:rFonts w:ascii="Franklin Gothic Book" w:hAnsi="Franklin Gothic Book"/>
                                <w:color w:val="FFFFFF" w:themeColor="background1"/>
                                <w:sz w:val="20"/>
                                <w:szCs w:val="20"/>
                              </w:rPr>
                              <w:t xml:space="preserve"> med oss</w:t>
                            </w:r>
                            <w:r w:rsidR="00751825" w:rsidRPr="00312D2A">
                              <w:rPr>
                                <w:rFonts w:ascii="Franklin Gothic Book" w:hAnsi="Franklin Gothic Book"/>
                                <w:color w:val="FFFFFF" w:themeColor="background1"/>
                                <w:sz w:val="20"/>
                                <w:szCs w:val="20"/>
                              </w:rPr>
                              <w:t xml:space="preserve">. Antalet </w:t>
                            </w:r>
                            <w:r w:rsidR="0089651A" w:rsidRPr="00312D2A">
                              <w:rPr>
                                <w:rFonts w:ascii="Franklin Gothic Book" w:hAnsi="Franklin Gothic Book"/>
                                <w:color w:val="FFFFFF" w:themeColor="background1"/>
                                <w:sz w:val="20"/>
                                <w:szCs w:val="20"/>
                              </w:rPr>
                              <w:t>genomförda riskanalyser varierar i relation med hur många förändringar</w:t>
                            </w:r>
                            <w:r w:rsidR="003A1C61">
                              <w:rPr>
                                <w:rFonts w:ascii="Franklin Gothic Book" w:hAnsi="Franklin Gothic Book"/>
                                <w:color w:val="FFFFFF" w:themeColor="background1"/>
                                <w:sz w:val="20"/>
                                <w:szCs w:val="20"/>
                              </w:rPr>
                              <w:t>, så som nya maskiner, omorganisationer</w:t>
                            </w:r>
                            <w:r w:rsidR="0011695E">
                              <w:rPr>
                                <w:rFonts w:ascii="Franklin Gothic Book" w:hAnsi="Franklin Gothic Book"/>
                                <w:color w:val="FFFFFF" w:themeColor="background1"/>
                                <w:sz w:val="20"/>
                                <w:szCs w:val="20"/>
                              </w:rPr>
                              <w:t>, förändrade arbetssätt,</w:t>
                            </w:r>
                            <w:r w:rsidR="0089651A" w:rsidRPr="00312D2A">
                              <w:rPr>
                                <w:rFonts w:ascii="Franklin Gothic Book" w:hAnsi="Franklin Gothic Book"/>
                                <w:color w:val="FFFFFF" w:themeColor="background1"/>
                                <w:sz w:val="20"/>
                                <w:szCs w:val="20"/>
                              </w:rPr>
                              <w:t xml:space="preserve"> som sker i verksamheten</w:t>
                            </w:r>
                            <w:r w:rsidR="00EF0D97" w:rsidRPr="00312D2A">
                              <w:rPr>
                                <w:rFonts w:ascii="Franklin Gothic Book" w:hAnsi="Franklin Gothic Book"/>
                                <w:color w:val="FFFFFF" w:themeColor="background1"/>
                                <w:sz w:val="20"/>
                                <w:szCs w:val="20"/>
                              </w:rPr>
                              <w:t>.</w:t>
                            </w:r>
                          </w:p>
                          <w:p w14:paraId="1B9A7D71" w14:textId="77777777" w:rsidR="00312D2A" w:rsidRDefault="003E0C4F" w:rsidP="00E9587A">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Åtgärd:</w:t>
                            </w:r>
                            <w:r w:rsidR="0044328E">
                              <w:rPr>
                                <w:rFonts w:ascii="Franklin Gothic Book" w:hAnsi="Franklin Gothic Book"/>
                                <w:b/>
                                <w:bCs/>
                                <w:color w:val="FFFFFF" w:themeColor="background1"/>
                                <w:sz w:val="20"/>
                                <w:szCs w:val="20"/>
                              </w:rPr>
                              <w:t xml:space="preserve"> </w:t>
                            </w:r>
                            <w:bookmarkEnd w:id="37"/>
                            <w:bookmarkEnd w:id="38"/>
                          </w:p>
                          <w:p w14:paraId="5E9D332E" w14:textId="623E216E" w:rsidR="003E0C4F" w:rsidRPr="00312D2A" w:rsidRDefault="00C84BE6" w:rsidP="004334D5">
                            <w:pPr>
                              <w:spacing w:before="120" w:after="120" w:line="240" w:lineRule="auto"/>
                              <w:ind w:left="1418" w:right="1418"/>
                              <w:jc w:val="both"/>
                              <w:rPr>
                                <w:rFonts w:ascii="Franklin Gothic Book" w:hAnsi="Franklin Gothic Book"/>
                                <w:color w:val="FFFFFF" w:themeColor="background1"/>
                                <w:sz w:val="20"/>
                                <w:szCs w:val="20"/>
                              </w:rPr>
                            </w:pPr>
                            <w:r w:rsidRPr="00312D2A">
                              <w:rPr>
                                <w:rFonts w:ascii="Franklin Gothic Book" w:hAnsi="Franklin Gothic Book"/>
                                <w:color w:val="FFFFFF" w:themeColor="background1"/>
                                <w:sz w:val="20"/>
                                <w:szCs w:val="20"/>
                              </w:rPr>
                              <w:t xml:space="preserve">Åtgärd för 2023 </w:t>
                            </w:r>
                            <w:r w:rsidR="00992866">
                              <w:rPr>
                                <w:rFonts w:ascii="Franklin Gothic Book" w:hAnsi="Franklin Gothic Book"/>
                                <w:color w:val="FFFFFF" w:themeColor="background1"/>
                                <w:sz w:val="20"/>
                                <w:szCs w:val="20"/>
                              </w:rPr>
                              <w:t>är att</w:t>
                            </w:r>
                            <w:r w:rsidRPr="00312D2A">
                              <w:rPr>
                                <w:rFonts w:ascii="Franklin Gothic Book" w:hAnsi="Franklin Gothic Book"/>
                                <w:color w:val="FFFFFF" w:themeColor="background1"/>
                                <w:sz w:val="20"/>
                                <w:szCs w:val="20"/>
                              </w:rPr>
                              <w:t xml:space="preserve"> </w:t>
                            </w:r>
                            <w:r w:rsidR="002546E1">
                              <w:rPr>
                                <w:rFonts w:ascii="Franklin Gothic Book" w:hAnsi="Franklin Gothic Book"/>
                                <w:color w:val="FFFFFF" w:themeColor="background1"/>
                                <w:sz w:val="20"/>
                                <w:szCs w:val="20"/>
                              </w:rPr>
                              <w:t>u</w:t>
                            </w:r>
                            <w:r w:rsidR="00991497" w:rsidRPr="00312D2A">
                              <w:rPr>
                                <w:rFonts w:ascii="Franklin Gothic Book" w:hAnsi="Franklin Gothic Book"/>
                                <w:color w:val="FFFFFF" w:themeColor="background1"/>
                                <w:sz w:val="20"/>
                                <w:szCs w:val="20"/>
                              </w:rPr>
                              <w:t>ppnå målet med</w:t>
                            </w:r>
                            <w:r w:rsidR="00967398" w:rsidRPr="00312D2A">
                              <w:rPr>
                                <w:rFonts w:ascii="Franklin Gothic Book" w:hAnsi="Franklin Gothic Book"/>
                                <w:color w:val="FFFFFF" w:themeColor="background1"/>
                                <w:sz w:val="20"/>
                                <w:szCs w:val="20"/>
                              </w:rPr>
                              <w:t xml:space="preserve"> att ta fram en</w:t>
                            </w:r>
                            <w:r w:rsidR="00991497" w:rsidRPr="00312D2A">
                              <w:rPr>
                                <w:rFonts w:ascii="Franklin Gothic Book" w:hAnsi="Franklin Gothic Book"/>
                                <w:color w:val="FFFFFF" w:themeColor="background1"/>
                                <w:sz w:val="20"/>
                                <w:szCs w:val="20"/>
                              </w:rPr>
                              <w:t xml:space="preserve"> process för riskhantering</w:t>
                            </w:r>
                            <w:r w:rsidR="00A06746" w:rsidRPr="00312D2A">
                              <w:rPr>
                                <w:rFonts w:ascii="Franklin Gothic Book" w:hAnsi="Franklin Gothic Book"/>
                                <w:color w:val="FFFFFF" w:themeColor="background1"/>
                                <w:sz w:val="20"/>
                                <w:szCs w:val="20"/>
                              </w:rPr>
                              <w:t>. I</w:t>
                            </w:r>
                            <w:r w:rsidR="00967398" w:rsidRPr="00312D2A">
                              <w:rPr>
                                <w:rFonts w:ascii="Franklin Gothic Book" w:hAnsi="Franklin Gothic Book"/>
                                <w:color w:val="FFFFFF" w:themeColor="background1"/>
                                <w:sz w:val="20"/>
                                <w:szCs w:val="20"/>
                              </w:rPr>
                              <w:t>ntegrera</w:t>
                            </w:r>
                            <w:r w:rsidR="00A06746" w:rsidRPr="00312D2A">
                              <w:rPr>
                                <w:rFonts w:ascii="Franklin Gothic Book" w:hAnsi="Franklin Gothic Book"/>
                                <w:color w:val="FFFFFF" w:themeColor="background1"/>
                                <w:sz w:val="20"/>
                                <w:szCs w:val="20"/>
                              </w:rPr>
                              <w:t xml:space="preserve"> riskhantering</w:t>
                            </w:r>
                            <w:r w:rsidR="00967398" w:rsidRPr="00312D2A">
                              <w:rPr>
                                <w:rFonts w:ascii="Franklin Gothic Book" w:hAnsi="Franklin Gothic Book"/>
                                <w:color w:val="FFFFFF" w:themeColor="background1"/>
                                <w:sz w:val="20"/>
                                <w:szCs w:val="20"/>
                              </w:rPr>
                              <w:t xml:space="preserve"> i samtliga av bolagets processer där det är relevant. </w:t>
                            </w:r>
                            <w:r w:rsidR="00D656F0" w:rsidRPr="00312D2A">
                              <w:rPr>
                                <w:rFonts w:ascii="Franklin Gothic Book" w:hAnsi="Franklin Gothic Book"/>
                                <w:color w:val="FFFFFF" w:themeColor="background1"/>
                                <w:sz w:val="20"/>
                                <w:szCs w:val="20"/>
                              </w:rPr>
                              <w:t>Informera och utbilda i riskhanteringsprocessen samt systematiskt riskhanteringsarbete.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EEFE2F" id="Rectangle 103" o:spid="_x0000_s1089" style="position:absolute;margin-left:0;margin-top:18pt;width:609.4pt;height:179.7pt;z-index:25165833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" fillcolor="#2b4c8d" strokecolor="#2b4c8d" strokeweight="1pt">
                <v:textbox>
                  <w:txbxContent>
                    <w:p w14:paraId="6F95A488" w14:textId="77777777" w:rsidR="00D7592B" w:rsidRDefault="003E0C4F" w:rsidP="00D7592B">
                      <w:pPr>
                        <w:spacing w:before="120" w:after="120" w:line="240" w:lineRule="auto"/>
                        <w:ind w:left="1418" w:right="1418"/>
                        <w:jc w:val="both"/>
                        <w:rPr>
                          <w:rFonts w:ascii="Franklin Gothic Book" w:hAnsi="Franklin Gothic Book"/>
                          <w:b/>
                          <w:bCs/>
                          <w:color w:val="FFFFFF" w:themeColor="background1"/>
                          <w:sz w:val="20"/>
                          <w:szCs w:val="20"/>
                        </w:rPr>
                      </w:pPr>
                      <w:bookmarkStart w:id="39" w:name="_Hlk121740030"/>
                      <w:bookmarkStart w:id="40" w:name="_Hlk121740031"/>
                      <w:r w:rsidRPr="00425C48">
                        <w:rPr>
                          <w:rFonts w:ascii="Franklin Gothic Book" w:hAnsi="Franklin Gothic Book"/>
                          <w:b/>
                          <w:bCs/>
                          <w:color w:val="FFFFFF" w:themeColor="background1"/>
                          <w:sz w:val="20"/>
                          <w:szCs w:val="20"/>
                        </w:rPr>
                        <w:t>Analys:</w:t>
                      </w:r>
                      <w:r w:rsidR="00A44D8C">
                        <w:rPr>
                          <w:rFonts w:ascii="Franklin Gothic Book" w:hAnsi="Franklin Gothic Book"/>
                          <w:b/>
                          <w:bCs/>
                          <w:color w:val="FFFFFF" w:themeColor="background1"/>
                          <w:sz w:val="20"/>
                          <w:szCs w:val="20"/>
                        </w:rPr>
                        <w:t xml:space="preserve"> </w:t>
                      </w:r>
                    </w:p>
                    <w:p w14:paraId="4B24D9E5" w14:textId="7394B7C9" w:rsidR="002E43E8" w:rsidRPr="0011211B" w:rsidRDefault="00520649" w:rsidP="00D7592B">
                      <w:pPr>
                        <w:spacing w:before="120" w:after="120" w:line="240" w:lineRule="auto"/>
                        <w:ind w:left="1418" w:right="1418"/>
                        <w:jc w:val="both"/>
                        <w:rPr>
                          <w:rFonts w:ascii="Franklin Gothic Book" w:hAnsi="Franklin Gothic Book"/>
                          <w:b/>
                          <w:bCs/>
                          <w:color w:val="FFFFFF" w:themeColor="background1"/>
                          <w:sz w:val="20"/>
                          <w:szCs w:val="20"/>
                        </w:rPr>
                      </w:pPr>
                      <w:r w:rsidRPr="00312D2A">
                        <w:rPr>
                          <w:rFonts w:ascii="Franklin Gothic Book" w:hAnsi="Franklin Gothic Book"/>
                          <w:color w:val="FFFFFF" w:themeColor="background1"/>
                          <w:sz w:val="20"/>
                          <w:szCs w:val="20"/>
                        </w:rPr>
                        <w:t>Antalet genomförda och rapporterade risk</w:t>
                      </w:r>
                      <w:r w:rsidR="003D2304" w:rsidRPr="00312D2A">
                        <w:rPr>
                          <w:rFonts w:ascii="Franklin Gothic Book" w:hAnsi="Franklin Gothic Book"/>
                          <w:color w:val="FFFFFF" w:themeColor="background1"/>
                          <w:sz w:val="20"/>
                          <w:szCs w:val="20"/>
                        </w:rPr>
                        <w:t xml:space="preserve">analyser är totalt 15 för januari 2023. </w:t>
                      </w:r>
                      <w:r w:rsidR="00E66DED" w:rsidRPr="00675EE8">
                        <w:rPr>
                          <w:rFonts w:ascii="Franklin Gothic Book" w:hAnsi="Franklin Gothic Book"/>
                          <w:color w:val="FFFFFF" w:themeColor="background1"/>
                          <w:sz w:val="20"/>
                          <w:szCs w:val="20"/>
                        </w:rPr>
                        <w:t>A</w:t>
                      </w:r>
                      <w:r w:rsidR="003401DC" w:rsidRPr="00675EE8">
                        <w:rPr>
                          <w:rFonts w:ascii="Franklin Gothic Book" w:hAnsi="Franklin Gothic Book"/>
                          <w:color w:val="FFFFFF" w:themeColor="background1"/>
                          <w:sz w:val="20"/>
                          <w:szCs w:val="20"/>
                        </w:rPr>
                        <w:t xml:space="preserve">rbetssättet </w:t>
                      </w:r>
                      <w:r w:rsidR="003401DC" w:rsidRPr="00312D2A">
                        <w:rPr>
                          <w:rFonts w:ascii="Franklin Gothic Book" w:hAnsi="Franklin Gothic Book"/>
                          <w:color w:val="FFFFFF" w:themeColor="background1"/>
                          <w:sz w:val="20"/>
                          <w:szCs w:val="20"/>
                        </w:rPr>
                        <w:t>m</w:t>
                      </w:r>
                      <w:r w:rsidR="00175868" w:rsidRPr="00312D2A">
                        <w:rPr>
                          <w:rFonts w:ascii="Franklin Gothic Book" w:hAnsi="Franklin Gothic Book"/>
                          <w:color w:val="FFFFFF" w:themeColor="background1"/>
                          <w:sz w:val="20"/>
                          <w:szCs w:val="20"/>
                        </w:rPr>
                        <w:t xml:space="preserve">ed rapporteringen i </w:t>
                      </w:r>
                      <w:r w:rsidR="00175868" w:rsidRPr="00675EE8">
                        <w:rPr>
                          <w:rFonts w:ascii="Franklin Gothic Book" w:hAnsi="Franklin Gothic Book"/>
                          <w:color w:val="FFFFFF" w:themeColor="background1"/>
                          <w:sz w:val="20"/>
                          <w:szCs w:val="20"/>
                        </w:rPr>
                        <w:t xml:space="preserve">månadsrapporten </w:t>
                      </w:r>
                      <w:r w:rsidR="00E66DED" w:rsidRPr="00675EE8">
                        <w:rPr>
                          <w:rFonts w:ascii="Franklin Gothic Book" w:hAnsi="Franklin Gothic Book"/>
                          <w:color w:val="FFFFFF" w:themeColor="background1"/>
                          <w:sz w:val="20"/>
                          <w:szCs w:val="20"/>
                        </w:rPr>
                        <w:t xml:space="preserve">etablerades </w:t>
                      </w:r>
                      <w:r w:rsidR="00675EE8" w:rsidRPr="00675EE8">
                        <w:rPr>
                          <w:rFonts w:ascii="Franklin Gothic Book" w:hAnsi="Franklin Gothic Book"/>
                          <w:color w:val="FFFFFF" w:themeColor="background1"/>
                          <w:sz w:val="20"/>
                          <w:szCs w:val="20"/>
                        </w:rPr>
                        <w:t xml:space="preserve">i maj </w:t>
                      </w:r>
                      <w:r w:rsidR="00675EE8">
                        <w:rPr>
                          <w:rFonts w:ascii="Franklin Gothic Book" w:hAnsi="Franklin Gothic Book"/>
                          <w:color w:val="FFFFFF" w:themeColor="background1"/>
                          <w:sz w:val="20"/>
                          <w:szCs w:val="20"/>
                        </w:rPr>
                        <w:t>2022</w:t>
                      </w:r>
                      <w:r w:rsidR="00AF70FC">
                        <w:rPr>
                          <w:rFonts w:ascii="Franklin Gothic Book" w:hAnsi="Franklin Gothic Book"/>
                          <w:color w:val="FFFFFF" w:themeColor="background1"/>
                          <w:sz w:val="20"/>
                          <w:szCs w:val="20"/>
                        </w:rPr>
                        <w:t>, därför finns ingen redovisning för jan</w:t>
                      </w:r>
                      <w:r w:rsidR="00AA4200">
                        <w:rPr>
                          <w:rFonts w:ascii="Franklin Gothic Book" w:hAnsi="Franklin Gothic Book"/>
                          <w:color w:val="FFFFFF" w:themeColor="background1"/>
                          <w:sz w:val="20"/>
                          <w:szCs w:val="20"/>
                        </w:rPr>
                        <w:t xml:space="preserve">uari </w:t>
                      </w:r>
                      <w:r w:rsidR="00AF70FC">
                        <w:rPr>
                          <w:rFonts w:ascii="Franklin Gothic Book" w:hAnsi="Franklin Gothic Book"/>
                          <w:color w:val="FFFFFF" w:themeColor="background1"/>
                          <w:sz w:val="20"/>
                          <w:szCs w:val="20"/>
                        </w:rPr>
                        <w:t>-</w:t>
                      </w:r>
                      <w:r w:rsidR="00AA4200">
                        <w:rPr>
                          <w:rFonts w:ascii="Franklin Gothic Book" w:hAnsi="Franklin Gothic Book"/>
                          <w:color w:val="FFFFFF" w:themeColor="background1"/>
                          <w:sz w:val="20"/>
                          <w:szCs w:val="20"/>
                        </w:rPr>
                        <w:t xml:space="preserve"> </w:t>
                      </w:r>
                      <w:r w:rsidR="00AF70FC">
                        <w:rPr>
                          <w:rFonts w:ascii="Franklin Gothic Book" w:hAnsi="Franklin Gothic Book"/>
                          <w:color w:val="FFFFFF" w:themeColor="background1"/>
                          <w:sz w:val="20"/>
                          <w:szCs w:val="20"/>
                        </w:rPr>
                        <w:t>apr</w:t>
                      </w:r>
                      <w:r w:rsidR="00AA4200">
                        <w:rPr>
                          <w:rFonts w:ascii="Franklin Gothic Book" w:hAnsi="Franklin Gothic Book"/>
                          <w:color w:val="FFFFFF" w:themeColor="background1"/>
                          <w:sz w:val="20"/>
                          <w:szCs w:val="20"/>
                        </w:rPr>
                        <w:t>il</w:t>
                      </w:r>
                      <w:r w:rsidR="000B6A29" w:rsidRPr="00312D2A">
                        <w:rPr>
                          <w:rFonts w:ascii="Franklin Gothic Book" w:hAnsi="Franklin Gothic Book"/>
                          <w:color w:val="FFFFFF" w:themeColor="background1"/>
                          <w:sz w:val="20"/>
                          <w:szCs w:val="20"/>
                        </w:rPr>
                        <w:t xml:space="preserve">. </w:t>
                      </w:r>
                      <w:r w:rsidR="000B14CD" w:rsidRPr="00312D2A">
                        <w:rPr>
                          <w:rFonts w:ascii="Franklin Gothic Book" w:hAnsi="Franklin Gothic Book"/>
                          <w:color w:val="FFFFFF" w:themeColor="background1"/>
                          <w:sz w:val="20"/>
                          <w:szCs w:val="20"/>
                        </w:rPr>
                        <w:t>A</w:t>
                      </w:r>
                      <w:r w:rsidR="004B208F" w:rsidRPr="00312D2A">
                        <w:rPr>
                          <w:rFonts w:ascii="Franklin Gothic Book" w:hAnsi="Franklin Gothic Book"/>
                          <w:color w:val="FFFFFF" w:themeColor="background1"/>
                          <w:sz w:val="20"/>
                          <w:szCs w:val="20"/>
                        </w:rPr>
                        <w:t>tt kunna redovisa a</w:t>
                      </w:r>
                      <w:r w:rsidR="000B14CD" w:rsidRPr="00312D2A">
                        <w:rPr>
                          <w:rFonts w:ascii="Franklin Gothic Book" w:hAnsi="Franklin Gothic Book"/>
                          <w:color w:val="FFFFFF" w:themeColor="background1"/>
                          <w:sz w:val="20"/>
                          <w:szCs w:val="20"/>
                        </w:rPr>
                        <w:t xml:space="preserve">ntalet genomförda riskanalyser </w:t>
                      </w:r>
                      <w:r w:rsidR="00D25AFF" w:rsidRPr="00312D2A">
                        <w:rPr>
                          <w:rFonts w:ascii="Franklin Gothic Book" w:hAnsi="Franklin Gothic Book"/>
                          <w:color w:val="FFFFFF" w:themeColor="background1"/>
                          <w:sz w:val="20"/>
                          <w:szCs w:val="20"/>
                        </w:rPr>
                        <w:t xml:space="preserve">är en punkt i </w:t>
                      </w:r>
                      <w:r w:rsidR="00751825" w:rsidRPr="00312D2A">
                        <w:rPr>
                          <w:rFonts w:ascii="Franklin Gothic Book" w:hAnsi="Franklin Gothic Book"/>
                          <w:color w:val="FFFFFF" w:themeColor="background1"/>
                          <w:sz w:val="20"/>
                          <w:szCs w:val="20"/>
                        </w:rPr>
                        <w:t>Västtrafiks revisioner</w:t>
                      </w:r>
                      <w:r w:rsidR="0089651A" w:rsidRPr="00312D2A">
                        <w:rPr>
                          <w:rFonts w:ascii="Franklin Gothic Book" w:hAnsi="Franklin Gothic Book"/>
                          <w:color w:val="FFFFFF" w:themeColor="background1"/>
                          <w:sz w:val="20"/>
                          <w:szCs w:val="20"/>
                        </w:rPr>
                        <w:t xml:space="preserve"> med oss</w:t>
                      </w:r>
                      <w:r w:rsidR="00751825" w:rsidRPr="00312D2A">
                        <w:rPr>
                          <w:rFonts w:ascii="Franklin Gothic Book" w:hAnsi="Franklin Gothic Book"/>
                          <w:color w:val="FFFFFF" w:themeColor="background1"/>
                          <w:sz w:val="20"/>
                          <w:szCs w:val="20"/>
                        </w:rPr>
                        <w:t xml:space="preserve">. Antalet </w:t>
                      </w:r>
                      <w:r w:rsidR="0089651A" w:rsidRPr="00312D2A">
                        <w:rPr>
                          <w:rFonts w:ascii="Franklin Gothic Book" w:hAnsi="Franklin Gothic Book"/>
                          <w:color w:val="FFFFFF" w:themeColor="background1"/>
                          <w:sz w:val="20"/>
                          <w:szCs w:val="20"/>
                        </w:rPr>
                        <w:t>genomförda riskanalyser varierar i relation med hur många förändringar</w:t>
                      </w:r>
                      <w:r w:rsidR="003A1C61">
                        <w:rPr>
                          <w:rFonts w:ascii="Franklin Gothic Book" w:hAnsi="Franklin Gothic Book"/>
                          <w:color w:val="FFFFFF" w:themeColor="background1"/>
                          <w:sz w:val="20"/>
                          <w:szCs w:val="20"/>
                        </w:rPr>
                        <w:t>, så som nya maskiner, omorganisationer</w:t>
                      </w:r>
                      <w:r w:rsidR="0011695E">
                        <w:rPr>
                          <w:rFonts w:ascii="Franklin Gothic Book" w:hAnsi="Franklin Gothic Book"/>
                          <w:color w:val="FFFFFF" w:themeColor="background1"/>
                          <w:sz w:val="20"/>
                          <w:szCs w:val="20"/>
                        </w:rPr>
                        <w:t>, förändrade arbetssätt,</w:t>
                      </w:r>
                      <w:r w:rsidR="0089651A" w:rsidRPr="00312D2A">
                        <w:rPr>
                          <w:rFonts w:ascii="Franklin Gothic Book" w:hAnsi="Franklin Gothic Book"/>
                          <w:color w:val="FFFFFF" w:themeColor="background1"/>
                          <w:sz w:val="20"/>
                          <w:szCs w:val="20"/>
                        </w:rPr>
                        <w:t xml:space="preserve"> som sker i verksamheten</w:t>
                      </w:r>
                      <w:r w:rsidR="00EF0D97" w:rsidRPr="00312D2A">
                        <w:rPr>
                          <w:rFonts w:ascii="Franklin Gothic Book" w:hAnsi="Franklin Gothic Book"/>
                          <w:color w:val="FFFFFF" w:themeColor="background1"/>
                          <w:sz w:val="20"/>
                          <w:szCs w:val="20"/>
                        </w:rPr>
                        <w:t>.</w:t>
                      </w:r>
                    </w:p>
                    <w:p w14:paraId="1B9A7D71" w14:textId="77777777" w:rsidR="00312D2A" w:rsidRDefault="003E0C4F" w:rsidP="00E9587A">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Åtgärd:</w:t>
                      </w:r>
                      <w:r w:rsidR="0044328E">
                        <w:rPr>
                          <w:rFonts w:ascii="Franklin Gothic Book" w:hAnsi="Franklin Gothic Book"/>
                          <w:b/>
                          <w:bCs/>
                          <w:color w:val="FFFFFF" w:themeColor="background1"/>
                          <w:sz w:val="20"/>
                          <w:szCs w:val="20"/>
                        </w:rPr>
                        <w:t xml:space="preserve"> </w:t>
                      </w:r>
                      <w:bookmarkEnd w:id="39"/>
                      <w:bookmarkEnd w:id="40"/>
                    </w:p>
                    <w:p w14:paraId="5E9D332E" w14:textId="623E216E" w:rsidR="003E0C4F" w:rsidRPr="00312D2A" w:rsidRDefault="00C84BE6" w:rsidP="004334D5">
                      <w:pPr>
                        <w:spacing w:before="120" w:after="120" w:line="240" w:lineRule="auto"/>
                        <w:ind w:left="1418" w:right="1418"/>
                        <w:jc w:val="both"/>
                        <w:rPr>
                          <w:rFonts w:ascii="Franklin Gothic Book" w:hAnsi="Franklin Gothic Book"/>
                          <w:color w:val="FFFFFF" w:themeColor="background1"/>
                          <w:sz w:val="20"/>
                          <w:szCs w:val="20"/>
                        </w:rPr>
                      </w:pPr>
                      <w:r w:rsidRPr="00312D2A">
                        <w:rPr>
                          <w:rFonts w:ascii="Franklin Gothic Book" w:hAnsi="Franklin Gothic Book"/>
                          <w:color w:val="FFFFFF" w:themeColor="background1"/>
                          <w:sz w:val="20"/>
                          <w:szCs w:val="20"/>
                        </w:rPr>
                        <w:t xml:space="preserve">Åtgärd för 2023 </w:t>
                      </w:r>
                      <w:r w:rsidR="00992866">
                        <w:rPr>
                          <w:rFonts w:ascii="Franklin Gothic Book" w:hAnsi="Franklin Gothic Book"/>
                          <w:color w:val="FFFFFF" w:themeColor="background1"/>
                          <w:sz w:val="20"/>
                          <w:szCs w:val="20"/>
                        </w:rPr>
                        <w:t>är att</w:t>
                      </w:r>
                      <w:r w:rsidRPr="00312D2A">
                        <w:rPr>
                          <w:rFonts w:ascii="Franklin Gothic Book" w:hAnsi="Franklin Gothic Book"/>
                          <w:color w:val="FFFFFF" w:themeColor="background1"/>
                          <w:sz w:val="20"/>
                          <w:szCs w:val="20"/>
                        </w:rPr>
                        <w:t xml:space="preserve"> </w:t>
                      </w:r>
                      <w:r w:rsidR="002546E1">
                        <w:rPr>
                          <w:rFonts w:ascii="Franklin Gothic Book" w:hAnsi="Franklin Gothic Book"/>
                          <w:color w:val="FFFFFF" w:themeColor="background1"/>
                          <w:sz w:val="20"/>
                          <w:szCs w:val="20"/>
                        </w:rPr>
                        <w:t>u</w:t>
                      </w:r>
                      <w:r w:rsidR="00991497" w:rsidRPr="00312D2A">
                        <w:rPr>
                          <w:rFonts w:ascii="Franklin Gothic Book" w:hAnsi="Franklin Gothic Book"/>
                          <w:color w:val="FFFFFF" w:themeColor="background1"/>
                          <w:sz w:val="20"/>
                          <w:szCs w:val="20"/>
                        </w:rPr>
                        <w:t>ppnå målet med</w:t>
                      </w:r>
                      <w:r w:rsidR="00967398" w:rsidRPr="00312D2A">
                        <w:rPr>
                          <w:rFonts w:ascii="Franklin Gothic Book" w:hAnsi="Franklin Gothic Book"/>
                          <w:color w:val="FFFFFF" w:themeColor="background1"/>
                          <w:sz w:val="20"/>
                          <w:szCs w:val="20"/>
                        </w:rPr>
                        <w:t xml:space="preserve"> att ta fram en</w:t>
                      </w:r>
                      <w:r w:rsidR="00991497" w:rsidRPr="00312D2A">
                        <w:rPr>
                          <w:rFonts w:ascii="Franklin Gothic Book" w:hAnsi="Franklin Gothic Book"/>
                          <w:color w:val="FFFFFF" w:themeColor="background1"/>
                          <w:sz w:val="20"/>
                          <w:szCs w:val="20"/>
                        </w:rPr>
                        <w:t xml:space="preserve"> process för riskhantering</w:t>
                      </w:r>
                      <w:r w:rsidR="00A06746" w:rsidRPr="00312D2A">
                        <w:rPr>
                          <w:rFonts w:ascii="Franklin Gothic Book" w:hAnsi="Franklin Gothic Book"/>
                          <w:color w:val="FFFFFF" w:themeColor="background1"/>
                          <w:sz w:val="20"/>
                          <w:szCs w:val="20"/>
                        </w:rPr>
                        <w:t>. I</w:t>
                      </w:r>
                      <w:r w:rsidR="00967398" w:rsidRPr="00312D2A">
                        <w:rPr>
                          <w:rFonts w:ascii="Franklin Gothic Book" w:hAnsi="Franklin Gothic Book"/>
                          <w:color w:val="FFFFFF" w:themeColor="background1"/>
                          <w:sz w:val="20"/>
                          <w:szCs w:val="20"/>
                        </w:rPr>
                        <w:t>ntegrera</w:t>
                      </w:r>
                      <w:r w:rsidR="00A06746" w:rsidRPr="00312D2A">
                        <w:rPr>
                          <w:rFonts w:ascii="Franklin Gothic Book" w:hAnsi="Franklin Gothic Book"/>
                          <w:color w:val="FFFFFF" w:themeColor="background1"/>
                          <w:sz w:val="20"/>
                          <w:szCs w:val="20"/>
                        </w:rPr>
                        <w:t xml:space="preserve"> riskhantering</w:t>
                      </w:r>
                      <w:r w:rsidR="00967398" w:rsidRPr="00312D2A">
                        <w:rPr>
                          <w:rFonts w:ascii="Franklin Gothic Book" w:hAnsi="Franklin Gothic Book"/>
                          <w:color w:val="FFFFFF" w:themeColor="background1"/>
                          <w:sz w:val="20"/>
                          <w:szCs w:val="20"/>
                        </w:rPr>
                        <w:t xml:space="preserve"> i samtliga av bolagets processer där det är relevant. </w:t>
                      </w:r>
                      <w:r w:rsidR="00D656F0" w:rsidRPr="00312D2A">
                        <w:rPr>
                          <w:rFonts w:ascii="Franklin Gothic Book" w:hAnsi="Franklin Gothic Book"/>
                          <w:color w:val="FFFFFF" w:themeColor="background1"/>
                          <w:sz w:val="20"/>
                          <w:szCs w:val="20"/>
                        </w:rPr>
                        <w:t>Informera och utbilda i riskhanteringsprocessen samt systematiskt riskhanteringsarbete.</w:t>
                      </w:r>
                    </w:p>
                  </w:txbxContent>
                </v:textbox>
                <w10:wrap anchorx="margin"/>
              </v:rect>
            </w:pict>
          </mc:Fallback>
        </mc:AlternateContent>
      </w:r>
      <w:r w:rsidR="00F25EBB" w:rsidRPr="000E25BF">
        <w:rPr>
          <w:rFonts w:ascii="Franklin Gothic Book" w:hAnsi="Franklin Gothic Book"/>
          <w:i/>
          <w:sz w:val="16"/>
          <w:szCs w:val="16"/>
        </w:rPr>
        <w:t>Källa:</w:t>
      </w:r>
      <w:r w:rsidR="008C0C85" w:rsidRPr="000E25BF">
        <w:rPr>
          <w:rFonts w:ascii="Franklin Gothic Book" w:hAnsi="Franklin Gothic Book"/>
          <w:i/>
          <w:sz w:val="16"/>
          <w:szCs w:val="16"/>
        </w:rPr>
        <w:t xml:space="preserve"> Ri</w:t>
      </w:r>
      <w:r w:rsidR="003042FD" w:rsidRPr="000E25BF">
        <w:rPr>
          <w:rFonts w:ascii="Franklin Gothic Book" w:hAnsi="Franklin Gothic Book"/>
          <w:i/>
          <w:sz w:val="16"/>
          <w:szCs w:val="16"/>
        </w:rPr>
        <w:t>skanalysjournal</w:t>
      </w:r>
    </w:p>
    <w:p w14:paraId="05AEC8B3" w14:textId="371A84C1" w:rsidR="004A2870" w:rsidRDefault="004A2870" w:rsidP="0EFDF48C">
      <w:pPr>
        <w:spacing w:after="0"/>
        <w:rPr>
          <w:rFonts w:ascii="Franklin Gothic Book" w:hAnsi="Franklin Gothic Book"/>
          <w:i/>
          <w:iCs/>
          <w:sz w:val="20"/>
          <w:szCs w:val="20"/>
        </w:rPr>
      </w:pPr>
    </w:p>
    <w:p w14:paraId="7AD325D8" w14:textId="66D3E9F9" w:rsidR="00282BDF" w:rsidRPr="00282BDF" w:rsidRDefault="00282BDF" w:rsidP="0EFDF48C">
      <w:pPr>
        <w:spacing w:after="0"/>
        <w:rPr>
          <w:rFonts w:ascii="Franklin Gothic Book" w:hAnsi="Franklin Gothic Book"/>
          <w:i/>
          <w:iCs/>
          <w:sz w:val="20"/>
          <w:szCs w:val="20"/>
        </w:rPr>
      </w:pPr>
    </w:p>
    <w:p w14:paraId="19E49FB8" w14:textId="32B036F0" w:rsidR="0029023D" w:rsidRDefault="0029023D" w:rsidP="0086790C"/>
    <w:p w14:paraId="7E82DEF6" w14:textId="415FC57D" w:rsidR="00195097" w:rsidRDefault="00195097" w:rsidP="0086790C"/>
    <w:p w14:paraId="351BBCC5" w14:textId="3EB80BE3" w:rsidR="0029023D" w:rsidRDefault="0029023D" w:rsidP="0086790C"/>
    <w:p w14:paraId="1995731E" w14:textId="28FC5675" w:rsidR="003E0C4F" w:rsidRDefault="003E0C4F" w:rsidP="0086790C"/>
    <w:p w14:paraId="53398569" w14:textId="48B017B7" w:rsidR="003E0C4F" w:rsidRDefault="003E0C4F" w:rsidP="0086790C"/>
    <w:p w14:paraId="5A1213E3" w14:textId="5093A96D" w:rsidR="0029023D" w:rsidRDefault="0029023D" w:rsidP="0086790C"/>
    <w:p w14:paraId="2B619081" w14:textId="0CA3FB75" w:rsidR="0029023D" w:rsidRPr="0086790C" w:rsidRDefault="0029023D" w:rsidP="0086790C"/>
    <w:p w14:paraId="51C05D0F" w14:textId="77777777" w:rsidR="00380966" w:rsidRDefault="00380966" w:rsidP="0086790C"/>
    <w:p w14:paraId="4435AB7A" w14:textId="77777777" w:rsidR="00380966" w:rsidRDefault="00380966" w:rsidP="0086790C"/>
    <w:p w14:paraId="591DD90E" w14:textId="77777777" w:rsidR="00380966" w:rsidRDefault="00380966" w:rsidP="0086790C"/>
    <w:p w14:paraId="0FFDC2F9" w14:textId="77777777" w:rsidR="00380966" w:rsidRDefault="00380966" w:rsidP="0086790C"/>
    <w:p w14:paraId="0C33F7C9" w14:textId="77777777" w:rsidR="00380966" w:rsidRDefault="00380966" w:rsidP="0086790C"/>
    <w:p w14:paraId="111EA602" w14:textId="77777777" w:rsidR="00380966" w:rsidRDefault="00380966" w:rsidP="0086790C"/>
    <w:p w14:paraId="4A743B27" w14:textId="77777777" w:rsidR="00380966" w:rsidRDefault="00380966" w:rsidP="0086790C"/>
    <w:p w14:paraId="04371752" w14:textId="77777777" w:rsidR="00380966" w:rsidRDefault="00380966" w:rsidP="0086790C"/>
    <w:p w14:paraId="4D0ED936" w14:textId="77777777" w:rsidR="00380966" w:rsidRDefault="00380966" w:rsidP="0086790C"/>
    <w:p w14:paraId="6B7CE6C0" w14:textId="77777777" w:rsidR="00380966" w:rsidRDefault="00380966" w:rsidP="0086790C"/>
    <w:p w14:paraId="605DF61D" w14:textId="77777777" w:rsidR="00380966" w:rsidRDefault="00380966" w:rsidP="0086790C"/>
    <w:p w14:paraId="13BF7B4B" w14:textId="38DDC6F2" w:rsidR="00380966" w:rsidRPr="0086790C" w:rsidRDefault="00380966" w:rsidP="0086790C"/>
    <w:p w14:paraId="10665AF9" w14:textId="14E368AC" w:rsidR="00A6334E" w:rsidRPr="00814CB0" w:rsidRDefault="00380966" w:rsidP="002E1BBB">
      <w:pPr>
        <w:pStyle w:val="Heading3"/>
        <w:numPr>
          <w:ilvl w:val="2"/>
          <w:numId w:val="2"/>
        </w:numPr>
        <w:spacing w:before="120" w:after="120"/>
        <w:rPr>
          <w:color w:val="2B4C8D"/>
        </w:rPr>
      </w:pPr>
      <w:r w:rsidRPr="00BC626C">
        <w:rPr>
          <w:rFonts w:ascii="Franklin Gothic Book" w:hAnsi="Franklin Gothic Book"/>
          <w:b/>
          <w:bCs/>
          <w:noProof/>
        </w:rPr>
        <w:lastRenderedPageBreak/>
        <mc:AlternateContent>
          <mc:Choice Requires="wps">
            <w:drawing>
              <wp:anchor distT="0" distB="0" distL="114300" distR="114300" simplePos="0" relativeHeight="251658354" behindDoc="0" locked="0" layoutInCell="1" allowOverlap="1" wp14:anchorId="3C828553" wp14:editId="334F6CBB">
                <wp:simplePos x="0" y="0"/>
                <wp:positionH relativeFrom="margin">
                  <wp:posOffset>-996950</wp:posOffset>
                </wp:positionH>
                <wp:positionV relativeFrom="paragraph">
                  <wp:posOffset>-889966</wp:posOffset>
                </wp:positionV>
                <wp:extent cx="7739380" cy="719455"/>
                <wp:effectExtent l="0" t="0" r="13970" b="23495"/>
                <wp:wrapNone/>
                <wp:docPr id="83" name="Rectangle 106"/>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3CED39" w14:textId="0E24063D" w:rsidR="00754182" w:rsidRPr="0012620A" w:rsidRDefault="00BB1AC5" w:rsidP="00BB1AC5">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3.2 </w:t>
                            </w:r>
                            <w:r w:rsidR="00754182">
                              <w:rPr>
                                <w:color w:val="FFFFFF" w:themeColor="background1"/>
                                <w:sz w:val="44"/>
                                <w:szCs w:val="44"/>
                                <w:lang w:val="en-US"/>
                              </w:rPr>
                              <w:t xml:space="preserve">SKIP </w:t>
                            </w:r>
                            <w:proofErr w:type="spellStart"/>
                            <w:r w:rsidR="00754182">
                              <w:rPr>
                                <w:color w:val="FFFFFF" w:themeColor="background1"/>
                                <w:sz w:val="44"/>
                                <w:szCs w:val="44"/>
                                <w:lang w:val="en-US"/>
                              </w:rPr>
                              <w:t>och</w:t>
                            </w:r>
                            <w:proofErr w:type="spellEnd"/>
                            <w:r w:rsidR="00754182">
                              <w:rPr>
                                <w:color w:val="FFFFFF" w:themeColor="background1"/>
                                <w:sz w:val="44"/>
                                <w:szCs w:val="44"/>
                                <w:lang w:val="en-US"/>
                              </w:rPr>
                              <w:t xml:space="preserve"> </w:t>
                            </w:r>
                            <w:proofErr w:type="spellStart"/>
                            <w:r w:rsidR="00754182">
                              <w:rPr>
                                <w:color w:val="FFFFFF" w:themeColor="background1"/>
                                <w:sz w:val="44"/>
                                <w:szCs w:val="44"/>
                                <w:lang w:val="en-US"/>
                              </w:rPr>
                              <w:t>förbättring</w:t>
                            </w:r>
                            <w:proofErr w:type="spellEnd"/>
                            <w:r w:rsidR="00754182">
                              <w:rPr>
                                <w:color w:val="FFFFFF" w:themeColor="background1"/>
                                <w:sz w:val="44"/>
                                <w:szCs w:val="44"/>
                                <w:lang w:val="en-US"/>
                              </w:rPr>
                              <w:t xml:space="preserve"> (6|</w:t>
                            </w:r>
                            <w:r w:rsidR="00A3364F">
                              <w:rPr>
                                <w:color w:val="FFFFFF" w:themeColor="background1"/>
                                <w:sz w:val="44"/>
                                <w:szCs w:val="44"/>
                                <w:lang w:val="en-US"/>
                              </w:rPr>
                              <w:t>10</w:t>
                            </w:r>
                            <w:r w:rsidR="00754182">
                              <w:rPr>
                                <w:color w:val="FFFFFF" w:themeColor="background1"/>
                                <w:sz w:val="44"/>
                                <w:szCs w:val="44"/>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828553" id="Rectangle 106" o:spid="_x0000_s1090" style="position:absolute;left:0;text-align:left;margin-left:-78.5pt;margin-top:-70.1pt;width:609.4pt;height:56.65pt;z-index:2516583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" fillcolor="#2b4c8d" strokecolor="#2b4c8d" strokeweight="1pt">
                <v:textbox>
                  <w:txbxContent>
                    <w:p w14:paraId="713CED39" w14:textId="0E24063D" w:rsidR="00754182" w:rsidRPr="0012620A" w:rsidRDefault="00BB1AC5" w:rsidP="00BB1AC5">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3.2 </w:t>
                      </w:r>
                      <w:r w:rsidR="00754182">
                        <w:rPr>
                          <w:color w:val="FFFFFF" w:themeColor="background1"/>
                          <w:sz w:val="44"/>
                          <w:szCs w:val="44"/>
                          <w:lang w:val="en-US"/>
                        </w:rPr>
                        <w:t xml:space="preserve">SKIP </w:t>
                      </w:r>
                      <w:proofErr w:type="spellStart"/>
                      <w:r w:rsidR="00754182">
                        <w:rPr>
                          <w:color w:val="FFFFFF" w:themeColor="background1"/>
                          <w:sz w:val="44"/>
                          <w:szCs w:val="44"/>
                          <w:lang w:val="en-US"/>
                        </w:rPr>
                        <w:t>och</w:t>
                      </w:r>
                      <w:proofErr w:type="spellEnd"/>
                      <w:r w:rsidR="00754182">
                        <w:rPr>
                          <w:color w:val="FFFFFF" w:themeColor="background1"/>
                          <w:sz w:val="44"/>
                          <w:szCs w:val="44"/>
                          <w:lang w:val="en-US"/>
                        </w:rPr>
                        <w:t xml:space="preserve"> </w:t>
                      </w:r>
                      <w:proofErr w:type="spellStart"/>
                      <w:r w:rsidR="00754182">
                        <w:rPr>
                          <w:color w:val="FFFFFF" w:themeColor="background1"/>
                          <w:sz w:val="44"/>
                          <w:szCs w:val="44"/>
                          <w:lang w:val="en-US"/>
                        </w:rPr>
                        <w:t>förbättring</w:t>
                      </w:r>
                      <w:proofErr w:type="spellEnd"/>
                      <w:r w:rsidR="00754182">
                        <w:rPr>
                          <w:color w:val="FFFFFF" w:themeColor="background1"/>
                          <w:sz w:val="44"/>
                          <w:szCs w:val="44"/>
                          <w:lang w:val="en-US"/>
                        </w:rPr>
                        <w:t xml:space="preserve"> (6|</w:t>
                      </w:r>
                      <w:r w:rsidR="00A3364F">
                        <w:rPr>
                          <w:color w:val="FFFFFF" w:themeColor="background1"/>
                          <w:sz w:val="44"/>
                          <w:szCs w:val="44"/>
                          <w:lang w:val="en-US"/>
                        </w:rPr>
                        <w:t>10</w:t>
                      </w:r>
                      <w:r w:rsidR="00754182">
                        <w:rPr>
                          <w:color w:val="FFFFFF" w:themeColor="background1"/>
                          <w:sz w:val="44"/>
                          <w:szCs w:val="44"/>
                          <w:lang w:val="en-US"/>
                        </w:rPr>
                        <w:t>)</w:t>
                      </w:r>
                    </w:p>
                  </w:txbxContent>
                </v:textbox>
                <w10:wrap anchorx="margin"/>
              </v:rect>
            </w:pict>
          </mc:Fallback>
        </mc:AlternateContent>
      </w:r>
      <w:r w:rsidR="002062A8" w:rsidRPr="00814CB0">
        <w:rPr>
          <w:color w:val="2B4C8D"/>
        </w:rPr>
        <w:t>Ande</w:t>
      </w:r>
      <w:r w:rsidR="007009C8" w:rsidRPr="00814CB0">
        <w:rPr>
          <w:color w:val="2B4C8D"/>
        </w:rPr>
        <w:t xml:space="preserve">l </w:t>
      </w:r>
      <w:r w:rsidR="00A90F49">
        <w:rPr>
          <w:color w:val="2B4C8D"/>
        </w:rPr>
        <w:t>genomför</w:t>
      </w:r>
      <w:r w:rsidR="00792808">
        <w:rPr>
          <w:color w:val="2B4C8D"/>
        </w:rPr>
        <w:t>d</w:t>
      </w:r>
      <w:r w:rsidR="00A90F49">
        <w:rPr>
          <w:color w:val="2B4C8D"/>
        </w:rPr>
        <w:t xml:space="preserve">a </w:t>
      </w:r>
      <w:r w:rsidR="00306169" w:rsidRPr="00814CB0">
        <w:rPr>
          <w:color w:val="2B4C8D"/>
        </w:rPr>
        <w:t>ronder</w:t>
      </w:r>
      <w:r w:rsidR="002062A8" w:rsidRPr="00814CB0">
        <w:rPr>
          <w:color w:val="2B4C8D"/>
        </w:rPr>
        <w:t xml:space="preserve"> och e</w:t>
      </w:r>
      <w:r w:rsidR="00306169" w:rsidRPr="00814CB0">
        <w:rPr>
          <w:color w:val="2B4C8D"/>
        </w:rPr>
        <w:t>genkontroller</w:t>
      </w:r>
      <w:r w:rsidR="00654F34">
        <w:rPr>
          <w:color w:val="2B4C8D"/>
        </w:rPr>
        <w:t xml:space="preserve"> </w:t>
      </w:r>
      <w:r w:rsidR="00850E1C">
        <w:rPr>
          <w:color w:val="2B4C8D"/>
        </w:rPr>
        <w:t xml:space="preserve">för arbetsmiljö, miljö och brand </w:t>
      </w:r>
      <w:r w:rsidR="00A90F49">
        <w:rPr>
          <w:color w:val="2B4C8D"/>
        </w:rPr>
        <w:t>enligt plan</w:t>
      </w:r>
    </w:p>
    <w:p w14:paraId="2841E132" w14:textId="1437DFD8" w:rsidR="003611A8" w:rsidRPr="00722FC3" w:rsidRDefault="00722FC3" w:rsidP="00092234">
      <w:pPr>
        <w:spacing w:before="120" w:after="120" w:line="240" w:lineRule="auto"/>
        <w:jc w:val="both"/>
        <w:rPr>
          <w:rFonts w:ascii="Franklin Gothic Book" w:hAnsi="Franklin Gothic Book"/>
        </w:rPr>
      </w:pPr>
      <w:r w:rsidRPr="00722FC3">
        <w:rPr>
          <w:rFonts w:ascii="Franklin Gothic Book" w:hAnsi="Franklin Gothic Book"/>
        </w:rPr>
        <w:t>Egenkontrolle</w:t>
      </w:r>
      <w:r>
        <w:rPr>
          <w:rFonts w:ascii="Franklin Gothic Book" w:hAnsi="Franklin Gothic Book"/>
        </w:rPr>
        <w:t>r</w:t>
      </w:r>
      <w:r w:rsidRPr="00722FC3">
        <w:rPr>
          <w:rFonts w:ascii="Franklin Gothic Book" w:hAnsi="Franklin Gothic Book"/>
        </w:rPr>
        <w:t xml:space="preserve"> ska vara utförda innan den 15:e varje månad och </w:t>
      </w:r>
      <w:r w:rsidR="00850E1C">
        <w:rPr>
          <w:rFonts w:ascii="Franklin Gothic Book" w:hAnsi="Franklin Gothic Book"/>
        </w:rPr>
        <w:t>r</w:t>
      </w:r>
      <w:r w:rsidRPr="00722FC3">
        <w:rPr>
          <w:rFonts w:ascii="Franklin Gothic Book" w:hAnsi="Franklin Gothic Book"/>
        </w:rPr>
        <w:t>onderna innan 30 april respektive 30 november.</w:t>
      </w:r>
      <w:r>
        <w:rPr>
          <w:rFonts w:ascii="Franklin Gothic Book" w:hAnsi="Franklin Gothic Book"/>
        </w:rPr>
        <w:t xml:space="preserve"> Syftet</w:t>
      </w:r>
      <w:r w:rsidR="00BC59CF">
        <w:rPr>
          <w:rFonts w:ascii="Franklin Gothic Book" w:hAnsi="Franklin Gothic Book"/>
        </w:rPr>
        <w:t xml:space="preserve"> är a</w:t>
      </w:r>
      <w:r w:rsidRPr="00722FC3">
        <w:rPr>
          <w:rFonts w:ascii="Franklin Gothic Book" w:hAnsi="Franklin Gothic Book"/>
        </w:rPr>
        <w:t>tt regelbundet kontrollera och följa upp hur väl våra miljö-, arbetsmiljö- och brandskyddsregler efterlevs. Med hjälp av täta kontroller får verksamheten en bättre överblick och kan snabbt sätta in förebyggande åtgärder på ett strukturerat sätt</w:t>
      </w:r>
      <w:r w:rsidR="00BC59CF">
        <w:rPr>
          <w:rFonts w:ascii="Franklin Gothic Book" w:hAnsi="Franklin Gothic Book"/>
        </w:rPr>
        <w:t>.</w:t>
      </w:r>
    </w:p>
    <w:p w14:paraId="64A5B8E9" w14:textId="5ADC8450" w:rsidR="00092234" w:rsidRPr="00052530" w:rsidRDefault="00DE4CA2" w:rsidP="00D53CB2">
      <w:pPr>
        <w:spacing w:after="20" w:line="240" w:lineRule="auto"/>
        <w:jc w:val="both"/>
        <w:rPr>
          <w:rFonts w:ascii="Franklin Gothic Book" w:hAnsi="Franklin Gothic Book"/>
        </w:rPr>
      </w:pPr>
      <w:r>
        <w:rPr>
          <w:noProof/>
        </w:rPr>
        <w:drawing>
          <wp:inline distT="0" distB="0" distL="0" distR="0" wp14:anchorId="7B0B70F6" wp14:editId="4C8498C2">
            <wp:extent cx="5759450" cy="2159635"/>
            <wp:effectExtent l="0" t="0" r="12700" b="12065"/>
            <wp:docPr id="2128661474" name="Chart 2128661474">
              <a:extLst xmlns:a="http://schemas.openxmlformats.org/drawingml/2006/main">
                <a:ext uri="{FF2B5EF4-FFF2-40B4-BE49-F238E27FC236}">
                  <a16:creationId xmlns:a16="http://schemas.microsoft.com/office/drawing/2014/main" id="{7F542B46-5E0F-4E5C-A56B-838BB4084C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44B3AA0C" w14:textId="77777777" w:rsidR="0034027F" w:rsidRPr="000E25BF" w:rsidRDefault="0088348B" w:rsidP="00D53CB2">
      <w:pPr>
        <w:spacing w:after="0" w:line="240" w:lineRule="auto"/>
        <w:rPr>
          <w:rFonts w:ascii="Franklin Gothic Book" w:hAnsi="Franklin Gothic Book"/>
          <w:i/>
          <w:sz w:val="16"/>
          <w:szCs w:val="16"/>
        </w:rPr>
      </w:pPr>
      <w:r w:rsidRPr="000E25BF">
        <w:rPr>
          <w:rFonts w:ascii="Franklin Gothic Book" w:hAnsi="Franklin Gothic Book"/>
          <w:i/>
          <w:sz w:val="16"/>
          <w:szCs w:val="16"/>
        </w:rPr>
        <w:t>Källa:</w:t>
      </w:r>
      <w:r w:rsidR="00D93349" w:rsidRPr="000E25BF">
        <w:rPr>
          <w:rFonts w:ascii="Franklin Gothic Book" w:hAnsi="Franklin Gothic Book"/>
          <w:i/>
          <w:sz w:val="16"/>
          <w:szCs w:val="16"/>
        </w:rPr>
        <w:t xml:space="preserve"> HMS-kommittés rapport (Hälsa, Miljö, Säkerhet)</w:t>
      </w:r>
    </w:p>
    <w:p w14:paraId="6BA6EBA1" w14:textId="77777777" w:rsidR="00CD15C5" w:rsidRPr="000E25BF" w:rsidRDefault="00CD15C5" w:rsidP="00D53CB2">
      <w:pPr>
        <w:spacing w:after="0" w:line="240" w:lineRule="auto"/>
        <w:rPr>
          <w:rFonts w:ascii="Franklin Gothic Book" w:hAnsi="Franklin Gothic Book"/>
          <w:i/>
          <w:sz w:val="16"/>
          <w:szCs w:val="16"/>
        </w:rPr>
      </w:pPr>
    </w:p>
    <w:p w14:paraId="45BF76D0" w14:textId="64407EB9" w:rsidR="004A2870" w:rsidRPr="000E25BF" w:rsidRDefault="00CD15C5" w:rsidP="00D53CB2">
      <w:pPr>
        <w:spacing w:after="0" w:line="240" w:lineRule="auto"/>
        <w:rPr>
          <w:rFonts w:ascii="Franklin Gothic Book" w:hAnsi="Franklin Gothic Book"/>
          <w:i/>
          <w:sz w:val="16"/>
          <w:szCs w:val="16"/>
        </w:rPr>
      </w:pPr>
      <w:r>
        <w:rPr>
          <w:noProof/>
        </w:rPr>
        <w:drawing>
          <wp:inline distT="0" distB="0" distL="0" distR="0" wp14:anchorId="194A7C1D" wp14:editId="73EB5E74">
            <wp:extent cx="5759450" cy="2609850"/>
            <wp:effectExtent l="0" t="0" r="12700" b="0"/>
            <wp:docPr id="58" name="Chart 58">
              <a:extLst xmlns:a="http://schemas.openxmlformats.org/drawingml/2006/main">
                <a:ext uri="{FF2B5EF4-FFF2-40B4-BE49-F238E27FC236}">
                  <a16:creationId xmlns:a16="http://schemas.microsoft.com/office/drawing/2014/main" id="{A3E55678-19D2-4EC0-BF87-ABBA159AAB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58F61D81" w14:textId="49A92758" w:rsidR="009310D5" w:rsidRPr="006C1E66" w:rsidRDefault="00A66674" w:rsidP="006C1E66">
      <w:pPr>
        <w:spacing w:after="0"/>
        <w:rPr>
          <w:rFonts w:ascii="Franklin Gothic Book" w:hAnsi="Franklin Gothic Book"/>
          <w:i/>
          <w:iCs/>
          <w:sz w:val="16"/>
          <w:szCs w:val="16"/>
        </w:rPr>
      </w:pPr>
      <w:r w:rsidRPr="00D93349">
        <w:rPr>
          <w:rFonts w:ascii="Franklin Gothic Book" w:hAnsi="Franklin Gothic Book"/>
          <w:i/>
          <w:noProof/>
          <w:sz w:val="20"/>
          <w:szCs w:val="20"/>
        </w:rPr>
        <mc:AlternateContent>
          <mc:Choice Requires="wps">
            <w:drawing>
              <wp:anchor distT="0" distB="0" distL="114300" distR="114300" simplePos="0" relativeHeight="251658312" behindDoc="0" locked="0" layoutInCell="1" allowOverlap="1" wp14:anchorId="2BBA9DD0" wp14:editId="019CC47F">
                <wp:simplePos x="0" y="0"/>
                <wp:positionH relativeFrom="margin">
                  <wp:posOffset>-995321</wp:posOffset>
                </wp:positionH>
                <wp:positionV relativeFrom="paragraph">
                  <wp:posOffset>222514</wp:posOffset>
                </wp:positionV>
                <wp:extent cx="7739380" cy="3326633"/>
                <wp:effectExtent l="0" t="0" r="13970" b="26670"/>
                <wp:wrapNone/>
                <wp:docPr id="300" name="Rectangle 105"/>
                <wp:cNvGraphicFramePr/>
                <a:graphic xmlns:a="http://schemas.openxmlformats.org/drawingml/2006/main">
                  <a:graphicData uri="http://schemas.microsoft.com/office/word/2010/wordprocessingShape">
                    <wps:wsp>
                      <wps:cNvSpPr/>
                      <wps:spPr>
                        <a:xfrm>
                          <a:off x="0" y="0"/>
                          <a:ext cx="7739380" cy="3326633"/>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672B84" w14:textId="77777777" w:rsidR="00FF028D" w:rsidRDefault="00A45AF6" w:rsidP="00797546">
                            <w:pPr>
                              <w:ind w:left="1361" w:right="1361"/>
                              <w:jc w:val="both"/>
                              <w:rPr>
                                <w:rFonts w:ascii="Franklin Gothic Book" w:hAnsi="Franklin Gothic Book"/>
                                <w:b/>
                                <w:sz w:val="20"/>
                                <w:szCs w:val="20"/>
                              </w:rPr>
                            </w:pPr>
                            <w:r w:rsidRPr="00DE738E">
                              <w:rPr>
                                <w:rFonts w:ascii="Franklin Gothic Book" w:hAnsi="Franklin Gothic Book"/>
                                <w:b/>
                                <w:sz w:val="20"/>
                                <w:szCs w:val="20"/>
                              </w:rPr>
                              <w:t>Analys</w:t>
                            </w:r>
                            <w:r>
                              <w:rPr>
                                <w:rFonts w:ascii="Franklin Gothic Book" w:hAnsi="Franklin Gothic Book"/>
                                <w:b/>
                                <w:sz w:val="20"/>
                                <w:szCs w:val="20"/>
                              </w:rPr>
                              <w:t>:</w:t>
                            </w:r>
                          </w:p>
                          <w:p w14:paraId="2A139B01" w14:textId="77777777" w:rsidR="00537A8B" w:rsidRDefault="00A26E9E" w:rsidP="00537A8B">
                            <w:pPr>
                              <w:spacing w:after="120" w:line="240" w:lineRule="auto"/>
                              <w:ind w:left="1361" w:right="1361"/>
                              <w:jc w:val="both"/>
                              <w:rPr>
                                <w:rFonts w:ascii="Franklin Gothic Book" w:hAnsi="Franklin Gothic Book"/>
                                <w:b/>
                                <w:bCs/>
                                <w:sz w:val="20"/>
                                <w:szCs w:val="20"/>
                              </w:rPr>
                            </w:pPr>
                            <w:r w:rsidRPr="00DE738E">
                              <w:rPr>
                                <w:rFonts w:ascii="Franklin Gothic Book" w:hAnsi="Franklin Gothic Book"/>
                                <w:sz w:val="20"/>
                                <w:szCs w:val="20"/>
                              </w:rPr>
                              <w:t xml:space="preserve">Antalet </w:t>
                            </w:r>
                            <w:r w:rsidRPr="00E722D5">
                              <w:rPr>
                                <w:rFonts w:ascii="Franklin Gothic Book" w:hAnsi="Franklin Gothic Book"/>
                                <w:sz w:val="20"/>
                                <w:szCs w:val="20"/>
                              </w:rPr>
                              <w:t>genomförda egenkontroller enligt plan för januari ligger något över de genomförda i december år 2022</w:t>
                            </w:r>
                            <w:r w:rsidRPr="00DE738E">
                              <w:rPr>
                                <w:rFonts w:ascii="Franklin Gothic Book" w:hAnsi="Franklin Gothic Book"/>
                                <w:sz w:val="20"/>
                                <w:szCs w:val="20"/>
                              </w:rPr>
                              <w:t xml:space="preserve"> </w:t>
                            </w:r>
                            <w:r>
                              <w:rPr>
                                <w:rFonts w:ascii="Franklin Gothic Book" w:hAnsi="Franklin Gothic Book"/>
                                <w:sz w:val="20"/>
                                <w:szCs w:val="20"/>
                              </w:rPr>
                              <w:t>men</w:t>
                            </w:r>
                            <w:r w:rsidRPr="00DE738E">
                              <w:rPr>
                                <w:rFonts w:ascii="Franklin Gothic Book" w:hAnsi="Franklin Gothic Book"/>
                                <w:sz w:val="20"/>
                                <w:szCs w:val="20"/>
                              </w:rPr>
                              <w:t xml:space="preserve"> under målet 100 % genomförda egenkontroller. Egenkontrollerna och ronderna är ett viktigt verktyg för att undersöka vår verksamhet utifrån arbetsmiljö, miljö och säkerhet och hitta risker och brister. Det är därför viktigt att de utförs i tid samt med god kvalitet för att inte missa risker som kan åtgärdas för att undvika ohälsa och skada hos GS medarbetare. Att de inte utförs i tid handlar om planering från chefernas sida då planen för hela året kommuniceras vid årets början. En administrativ börda i form av besvärlig dokumentation i Excel kan också bidra till en ovilja att utföra egenkontroller och ronder. </w:t>
                            </w:r>
                          </w:p>
                          <w:p w14:paraId="1B0AB02C" w14:textId="7CAA3DD9" w:rsidR="00A26E9E" w:rsidRPr="00537A8B" w:rsidRDefault="00452DB3" w:rsidP="00537A8B">
                            <w:pPr>
                              <w:spacing w:before="120" w:after="120" w:line="240" w:lineRule="auto"/>
                              <w:ind w:left="1361" w:right="1361"/>
                              <w:jc w:val="both"/>
                              <w:rPr>
                                <w:rFonts w:ascii="Franklin Gothic Book" w:hAnsi="Franklin Gothic Book"/>
                                <w:b/>
                                <w:bCs/>
                                <w:sz w:val="20"/>
                                <w:szCs w:val="20"/>
                              </w:rPr>
                            </w:pPr>
                            <w:r w:rsidRPr="00DE738E">
                              <w:rPr>
                                <w:rFonts w:ascii="Franklin Gothic Book" w:hAnsi="Franklin Gothic Book"/>
                                <w:b/>
                                <w:sz w:val="20"/>
                                <w:szCs w:val="20"/>
                              </w:rPr>
                              <w:t>Åtgärd</w:t>
                            </w:r>
                            <w:r w:rsidR="00FF115A">
                              <w:rPr>
                                <w:rFonts w:ascii="Franklin Gothic Book" w:hAnsi="Franklin Gothic Book"/>
                                <w:b/>
                                <w:sz w:val="20"/>
                                <w:szCs w:val="20"/>
                              </w:rPr>
                              <w:t>:</w:t>
                            </w:r>
                          </w:p>
                          <w:p w14:paraId="0415511E" w14:textId="77777777" w:rsidR="00A26E9E" w:rsidRPr="00075814" w:rsidRDefault="00A26E9E" w:rsidP="00797546">
                            <w:pPr>
                              <w:pStyle w:val="ListParagraph"/>
                              <w:numPr>
                                <w:ilvl w:val="0"/>
                                <w:numId w:val="18"/>
                              </w:numPr>
                              <w:ind w:left="1721" w:right="1361"/>
                              <w:jc w:val="both"/>
                              <w:rPr>
                                <w:rFonts w:ascii="Franklin Gothic Book" w:hAnsi="Franklin Gothic Book"/>
                                <w:sz w:val="20"/>
                                <w:szCs w:val="20"/>
                              </w:rPr>
                            </w:pPr>
                            <w:r w:rsidRPr="00075814">
                              <w:rPr>
                                <w:rFonts w:ascii="Franklin Gothic Book" w:hAnsi="Franklin Gothic Book"/>
                                <w:sz w:val="20"/>
                                <w:szCs w:val="20"/>
                              </w:rPr>
                              <w:t>Bättre planering och framförhållning från chefernas sida. Följs upp i HMS-kommittén på bolagsnivå</w:t>
                            </w:r>
                            <w:r w:rsidR="00797546">
                              <w:rPr>
                                <w:rFonts w:ascii="Franklin Gothic Book" w:hAnsi="Franklin Gothic Book"/>
                                <w:sz w:val="20"/>
                                <w:szCs w:val="20"/>
                              </w:rPr>
                              <w:t>.</w:t>
                            </w:r>
                          </w:p>
                          <w:p w14:paraId="58CCD4CB" w14:textId="77777777" w:rsidR="00A45AF6" w:rsidRPr="007E5008" w:rsidRDefault="00A26E9E" w:rsidP="00797546">
                            <w:pPr>
                              <w:pStyle w:val="ListParagraph"/>
                              <w:numPr>
                                <w:ilvl w:val="0"/>
                                <w:numId w:val="18"/>
                              </w:numPr>
                              <w:ind w:left="1721" w:right="1417"/>
                              <w:jc w:val="both"/>
                              <w:rPr>
                                <w:rFonts w:ascii="Franklin Gothic Book" w:hAnsi="Franklin Gothic Book"/>
                                <w:b/>
                                <w:color w:val="FFFFFF" w:themeColor="background1"/>
                                <w:sz w:val="20"/>
                                <w:szCs w:val="20"/>
                              </w:rPr>
                            </w:pPr>
                            <w:r w:rsidRPr="00797546">
                              <w:rPr>
                                <w:rFonts w:ascii="Franklin Gothic Book" w:hAnsi="Franklin Gothic Book"/>
                                <w:sz w:val="20"/>
                                <w:szCs w:val="20"/>
                              </w:rPr>
                              <w:t xml:space="preserve">Kartläggning av systemstöd som underlättar dokumentationen och uppföljningen av egenkontroller och ronder samt analysen av resultatet. </w:t>
                            </w:r>
                          </w:p>
                          <w:p w14:paraId="7E849434" w14:textId="77777777" w:rsidR="007E5008" w:rsidRDefault="007E5008" w:rsidP="007E5008">
                            <w:pPr>
                              <w:ind w:right="1417"/>
                              <w:jc w:val="both"/>
                              <w:rPr>
                                <w:rFonts w:ascii="Franklin Gothic Book" w:hAnsi="Franklin Gothic Book"/>
                                <w:b/>
                                <w:color w:val="FFFFFF" w:themeColor="background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BA9DD0" id="Rectangle 105" o:spid="_x0000_s1091" style="position:absolute;margin-left:-78.35pt;margin-top:17.5pt;width:609.4pt;height:261.95pt;z-index:251658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" fillcolor="#2b4c8d" strokecolor="#2b4c8d" strokeweight="1pt">
                <v:textbox>
                  <w:txbxContent>
                    <w:p w14:paraId="4E672B84" w14:textId="77777777" w:rsidR="00FF028D" w:rsidRDefault="00A45AF6" w:rsidP="00797546">
                      <w:pPr>
                        <w:ind w:left="1361" w:right="1361"/>
                        <w:jc w:val="both"/>
                        <w:rPr>
                          <w:rFonts w:ascii="Franklin Gothic Book" w:hAnsi="Franklin Gothic Book"/>
                          <w:b/>
                          <w:sz w:val="20"/>
                          <w:szCs w:val="20"/>
                        </w:rPr>
                      </w:pPr>
                      <w:r w:rsidRPr="00DE738E">
                        <w:rPr>
                          <w:rFonts w:ascii="Franklin Gothic Book" w:hAnsi="Franklin Gothic Book"/>
                          <w:b/>
                          <w:sz w:val="20"/>
                          <w:szCs w:val="20"/>
                        </w:rPr>
                        <w:t>Analys</w:t>
                      </w:r>
                      <w:r>
                        <w:rPr>
                          <w:rFonts w:ascii="Franklin Gothic Book" w:hAnsi="Franklin Gothic Book"/>
                          <w:b/>
                          <w:sz w:val="20"/>
                          <w:szCs w:val="20"/>
                        </w:rPr>
                        <w:t>:</w:t>
                      </w:r>
                    </w:p>
                    <w:p w14:paraId="2A139B01" w14:textId="77777777" w:rsidR="00537A8B" w:rsidRDefault="00A26E9E" w:rsidP="00537A8B">
                      <w:pPr>
                        <w:spacing w:after="120" w:line="240" w:lineRule="auto"/>
                        <w:ind w:left="1361" w:right="1361"/>
                        <w:jc w:val="both"/>
                        <w:rPr>
                          <w:rFonts w:ascii="Franklin Gothic Book" w:hAnsi="Franklin Gothic Book"/>
                          <w:b/>
                          <w:bCs/>
                          <w:sz w:val="20"/>
                          <w:szCs w:val="20"/>
                        </w:rPr>
                      </w:pPr>
                      <w:r w:rsidRPr="00DE738E">
                        <w:rPr>
                          <w:rFonts w:ascii="Franklin Gothic Book" w:hAnsi="Franklin Gothic Book"/>
                          <w:sz w:val="20"/>
                          <w:szCs w:val="20"/>
                        </w:rPr>
                        <w:t xml:space="preserve">Antalet </w:t>
                      </w:r>
                      <w:r w:rsidRPr="00E722D5">
                        <w:rPr>
                          <w:rFonts w:ascii="Franklin Gothic Book" w:hAnsi="Franklin Gothic Book"/>
                          <w:sz w:val="20"/>
                          <w:szCs w:val="20"/>
                        </w:rPr>
                        <w:t>genomförda egenkontroller enligt plan för januari ligger något över de genomförda i december år 2022</w:t>
                      </w:r>
                      <w:r w:rsidRPr="00DE738E">
                        <w:rPr>
                          <w:rFonts w:ascii="Franklin Gothic Book" w:hAnsi="Franklin Gothic Book"/>
                          <w:sz w:val="20"/>
                          <w:szCs w:val="20"/>
                        </w:rPr>
                        <w:t xml:space="preserve"> </w:t>
                      </w:r>
                      <w:r>
                        <w:rPr>
                          <w:rFonts w:ascii="Franklin Gothic Book" w:hAnsi="Franklin Gothic Book"/>
                          <w:sz w:val="20"/>
                          <w:szCs w:val="20"/>
                        </w:rPr>
                        <w:t>men</w:t>
                      </w:r>
                      <w:r w:rsidRPr="00DE738E">
                        <w:rPr>
                          <w:rFonts w:ascii="Franklin Gothic Book" w:hAnsi="Franklin Gothic Book"/>
                          <w:sz w:val="20"/>
                          <w:szCs w:val="20"/>
                        </w:rPr>
                        <w:t xml:space="preserve"> under målet 100 % genomförda egenkontroller. Egenkontrollerna och ronderna är ett viktigt verktyg för att undersöka vår verksamhet utifrån arbetsmiljö, miljö och säkerhet och hitta risker och brister. Det är därför viktigt att de utförs i tid samt med god kvalitet för att inte missa risker som kan åtgärdas för att undvika ohälsa och skada hos GS medarbetare. Att de inte utförs i tid handlar om planering från chefernas sida då planen för hela året kommuniceras vid årets början. En administrativ börda i form av besvärlig dokumentation i Excel kan också bidra till en ovilja att utföra egenkontroller och ronder. </w:t>
                      </w:r>
                    </w:p>
                    <w:p w14:paraId="1B0AB02C" w14:textId="7CAA3DD9" w:rsidR="00A26E9E" w:rsidRPr="00537A8B" w:rsidRDefault="00452DB3" w:rsidP="00537A8B">
                      <w:pPr>
                        <w:spacing w:before="120" w:after="120" w:line="240" w:lineRule="auto"/>
                        <w:ind w:left="1361" w:right="1361"/>
                        <w:jc w:val="both"/>
                        <w:rPr>
                          <w:rFonts w:ascii="Franklin Gothic Book" w:hAnsi="Franklin Gothic Book"/>
                          <w:b/>
                          <w:bCs/>
                          <w:sz w:val="20"/>
                          <w:szCs w:val="20"/>
                        </w:rPr>
                      </w:pPr>
                      <w:r w:rsidRPr="00DE738E">
                        <w:rPr>
                          <w:rFonts w:ascii="Franklin Gothic Book" w:hAnsi="Franklin Gothic Book"/>
                          <w:b/>
                          <w:sz w:val="20"/>
                          <w:szCs w:val="20"/>
                        </w:rPr>
                        <w:t>Åtgärd</w:t>
                      </w:r>
                      <w:r w:rsidR="00FF115A">
                        <w:rPr>
                          <w:rFonts w:ascii="Franklin Gothic Book" w:hAnsi="Franklin Gothic Book"/>
                          <w:b/>
                          <w:sz w:val="20"/>
                          <w:szCs w:val="20"/>
                        </w:rPr>
                        <w:t>:</w:t>
                      </w:r>
                    </w:p>
                    <w:p w14:paraId="0415511E" w14:textId="77777777" w:rsidR="00A26E9E" w:rsidRPr="00075814" w:rsidRDefault="00A26E9E" w:rsidP="00797546">
                      <w:pPr>
                        <w:pStyle w:val="ListParagraph"/>
                        <w:numPr>
                          <w:ilvl w:val="0"/>
                          <w:numId w:val="18"/>
                        </w:numPr>
                        <w:ind w:left="1721" w:right="1361"/>
                        <w:jc w:val="both"/>
                        <w:rPr>
                          <w:rFonts w:ascii="Franklin Gothic Book" w:hAnsi="Franklin Gothic Book"/>
                          <w:sz w:val="20"/>
                          <w:szCs w:val="20"/>
                        </w:rPr>
                      </w:pPr>
                      <w:r w:rsidRPr="00075814">
                        <w:rPr>
                          <w:rFonts w:ascii="Franklin Gothic Book" w:hAnsi="Franklin Gothic Book"/>
                          <w:sz w:val="20"/>
                          <w:szCs w:val="20"/>
                        </w:rPr>
                        <w:t>Bättre planering och framförhållning från chefernas sida. Följs upp i HMS-kommittén på bolagsnivå</w:t>
                      </w:r>
                      <w:r w:rsidR="00797546">
                        <w:rPr>
                          <w:rFonts w:ascii="Franklin Gothic Book" w:hAnsi="Franklin Gothic Book"/>
                          <w:sz w:val="20"/>
                          <w:szCs w:val="20"/>
                        </w:rPr>
                        <w:t>.</w:t>
                      </w:r>
                    </w:p>
                    <w:p w14:paraId="58CCD4CB" w14:textId="77777777" w:rsidR="00A45AF6" w:rsidRPr="007E5008" w:rsidRDefault="00A26E9E" w:rsidP="00797546">
                      <w:pPr>
                        <w:pStyle w:val="ListParagraph"/>
                        <w:numPr>
                          <w:ilvl w:val="0"/>
                          <w:numId w:val="18"/>
                        </w:numPr>
                        <w:ind w:left="1721" w:right="1417"/>
                        <w:jc w:val="both"/>
                        <w:rPr>
                          <w:rFonts w:ascii="Franklin Gothic Book" w:hAnsi="Franklin Gothic Book"/>
                          <w:b/>
                          <w:color w:val="FFFFFF" w:themeColor="background1"/>
                          <w:sz w:val="20"/>
                          <w:szCs w:val="20"/>
                        </w:rPr>
                      </w:pPr>
                      <w:r w:rsidRPr="00797546">
                        <w:rPr>
                          <w:rFonts w:ascii="Franklin Gothic Book" w:hAnsi="Franklin Gothic Book"/>
                          <w:sz w:val="20"/>
                          <w:szCs w:val="20"/>
                        </w:rPr>
                        <w:t xml:space="preserve">Kartläggning av systemstöd som underlättar dokumentationen och uppföljningen av egenkontroller och ronder samt analysen av resultatet. </w:t>
                      </w:r>
                    </w:p>
                    <w:p w14:paraId="7E849434" w14:textId="77777777" w:rsidR="007E5008" w:rsidRDefault="007E5008" w:rsidP="007E5008">
                      <w:pPr>
                        <w:ind w:right="1417"/>
                        <w:jc w:val="both"/>
                        <w:rPr>
                          <w:rFonts w:ascii="Franklin Gothic Book" w:hAnsi="Franklin Gothic Book"/>
                          <w:b/>
                          <w:color w:val="FFFFFF" w:themeColor="background1"/>
                          <w:sz w:val="20"/>
                          <w:szCs w:val="20"/>
                        </w:rPr>
                      </w:pPr>
                    </w:p>
                  </w:txbxContent>
                </v:textbox>
                <w10:wrap anchorx="margin"/>
              </v:rect>
            </w:pict>
          </mc:Fallback>
        </mc:AlternateContent>
      </w:r>
      <w:r w:rsidR="003D0346">
        <w:rPr>
          <w:rFonts w:ascii="Franklin Gothic Book" w:hAnsi="Franklin Gothic Book"/>
          <w:i/>
          <w:iCs/>
          <w:sz w:val="16"/>
          <w:szCs w:val="16"/>
        </w:rPr>
        <w:t xml:space="preserve">OBS! </w:t>
      </w:r>
      <w:r w:rsidR="005A5DE6">
        <w:rPr>
          <w:rFonts w:ascii="Franklin Gothic Book" w:hAnsi="Franklin Gothic Book"/>
          <w:i/>
          <w:iCs/>
          <w:sz w:val="16"/>
          <w:szCs w:val="16"/>
        </w:rPr>
        <w:t>I ovan diagram</w:t>
      </w:r>
      <w:r w:rsidR="006828FB">
        <w:rPr>
          <w:rFonts w:ascii="Franklin Gothic Book" w:hAnsi="Franklin Gothic Book"/>
          <w:i/>
          <w:iCs/>
          <w:sz w:val="16"/>
          <w:szCs w:val="16"/>
        </w:rPr>
        <w:t xml:space="preserve"> visas bara de avdelningar som har </w:t>
      </w:r>
      <w:r w:rsidR="00314AFF">
        <w:rPr>
          <w:rFonts w:ascii="Franklin Gothic Book" w:hAnsi="Franklin Gothic Book"/>
          <w:i/>
          <w:iCs/>
          <w:sz w:val="16"/>
          <w:szCs w:val="16"/>
        </w:rPr>
        <w:t>skydds</w:t>
      </w:r>
      <w:r w:rsidR="006828FB">
        <w:rPr>
          <w:rFonts w:ascii="Franklin Gothic Book" w:hAnsi="Franklin Gothic Book"/>
          <w:i/>
          <w:iCs/>
          <w:sz w:val="16"/>
          <w:szCs w:val="16"/>
        </w:rPr>
        <w:t xml:space="preserve">ronder eller </w:t>
      </w:r>
      <w:r w:rsidR="00314AFF">
        <w:rPr>
          <w:rFonts w:ascii="Franklin Gothic Book" w:hAnsi="Franklin Gothic Book"/>
          <w:i/>
          <w:iCs/>
          <w:sz w:val="16"/>
          <w:szCs w:val="16"/>
        </w:rPr>
        <w:t>egen</w:t>
      </w:r>
      <w:r w:rsidR="006828FB">
        <w:rPr>
          <w:rFonts w:ascii="Franklin Gothic Book" w:hAnsi="Franklin Gothic Book"/>
          <w:i/>
          <w:iCs/>
          <w:sz w:val="16"/>
          <w:szCs w:val="16"/>
        </w:rPr>
        <w:t>kontroller</w:t>
      </w:r>
      <w:r w:rsidR="00314AFF">
        <w:rPr>
          <w:rFonts w:ascii="Franklin Gothic Book" w:hAnsi="Franklin Gothic Book"/>
          <w:i/>
          <w:iCs/>
          <w:sz w:val="16"/>
          <w:szCs w:val="16"/>
        </w:rPr>
        <w:t xml:space="preserve"> inplanerade</w:t>
      </w:r>
      <w:r w:rsidR="006828FB">
        <w:rPr>
          <w:rFonts w:ascii="Franklin Gothic Book" w:hAnsi="Franklin Gothic Book"/>
          <w:i/>
          <w:iCs/>
          <w:sz w:val="16"/>
          <w:szCs w:val="16"/>
        </w:rPr>
        <w:t xml:space="preserve"> under</w:t>
      </w:r>
      <w:r w:rsidR="00314AFF">
        <w:rPr>
          <w:rFonts w:ascii="Franklin Gothic Book" w:hAnsi="Franklin Gothic Book"/>
          <w:i/>
          <w:iCs/>
          <w:sz w:val="16"/>
          <w:szCs w:val="16"/>
        </w:rPr>
        <w:t xml:space="preserve"> månaden.</w:t>
      </w:r>
    </w:p>
    <w:p w14:paraId="641F0D7A" w14:textId="60E3C5D6" w:rsidR="00EE6F2E" w:rsidRDefault="00EE6F2E" w:rsidP="0095669F"/>
    <w:p w14:paraId="209BB23C" w14:textId="0058EDA9" w:rsidR="004A2870" w:rsidRDefault="004A2870" w:rsidP="0095669F"/>
    <w:p w14:paraId="0717F346" w14:textId="07E05BAA" w:rsidR="004A2870" w:rsidRDefault="004A2870" w:rsidP="0095669F"/>
    <w:p w14:paraId="70753683" w14:textId="5A49B0DE" w:rsidR="00A45AF6" w:rsidRDefault="00A45AF6" w:rsidP="0095669F"/>
    <w:p w14:paraId="52D5AB5B" w14:textId="3E4CCA38" w:rsidR="00C305C0" w:rsidRPr="0095669F" w:rsidRDefault="00C305C0" w:rsidP="0095669F"/>
    <w:p w14:paraId="3DD4DCAD" w14:textId="33C9D280" w:rsidR="00E65054" w:rsidRDefault="00E65054" w:rsidP="0095669F"/>
    <w:p w14:paraId="5B43D125" w14:textId="16E83188" w:rsidR="00E65054" w:rsidRPr="0095669F" w:rsidRDefault="00E65054" w:rsidP="0095669F"/>
    <w:p w14:paraId="7E0FD70E" w14:textId="1A15226E" w:rsidR="00C05AE3" w:rsidRPr="00C05AE3" w:rsidRDefault="00CE1AA8" w:rsidP="002E1BBB">
      <w:pPr>
        <w:pStyle w:val="Heading3"/>
        <w:numPr>
          <w:ilvl w:val="2"/>
          <w:numId w:val="2"/>
        </w:numPr>
        <w:spacing w:before="120" w:after="0" w:line="240" w:lineRule="auto"/>
      </w:pPr>
      <w:r>
        <w:t>Andel g</w:t>
      </w:r>
      <w:r w:rsidR="00521FBD" w:rsidRPr="006004C4">
        <w:t>enomfö</w:t>
      </w:r>
      <w:r w:rsidR="00F17086">
        <w:t>r</w:t>
      </w:r>
      <w:r w:rsidR="00A1185F">
        <w:t>da</w:t>
      </w:r>
      <w:r w:rsidR="00521FBD" w:rsidRPr="006004C4">
        <w:t xml:space="preserve"> </w:t>
      </w:r>
      <w:r w:rsidR="00BE10CD">
        <w:t>och go</w:t>
      </w:r>
      <w:r w:rsidR="00564EC8">
        <w:t>dkän</w:t>
      </w:r>
      <w:r w:rsidR="00F17086">
        <w:t>da</w:t>
      </w:r>
      <w:r w:rsidR="00564EC8">
        <w:t xml:space="preserve"> </w:t>
      </w:r>
      <w:r w:rsidR="0097165C">
        <w:t>T</w:t>
      </w:r>
      <w:r w:rsidR="00521FBD" w:rsidRPr="006004C4">
        <w:t xml:space="preserve">rafiksäkerhets- och </w:t>
      </w:r>
      <w:r w:rsidR="0097165C">
        <w:t>T</w:t>
      </w:r>
      <w:r w:rsidR="00521FBD" w:rsidRPr="006004C4">
        <w:t>rygghet</w:t>
      </w:r>
      <w:r w:rsidR="00F17086">
        <w:t>s</w:t>
      </w:r>
      <w:r w:rsidR="00521FBD" w:rsidRPr="006004C4">
        <w:t>kontroller</w:t>
      </w:r>
    </w:p>
    <w:p w14:paraId="386BE744" w14:textId="0D38D818" w:rsidR="0000609F" w:rsidRDefault="00D64A7F" w:rsidP="0000609F">
      <w:pPr>
        <w:spacing w:before="120" w:after="120" w:line="240" w:lineRule="auto"/>
        <w:rPr>
          <w:rFonts w:ascii="Franklin Gothic Book" w:hAnsi="Franklin Gothic Book"/>
        </w:rPr>
      </w:pPr>
      <w:r>
        <w:rPr>
          <w:rFonts w:ascii="Franklin Gothic Book" w:hAnsi="Franklin Gothic Book"/>
        </w:rPr>
        <w:t xml:space="preserve">Aktiviteter </w:t>
      </w:r>
      <w:r w:rsidR="0000609F">
        <w:rPr>
          <w:rFonts w:ascii="Franklin Gothic Book" w:hAnsi="Franklin Gothic Book"/>
        </w:rPr>
        <w:t xml:space="preserve">för att genomföra proaktiva åtgärder för Trafiksäkerhet och Trygghet anges i Trafiksäkerhet- och Trygghetsplan (TTP). </w:t>
      </w:r>
    </w:p>
    <w:p w14:paraId="7DDC5A23" w14:textId="77777777" w:rsidR="00302661" w:rsidRDefault="00302661" w:rsidP="005211DB">
      <w:pPr>
        <w:spacing w:before="120" w:after="0" w:line="240" w:lineRule="auto"/>
        <w:rPr>
          <w:rFonts w:ascii="Franklin Gothic Book" w:hAnsi="Franklin Gothic Book"/>
        </w:rPr>
      </w:pPr>
    </w:p>
    <w:p w14:paraId="4EA12049" w14:textId="6A9222C8" w:rsidR="007126AE" w:rsidRPr="003611A8" w:rsidRDefault="00302661" w:rsidP="005211DB">
      <w:pPr>
        <w:spacing w:before="120" w:after="0" w:line="240" w:lineRule="auto"/>
        <w:rPr>
          <w:rFonts w:ascii="Franklin Gothic Book" w:hAnsi="Franklin Gothic Book"/>
        </w:rPr>
      </w:pPr>
      <w:r w:rsidRPr="00BC626C">
        <w:rPr>
          <w:rFonts w:ascii="Franklin Gothic Book" w:hAnsi="Franklin Gothic Book"/>
          <w:b/>
          <w:bCs/>
          <w:noProof/>
        </w:rPr>
        <w:lastRenderedPageBreak/>
        <mc:AlternateContent>
          <mc:Choice Requires="wps">
            <w:drawing>
              <wp:anchor distT="0" distB="0" distL="114300" distR="114300" simplePos="0" relativeHeight="251658361" behindDoc="0" locked="0" layoutInCell="1" allowOverlap="1" wp14:anchorId="71294D18" wp14:editId="0834F065">
                <wp:simplePos x="0" y="0"/>
                <wp:positionH relativeFrom="margin">
                  <wp:align>center</wp:align>
                </wp:positionH>
                <wp:positionV relativeFrom="paragraph">
                  <wp:posOffset>-869646</wp:posOffset>
                </wp:positionV>
                <wp:extent cx="7739380" cy="719455"/>
                <wp:effectExtent l="0" t="0" r="13970" b="23495"/>
                <wp:wrapNone/>
                <wp:docPr id="1054609491" name="Rectangle 106"/>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64F25B" w14:textId="5BAC9BC9" w:rsidR="00B16BD4" w:rsidRPr="0012620A" w:rsidRDefault="00B16BD4" w:rsidP="00B16BD4">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3.2 SKIP </w:t>
                            </w:r>
                            <w:proofErr w:type="spellStart"/>
                            <w:r>
                              <w:rPr>
                                <w:color w:val="FFFFFF" w:themeColor="background1"/>
                                <w:sz w:val="44"/>
                                <w:szCs w:val="44"/>
                                <w:lang w:val="en-US"/>
                              </w:rPr>
                              <w:t>och</w:t>
                            </w:r>
                            <w:proofErr w:type="spellEnd"/>
                            <w:r>
                              <w:rPr>
                                <w:color w:val="FFFFFF" w:themeColor="background1"/>
                                <w:sz w:val="44"/>
                                <w:szCs w:val="44"/>
                                <w:lang w:val="en-US"/>
                              </w:rPr>
                              <w:t xml:space="preserve"> </w:t>
                            </w:r>
                            <w:proofErr w:type="spellStart"/>
                            <w:r>
                              <w:rPr>
                                <w:color w:val="FFFFFF" w:themeColor="background1"/>
                                <w:sz w:val="44"/>
                                <w:szCs w:val="44"/>
                                <w:lang w:val="en-US"/>
                              </w:rPr>
                              <w:t>förbättring</w:t>
                            </w:r>
                            <w:proofErr w:type="spellEnd"/>
                            <w:r>
                              <w:rPr>
                                <w:color w:val="FFFFFF" w:themeColor="background1"/>
                                <w:sz w:val="44"/>
                                <w:szCs w:val="44"/>
                                <w:lang w:val="en-US"/>
                              </w:rPr>
                              <w:t xml:space="preserve"> (</w:t>
                            </w:r>
                            <w:r w:rsidR="00A3364F">
                              <w:rPr>
                                <w:color w:val="FFFFFF" w:themeColor="background1"/>
                                <w:sz w:val="44"/>
                                <w:szCs w:val="44"/>
                                <w:lang w:val="en-US"/>
                              </w:rPr>
                              <w:t>7</w:t>
                            </w:r>
                            <w:r>
                              <w:rPr>
                                <w:color w:val="FFFFFF" w:themeColor="background1"/>
                                <w:sz w:val="44"/>
                                <w:szCs w:val="44"/>
                                <w:lang w:val="en-US"/>
                              </w:rPr>
                              <w:t>|</w:t>
                            </w:r>
                            <w:r w:rsidR="00A3364F">
                              <w:rPr>
                                <w:color w:val="FFFFFF" w:themeColor="background1"/>
                                <w:sz w:val="44"/>
                                <w:szCs w:val="44"/>
                                <w:lang w:val="en-US"/>
                              </w:rPr>
                              <w:t>10</w:t>
                            </w:r>
                            <w:r>
                              <w:rPr>
                                <w:color w:val="FFFFFF" w:themeColor="background1"/>
                                <w:sz w:val="44"/>
                                <w:szCs w:val="44"/>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294D18" id="_x0000_s1092" style="position:absolute;margin-left:0;margin-top:-68.5pt;width:609.4pt;height:56.65pt;z-index:25165836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" fillcolor="#2b4c8d" strokecolor="#2b4c8d" strokeweight="1pt">
                <v:textbox>
                  <w:txbxContent>
                    <w:p w14:paraId="5B64F25B" w14:textId="5BAC9BC9" w:rsidR="00B16BD4" w:rsidRPr="0012620A" w:rsidRDefault="00B16BD4" w:rsidP="00B16BD4">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3.2 SKIP </w:t>
                      </w:r>
                      <w:proofErr w:type="spellStart"/>
                      <w:r>
                        <w:rPr>
                          <w:color w:val="FFFFFF" w:themeColor="background1"/>
                          <w:sz w:val="44"/>
                          <w:szCs w:val="44"/>
                          <w:lang w:val="en-US"/>
                        </w:rPr>
                        <w:t>och</w:t>
                      </w:r>
                      <w:proofErr w:type="spellEnd"/>
                      <w:r>
                        <w:rPr>
                          <w:color w:val="FFFFFF" w:themeColor="background1"/>
                          <w:sz w:val="44"/>
                          <w:szCs w:val="44"/>
                          <w:lang w:val="en-US"/>
                        </w:rPr>
                        <w:t xml:space="preserve"> </w:t>
                      </w:r>
                      <w:proofErr w:type="spellStart"/>
                      <w:r>
                        <w:rPr>
                          <w:color w:val="FFFFFF" w:themeColor="background1"/>
                          <w:sz w:val="44"/>
                          <w:szCs w:val="44"/>
                          <w:lang w:val="en-US"/>
                        </w:rPr>
                        <w:t>förbättring</w:t>
                      </w:r>
                      <w:proofErr w:type="spellEnd"/>
                      <w:r>
                        <w:rPr>
                          <w:color w:val="FFFFFF" w:themeColor="background1"/>
                          <w:sz w:val="44"/>
                          <w:szCs w:val="44"/>
                          <w:lang w:val="en-US"/>
                        </w:rPr>
                        <w:t xml:space="preserve"> (</w:t>
                      </w:r>
                      <w:r w:rsidR="00A3364F">
                        <w:rPr>
                          <w:color w:val="FFFFFF" w:themeColor="background1"/>
                          <w:sz w:val="44"/>
                          <w:szCs w:val="44"/>
                          <w:lang w:val="en-US"/>
                        </w:rPr>
                        <w:t>7</w:t>
                      </w:r>
                      <w:r>
                        <w:rPr>
                          <w:color w:val="FFFFFF" w:themeColor="background1"/>
                          <w:sz w:val="44"/>
                          <w:szCs w:val="44"/>
                          <w:lang w:val="en-US"/>
                        </w:rPr>
                        <w:t>|</w:t>
                      </w:r>
                      <w:r w:rsidR="00A3364F">
                        <w:rPr>
                          <w:color w:val="FFFFFF" w:themeColor="background1"/>
                          <w:sz w:val="44"/>
                          <w:szCs w:val="44"/>
                          <w:lang w:val="en-US"/>
                        </w:rPr>
                        <w:t>10</w:t>
                      </w:r>
                      <w:r>
                        <w:rPr>
                          <w:color w:val="FFFFFF" w:themeColor="background1"/>
                          <w:sz w:val="44"/>
                          <w:szCs w:val="44"/>
                          <w:lang w:val="en-US"/>
                        </w:rPr>
                        <w:t>)</w:t>
                      </w:r>
                    </w:p>
                  </w:txbxContent>
                </v:textbox>
                <w10:wrap anchorx="margin"/>
              </v:rect>
            </w:pict>
          </mc:Fallback>
        </mc:AlternateContent>
      </w:r>
      <w:r>
        <w:rPr>
          <w:noProof/>
        </w:rPr>
        <w:drawing>
          <wp:inline distT="0" distB="0" distL="0" distR="0" wp14:anchorId="134BC0BA" wp14:editId="721088F6">
            <wp:extent cx="5759450" cy="2159635"/>
            <wp:effectExtent l="0" t="0" r="12700" b="12065"/>
            <wp:docPr id="88" name="Chart 88">
              <a:extLst xmlns:a="http://schemas.openxmlformats.org/drawingml/2006/main">
                <a:ext uri="{FF2B5EF4-FFF2-40B4-BE49-F238E27FC236}">
                  <a16:creationId xmlns:a16="http://schemas.microsoft.com/office/drawing/2014/main" id="{E676592E-6D26-4AE3-AD03-CCD1010DB7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253D4B1B" w14:textId="5CB073E6" w:rsidR="00E75ED5" w:rsidRPr="009310D5" w:rsidRDefault="00E65054" w:rsidP="00E75ED5">
      <w:pPr>
        <w:spacing w:after="0" w:line="240" w:lineRule="auto"/>
        <w:rPr>
          <w:rFonts w:ascii="Franklin Gothic Book" w:hAnsi="Franklin Gothic Book"/>
          <w:sz w:val="16"/>
          <w:szCs w:val="16"/>
        </w:rPr>
      </w:pPr>
      <w:r w:rsidRPr="00793BED">
        <w:rPr>
          <w:rFonts w:ascii="Franklin Gothic Book" w:hAnsi="Franklin Gothic Book"/>
          <w:i/>
          <w:iCs/>
          <w:noProof/>
          <w:color w:val="FF0000"/>
          <w:sz w:val="16"/>
          <w:szCs w:val="16"/>
        </w:rPr>
        <mc:AlternateContent>
          <mc:Choice Requires="wps">
            <w:drawing>
              <wp:anchor distT="0" distB="0" distL="114300" distR="114300" simplePos="0" relativeHeight="251658313" behindDoc="0" locked="0" layoutInCell="1" allowOverlap="1" wp14:anchorId="0D8DB5E2" wp14:editId="1150E70F">
                <wp:simplePos x="0" y="0"/>
                <wp:positionH relativeFrom="margin">
                  <wp:align>center</wp:align>
                </wp:positionH>
                <wp:positionV relativeFrom="paragraph">
                  <wp:posOffset>182023</wp:posOffset>
                </wp:positionV>
                <wp:extent cx="7739380" cy="2633472"/>
                <wp:effectExtent l="0" t="0" r="13970" b="14605"/>
                <wp:wrapNone/>
                <wp:docPr id="299" name="Rectangle 108"/>
                <wp:cNvGraphicFramePr/>
                <a:graphic xmlns:a="http://schemas.openxmlformats.org/drawingml/2006/main">
                  <a:graphicData uri="http://schemas.microsoft.com/office/word/2010/wordprocessingShape">
                    <wps:wsp>
                      <wps:cNvSpPr/>
                      <wps:spPr>
                        <a:xfrm>
                          <a:off x="0" y="0"/>
                          <a:ext cx="7739380" cy="2633472"/>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8D3136" w14:textId="77777777" w:rsidR="00A16CB7" w:rsidRDefault="00AB297B" w:rsidP="007416F2">
                            <w:pPr>
                              <w:spacing w:before="60" w:after="6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Analys:</w:t>
                            </w:r>
                            <w:r w:rsidR="007232BA">
                              <w:rPr>
                                <w:rFonts w:ascii="Franklin Gothic Book" w:hAnsi="Franklin Gothic Book"/>
                                <w:b/>
                                <w:bCs/>
                                <w:color w:val="FFFFFF" w:themeColor="background1"/>
                                <w:sz w:val="20"/>
                                <w:szCs w:val="20"/>
                              </w:rPr>
                              <w:t xml:space="preserve"> </w:t>
                            </w:r>
                          </w:p>
                          <w:p w14:paraId="09AB3B7A" w14:textId="77777777" w:rsidR="00537A8B" w:rsidRDefault="006118DD" w:rsidP="00537A8B">
                            <w:pPr>
                              <w:spacing w:before="120" w:after="120" w:line="240" w:lineRule="auto"/>
                              <w:ind w:left="1418" w:right="1418"/>
                              <w:jc w:val="both"/>
                              <w:rPr>
                                <w:rFonts w:ascii="Franklin Gothic Book" w:hAnsi="Franklin Gothic Book"/>
                                <w:color w:val="FFFFFF" w:themeColor="background1"/>
                                <w:sz w:val="20"/>
                                <w:szCs w:val="20"/>
                              </w:rPr>
                            </w:pPr>
                            <w:r w:rsidRPr="00A16CB7">
                              <w:rPr>
                                <w:rFonts w:ascii="Franklin Gothic Book" w:hAnsi="Franklin Gothic Book"/>
                                <w:color w:val="FFFFFF" w:themeColor="background1"/>
                                <w:sz w:val="20"/>
                                <w:szCs w:val="20"/>
                              </w:rPr>
                              <w:t xml:space="preserve">Andelen aktiviteter </w:t>
                            </w:r>
                            <w:r w:rsidR="00814509" w:rsidRPr="00A16CB7">
                              <w:rPr>
                                <w:rFonts w:ascii="Franklin Gothic Book" w:hAnsi="Franklin Gothic Book"/>
                                <w:color w:val="FFFFFF" w:themeColor="background1"/>
                                <w:sz w:val="20"/>
                                <w:szCs w:val="20"/>
                              </w:rPr>
                              <w:t xml:space="preserve">för Trygghet är genomförda till 100 procent. </w:t>
                            </w:r>
                            <w:r w:rsidR="00FE5F91" w:rsidRPr="00A16CB7">
                              <w:rPr>
                                <w:rFonts w:ascii="Franklin Gothic Book" w:hAnsi="Franklin Gothic Book"/>
                                <w:color w:val="FFFFFF" w:themeColor="background1"/>
                                <w:sz w:val="20"/>
                                <w:szCs w:val="20"/>
                              </w:rPr>
                              <w:t xml:space="preserve">Informations- och utbildningsinsatser </w:t>
                            </w:r>
                            <w:r w:rsidR="0036773D" w:rsidRPr="00A16CB7">
                              <w:rPr>
                                <w:rFonts w:ascii="Franklin Gothic Book" w:hAnsi="Franklin Gothic Book"/>
                                <w:color w:val="FFFFFF" w:themeColor="background1"/>
                                <w:sz w:val="20"/>
                                <w:szCs w:val="20"/>
                              </w:rPr>
                              <w:t xml:space="preserve">och uppföljning </w:t>
                            </w:r>
                            <w:r w:rsidR="003D4DCB" w:rsidRPr="00A16CB7">
                              <w:rPr>
                                <w:rFonts w:ascii="Franklin Gothic Book" w:hAnsi="Franklin Gothic Book"/>
                                <w:color w:val="FFFFFF" w:themeColor="background1"/>
                                <w:sz w:val="20"/>
                                <w:szCs w:val="20"/>
                              </w:rPr>
                              <w:t xml:space="preserve">av </w:t>
                            </w:r>
                            <w:r w:rsidR="0036773D" w:rsidRPr="00A16CB7">
                              <w:rPr>
                                <w:rFonts w:ascii="Franklin Gothic Book" w:hAnsi="Franklin Gothic Book"/>
                                <w:color w:val="FFFFFF" w:themeColor="background1"/>
                                <w:sz w:val="20"/>
                                <w:szCs w:val="20"/>
                              </w:rPr>
                              <w:t xml:space="preserve">egenkontroller är </w:t>
                            </w:r>
                            <w:r w:rsidR="003D4DCB" w:rsidRPr="00A16CB7">
                              <w:rPr>
                                <w:rFonts w:ascii="Franklin Gothic Book" w:hAnsi="Franklin Gothic Book"/>
                                <w:color w:val="FFFFFF" w:themeColor="background1"/>
                                <w:sz w:val="20"/>
                                <w:szCs w:val="20"/>
                              </w:rPr>
                              <w:t xml:space="preserve">genomförda. </w:t>
                            </w:r>
                            <w:r w:rsidR="00992FD1" w:rsidRPr="00A16CB7">
                              <w:rPr>
                                <w:rFonts w:ascii="Franklin Gothic Book" w:hAnsi="Franklin Gothic Book"/>
                                <w:color w:val="FFFFFF" w:themeColor="background1"/>
                                <w:sz w:val="20"/>
                                <w:szCs w:val="20"/>
                              </w:rPr>
                              <w:t xml:space="preserve">Informations- och utbildningsinsatser </w:t>
                            </w:r>
                            <w:r w:rsidR="00952715" w:rsidRPr="00A16CB7">
                              <w:rPr>
                                <w:rFonts w:ascii="Franklin Gothic Book" w:hAnsi="Franklin Gothic Book"/>
                                <w:color w:val="FFFFFF" w:themeColor="background1"/>
                                <w:sz w:val="20"/>
                                <w:szCs w:val="20"/>
                              </w:rPr>
                              <w:t xml:space="preserve">genomfördes på ett tillfredsställande sätt. </w:t>
                            </w:r>
                            <w:r w:rsidR="004B5894" w:rsidRPr="00A16CB7">
                              <w:rPr>
                                <w:rFonts w:ascii="Franklin Gothic Book" w:hAnsi="Franklin Gothic Book"/>
                                <w:color w:val="FFFFFF" w:themeColor="background1"/>
                                <w:sz w:val="20"/>
                                <w:szCs w:val="20"/>
                              </w:rPr>
                              <w:t>Att egenkontroller utförs är en viktig del i vårt trygghetsarbete. Uppföljningen visar att genomförande</w:t>
                            </w:r>
                            <w:r w:rsidR="006761B5">
                              <w:rPr>
                                <w:rFonts w:ascii="Franklin Gothic Book" w:hAnsi="Franklin Gothic Book"/>
                                <w:color w:val="FFFFFF" w:themeColor="background1"/>
                                <w:sz w:val="20"/>
                                <w:szCs w:val="20"/>
                              </w:rPr>
                              <w:t xml:space="preserve"> </w:t>
                            </w:r>
                            <w:r w:rsidR="004B5894" w:rsidRPr="00A16CB7">
                              <w:rPr>
                                <w:rFonts w:ascii="Franklin Gothic Book" w:hAnsi="Franklin Gothic Book"/>
                                <w:color w:val="FFFFFF" w:themeColor="background1"/>
                                <w:sz w:val="20"/>
                                <w:szCs w:val="20"/>
                              </w:rPr>
                              <w:t>graden</w:t>
                            </w:r>
                            <w:r w:rsidR="006761B5">
                              <w:rPr>
                                <w:rFonts w:ascii="Franklin Gothic Book" w:hAnsi="Franklin Gothic Book"/>
                                <w:color w:val="FFFFFF" w:themeColor="background1"/>
                                <w:sz w:val="20"/>
                                <w:szCs w:val="20"/>
                              </w:rPr>
                              <w:t xml:space="preserve"> </w:t>
                            </w:r>
                            <w:r w:rsidR="004B5894" w:rsidRPr="00A16CB7">
                              <w:rPr>
                                <w:rFonts w:ascii="Franklin Gothic Book" w:hAnsi="Franklin Gothic Book"/>
                                <w:color w:val="FFFFFF" w:themeColor="background1"/>
                                <w:sz w:val="20"/>
                                <w:szCs w:val="20"/>
                              </w:rPr>
                              <w:t>är</w:t>
                            </w:r>
                            <w:r w:rsidR="006761B5">
                              <w:rPr>
                                <w:rFonts w:ascii="Franklin Gothic Book" w:hAnsi="Franklin Gothic Book"/>
                                <w:color w:val="FFFFFF" w:themeColor="background1"/>
                                <w:sz w:val="20"/>
                                <w:szCs w:val="20"/>
                              </w:rPr>
                              <w:t xml:space="preserve"> </w:t>
                            </w:r>
                            <w:r w:rsidR="004B5894" w:rsidRPr="00A16CB7">
                              <w:rPr>
                                <w:rFonts w:ascii="Franklin Gothic Book" w:hAnsi="Franklin Gothic Book"/>
                                <w:color w:val="FFFFFF" w:themeColor="background1"/>
                                <w:sz w:val="20"/>
                                <w:szCs w:val="20"/>
                              </w:rPr>
                              <w:t>låg</w:t>
                            </w:r>
                            <w:r w:rsidR="00A843B3" w:rsidRPr="00A16CB7">
                              <w:rPr>
                                <w:rFonts w:ascii="Franklin Gothic Book" w:hAnsi="Franklin Gothic Book"/>
                                <w:color w:val="FFFFFF" w:themeColor="background1"/>
                                <w:sz w:val="20"/>
                                <w:szCs w:val="20"/>
                              </w:rPr>
                              <w:t xml:space="preserve"> i jämförelse med målet (drygt 70 </w:t>
                            </w:r>
                            <w:r w:rsidR="00420E16" w:rsidRPr="00A16CB7">
                              <w:rPr>
                                <w:rFonts w:ascii="Franklin Gothic Book" w:hAnsi="Franklin Gothic Book"/>
                                <w:color w:val="FFFFFF" w:themeColor="background1"/>
                                <w:sz w:val="20"/>
                                <w:szCs w:val="20"/>
                              </w:rPr>
                              <w:t>av 100 procent</w:t>
                            </w:r>
                            <w:r w:rsidR="00C739DF">
                              <w:rPr>
                                <w:rFonts w:ascii="Franklin Gothic Book" w:hAnsi="Franklin Gothic Book"/>
                                <w:color w:val="FFFFFF" w:themeColor="background1"/>
                                <w:sz w:val="20"/>
                                <w:szCs w:val="20"/>
                              </w:rPr>
                              <w:t xml:space="preserve">, se </w:t>
                            </w:r>
                            <w:r w:rsidR="006F79A4">
                              <w:rPr>
                                <w:rFonts w:ascii="Franklin Gothic Book" w:hAnsi="Franklin Gothic Book"/>
                                <w:color w:val="FFFFFF" w:themeColor="background1"/>
                                <w:sz w:val="20"/>
                                <w:szCs w:val="20"/>
                              </w:rPr>
                              <w:t>3.2.6</w:t>
                            </w:r>
                            <w:r w:rsidR="00420E16" w:rsidRPr="00A16CB7">
                              <w:rPr>
                                <w:rFonts w:ascii="Franklin Gothic Book" w:hAnsi="Franklin Gothic Book"/>
                                <w:color w:val="FFFFFF" w:themeColor="background1"/>
                                <w:sz w:val="20"/>
                                <w:szCs w:val="20"/>
                              </w:rPr>
                              <w:t>).</w:t>
                            </w:r>
                            <w:r w:rsidR="00594A06">
                              <w:rPr>
                                <w:rFonts w:ascii="Franklin Gothic Book" w:hAnsi="Franklin Gothic Book"/>
                                <w:color w:val="FFFFFF" w:themeColor="background1"/>
                                <w:sz w:val="20"/>
                                <w:szCs w:val="20"/>
                              </w:rPr>
                              <w:t xml:space="preserve"> </w:t>
                            </w:r>
                            <w:r w:rsidR="00047391">
                              <w:rPr>
                                <w:rFonts w:ascii="Franklin Gothic Book" w:hAnsi="Franklin Gothic Book"/>
                                <w:color w:val="FFFFFF" w:themeColor="background1"/>
                                <w:sz w:val="20"/>
                                <w:szCs w:val="20"/>
                              </w:rPr>
                              <w:t xml:space="preserve">Kontroller gällande </w:t>
                            </w:r>
                            <w:r w:rsidR="00BC7BA7">
                              <w:rPr>
                                <w:rFonts w:ascii="Franklin Gothic Book" w:hAnsi="Franklin Gothic Book"/>
                                <w:color w:val="FFFFFF" w:themeColor="background1"/>
                                <w:sz w:val="20"/>
                                <w:szCs w:val="20"/>
                              </w:rPr>
                              <w:t xml:space="preserve">trafiksäkerhetsuppdrag har genomförts efter plan, med undantag på det nya hastighetsuppdraget. Här </w:t>
                            </w:r>
                            <w:r w:rsidR="00A175DE">
                              <w:rPr>
                                <w:rFonts w:ascii="Franklin Gothic Book" w:hAnsi="Franklin Gothic Book"/>
                                <w:color w:val="FFFFFF" w:themeColor="background1"/>
                                <w:sz w:val="20"/>
                                <w:szCs w:val="20"/>
                              </w:rPr>
                              <w:t xml:space="preserve">har man stött på hinder ifrån arbetstagarorganisationen och därmed inte fått till det antal beräknade mätningar för att </w:t>
                            </w:r>
                            <w:r w:rsidR="008248D5">
                              <w:rPr>
                                <w:rFonts w:ascii="Franklin Gothic Book" w:hAnsi="Franklin Gothic Book"/>
                                <w:color w:val="FFFFFF" w:themeColor="background1"/>
                                <w:sz w:val="20"/>
                                <w:szCs w:val="20"/>
                              </w:rPr>
                              <w:t>få ett tydligt resultat.</w:t>
                            </w:r>
                          </w:p>
                          <w:p w14:paraId="44EE8C8A" w14:textId="72C1A386" w:rsidR="00594A06" w:rsidRPr="00594A06" w:rsidRDefault="00FB6899" w:rsidP="00537A8B">
                            <w:pPr>
                              <w:spacing w:before="60" w:after="60" w:line="240" w:lineRule="auto"/>
                              <w:ind w:left="1418" w:right="1418"/>
                              <w:jc w:val="both"/>
                              <w:rPr>
                                <w:rFonts w:ascii="Franklin Gothic Book" w:hAnsi="Franklin Gothic Book"/>
                                <w:color w:val="FFFFFF" w:themeColor="background1"/>
                                <w:sz w:val="20"/>
                                <w:szCs w:val="20"/>
                              </w:rPr>
                            </w:pPr>
                            <w:r>
                              <w:rPr>
                                <w:rFonts w:ascii="Franklin Gothic Book" w:hAnsi="Franklin Gothic Book"/>
                                <w:b/>
                                <w:bCs/>
                                <w:color w:val="FFFFFF" w:themeColor="background1"/>
                                <w:sz w:val="20"/>
                                <w:szCs w:val="20"/>
                              </w:rPr>
                              <w:t>Åtgärd</w:t>
                            </w:r>
                            <w:r w:rsidR="00AB297B" w:rsidRPr="00425C48">
                              <w:rPr>
                                <w:rFonts w:ascii="Franklin Gothic Book" w:hAnsi="Franklin Gothic Book"/>
                                <w:b/>
                                <w:bCs/>
                                <w:color w:val="FFFFFF" w:themeColor="background1"/>
                                <w:sz w:val="20"/>
                                <w:szCs w:val="20"/>
                              </w:rPr>
                              <w:t>:</w:t>
                            </w:r>
                            <w:r w:rsidR="00420E16">
                              <w:rPr>
                                <w:rFonts w:ascii="Franklin Gothic Book" w:hAnsi="Franklin Gothic Book"/>
                                <w:b/>
                                <w:bCs/>
                                <w:color w:val="FFFFFF" w:themeColor="background1"/>
                                <w:sz w:val="20"/>
                                <w:szCs w:val="20"/>
                              </w:rPr>
                              <w:t xml:space="preserve"> </w:t>
                            </w:r>
                          </w:p>
                          <w:p w14:paraId="181722F2" w14:textId="0B75E568" w:rsidR="00AB297B" w:rsidRPr="00D10BB7" w:rsidRDefault="00666B40" w:rsidP="00594A06">
                            <w:pPr>
                              <w:spacing w:before="60" w:after="60" w:line="240" w:lineRule="auto"/>
                              <w:ind w:left="1418" w:right="1418"/>
                              <w:jc w:val="both"/>
                              <w:rPr>
                                <w:rFonts w:ascii="Franklin Gothic Book" w:hAnsi="Franklin Gothic Book"/>
                                <w:b/>
                                <w:bCs/>
                                <w:color w:val="FFFFFF" w:themeColor="background1"/>
                                <w:sz w:val="20"/>
                                <w:szCs w:val="20"/>
                              </w:rPr>
                            </w:pPr>
                            <w:r w:rsidRPr="00A16CB7">
                              <w:rPr>
                                <w:rFonts w:ascii="Franklin Gothic Book" w:hAnsi="Franklin Gothic Book"/>
                                <w:color w:val="FFFFFF" w:themeColor="background1"/>
                                <w:sz w:val="20"/>
                                <w:szCs w:val="20"/>
                              </w:rPr>
                              <w:t>Utbildning- och informationsinsatser ska fortsätta enligt plan.</w:t>
                            </w:r>
                            <w:r w:rsidR="00420E16" w:rsidRPr="00A16CB7">
                              <w:rPr>
                                <w:rFonts w:ascii="Franklin Gothic Book" w:hAnsi="Franklin Gothic Book"/>
                                <w:color w:val="FFFFFF" w:themeColor="background1"/>
                                <w:sz w:val="20"/>
                                <w:szCs w:val="20"/>
                              </w:rPr>
                              <w:t xml:space="preserve"> </w:t>
                            </w:r>
                            <w:r w:rsidR="00B73992" w:rsidRPr="00A16CB7">
                              <w:rPr>
                                <w:rFonts w:ascii="Franklin Gothic Book" w:hAnsi="Franklin Gothic Book"/>
                                <w:color w:val="FFFFFF" w:themeColor="background1"/>
                                <w:sz w:val="20"/>
                                <w:szCs w:val="20"/>
                              </w:rPr>
                              <w:t xml:space="preserve">Frågan kring låg rapporteringsgrad </w:t>
                            </w:r>
                            <w:r w:rsidR="005262B2" w:rsidRPr="00A16CB7">
                              <w:rPr>
                                <w:rFonts w:ascii="Franklin Gothic Book" w:hAnsi="Franklin Gothic Book"/>
                                <w:color w:val="FFFFFF" w:themeColor="background1"/>
                                <w:sz w:val="20"/>
                                <w:szCs w:val="20"/>
                              </w:rPr>
                              <w:t>för egenkontroller är påpekad för bolagsledning.</w:t>
                            </w:r>
                            <w:r w:rsidR="00B73992" w:rsidRPr="00A16CB7">
                              <w:rPr>
                                <w:rFonts w:ascii="Franklin Gothic Book" w:hAnsi="Franklin Gothic Book"/>
                                <w:color w:val="FFFFFF" w:themeColor="background1"/>
                                <w:sz w:val="20"/>
                                <w:szCs w:val="20"/>
                              </w:rPr>
                              <w:t xml:space="preserve"> </w:t>
                            </w:r>
                            <w:r w:rsidR="00F62793" w:rsidRPr="00A16CB7">
                              <w:rPr>
                                <w:rFonts w:ascii="Franklin Gothic Book" w:hAnsi="Franklin Gothic Book"/>
                                <w:color w:val="FFFFFF" w:themeColor="background1"/>
                                <w:sz w:val="20"/>
                                <w:szCs w:val="20"/>
                              </w:rPr>
                              <w:t xml:space="preserve">Detta är en planeringsfråga och bör kunna åtgärdas på avdelningsnivå genom påminnelser och genom att frågan aktualiseras </w:t>
                            </w:r>
                            <w:r w:rsidR="00444FD0" w:rsidRPr="00A16CB7">
                              <w:rPr>
                                <w:rFonts w:ascii="Franklin Gothic Book" w:hAnsi="Franklin Gothic Book"/>
                                <w:color w:val="FFFFFF" w:themeColor="background1"/>
                                <w:sz w:val="20"/>
                                <w:szCs w:val="20"/>
                              </w:rPr>
                              <w:t xml:space="preserve">på avdelnings- och </w:t>
                            </w:r>
                            <w:proofErr w:type="spellStart"/>
                            <w:r w:rsidR="00444FD0" w:rsidRPr="00A16CB7">
                              <w:rPr>
                                <w:rFonts w:ascii="Franklin Gothic Book" w:hAnsi="Franklin Gothic Book"/>
                                <w:color w:val="FFFFFF" w:themeColor="background1"/>
                                <w:sz w:val="20"/>
                                <w:szCs w:val="20"/>
                              </w:rPr>
                              <w:t>enhetsmöten</w:t>
                            </w:r>
                            <w:proofErr w:type="spellEnd"/>
                            <w:r w:rsidR="00444FD0" w:rsidRPr="00A16CB7">
                              <w:rPr>
                                <w:rFonts w:ascii="Franklin Gothic Book" w:hAnsi="Franklin Gothic Book"/>
                                <w:color w:val="FFFFFF" w:themeColor="background1"/>
                                <w:sz w:val="20"/>
                                <w:szCs w:val="20"/>
                              </w:rPr>
                              <w:t xml:space="preserve">. </w:t>
                            </w:r>
                            <w:r w:rsidR="005715C7">
                              <w:rPr>
                                <w:rFonts w:ascii="Franklin Gothic Book" w:hAnsi="Franklin Gothic Book"/>
                                <w:color w:val="FFFFFF" w:themeColor="background1"/>
                                <w:sz w:val="20"/>
                                <w:szCs w:val="20"/>
                              </w:rPr>
                              <w:br/>
                              <w:t xml:space="preserve">Planer för att bemöta </w:t>
                            </w:r>
                            <w:r w:rsidR="005C61C0">
                              <w:rPr>
                                <w:rFonts w:ascii="Franklin Gothic Book" w:hAnsi="Franklin Gothic Book"/>
                                <w:color w:val="FFFFFF" w:themeColor="background1"/>
                                <w:sz w:val="20"/>
                                <w:szCs w:val="20"/>
                              </w:rPr>
                              <w:t xml:space="preserve">arbetstagarorganisationen </w:t>
                            </w:r>
                            <w:r w:rsidR="00AA5E63">
                              <w:rPr>
                                <w:rFonts w:ascii="Franklin Gothic Book" w:hAnsi="Franklin Gothic Book"/>
                                <w:color w:val="FFFFFF" w:themeColor="background1"/>
                                <w:sz w:val="20"/>
                                <w:szCs w:val="20"/>
                              </w:rPr>
                              <w:t>är i rullning och dialog fö</w:t>
                            </w:r>
                            <w:r w:rsidR="004E7C1C">
                              <w:rPr>
                                <w:rFonts w:ascii="Franklin Gothic Book" w:hAnsi="Franklin Gothic Book"/>
                                <w:color w:val="FFFFFF" w:themeColor="background1"/>
                                <w:sz w:val="20"/>
                                <w:szCs w:val="20"/>
                              </w:rPr>
                              <w:t>rs för att hitta en överenskommelse som fungerar för båda parter. D</w:t>
                            </w:r>
                            <w:r w:rsidR="0078528F">
                              <w:rPr>
                                <w:rFonts w:ascii="Franklin Gothic Book" w:hAnsi="Franklin Gothic Book"/>
                                <w:color w:val="FFFFFF" w:themeColor="background1"/>
                                <w:sz w:val="20"/>
                                <w:szCs w:val="20"/>
                              </w:rPr>
                              <w:t xml:space="preserve">e utökade hastighetskontrollerna </w:t>
                            </w:r>
                            <w:r w:rsidR="00C455A6">
                              <w:rPr>
                                <w:rFonts w:ascii="Franklin Gothic Book" w:hAnsi="Franklin Gothic Book"/>
                                <w:color w:val="FFFFFF" w:themeColor="background1"/>
                                <w:sz w:val="20"/>
                                <w:szCs w:val="20"/>
                              </w:rPr>
                              <w:t xml:space="preserve">planeras att </w:t>
                            </w:r>
                            <w:r w:rsidR="005C61C0">
                              <w:rPr>
                                <w:rFonts w:ascii="Franklin Gothic Book" w:hAnsi="Franklin Gothic Book"/>
                                <w:color w:val="FFFFFF" w:themeColor="background1"/>
                                <w:sz w:val="20"/>
                                <w:szCs w:val="20"/>
                              </w:rPr>
                              <w:t xml:space="preserve">vara </w:t>
                            </w:r>
                            <w:r w:rsidR="00236BDA">
                              <w:rPr>
                                <w:rFonts w:ascii="Franklin Gothic Book" w:hAnsi="Franklin Gothic Book"/>
                                <w:color w:val="FFFFFF" w:themeColor="background1"/>
                                <w:sz w:val="20"/>
                                <w:szCs w:val="20"/>
                              </w:rPr>
                              <w:t>i gång som planerat</w:t>
                            </w:r>
                            <w:r w:rsidR="005C61C0">
                              <w:rPr>
                                <w:rFonts w:ascii="Franklin Gothic Book" w:hAnsi="Franklin Gothic Book"/>
                                <w:color w:val="FFFFFF" w:themeColor="background1"/>
                                <w:sz w:val="20"/>
                                <w:szCs w:val="20"/>
                              </w:rPr>
                              <w:t xml:space="preserve"> under näst</w:t>
                            </w:r>
                            <w:r w:rsidR="00C455A6">
                              <w:rPr>
                                <w:rFonts w:ascii="Franklin Gothic Book" w:hAnsi="Franklin Gothic Book"/>
                                <w:color w:val="FFFFFF" w:themeColor="background1"/>
                                <w:sz w:val="20"/>
                                <w:szCs w:val="20"/>
                              </w:rPr>
                              <w:t>kommande månad.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8DB5E2" id="Rectangle 108" o:spid="_x0000_s1093" style="position:absolute;margin-left:0;margin-top:14.35pt;width:609.4pt;height:207.35pt;z-index:25165831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" fillcolor="#2b4c8d" strokecolor="#2b4c8d" strokeweight="1pt">
                <v:textbox>
                  <w:txbxContent>
                    <w:p w14:paraId="788D3136" w14:textId="77777777" w:rsidR="00A16CB7" w:rsidRDefault="00AB297B" w:rsidP="007416F2">
                      <w:pPr>
                        <w:spacing w:before="60" w:after="6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Analys:</w:t>
                      </w:r>
                      <w:r w:rsidR="007232BA">
                        <w:rPr>
                          <w:rFonts w:ascii="Franklin Gothic Book" w:hAnsi="Franklin Gothic Book"/>
                          <w:b/>
                          <w:bCs/>
                          <w:color w:val="FFFFFF" w:themeColor="background1"/>
                          <w:sz w:val="20"/>
                          <w:szCs w:val="20"/>
                        </w:rPr>
                        <w:t xml:space="preserve"> </w:t>
                      </w:r>
                    </w:p>
                    <w:p w14:paraId="09AB3B7A" w14:textId="77777777" w:rsidR="00537A8B" w:rsidRDefault="006118DD" w:rsidP="00537A8B">
                      <w:pPr>
                        <w:spacing w:before="120" w:after="120" w:line="240" w:lineRule="auto"/>
                        <w:ind w:left="1418" w:right="1418"/>
                        <w:jc w:val="both"/>
                        <w:rPr>
                          <w:rFonts w:ascii="Franklin Gothic Book" w:hAnsi="Franklin Gothic Book"/>
                          <w:color w:val="FFFFFF" w:themeColor="background1"/>
                          <w:sz w:val="20"/>
                          <w:szCs w:val="20"/>
                        </w:rPr>
                      </w:pPr>
                      <w:r w:rsidRPr="00A16CB7">
                        <w:rPr>
                          <w:rFonts w:ascii="Franklin Gothic Book" w:hAnsi="Franklin Gothic Book"/>
                          <w:color w:val="FFFFFF" w:themeColor="background1"/>
                          <w:sz w:val="20"/>
                          <w:szCs w:val="20"/>
                        </w:rPr>
                        <w:t xml:space="preserve">Andelen aktiviteter </w:t>
                      </w:r>
                      <w:r w:rsidR="00814509" w:rsidRPr="00A16CB7">
                        <w:rPr>
                          <w:rFonts w:ascii="Franklin Gothic Book" w:hAnsi="Franklin Gothic Book"/>
                          <w:color w:val="FFFFFF" w:themeColor="background1"/>
                          <w:sz w:val="20"/>
                          <w:szCs w:val="20"/>
                        </w:rPr>
                        <w:t xml:space="preserve">för Trygghet är genomförda till 100 procent. </w:t>
                      </w:r>
                      <w:r w:rsidR="00FE5F91" w:rsidRPr="00A16CB7">
                        <w:rPr>
                          <w:rFonts w:ascii="Franklin Gothic Book" w:hAnsi="Franklin Gothic Book"/>
                          <w:color w:val="FFFFFF" w:themeColor="background1"/>
                          <w:sz w:val="20"/>
                          <w:szCs w:val="20"/>
                        </w:rPr>
                        <w:t xml:space="preserve">Informations- och utbildningsinsatser </w:t>
                      </w:r>
                      <w:r w:rsidR="0036773D" w:rsidRPr="00A16CB7">
                        <w:rPr>
                          <w:rFonts w:ascii="Franklin Gothic Book" w:hAnsi="Franklin Gothic Book"/>
                          <w:color w:val="FFFFFF" w:themeColor="background1"/>
                          <w:sz w:val="20"/>
                          <w:szCs w:val="20"/>
                        </w:rPr>
                        <w:t xml:space="preserve">och uppföljning </w:t>
                      </w:r>
                      <w:r w:rsidR="003D4DCB" w:rsidRPr="00A16CB7">
                        <w:rPr>
                          <w:rFonts w:ascii="Franklin Gothic Book" w:hAnsi="Franklin Gothic Book"/>
                          <w:color w:val="FFFFFF" w:themeColor="background1"/>
                          <w:sz w:val="20"/>
                          <w:szCs w:val="20"/>
                        </w:rPr>
                        <w:t xml:space="preserve">av </w:t>
                      </w:r>
                      <w:r w:rsidR="0036773D" w:rsidRPr="00A16CB7">
                        <w:rPr>
                          <w:rFonts w:ascii="Franklin Gothic Book" w:hAnsi="Franklin Gothic Book"/>
                          <w:color w:val="FFFFFF" w:themeColor="background1"/>
                          <w:sz w:val="20"/>
                          <w:szCs w:val="20"/>
                        </w:rPr>
                        <w:t xml:space="preserve">egenkontroller är </w:t>
                      </w:r>
                      <w:r w:rsidR="003D4DCB" w:rsidRPr="00A16CB7">
                        <w:rPr>
                          <w:rFonts w:ascii="Franklin Gothic Book" w:hAnsi="Franklin Gothic Book"/>
                          <w:color w:val="FFFFFF" w:themeColor="background1"/>
                          <w:sz w:val="20"/>
                          <w:szCs w:val="20"/>
                        </w:rPr>
                        <w:t xml:space="preserve">genomförda. </w:t>
                      </w:r>
                      <w:r w:rsidR="00992FD1" w:rsidRPr="00A16CB7">
                        <w:rPr>
                          <w:rFonts w:ascii="Franklin Gothic Book" w:hAnsi="Franklin Gothic Book"/>
                          <w:color w:val="FFFFFF" w:themeColor="background1"/>
                          <w:sz w:val="20"/>
                          <w:szCs w:val="20"/>
                        </w:rPr>
                        <w:t xml:space="preserve">Informations- och utbildningsinsatser </w:t>
                      </w:r>
                      <w:r w:rsidR="00952715" w:rsidRPr="00A16CB7">
                        <w:rPr>
                          <w:rFonts w:ascii="Franklin Gothic Book" w:hAnsi="Franklin Gothic Book"/>
                          <w:color w:val="FFFFFF" w:themeColor="background1"/>
                          <w:sz w:val="20"/>
                          <w:szCs w:val="20"/>
                        </w:rPr>
                        <w:t xml:space="preserve">genomfördes på ett tillfredsställande sätt. </w:t>
                      </w:r>
                      <w:r w:rsidR="004B5894" w:rsidRPr="00A16CB7">
                        <w:rPr>
                          <w:rFonts w:ascii="Franklin Gothic Book" w:hAnsi="Franklin Gothic Book"/>
                          <w:color w:val="FFFFFF" w:themeColor="background1"/>
                          <w:sz w:val="20"/>
                          <w:szCs w:val="20"/>
                        </w:rPr>
                        <w:t>Att egenkontroller utförs är en viktig del i vårt trygghetsarbete. Uppföljningen visar att genomförande</w:t>
                      </w:r>
                      <w:r w:rsidR="006761B5">
                        <w:rPr>
                          <w:rFonts w:ascii="Franklin Gothic Book" w:hAnsi="Franklin Gothic Book"/>
                          <w:color w:val="FFFFFF" w:themeColor="background1"/>
                          <w:sz w:val="20"/>
                          <w:szCs w:val="20"/>
                        </w:rPr>
                        <w:t xml:space="preserve"> </w:t>
                      </w:r>
                      <w:r w:rsidR="004B5894" w:rsidRPr="00A16CB7">
                        <w:rPr>
                          <w:rFonts w:ascii="Franklin Gothic Book" w:hAnsi="Franklin Gothic Book"/>
                          <w:color w:val="FFFFFF" w:themeColor="background1"/>
                          <w:sz w:val="20"/>
                          <w:szCs w:val="20"/>
                        </w:rPr>
                        <w:t>graden</w:t>
                      </w:r>
                      <w:r w:rsidR="006761B5">
                        <w:rPr>
                          <w:rFonts w:ascii="Franklin Gothic Book" w:hAnsi="Franklin Gothic Book"/>
                          <w:color w:val="FFFFFF" w:themeColor="background1"/>
                          <w:sz w:val="20"/>
                          <w:szCs w:val="20"/>
                        </w:rPr>
                        <w:t xml:space="preserve"> </w:t>
                      </w:r>
                      <w:r w:rsidR="004B5894" w:rsidRPr="00A16CB7">
                        <w:rPr>
                          <w:rFonts w:ascii="Franklin Gothic Book" w:hAnsi="Franklin Gothic Book"/>
                          <w:color w:val="FFFFFF" w:themeColor="background1"/>
                          <w:sz w:val="20"/>
                          <w:szCs w:val="20"/>
                        </w:rPr>
                        <w:t>är</w:t>
                      </w:r>
                      <w:r w:rsidR="006761B5">
                        <w:rPr>
                          <w:rFonts w:ascii="Franklin Gothic Book" w:hAnsi="Franklin Gothic Book"/>
                          <w:color w:val="FFFFFF" w:themeColor="background1"/>
                          <w:sz w:val="20"/>
                          <w:szCs w:val="20"/>
                        </w:rPr>
                        <w:t xml:space="preserve"> </w:t>
                      </w:r>
                      <w:r w:rsidR="004B5894" w:rsidRPr="00A16CB7">
                        <w:rPr>
                          <w:rFonts w:ascii="Franklin Gothic Book" w:hAnsi="Franklin Gothic Book"/>
                          <w:color w:val="FFFFFF" w:themeColor="background1"/>
                          <w:sz w:val="20"/>
                          <w:szCs w:val="20"/>
                        </w:rPr>
                        <w:t>låg</w:t>
                      </w:r>
                      <w:r w:rsidR="00A843B3" w:rsidRPr="00A16CB7">
                        <w:rPr>
                          <w:rFonts w:ascii="Franklin Gothic Book" w:hAnsi="Franklin Gothic Book"/>
                          <w:color w:val="FFFFFF" w:themeColor="background1"/>
                          <w:sz w:val="20"/>
                          <w:szCs w:val="20"/>
                        </w:rPr>
                        <w:t xml:space="preserve"> i jämförelse med målet (drygt 70 </w:t>
                      </w:r>
                      <w:r w:rsidR="00420E16" w:rsidRPr="00A16CB7">
                        <w:rPr>
                          <w:rFonts w:ascii="Franklin Gothic Book" w:hAnsi="Franklin Gothic Book"/>
                          <w:color w:val="FFFFFF" w:themeColor="background1"/>
                          <w:sz w:val="20"/>
                          <w:szCs w:val="20"/>
                        </w:rPr>
                        <w:t>av 100 procent</w:t>
                      </w:r>
                      <w:r w:rsidR="00C739DF">
                        <w:rPr>
                          <w:rFonts w:ascii="Franklin Gothic Book" w:hAnsi="Franklin Gothic Book"/>
                          <w:color w:val="FFFFFF" w:themeColor="background1"/>
                          <w:sz w:val="20"/>
                          <w:szCs w:val="20"/>
                        </w:rPr>
                        <w:t xml:space="preserve">, se </w:t>
                      </w:r>
                      <w:r w:rsidR="006F79A4">
                        <w:rPr>
                          <w:rFonts w:ascii="Franklin Gothic Book" w:hAnsi="Franklin Gothic Book"/>
                          <w:color w:val="FFFFFF" w:themeColor="background1"/>
                          <w:sz w:val="20"/>
                          <w:szCs w:val="20"/>
                        </w:rPr>
                        <w:t>3.2.6</w:t>
                      </w:r>
                      <w:r w:rsidR="00420E16" w:rsidRPr="00A16CB7">
                        <w:rPr>
                          <w:rFonts w:ascii="Franklin Gothic Book" w:hAnsi="Franklin Gothic Book"/>
                          <w:color w:val="FFFFFF" w:themeColor="background1"/>
                          <w:sz w:val="20"/>
                          <w:szCs w:val="20"/>
                        </w:rPr>
                        <w:t>).</w:t>
                      </w:r>
                      <w:r w:rsidR="00594A06">
                        <w:rPr>
                          <w:rFonts w:ascii="Franklin Gothic Book" w:hAnsi="Franklin Gothic Book"/>
                          <w:color w:val="FFFFFF" w:themeColor="background1"/>
                          <w:sz w:val="20"/>
                          <w:szCs w:val="20"/>
                        </w:rPr>
                        <w:t xml:space="preserve"> </w:t>
                      </w:r>
                      <w:r w:rsidR="00047391">
                        <w:rPr>
                          <w:rFonts w:ascii="Franklin Gothic Book" w:hAnsi="Franklin Gothic Book"/>
                          <w:color w:val="FFFFFF" w:themeColor="background1"/>
                          <w:sz w:val="20"/>
                          <w:szCs w:val="20"/>
                        </w:rPr>
                        <w:t xml:space="preserve">Kontroller gällande </w:t>
                      </w:r>
                      <w:r w:rsidR="00BC7BA7">
                        <w:rPr>
                          <w:rFonts w:ascii="Franklin Gothic Book" w:hAnsi="Franklin Gothic Book"/>
                          <w:color w:val="FFFFFF" w:themeColor="background1"/>
                          <w:sz w:val="20"/>
                          <w:szCs w:val="20"/>
                        </w:rPr>
                        <w:t xml:space="preserve">trafiksäkerhetsuppdrag har genomförts efter plan, med undantag på det nya hastighetsuppdraget. Här </w:t>
                      </w:r>
                      <w:r w:rsidR="00A175DE">
                        <w:rPr>
                          <w:rFonts w:ascii="Franklin Gothic Book" w:hAnsi="Franklin Gothic Book"/>
                          <w:color w:val="FFFFFF" w:themeColor="background1"/>
                          <w:sz w:val="20"/>
                          <w:szCs w:val="20"/>
                        </w:rPr>
                        <w:t xml:space="preserve">har man stött på hinder ifrån arbetstagarorganisationen och därmed inte fått till det antal beräknade mätningar för att </w:t>
                      </w:r>
                      <w:r w:rsidR="008248D5">
                        <w:rPr>
                          <w:rFonts w:ascii="Franklin Gothic Book" w:hAnsi="Franklin Gothic Book"/>
                          <w:color w:val="FFFFFF" w:themeColor="background1"/>
                          <w:sz w:val="20"/>
                          <w:szCs w:val="20"/>
                        </w:rPr>
                        <w:t>få ett tydligt resultat.</w:t>
                      </w:r>
                    </w:p>
                    <w:p w14:paraId="44EE8C8A" w14:textId="72C1A386" w:rsidR="00594A06" w:rsidRPr="00594A06" w:rsidRDefault="00FB6899" w:rsidP="00537A8B">
                      <w:pPr>
                        <w:spacing w:before="60" w:after="60" w:line="240" w:lineRule="auto"/>
                        <w:ind w:left="1418" w:right="1418"/>
                        <w:jc w:val="both"/>
                        <w:rPr>
                          <w:rFonts w:ascii="Franklin Gothic Book" w:hAnsi="Franklin Gothic Book"/>
                          <w:color w:val="FFFFFF" w:themeColor="background1"/>
                          <w:sz w:val="20"/>
                          <w:szCs w:val="20"/>
                        </w:rPr>
                      </w:pPr>
                      <w:r>
                        <w:rPr>
                          <w:rFonts w:ascii="Franklin Gothic Book" w:hAnsi="Franklin Gothic Book"/>
                          <w:b/>
                          <w:bCs/>
                          <w:color w:val="FFFFFF" w:themeColor="background1"/>
                          <w:sz w:val="20"/>
                          <w:szCs w:val="20"/>
                        </w:rPr>
                        <w:t>Åtgärd</w:t>
                      </w:r>
                      <w:r w:rsidR="00AB297B" w:rsidRPr="00425C48">
                        <w:rPr>
                          <w:rFonts w:ascii="Franklin Gothic Book" w:hAnsi="Franklin Gothic Book"/>
                          <w:b/>
                          <w:bCs/>
                          <w:color w:val="FFFFFF" w:themeColor="background1"/>
                          <w:sz w:val="20"/>
                          <w:szCs w:val="20"/>
                        </w:rPr>
                        <w:t>:</w:t>
                      </w:r>
                      <w:r w:rsidR="00420E16">
                        <w:rPr>
                          <w:rFonts w:ascii="Franklin Gothic Book" w:hAnsi="Franklin Gothic Book"/>
                          <w:b/>
                          <w:bCs/>
                          <w:color w:val="FFFFFF" w:themeColor="background1"/>
                          <w:sz w:val="20"/>
                          <w:szCs w:val="20"/>
                        </w:rPr>
                        <w:t xml:space="preserve"> </w:t>
                      </w:r>
                    </w:p>
                    <w:p w14:paraId="181722F2" w14:textId="0B75E568" w:rsidR="00AB297B" w:rsidRPr="00D10BB7" w:rsidRDefault="00666B40" w:rsidP="00594A06">
                      <w:pPr>
                        <w:spacing w:before="60" w:after="60" w:line="240" w:lineRule="auto"/>
                        <w:ind w:left="1418" w:right="1418"/>
                        <w:jc w:val="both"/>
                        <w:rPr>
                          <w:rFonts w:ascii="Franklin Gothic Book" w:hAnsi="Franklin Gothic Book"/>
                          <w:b/>
                          <w:bCs/>
                          <w:color w:val="FFFFFF" w:themeColor="background1"/>
                          <w:sz w:val="20"/>
                          <w:szCs w:val="20"/>
                        </w:rPr>
                      </w:pPr>
                      <w:r w:rsidRPr="00A16CB7">
                        <w:rPr>
                          <w:rFonts w:ascii="Franklin Gothic Book" w:hAnsi="Franklin Gothic Book"/>
                          <w:color w:val="FFFFFF" w:themeColor="background1"/>
                          <w:sz w:val="20"/>
                          <w:szCs w:val="20"/>
                        </w:rPr>
                        <w:t>Utbildning- och informationsinsatser ska fortsätta enligt plan.</w:t>
                      </w:r>
                      <w:r w:rsidR="00420E16" w:rsidRPr="00A16CB7">
                        <w:rPr>
                          <w:rFonts w:ascii="Franklin Gothic Book" w:hAnsi="Franklin Gothic Book"/>
                          <w:color w:val="FFFFFF" w:themeColor="background1"/>
                          <w:sz w:val="20"/>
                          <w:szCs w:val="20"/>
                        </w:rPr>
                        <w:t xml:space="preserve"> </w:t>
                      </w:r>
                      <w:r w:rsidR="00B73992" w:rsidRPr="00A16CB7">
                        <w:rPr>
                          <w:rFonts w:ascii="Franklin Gothic Book" w:hAnsi="Franklin Gothic Book"/>
                          <w:color w:val="FFFFFF" w:themeColor="background1"/>
                          <w:sz w:val="20"/>
                          <w:szCs w:val="20"/>
                        </w:rPr>
                        <w:t xml:space="preserve">Frågan kring låg rapporteringsgrad </w:t>
                      </w:r>
                      <w:r w:rsidR="005262B2" w:rsidRPr="00A16CB7">
                        <w:rPr>
                          <w:rFonts w:ascii="Franklin Gothic Book" w:hAnsi="Franklin Gothic Book"/>
                          <w:color w:val="FFFFFF" w:themeColor="background1"/>
                          <w:sz w:val="20"/>
                          <w:szCs w:val="20"/>
                        </w:rPr>
                        <w:t>för egenkontroller är påpekad för bolagsledning.</w:t>
                      </w:r>
                      <w:r w:rsidR="00B73992" w:rsidRPr="00A16CB7">
                        <w:rPr>
                          <w:rFonts w:ascii="Franklin Gothic Book" w:hAnsi="Franklin Gothic Book"/>
                          <w:color w:val="FFFFFF" w:themeColor="background1"/>
                          <w:sz w:val="20"/>
                          <w:szCs w:val="20"/>
                        </w:rPr>
                        <w:t xml:space="preserve"> </w:t>
                      </w:r>
                      <w:r w:rsidR="00F62793" w:rsidRPr="00A16CB7">
                        <w:rPr>
                          <w:rFonts w:ascii="Franklin Gothic Book" w:hAnsi="Franklin Gothic Book"/>
                          <w:color w:val="FFFFFF" w:themeColor="background1"/>
                          <w:sz w:val="20"/>
                          <w:szCs w:val="20"/>
                        </w:rPr>
                        <w:t xml:space="preserve">Detta är en planeringsfråga och bör kunna åtgärdas på avdelningsnivå genom påminnelser och genom att frågan aktualiseras </w:t>
                      </w:r>
                      <w:r w:rsidR="00444FD0" w:rsidRPr="00A16CB7">
                        <w:rPr>
                          <w:rFonts w:ascii="Franklin Gothic Book" w:hAnsi="Franklin Gothic Book"/>
                          <w:color w:val="FFFFFF" w:themeColor="background1"/>
                          <w:sz w:val="20"/>
                          <w:szCs w:val="20"/>
                        </w:rPr>
                        <w:t xml:space="preserve">på avdelnings- och </w:t>
                      </w:r>
                      <w:proofErr w:type="spellStart"/>
                      <w:r w:rsidR="00444FD0" w:rsidRPr="00A16CB7">
                        <w:rPr>
                          <w:rFonts w:ascii="Franklin Gothic Book" w:hAnsi="Franklin Gothic Book"/>
                          <w:color w:val="FFFFFF" w:themeColor="background1"/>
                          <w:sz w:val="20"/>
                          <w:szCs w:val="20"/>
                        </w:rPr>
                        <w:t>enhetsmöten</w:t>
                      </w:r>
                      <w:proofErr w:type="spellEnd"/>
                      <w:r w:rsidR="00444FD0" w:rsidRPr="00A16CB7">
                        <w:rPr>
                          <w:rFonts w:ascii="Franklin Gothic Book" w:hAnsi="Franklin Gothic Book"/>
                          <w:color w:val="FFFFFF" w:themeColor="background1"/>
                          <w:sz w:val="20"/>
                          <w:szCs w:val="20"/>
                        </w:rPr>
                        <w:t xml:space="preserve">. </w:t>
                      </w:r>
                      <w:r w:rsidR="005715C7">
                        <w:rPr>
                          <w:rFonts w:ascii="Franklin Gothic Book" w:hAnsi="Franklin Gothic Book"/>
                          <w:color w:val="FFFFFF" w:themeColor="background1"/>
                          <w:sz w:val="20"/>
                          <w:szCs w:val="20"/>
                        </w:rPr>
                        <w:br/>
                        <w:t xml:space="preserve">Planer för att bemöta </w:t>
                      </w:r>
                      <w:r w:rsidR="005C61C0">
                        <w:rPr>
                          <w:rFonts w:ascii="Franklin Gothic Book" w:hAnsi="Franklin Gothic Book"/>
                          <w:color w:val="FFFFFF" w:themeColor="background1"/>
                          <w:sz w:val="20"/>
                          <w:szCs w:val="20"/>
                        </w:rPr>
                        <w:t xml:space="preserve">arbetstagarorganisationen </w:t>
                      </w:r>
                      <w:r w:rsidR="00AA5E63">
                        <w:rPr>
                          <w:rFonts w:ascii="Franklin Gothic Book" w:hAnsi="Franklin Gothic Book"/>
                          <w:color w:val="FFFFFF" w:themeColor="background1"/>
                          <w:sz w:val="20"/>
                          <w:szCs w:val="20"/>
                        </w:rPr>
                        <w:t>är i rullning och dialog fö</w:t>
                      </w:r>
                      <w:r w:rsidR="004E7C1C">
                        <w:rPr>
                          <w:rFonts w:ascii="Franklin Gothic Book" w:hAnsi="Franklin Gothic Book"/>
                          <w:color w:val="FFFFFF" w:themeColor="background1"/>
                          <w:sz w:val="20"/>
                          <w:szCs w:val="20"/>
                        </w:rPr>
                        <w:t>rs för att hitta en överenskommelse som fungerar för båda parter. D</w:t>
                      </w:r>
                      <w:r w:rsidR="0078528F">
                        <w:rPr>
                          <w:rFonts w:ascii="Franklin Gothic Book" w:hAnsi="Franklin Gothic Book"/>
                          <w:color w:val="FFFFFF" w:themeColor="background1"/>
                          <w:sz w:val="20"/>
                          <w:szCs w:val="20"/>
                        </w:rPr>
                        <w:t xml:space="preserve">e utökade hastighetskontrollerna </w:t>
                      </w:r>
                      <w:r w:rsidR="00C455A6">
                        <w:rPr>
                          <w:rFonts w:ascii="Franklin Gothic Book" w:hAnsi="Franklin Gothic Book"/>
                          <w:color w:val="FFFFFF" w:themeColor="background1"/>
                          <w:sz w:val="20"/>
                          <w:szCs w:val="20"/>
                        </w:rPr>
                        <w:t xml:space="preserve">planeras att </w:t>
                      </w:r>
                      <w:r w:rsidR="005C61C0">
                        <w:rPr>
                          <w:rFonts w:ascii="Franklin Gothic Book" w:hAnsi="Franklin Gothic Book"/>
                          <w:color w:val="FFFFFF" w:themeColor="background1"/>
                          <w:sz w:val="20"/>
                          <w:szCs w:val="20"/>
                        </w:rPr>
                        <w:t xml:space="preserve">vara </w:t>
                      </w:r>
                      <w:r w:rsidR="00236BDA">
                        <w:rPr>
                          <w:rFonts w:ascii="Franklin Gothic Book" w:hAnsi="Franklin Gothic Book"/>
                          <w:color w:val="FFFFFF" w:themeColor="background1"/>
                          <w:sz w:val="20"/>
                          <w:szCs w:val="20"/>
                        </w:rPr>
                        <w:t>i gång som planerat</w:t>
                      </w:r>
                      <w:r w:rsidR="005C61C0">
                        <w:rPr>
                          <w:rFonts w:ascii="Franklin Gothic Book" w:hAnsi="Franklin Gothic Book"/>
                          <w:color w:val="FFFFFF" w:themeColor="background1"/>
                          <w:sz w:val="20"/>
                          <w:szCs w:val="20"/>
                        </w:rPr>
                        <w:t xml:space="preserve"> under näst</w:t>
                      </w:r>
                      <w:r w:rsidR="00C455A6">
                        <w:rPr>
                          <w:rFonts w:ascii="Franklin Gothic Book" w:hAnsi="Franklin Gothic Book"/>
                          <w:color w:val="FFFFFF" w:themeColor="background1"/>
                          <w:sz w:val="20"/>
                          <w:szCs w:val="20"/>
                        </w:rPr>
                        <w:t>kommande månad.</w:t>
                      </w:r>
                    </w:p>
                  </w:txbxContent>
                </v:textbox>
                <w10:wrap anchorx="margin"/>
              </v:rect>
            </w:pict>
          </mc:Fallback>
        </mc:AlternateContent>
      </w:r>
      <w:r w:rsidR="00E75ED5" w:rsidRPr="00CA44FE">
        <w:rPr>
          <w:rFonts w:ascii="Franklin Gothic Book" w:hAnsi="Franklin Gothic Book"/>
          <w:i/>
          <w:sz w:val="16"/>
          <w:szCs w:val="16"/>
        </w:rPr>
        <w:t>Källa</w:t>
      </w:r>
      <w:r w:rsidR="00220078" w:rsidRPr="00CA44FE">
        <w:rPr>
          <w:rFonts w:ascii="Franklin Gothic Book" w:hAnsi="Franklin Gothic Book"/>
          <w:i/>
          <w:sz w:val="16"/>
          <w:szCs w:val="16"/>
        </w:rPr>
        <w:t xml:space="preserve">: </w:t>
      </w:r>
      <w:r w:rsidR="00E249EE" w:rsidRPr="00CA44FE">
        <w:rPr>
          <w:rFonts w:ascii="Franklin Gothic Book" w:hAnsi="Franklin Gothic Book"/>
          <w:i/>
          <w:sz w:val="16"/>
          <w:szCs w:val="16"/>
        </w:rPr>
        <w:t>Trafiksäkerhet</w:t>
      </w:r>
      <w:r w:rsidR="002869A2" w:rsidRPr="00CA44FE">
        <w:rPr>
          <w:rFonts w:ascii="Franklin Gothic Book" w:hAnsi="Franklin Gothic Book"/>
          <w:i/>
          <w:sz w:val="16"/>
          <w:szCs w:val="16"/>
        </w:rPr>
        <w:t>- och Trygghetsplanen 202</w:t>
      </w:r>
      <w:r w:rsidR="00302661">
        <w:rPr>
          <w:rFonts w:ascii="Franklin Gothic Book" w:hAnsi="Franklin Gothic Book"/>
          <w:i/>
          <w:sz w:val="16"/>
          <w:szCs w:val="16"/>
        </w:rPr>
        <w:t>3</w:t>
      </w:r>
    </w:p>
    <w:p w14:paraId="30D6FE69" w14:textId="77777777" w:rsidR="0005432D" w:rsidRDefault="0005432D" w:rsidP="00E75ED5">
      <w:pPr>
        <w:spacing w:after="0" w:line="240" w:lineRule="auto"/>
        <w:rPr>
          <w:rFonts w:ascii="Franklin Gothic Book" w:hAnsi="Franklin Gothic Book"/>
          <w:sz w:val="16"/>
          <w:szCs w:val="16"/>
        </w:rPr>
      </w:pPr>
    </w:p>
    <w:p w14:paraId="1150713D" w14:textId="77777777" w:rsidR="0005432D" w:rsidRDefault="0005432D" w:rsidP="00E75ED5">
      <w:pPr>
        <w:spacing w:after="0" w:line="240" w:lineRule="auto"/>
        <w:rPr>
          <w:rFonts w:ascii="Franklin Gothic Book" w:hAnsi="Franklin Gothic Book"/>
          <w:sz w:val="16"/>
          <w:szCs w:val="16"/>
        </w:rPr>
      </w:pPr>
    </w:p>
    <w:p w14:paraId="7C93BBDD" w14:textId="77777777" w:rsidR="0005432D" w:rsidRPr="009310D5" w:rsidRDefault="0005432D" w:rsidP="00E75ED5">
      <w:pPr>
        <w:spacing w:after="0" w:line="240" w:lineRule="auto"/>
        <w:rPr>
          <w:rFonts w:ascii="Franklin Gothic Book" w:hAnsi="Franklin Gothic Book"/>
          <w:sz w:val="16"/>
          <w:szCs w:val="16"/>
        </w:rPr>
      </w:pPr>
    </w:p>
    <w:p w14:paraId="2DA63595" w14:textId="32B085CC" w:rsidR="00D056EA" w:rsidRDefault="00D056EA" w:rsidP="00280275"/>
    <w:p w14:paraId="366BDF82" w14:textId="36AD95E9" w:rsidR="005C4C62" w:rsidRDefault="005C4C62" w:rsidP="00280275"/>
    <w:p w14:paraId="27FED314" w14:textId="77777777" w:rsidR="004F1CBE" w:rsidRDefault="004F1CBE" w:rsidP="00280275"/>
    <w:p w14:paraId="095B7F5C" w14:textId="77777777" w:rsidR="004F1CBE" w:rsidRDefault="004F1CBE" w:rsidP="00280275"/>
    <w:p w14:paraId="21ED90AD" w14:textId="63F899FE" w:rsidR="005C4C62" w:rsidRDefault="005C4C62" w:rsidP="00280275"/>
    <w:p w14:paraId="5428ABF6" w14:textId="77777777" w:rsidR="00A16CB7" w:rsidRDefault="00A16CB7" w:rsidP="00280275"/>
    <w:p w14:paraId="2D4020F2" w14:textId="77777777" w:rsidR="007C098C" w:rsidRDefault="007C098C" w:rsidP="00280275"/>
    <w:p w14:paraId="02E70235" w14:textId="77777777" w:rsidR="007C098C" w:rsidRDefault="007C098C" w:rsidP="00280275"/>
    <w:p w14:paraId="0D50375C" w14:textId="77777777" w:rsidR="00A16CB7" w:rsidRDefault="00A16CB7" w:rsidP="00280275"/>
    <w:p w14:paraId="30BF95E1" w14:textId="41B9B72E" w:rsidR="005C4C62" w:rsidRDefault="006E2E22" w:rsidP="002E1BBB">
      <w:pPr>
        <w:pStyle w:val="Heading3"/>
        <w:numPr>
          <w:ilvl w:val="2"/>
          <w:numId w:val="2"/>
        </w:numPr>
      </w:pPr>
      <w:r>
        <w:t>Antal tillbud och olyckor inom arbetsmiljö</w:t>
      </w:r>
    </w:p>
    <w:p w14:paraId="0323A897" w14:textId="1DF3E151" w:rsidR="00407B48" w:rsidRDefault="00407B48" w:rsidP="00407B48">
      <w:pPr>
        <w:spacing w:before="60" w:after="60" w:line="240" w:lineRule="auto"/>
        <w:jc w:val="both"/>
        <w:rPr>
          <w:rFonts w:ascii="Franklin Gothic Book" w:hAnsi="Franklin Gothic Book"/>
        </w:rPr>
      </w:pPr>
      <w:r w:rsidRPr="00367031">
        <w:rPr>
          <w:rFonts w:ascii="Franklin Gothic Book" w:hAnsi="Franklin Gothic Book"/>
        </w:rPr>
        <w:t>Arbetsmiljörelaterade risker, tillbud och olyckor/skador rapporteras i systemstödet IA</w:t>
      </w:r>
      <w:r>
        <w:rPr>
          <w:rFonts w:ascii="Franklin Gothic Book" w:hAnsi="Franklin Gothic Book"/>
        </w:rPr>
        <w:t xml:space="preserve">, </w:t>
      </w:r>
      <w:r w:rsidRPr="00367031">
        <w:rPr>
          <w:rFonts w:ascii="Franklin Gothic Book" w:hAnsi="Franklin Gothic Book"/>
        </w:rPr>
        <w:t xml:space="preserve">som nås </w:t>
      </w:r>
      <w:r>
        <w:rPr>
          <w:rFonts w:ascii="Franklin Gothic Book" w:hAnsi="Franklin Gothic Book"/>
        </w:rPr>
        <w:t>via</w:t>
      </w:r>
      <w:r w:rsidRPr="00367031">
        <w:rPr>
          <w:rFonts w:ascii="Franklin Gothic Book" w:hAnsi="Franklin Gothic Book"/>
        </w:rPr>
        <w:t xml:space="preserve"> </w:t>
      </w:r>
      <w:proofErr w:type="spellStart"/>
      <w:r w:rsidRPr="00367031">
        <w:rPr>
          <w:rFonts w:ascii="Franklin Gothic Book" w:hAnsi="Franklin Gothic Book"/>
        </w:rPr>
        <w:t>Personec</w:t>
      </w:r>
      <w:proofErr w:type="spellEnd"/>
      <w:r>
        <w:rPr>
          <w:rFonts w:ascii="Franklin Gothic Book" w:hAnsi="Franklin Gothic Book"/>
        </w:rPr>
        <w:t xml:space="preserve">. </w:t>
      </w:r>
    </w:p>
    <w:p w14:paraId="0A0765C7" w14:textId="77777777" w:rsidR="00407B48" w:rsidRDefault="00407B48" w:rsidP="00407B48">
      <w:pPr>
        <w:spacing w:before="60" w:after="60" w:line="240" w:lineRule="auto"/>
        <w:jc w:val="both"/>
        <w:rPr>
          <w:rFonts w:ascii="Franklin Gothic Book" w:hAnsi="Franklin Gothic Book"/>
        </w:rPr>
      </w:pPr>
      <w:r>
        <w:rPr>
          <w:rFonts w:ascii="Franklin Gothic Book" w:hAnsi="Franklin Gothic Book"/>
        </w:rPr>
        <w:t>Det finns sex oli</w:t>
      </w:r>
      <w:r w:rsidRPr="00C17EC9">
        <w:rPr>
          <w:rFonts w:ascii="Franklin Gothic Book" w:hAnsi="Franklin Gothic Book"/>
        </w:rPr>
        <w:t>ka händelsetyper i IA</w:t>
      </w:r>
      <w:r>
        <w:rPr>
          <w:rFonts w:ascii="Franklin Gothic Book" w:hAnsi="Franklin Gothic Book"/>
        </w:rPr>
        <w:t>:</w:t>
      </w:r>
    </w:p>
    <w:p w14:paraId="58D82A42" w14:textId="77777777" w:rsidR="00407B48" w:rsidRPr="007F71AA" w:rsidRDefault="00407B48" w:rsidP="00407B48">
      <w:pPr>
        <w:pStyle w:val="ListParagraph"/>
        <w:numPr>
          <w:ilvl w:val="0"/>
          <w:numId w:val="13"/>
        </w:numPr>
        <w:spacing w:before="60" w:after="60" w:line="240" w:lineRule="auto"/>
        <w:ind w:left="426" w:hanging="437"/>
        <w:jc w:val="both"/>
        <w:rPr>
          <w:rFonts w:ascii="Franklin Gothic Book" w:hAnsi="Franklin Gothic Book"/>
          <w:color w:val="00B050"/>
        </w:rPr>
      </w:pPr>
      <w:r w:rsidRPr="007F71AA">
        <w:rPr>
          <w:rFonts w:ascii="Franklin Gothic Book" w:hAnsi="Franklin Gothic Book"/>
        </w:rPr>
        <w:t xml:space="preserve">Riskobservationer: Ett fel, en risk eller en brist som skulle kunna leda till tillbud eller olycksfall. </w:t>
      </w:r>
    </w:p>
    <w:p w14:paraId="77DA01D4" w14:textId="77777777" w:rsidR="00407B48" w:rsidRPr="007F71AA" w:rsidRDefault="00407B48" w:rsidP="00407B48">
      <w:pPr>
        <w:pStyle w:val="ListParagraph"/>
        <w:numPr>
          <w:ilvl w:val="0"/>
          <w:numId w:val="13"/>
        </w:numPr>
        <w:spacing w:before="60" w:after="60" w:line="240" w:lineRule="auto"/>
        <w:ind w:left="426" w:hanging="426"/>
        <w:jc w:val="both"/>
        <w:rPr>
          <w:rFonts w:ascii="Franklin Gothic Book" w:hAnsi="Franklin Gothic Book"/>
        </w:rPr>
      </w:pPr>
      <w:r w:rsidRPr="007F71AA">
        <w:rPr>
          <w:rFonts w:ascii="Franklin Gothic Book" w:hAnsi="Franklin Gothic Book"/>
        </w:rPr>
        <w:t xml:space="preserve">Tillbud: En plötslig händelse som kunnat leda till personskada för arbetstagare. </w:t>
      </w:r>
    </w:p>
    <w:p w14:paraId="01850719" w14:textId="14A205D1" w:rsidR="00407B48" w:rsidRPr="007F71AA" w:rsidRDefault="00407B48" w:rsidP="00407B48">
      <w:pPr>
        <w:pStyle w:val="ListParagraph"/>
        <w:numPr>
          <w:ilvl w:val="0"/>
          <w:numId w:val="13"/>
        </w:numPr>
        <w:spacing w:before="60" w:after="60" w:line="240" w:lineRule="auto"/>
        <w:ind w:left="426" w:hanging="426"/>
        <w:jc w:val="both"/>
        <w:rPr>
          <w:rFonts w:ascii="Franklin Gothic Book" w:hAnsi="Franklin Gothic Book"/>
          <w:color w:val="00B050"/>
        </w:rPr>
      </w:pPr>
      <w:r w:rsidRPr="007F71AA">
        <w:rPr>
          <w:rFonts w:ascii="Franklin Gothic Book" w:hAnsi="Franklin Gothic Book"/>
        </w:rPr>
        <w:t xml:space="preserve">Olycksfall: Arbetstagare drabbas av skada till följd av en plötslig händelse som inträffat på arbetsplatsen, eller plats man besökt i arbetet. </w:t>
      </w:r>
    </w:p>
    <w:p w14:paraId="676DFEE8" w14:textId="7EDF4919" w:rsidR="00407B48" w:rsidRPr="007F71AA" w:rsidRDefault="00407B48" w:rsidP="00407B48">
      <w:pPr>
        <w:pStyle w:val="ListParagraph"/>
        <w:numPr>
          <w:ilvl w:val="0"/>
          <w:numId w:val="13"/>
        </w:numPr>
        <w:spacing w:before="60" w:after="60" w:line="240" w:lineRule="auto"/>
        <w:ind w:left="426" w:hanging="426"/>
        <w:jc w:val="both"/>
        <w:rPr>
          <w:rFonts w:ascii="Franklin Gothic Book" w:hAnsi="Franklin Gothic Book"/>
        </w:rPr>
      </w:pPr>
      <w:r w:rsidRPr="007F71AA">
        <w:rPr>
          <w:rFonts w:ascii="Franklin Gothic Book" w:hAnsi="Franklin Gothic Book"/>
        </w:rPr>
        <w:t xml:space="preserve">Arbetssjukdom: </w:t>
      </w:r>
      <w:r w:rsidR="0098544B">
        <w:rPr>
          <w:rFonts w:ascii="Franklin Gothic Book" w:hAnsi="Franklin Gothic Book"/>
        </w:rPr>
        <w:t>E</w:t>
      </w:r>
      <w:r w:rsidRPr="007F71AA">
        <w:rPr>
          <w:rFonts w:ascii="Franklin Gothic Book" w:hAnsi="Franklin Gothic Book"/>
        </w:rPr>
        <w:t>n sjukdom som beror på skadlig inverkan i arbetet under längre tid. Arbetsskador som uppkommit på annat sätt än genom olycksfall i arbetet klassificeras som arbetssjukdomar.</w:t>
      </w:r>
    </w:p>
    <w:p w14:paraId="01D8E64C" w14:textId="77777777" w:rsidR="00407B48" w:rsidRPr="007F71AA" w:rsidRDefault="00407B48" w:rsidP="00407B48">
      <w:pPr>
        <w:pStyle w:val="ListParagraph"/>
        <w:numPr>
          <w:ilvl w:val="0"/>
          <w:numId w:val="13"/>
        </w:numPr>
        <w:spacing w:before="60" w:after="60" w:line="240" w:lineRule="auto"/>
        <w:ind w:left="426" w:hanging="426"/>
        <w:jc w:val="both"/>
        <w:rPr>
          <w:rFonts w:ascii="Franklin Gothic Book" w:hAnsi="Franklin Gothic Book"/>
        </w:rPr>
      </w:pPr>
      <w:r w:rsidRPr="007F71AA">
        <w:rPr>
          <w:rFonts w:ascii="Franklin Gothic Book" w:hAnsi="Franklin Gothic Book"/>
        </w:rPr>
        <w:t>Färdolycksfall: En färdolycka är ett olycksfall som skett vid färd mellan arbetsplatsen och bostaden.</w:t>
      </w:r>
    </w:p>
    <w:p w14:paraId="7907B2A5" w14:textId="77777777" w:rsidR="004F34F5" w:rsidRDefault="00407B48" w:rsidP="004F34F5">
      <w:pPr>
        <w:pStyle w:val="ListParagraph"/>
        <w:numPr>
          <w:ilvl w:val="0"/>
          <w:numId w:val="13"/>
        </w:numPr>
        <w:spacing w:before="60" w:after="240"/>
        <w:ind w:left="426" w:hanging="426"/>
        <w:rPr>
          <w:rFonts w:ascii="Franklin Gothic Book" w:hAnsi="Franklin Gothic Book"/>
        </w:rPr>
      </w:pPr>
      <w:r w:rsidRPr="007F71AA">
        <w:rPr>
          <w:rFonts w:ascii="Franklin Gothic Book" w:hAnsi="Franklin Gothic Book"/>
        </w:rPr>
        <w:t>Kränkningar/diskriminering: Arbetstagare har blivit utsatt för någon form av kränkningar,</w:t>
      </w:r>
      <w:r w:rsidRPr="007F71AA">
        <w:rPr>
          <w:rFonts w:ascii="Arial" w:hAnsi="Arial" w:cs="Arial"/>
        </w:rPr>
        <w:t> </w:t>
      </w:r>
      <w:r w:rsidRPr="007F71AA">
        <w:rPr>
          <w:rFonts w:ascii="Franklin Gothic Book" w:hAnsi="Franklin Gothic Book"/>
        </w:rPr>
        <w:t>trakasserier utifrån diskrimineringsgrunderna, sexuella trakasserier eller repressalier i arbetet.</w:t>
      </w:r>
    </w:p>
    <w:p w14:paraId="0811089F" w14:textId="77777777" w:rsidR="00C93701" w:rsidRDefault="00C93701" w:rsidP="004F34F5">
      <w:pPr>
        <w:spacing w:before="60" w:after="240"/>
        <w:rPr>
          <w:rFonts w:ascii="Franklin Gothic Book" w:hAnsi="Franklin Gothic Book"/>
        </w:rPr>
      </w:pPr>
    </w:p>
    <w:p w14:paraId="4313EFB0" w14:textId="77777777" w:rsidR="00C93701" w:rsidRDefault="00C93701" w:rsidP="004F34F5">
      <w:pPr>
        <w:spacing w:before="60" w:after="240"/>
        <w:rPr>
          <w:rFonts w:ascii="Franklin Gothic Book" w:hAnsi="Franklin Gothic Book"/>
        </w:rPr>
      </w:pPr>
    </w:p>
    <w:p w14:paraId="7C25750B" w14:textId="77777777" w:rsidR="00C93701" w:rsidRDefault="00C93701" w:rsidP="004F34F5">
      <w:pPr>
        <w:spacing w:before="60" w:after="240"/>
        <w:rPr>
          <w:rFonts w:ascii="Franklin Gothic Book" w:hAnsi="Franklin Gothic Book"/>
        </w:rPr>
      </w:pPr>
    </w:p>
    <w:p w14:paraId="04F4C263" w14:textId="3681EA3A" w:rsidR="00C93701" w:rsidRDefault="00C93701" w:rsidP="004F34F5">
      <w:pPr>
        <w:spacing w:before="60" w:after="240"/>
        <w:rPr>
          <w:rFonts w:ascii="Franklin Gothic Book" w:hAnsi="Franklin Gothic Book"/>
        </w:rPr>
      </w:pPr>
    </w:p>
    <w:p w14:paraId="365DD62E" w14:textId="7A2386AA" w:rsidR="00EA410B" w:rsidRPr="00032BC0" w:rsidRDefault="005275B8" w:rsidP="004F34F5">
      <w:pPr>
        <w:spacing w:before="60" w:after="240"/>
      </w:pPr>
      <w:r w:rsidRPr="00BC626C">
        <w:rPr>
          <w:rFonts w:ascii="Franklin Gothic Book" w:hAnsi="Franklin Gothic Book"/>
          <w:b/>
          <w:bCs/>
          <w:noProof/>
        </w:rPr>
        <w:lastRenderedPageBreak/>
        <mc:AlternateContent>
          <mc:Choice Requires="wps">
            <w:drawing>
              <wp:anchor distT="0" distB="0" distL="114300" distR="114300" simplePos="0" relativeHeight="251658370" behindDoc="0" locked="0" layoutInCell="1" allowOverlap="1" wp14:anchorId="5ABBE009" wp14:editId="6D16FCC9">
                <wp:simplePos x="0" y="0"/>
                <wp:positionH relativeFrom="margin">
                  <wp:align>center</wp:align>
                </wp:positionH>
                <wp:positionV relativeFrom="paragraph">
                  <wp:posOffset>-900836</wp:posOffset>
                </wp:positionV>
                <wp:extent cx="7739380" cy="719455"/>
                <wp:effectExtent l="0" t="0" r="13970" b="23495"/>
                <wp:wrapNone/>
                <wp:docPr id="2128661478" name="Rectangle 106"/>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0168B4" w14:textId="0731F6F5" w:rsidR="005275B8" w:rsidRPr="0012620A" w:rsidRDefault="005275B8" w:rsidP="005275B8">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3.2 SKIP </w:t>
                            </w:r>
                            <w:proofErr w:type="spellStart"/>
                            <w:r>
                              <w:rPr>
                                <w:color w:val="FFFFFF" w:themeColor="background1"/>
                                <w:sz w:val="44"/>
                                <w:szCs w:val="44"/>
                                <w:lang w:val="en-US"/>
                              </w:rPr>
                              <w:t>och</w:t>
                            </w:r>
                            <w:proofErr w:type="spellEnd"/>
                            <w:r>
                              <w:rPr>
                                <w:color w:val="FFFFFF" w:themeColor="background1"/>
                                <w:sz w:val="44"/>
                                <w:szCs w:val="44"/>
                                <w:lang w:val="en-US"/>
                              </w:rPr>
                              <w:t xml:space="preserve"> </w:t>
                            </w:r>
                            <w:proofErr w:type="spellStart"/>
                            <w:r>
                              <w:rPr>
                                <w:color w:val="FFFFFF" w:themeColor="background1"/>
                                <w:sz w:val="44"/>
                                <w:szCs w:val="44"/>
                                <w:lang w:val="en-US"/>
                              </w:rPr>
                              <w:t>förbättring</w:t>
                            </w:r>
                            <w:proofErr w:type="spellEnd"/>
                            <w:r>
                              <w:rPr>
                                <w:color w:val="FFFFFF" w:themeColor="background1"/>
                                <w:sz w:val="44"/>
                                <w:szCs w:val="44"/>
                                <w:lang w:val="en-US"/>
                              </w:rPr>
                              <w:t xml:space="preserve"> (</w:t>
                            </w:r>
                            <w:r w:rsidR="00A3364F">
                              <w:rPr>
                                <w:color w:val="FFFFFF" w:themeColor="background1"/>
                                <w:sz w:val="44"/>
                                <w:szCs w:val="44"/>
                                <w:lang w:val="en-US"/>
                              </w:rPr>
                              <w:t>8</w:t>
                            </w:r>
                            <w:r>
                              <w:rPr>
                                <w:color w:val="FFFFFF" w:themeColor="background1"/>
                                <w:sz w:val="44"/>
                                <w:szCs w:val="44"/>
                                <w:lang w:val="en-US"/>
                              </w:rPr>
                              <w:t>|</w:t>
                            </w:r>
                            <w:r w:rsidR="00A3364F">
                              <w:rPr>
                                <w:color w:val="FFFFFF" w:themeColor="background1"/>
                                <w:sz w:val="44"/>
                                <w:szCs w:val="44"/>
                                <w:lang w:val="en-US"/>
                              </w:rPr>
                              <w:t>10</w:t>
                            </w:r>
                            <w:r>
                              <w:rPr>
                                <w:color w:val="FFFFFF" w:themeColor="background1"/>
                                <w:sz w:val="44"/>
                                <w:szCs w:val="44"/>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BBE009" id="_x0000_s1094" style="position:absolute;margin-left:0;margin-top:-70.95pt;width:609.4pt;height:56.65pt;z-index:25165837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" fillcolor="#2b4c8d" strokecolor="#2b4c8d" strokeweight="1pt">
                <v:textbox>
                  <w:txbxContent>
                    <w:p w14:paraId="7E0168B4" w14:textId="0731F6F5" w:rsidR="005275B8" w:rsidRPr="0012620A" w:rsidRDefault="005275B8" w:rsidP="005275B8">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3.2 SKIP </w:t>
                      </w:r>
                      <w:proofErr w:type="spellStart"/>
                      <w:r>
                        <w:rPr>
                          <w:color w:val="FFFFFF" w:themeColor="background1"/>
                          <w:sz w:val="44"/>
                          <w:szCs w:val="44"/>
                          <w:lang w:val="en-US"/>
                        </w:rPr>
                        <w:t>och</w:t>
                      </w:r>
                      <w:proofErr w:type="spellEnd"/>
                      <w:r>
                        <w:rPr>
                          <w:color w:val="FFFFFF" w:themeColor="background1"/>
                          <w:sz w:val="44"/>
                          <w:szCs w:val="44"/>
                          <w:lang w:val="en-US"/>
                        </w:rPr>
                        <w:t xml:space="preserve"> </w:t>
                      </w:r>
                      <w:proofErr w:type="spellStart"/>
                      <w:r>
                        <w:rPr>
                          <w:color w:val="FFFFFF" w:themeColor="background1"/>
                          <w:sz w:val="44"/>
                          <w:szCs w:val="44"/>
                          <w:lang w:val="en-US"/>
                        </w:rPr>
                        <w:t>förbättring</w:t>
                      </w:r>
                      <w:proofErr w:type="spellEnd"/>
                      <w:r>
                        <w:rPr>
                          <w:color w:val="FFFFFF" w:themeColor="background1"/>
                          <w:sz w:val="44"/>
                          <w:szCs w:val="44"/>
                          <w:lang w:val="en-US"/>
                        </w:rPr>
                        <w:t xml:space="preserve"> (</w:t>
                      </w:r>
                      <w:r w:rsidR="00A3364F">
                        <w:rPr>
                          <w:color w:val="FFFFFF" w:themeColor="background1"/>
                          <w:sz w:val="44"/>
                          <w:szCs w:val="44"/>
                          <w:lang w:val="en-US"/>
                        </w:rPr>
                        <w:t>8</w:t>
                      </w:r>
                      <w:r>
                        <w:rPr>
                          <w:color w:val="FFFFFF" w:themeColor="background1"/>
                          <w:sz w:val="44"/>
                          <w:szCs w:val="44"/>
                          <w:lang w:val="en-US"/>
                        </w:rPr>
                        <w:t>|</w:t>
                      </w:r>
                      <w:r w:rsidR="00A3364F">
                        <w:rPr>
                          <w:color w:val="FFFFFF" w:themeColor="background1"/>
                          <w:sz w:val="44"/>
                          <w:szCs w:val="44"/>
                          <w:lang w:val="en-US"/>
                        </w:rPr>
                        <w:t>10</w:t>
                      </w:r>
                      <w:r>
                        <w:rPr>
                          <w:color w:val="FFFFFF" w:themeColor="background1"/>
                          <w:sz w:val="44"/>
                          <w:szCs w:val="44"/>
                          <w:lang w:val="en-US"/>
                        </w:rPr>
                        <w:t>)</w:t>
                      </w:r>
                    </w:p>
                  </w:txbxContent>
                </v:textbox>
                <w10:wrap anchorx="margin"/>
              </v:rect>
            </w:pict>
          </mc:Fallback>
        </mc:AlternateContent>
      </w:r>
      <w:r w:rsidR="004F34F5" w:rsidRPr="004F34F5">
        <w:rPr>
          <w:rFonts w:ascii="Franklin Gothic Book" w:hAnsi="Franklin Gothic Book"/>
        </w:rPr>
        <w:t>Nedan diagram visar antal händelser per kategori som rapporterats hittills under 2</w:t>
      </w:r>
      <w:r w:rsidR="004B38B5">
        <w:rPr>
          <w:rFonts w:ascii="Franklin Gothic Book" w:hAnsi="Franklin Gothic Book"/>
        </w:rPr>
        <w:t>023</w:t>
      </w:r>
      <w:r w:rsidR="004F34F5" w:rsidRPr="004F34F5">
        <w:rPr>
          <w:rFonts w:ascii="Franklin Gothic Book" w:hAnsi="Franklin Gothic Book"/>
        </w:rPr>
        <w:t>.</w:t>
      </w:r>
      <w:r w:rsidR="00032BC0" w:rsidRPr="00032BC0">
        <w:rPr>
          <w:noProof/>
        </w:rPr>
        <w:t xml:space="preserve"> </w:t>
      </w:r>
      <w:r w:rsidR="00FF1523">
        <w:rPr>
          <w:noProof/>
        </w:rPr>
        <w:drawing>
          <wp:inline distT="0" distB="0" distL="0" distR="0" wp14:anchorId="2F6EDC93" wp14:editId="4B10B111">
            <wp:extent cx="5734600" cy="2516825"/>
            <wp:effectExtent l="0" t="0" r="0" b="17145"/>
            <wp:docPr id="2128661496" name="Chart 2128661496">
              <a:extLst xmlns:a="http://schemas.openxmlformats.org/drawingml/2006/main">
                <a:ext uri="{FF2B5EF4-FFF2-40B4-BE49-F238E27FC236}">
                  <a16:creationId xmlns:a16="http://schemas.microsoft.com/office/drawing/2014/main" id="{348A4D5C-6C8E-400D-AE36-D1CB8CB590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r w:rsidR="00EA410B" w:rsidRPr="00354309">
        <w:rPr>
          <w:rFonts w:ascii="Franklin Gothic Book" w:hAnsi="Franklin Gothic Book"/>
          <w:i/>
          <w:iCs/>
          <w:sz w:val="16"/>
          <w:szCs w:val="16"/>
        </w:rPr>
        <w:t xml:space="preserve">Källa: </w:t>
      </w:r>
      <w:r w:rsidR="00EA410B" w:rsidRPr="00B54F4A">
        <w:rPr>
          <w:rFonts w:ascii="Franklin Gothic Book" w:hAnsi="Franklin Gothic Book"/>
          <w:i/>
          <w:iCs/>
          <w:sz w:val="16"/>
          <w:szCs w:val="16"/>
        </w:rPr>
        <w:t xml:space="preserve">IA (OBS! Händelser som endast registreras i </w:t>
      </w:r>
      <w:proofErr w:type="spellStart"/>
      <w:r w:rsidR="00EA410B" w:rsidRPr="00B54F4A">
        <w:rPr>
          <w:rFonts w:ascii="Franklin Gothic Book" w:hAnsi="Franklin Gothic Book"/>
          <w:i/>
          <w:iCs/>
          <w:sz w:val="16"/>
          <w:szCs w:val="16"/>
        </w:rPr>
        <w:t>Händelsregistret</w:t>
      </w:r>
      <w:proofErr w:type="spellEnd"/>
      <w:r w:rsidR="00EA410B" w:rsidRPr="00B54F4A">
        <w:rPr>
          <w:rFonts w:ascii="Franklin Gothic Book" w:hAnsi="Franklin Gothic Book"/>
          <w:i/>
          <w:iCs/>
          <w:sz w:val="16"/>
          <w:szCs w:val="16"/>
        </w:rPr>
        <w:t xml:space="preserve"> </w:t>
      </w:r>
      <w:r w:rsidR="00B72ACE">
        <w:rPr>
          <w:rFonts w:ascii="Franklin Gothic Book" w:hAnsi="Franklin Gothic Book"/>
          <w:i/>
          <w:iCs/>
          <w:sz w:val="16"/>
          <w:szCs w:val="16"/>
        </w:rPr>
        <w:t>eller HOA</w:t>
      </w:r>
      <w:r w:rsidR="00EA410B" w:rsidRPr="00B54F4A">
        <w:rPr>
          <w:rFonts w:ascii="Franklin Gothic Book" w:hAnsi="Franklin Gothic Book"/>
          <w:i/>
          <w:iCs/>
          <w:sz w:val="16"/>
          <w:szCs w:val="16"/>
        </w:rPr>
        <w:t xml:space="preserve"> finns ej med i ovan statistik).</w:t>
      </w:r>
    </w:p>
    <w:p w14:paraId="1999E72B" w14:textId="711A98C5" w:rsidR="004333B1" w:rsidRDefault="004333B1" w:rsidP="004333B1">
      <w:pPr>
        <w:spacing w:before="60" w:after="60" w:line="240" w:lineRule="auto"/>
        <w:jc w:val="both"/>
        <w:rPr>
          <w:rFonts w:ascii="Franklin Gothic Book" w:hAnsi="Franklin Gothic Book"/>
        </w:rPr>
      </w:pPr>
      <w:r>
        <w:rPr>
          <w:rFonts w:ascii="Franklin Gothic Book" w:hAnsi="Franklin Gothic Book"/>
        </w:rPr>
        <w:t xml:space="preserve">Nedan diagram visar </w:t>
      </w:r>
      <w:r w:rsidRPr="007D60B6">
        <w:rPr>
          <w:rFonts w:ascii="Franklin Gothic Book" w:hAnsi="Franklin Gothic Book"/>
        </w:rPr>
        <w:t xml:space="preserve">antalet riskobservationer och tillbud per orsakskategori som </w:t>
      </w:r>
      <w:r>
        <w:rPr>
          <w:rFonts w:ascii="Franklin Gothic Book" w:hAnsi="Franklin Gothic Book"/>
        </w:rPr>
        <w:t>rapporterats för 202</w:t>
      </w:r>
      <w:r w:rsidR="002B0C83">
        <w:rPr>
          <w:rFonts w:ascii="Franklin Gothic Book" w:hAnsi="Franklin Gothic Book"/>
        </w:rPr>
        <w:t>3</w:t>
      </w:r>
      <w:r>
        <w:rPr>
          <w:rFonts w:ascii="Franklin Gothic Book" w:hAnsi="Franklin Gothic Book"/>
        </w:rPr>
        <w:t xml:space="preserve"> hittills</w:t>
      </w:r>
      <w:r w:rsidR="002B0C83">
        <w:rPr>
          <w:rFonts w:ascii="Franklin Gothic Book" w:hAnsi="Franklin Gothic Book"/>
        </w:rPr>
        <w:t>.</w:t>
      </w:r>
    </w:p>
    <w:p w14:paraId="29DB65D9" w14:textId="63BE85B1" w:rsidR="00AD4B47" w:rsidRDefault="000F519F" w:rsidP="00C72F1C">
      <w:pPr>
        <w:spacing w:before="60" w:after="0" w:line="240" w:lineRule="auto"/>
        <w:jc w:val="both"/>
        <w:rPr>
          <w:rFonts w:ascii="Franklin Gothic Book" w:hAnsi="Franklin Gothic Book"/>
        </w:rPr>
      </w:pPr>
      <w:r>
        <w:rPr>
          <w:noProof/>
        </w:rPr>
        <w:drawing>
          <wp:inline distT="0" distB="0" distL="0" distR="0" wp14:anchorId="1F1BB94F" wp14:editId="0FF34314">
            <wp:extent cx="5759450" cy="2519680"/>
            <wp:effectExtent l="0" t="0" r="12700" b="13970"/>
            <wp:docPr id="2128661497" name="Chart 2128661497">
              <a:extLst xmlns:a="http://schemas.openxmlformats.org/drawingml/2006/main">
                <a:ext uri="{FF2B5EF4-FFF2-40B4-BE49-F238E27FC236}">
                  <a16:creationId xmlns:a16="http://schemas.microsoft.com/office/drawing/2014/main" id="{20D0B872-0B4E-496F-BFF3-1B2C40756E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7D8D9F1D" w14:textId="2EE44D65" w:rsidR="00EB0569" w:rsidRPr="00EE7481" w:rsidRDefault="00EB0569" w:rsidP="00EB0569">
      <w:pPr>
        <w:spacing w:after="120" w:line="240" w:lineRule="auto"/>
        <w:jc w:val="both"/>
        <w:rPr>
          <w:rFonts w:ascii="Franklin Gothic Book" w:hAnsi="Franklin Gothic Book"/>
          <w:i/>
          <w:iCs/>
          <w:sz w:val="16"/>
          <w:szCs w:val="16"/>
        </w:rPr>
      </w:pPr>
      <w:r w:rsidRPr="00354309">
        <w:rPr>
          <w:rFonts w:ascii="Franklin Gothic Book" w:hAnsi="Franklin Gothic Book"/>
          <w:i/>
          <w:iCs/>
          <w:sz w:val="16"/>
          <w:szCs w:val="16"/>
        </w:rPr>
        <w:t xml:space="preserve">Källa: </w:t>
      </w:r>
      <w:r w:rsidRPr="00B54F4A">
        <w:rPr>
          <w:rFonts w:ascii="Franklin Gothic Book" w:hAnsi="Franklin Gothic Book"/>
          <w:i/>
          <w:iCs/>
          <w:sz w:val="16"/>
          <w:szCs w:val="16"/>
        </w:rPr>
        <w:t xml:space="preserve">IA (OBS! Händelser som endast registreras i </w:t>
      </w:r>
      <w:proofErr w:type="spellStart"/>
      <w:r w:rsidRPr="00B54F4A">
        <w:rPr>
          <w:rFonts w:ascii="Franklin Gothic Book" w:hAnsi="Franklin Gothic Book"/>
          <w:i/>
          <w:iCs/>
          <w:sz w:val="16"/>
          <w:szCs w:val="16"/>
        </w:rPr>
        <w:t>Händelsregistret</w:t>
      </w:r>
      <w:proofErr w:type="spellEnd"/>
      <w:r w:rsidRPr="00B54F4A">
        <w:rPr>
          <w:rFonts w:ascii="Franklin Gothic Book" w:hAnsi="Franklin Gothic Book"/>
          <w:i/>
          <w:iCs/>
          <w:sz w:val="16"/>
          <w:szCs w:val="16"/>
        </w:rPr>
        <w:t xml:space="preserve"> </w:t>
      </w:r>
      <w:r w:rsidR="00B72ACE">
        <w:rPr>
          <w:rFonts w:ascii="Franklin Gothic Book" w:hAnsi="Franklin Gothic Book"/>
          <w:i/>
          <w:iCs/>
          <w:sz w:val="16"/>
          <w:szCs w:val="16"/>
        </w:rPr>
        <w:t xml:space="preserve">eller HOA </w:t>
      </w:r>
      <w:r w:rsidRPr="00B54F4A">
        <w:rPr>
          <w:rFonts w:ascii="Franklin Gothic Book" w:hAnsi="Franklin Gothic Book"/>
          <w:i/>
          <w:iCs/>
          <w:sz w:val="16"/>
          <w:szCs w:val="16"/>
        </w:rPr>
        <w:t>finns ej med i ovan statistik).</w:t>
      </w:r>
    </w:p>
    <w:p w14:paraId="6BF1ABB6" w14:textId="5214CC2A" w:rsidR="00990B7C" w:rsidRDefault="00FA7952" w:rsidP="00FA7952">
      <w:pPr>
        <w:spacing w:before="60" w:after="60" w:line="240" w:lineRule="auto"/>
        <w:jc w:val="both"/>
        <w:rPr>
          <w:rFonts w:ascii="Franklin Gothic Book" w:hAnsi="Franklin Gothic Book"/>
        </w:rPr>
      </w:pPr>
      <w:r>
        <w:rPr>
          <w:rFonts w:ascii="Franklin Gothic Book" w:hAnsi="Franklin Gothic Book"/>
        </w:rPr>
        <w:t xml:space="preserve">Nedan diagram visar antal olycksfall </w:t>
      </w:r>
      <w:r w:rsidRPr="007D60B6">
        <w:rPr>
          <w:rFonts w:ascii="Franklin Gothic Book" w:hAnsi="Franklin Gothic Book"/>
        </w:rPr>
        <w:t>per orsakskategori</w:t>
      </w:r>
      <w:r>
        <w:rPr>
          <w:rFonts w:ascii="Franklin Gothic Book" w:hAnsi="Franklin Gothic Book"/>
        </w:rPr>
        <w:t xml:space="preserve"> som rapporterats för 202</w:t>
      </w:r>
      <w:r w:rsidR="00131D3A">
        <w:rPr>
          <w:rFonts w:ascii="Franklin Gothic Book" w:hAnsi="Franklin Gothic Book"/>
        </w:rPr>
        <w:t>3</w:t>
      </w:r>
      <w:r>
        <w:rPr>
          <w:rFonts w:ascii="Franklin Gothic Book" w:hAnsi="Franklin Gothic Book"/>
        </w:rPr>
        <w:t xml:space="preserve"> hittills</w:t>
      </w:r>
      <w:r w:rsidR="00131D3A">
        <w:rPr>
          <w:rFonts w:ascii="Franklin Gothic Book" w:hAnsi="Franklin Gothic Book"/>
        </w:rPr>
        <w:t>.</w:t>
      </w:r>
    </w:p>
    <w:p w14:paraId="6DC7E759" w14:textId="2FDBEED2" w:rsidR="00730E84" w:rsidRDefault="007B5E78" w:rsidP="00F215C3">
      <w:pPr>
        <w:spacing w:before="60" w:after="0" w:line="240" w:lineRule="auto"/>
        <w:jc w:val="both"/>
        <w:rPr>
          <w:rFonts w:ascii="Franklin Gothic Book" w:hAnsi="Franklin Gothic Book"/>
        </w:rPr>
      </w:pPr>
      <w:r>
        <w:rPr>
          <w:noProof/>
        </w:rPr>
        <w:drawing>
          <wp:inline distT="0" distB="0" distL="0" distR="0" wp14:anchorId="752F3BB7" wp14:editId="00D85FDF">
            <wp:extent cx="5760000" cy="2520000"/>
            <wp:effectExtent l="0" t="0" r="12700" b="13970"/>
            <wp:docPr id="14" name="Chart 14">
              <a:extLst xmlns:a="http://schemas.openxmlformats.org/drawingml/2006/main">
                <a:ext uri="{FF2B5EF4-FFF2-40B4-BE49-F238E27FC236}">
                  <a16:creationId xmlns:a16="http://schemas.microsoft.com/office/drawing/2014/main" id="{45CB8FE7-A60C-4F0A-879E-772F047750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4812030F" w14:textId="102CA237" w:rsidR="00002C2F" w:rsidRPr="00E30951" w:rsidRDefault="00F215C3" w:rsidP="00F215C3">
      <w:pPr>
        <w:spacing w:after="240"/>
        <w:rPr>
          <w:rFonts w:ascii="Franklin Gothic Book" w:hAnsi="Franklin Gothic Book"/>
        </w:rPr>
      </w:pPr>
      <w:r w:rsidRPr="00354309">
        <w:rPr>
          <w:rFonts w:ascii="Franklin Gothic Book" w:hAnsi="Franklin Gothic Book"/>
          <w:i/>
          <w:iCs/>
          <w:sz w:val="16"/>
          <w:szCs w:val="16"/>
        </w:rPr>
        <w:t xml:space="preserve">Källa: </w:t>
      </w:r>
      <w:r w:rsidRPr="00B54F4A">
        <w:rPr>
          <w:rFonts w:ascii="Franklin Gothic Book" w:hAnsi="Franklin Gothic Book"/>
          <w:i/>
          <w:iCs/>
          <w:sz w:val="16"/>
          <w:szCs w:val="16"/>
        </w:rPr>
        <w:t xml:space="preserve">IA (OBS! Händelser som endast registreras i </w:t>
      </w:r>
      <w:proofErr w:type="spellStart"/>
      <w:r w:rsidRPr="00B54F4A">
        <w:rPr>
          <w:rFonts w:ascii="Franklin Gothic Book" w:hAnsi="Franklin Gothic Book"/>
          <w:i/>
          <w:iCs/>
          <w:sz w:val="16"/>
          <w:szCs w:val="16"/>
        </w:rPr>
        <w:t>Händelsregistret</w:t>
      </w:r>
      <w:proofErr w:type="spellEnd"/>
      <w:r>
        <w:rPr>
          <w:rFonts w:ascii="Franklin Gothic Book" w:hAnsi="Franklin Gothic Book"/>
          <w:i/>
          <w:iCs/>
          <w:sz w:val="16"/>
          <w:szCs w:val="16"/>
        </w:rPr>
        <w:t xml:space="preserve"> eller HOA</w:t>
      </w:r>
      <w:r w:rsidRPr="00B54F4A">
        <w:rPr>
          <w:rFonts w:ascii="Franklin Gothic Book" w:hAnsi="Franklin Gothic Book"/>
          <w:i/>
          <w:iCs/>
          <w:sz w:val="16"/>
          <w:szCs w:val="16"/>
        </w:rPr>
        <w:t xml:space="preserve"> finns ej med i ovan statistik).</w:t>
      </w:r>
    </w:p>
    <w:p w14:paraId="4F48DA2A" w14:textId="22FB4A30" w:rsidR="00002C2F" w:rsidRDefault="00F46933" w:rsidP="000030D5">
      <w:pPr>
        <w:spacing w:after="120"/>
        <w:rPr>
          <w:noProof/>
        </w:rPr>
      </w:pPr>
      <w:r w:rsidRPr="00BC626C">
        <w:rPr>
          <w:rFonts w:ascii="Franklin Gothic Book" w:hAnsi="Franklin Gothic Book"/>
          <w:b/>
          <w:bCs/>
          <w:noProof/>
        </w:rPr>
        <w:lastRenderedPageBreak/>
        <mc:AlternateContent>
          <mc:Choice Requires="wps">
            <w:drawing>
              <wp:anchor distT="0" distB="0" distL="114300" distR="114300" simplePos="0" relativeHeight="251658381" behindDoc="0" locked="0" layoutInCell="1" allowOverlap="1" wp14:anchorId="28D9BE68" wp14:editId="2CC9DD38">
                <wp:simplePos x="0" y="0"/>
                <wp:positionH relativeFrom="margin">
                  <wp:align>center</wp:align>
                </wp:positionH>
                <wp:positionV relativeFrom="paragraph">
                  <wp:posOffset>-900374</wp:posOffset>
                </wp:positionV>
                <wp:extent cx="7739380" cy="719455"/>
                <wp:effectExtent l="0" t="0" r="13970" b="23495"/>
                <wp:wrapNone/>
                <wp:docPr id="69" name="Rectangle 106"/>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48DFE8" w14:textId="789D4886" w:rsidR="00CA14F3" w:rsidRPr="0012620A" w:rsidRDefault="00CA14F3" w:rsidP="00CA14F3">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3.2 SKIP </w:t>
                            </w:r>
                            <w:proofErr w:type="spellStart"/>
                            <w:r>
                              <w:rPr>
                                <w:color w:val="FFFFFF" w:themeColor="background1"/>
                                <w:sz w:val="44"/>
                                <w:szCs w:val="44"/>
                                <w:lang w:val="en-US"/>
                              </w:rPr>
                              <w:t>och</w:t>
                            </w:r>
                            <w:proofErr w:type="spellEnd"/>
                            <w:r>
                              <w:rPr>
                                <w:color w:val="FFFFFF" w:themeColor="background1"/>
                                <w:sz w:val="44"/>
                                <w:szCs w:val="44"/>
                                <w:lang w:val="en-US"/>
                              </w:rPr>
                              <w:t xml:space="preserve"> </w:t>
                            </w:r>
                            <w:proofErr w:type="spellStart"/>
                            <w:r>
                              <w:rPr>
                                <w:color w:val="FFFFFF" w:themeColor="background1"/>
                                <w:sz w:val="44"/>
                                <w:szCs w:val="44"/>
                                <w:lang w:val="en-US"/>
                              </w:rPr>
                              <w:t>förbättring</w:t>
                            </w:r>
                            <w:proofErr w:type="spellEnd"/>
                            <w:r>
                              <w:rPr>
                                <w:color w:val="FFFFFF" w:themeColor="background1"/>
                                <w:sz w:val="44"/>
                                <w:szCs w:val="44"/>
                                <w:lang w:val="en-US"/>
                              </w:rPr>
                              <w:t xml:space="preserve"> (9|10)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D9BE68" id="_x0000_s1095" style="position:absolute;margin-left:0;margin-top:-70.9pt;width:609.4pt;height:56.65pt;z-index:25165838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" fillcolor="#2b4c8d" strokecolor="#2b4c8d" strokeweight="1pt">
                <v:textbox>
                  <w:txbxContent>
                    <w:p w14:paraId="7B48DFE8" w14:textId="789D4886" w:rsidR="00CA14F3" w:rsidRPr="0012620A" w:rsidRDefault="00CA14F3" w:rsidP="00CA14F3">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3.2 SKIP </w:t>
                      </w:r>
                      <w:proofErr w:type="spellStart"/>
                      <w:r>
                        <w:rPr>
                          <w:color w:val="FFFFFF" w:themeColor="background1"/>
                          <w:sz w:val="44"/>
                          <w:szCs w:val="44"/>
                          <w:lang w:val="en-US"/>
                        </w:rPr>
                        <w:t>och</w:t>
                      </w:r>
                      <w:proofErr w:type="spellEnd"/>
                      <w:r>
                        <w:rPr>
                          <w:color w:val="FFFFFF" w:themeColor="background1"/>
                          <w:sz w:val="44"/>
                          <w:szCs w:val="44"/>
                          <w:lang w:val="en-US"/>
                        </w:rPr>
                        <w:t xml:space="preserve"> </w:t>
                      </w:r>
                      <w:proofErr w:type="spellStart"/>
                      <w:r>
                        <w:rPr>
                          <w:color w:val="FFFFFF" w:themeColor="background1"/>
                          <w:sz w:val="44"/>
                          <w:szCs w:val="44"/>
                          <w:lang w:val="en-US"/>
                        </w:rPr>
                        <w:t>förbättring</w:t>
                      </w:r>
                      <w:proofErr w:type="spellEnd"/>
                      <w:r>
                        <w:rPr>
                          <w:color w:val="FFFFFF" w:themeColor="background1"/>
                          <w:sz w:val="44"/>
                          <w:szCs w:val="44"/>
                          <w:lang w:val="en-US"/>
                        </w:rPr>
                        <w:t xml:space="preserve"> (9|10)</w:t>
                      </w:r>
                    </w:p>
                  </w:txbxContent>
                </v:textbox>
                <w10:wrap anchorx="margin"/>
              </v:rect>
            </w:pict>
          </mc:Fallback>
        </mc:AlternateContent>
      </w:r>
      <w:r w:rsidR="00537A8B" w:rsidRPr="00793BED">
        <w:rPr>
          <w:rFonts w:ascii="Franklin Gothic Book" w:hAnsi="Franklin Gothic Book"/>
          <w:i/>
          <w:iCs/>
          <w:noProof/>
          <w:color w:val="FF0000"/>
          <w:sz w:val="16"/>
          <w:szCs w:val="16"/>
        </w:rPr>
        <mc:AlternateContent>
          <mc:Choice Requires="wps">
            <w:drawing>
              <wp:anchor distT="0" distB="0" distL="114300" distR="114300" simplePos="0" relativeHeight="251658377" behindDoc="0" locked="0" layoutInCell="1" allowOverlap="1" wp14:anchorId="1BDC2673" wp14:editId="70E593A4">
                <wp:simplePos x="0" y="0"/>
                <wp:positionH relativeFrom="margin">
                  <wp:align>center</wp:align>
                </wp:positionH>
                <wp:positionV relativeFrom="paragraph">
                  <wp:posOffset>-2016</wp:posOffset>
                </wp:positionV>
                <wp:extent cx="7943215" cy="4524237"/>
                <wp:effectExtent l="0" t="0" r="19685" b="10160"/>
                <wp:wrapNone/>
                <wp:docPr id="45" name="Rectangle 122"/>
                <wp:cNvGraphicFramePr/>
                <a:graphic xmlns:a="http://schemas.openxmlformats.org/drawingml/2006/main">
                  <a:graphicData uri="http://schemas.microsoft.com/office/word/2010/wordprocessingShape">
                    <wps:wsp>
                      <wps:cNvSpPr/>
                      <wps:spPr>
                        <a:xfrm>
                          <a:off x="0" y="0"/>
                          <a:ext cx="7943215" cy="4524237"/>
                        </a:xfrm>
                        <a:prstGeom prst="rect">
                          <a:avLst/>
                        </a:prstGeom>
                        <a:solidFill>
                          <a:srgbClr val="2B4C8D"/>
                        </a:solidFill>
                        <a:ln w="12700" cap="flat" cmpd="sng" algn="ctr">
                          <a:solidFill>
                            <a:srgbClr val="2B4C8D"/>
                          </a:solidFill>
                          <a:prstDash val="solid"/>
                          <a:miter lim="800000"/>
                        </a:ln>
                        <a:effectLst/>
                      </wps:spPr>
                      <wps:txbx>
                        <w:txbxContent>
                          <w:p w14:paraId="57A943EC" w14:textId="77777777" w:rsidR="009D4AC7" w:rsidRDefault="009D4AC7" w:rsidP="009A13AD">
                            <w:pPr>
                              <w:ind w:left="567"/>
                              <w:rPr>
                                <w:rFonts w:ascii="Franklin Gothic Book" w:hAnsi="Franklin Gothic Book"/>
                                <w:b/>
                                <w:color w:val="FFFFFF" w:themeColor="background1"/>
                                <w:sz w:val="20"/>
                                <w:szCs w:val="20"/>
                              </w:rPr>
                            </w:pPr>
                          </w:p>
                          <w:p w14:paraId="4FA8E5F4" w14:textId="77777777" w:rsidR="00DD55AF" w:rsidRDefault="00AE3990" w:rsidP="00537A8B">
                            <w:pPr>
                              <w:spacing w:before="120" w:after="120" w:line="240" w:lineRule="auto"/>
                              <w:ind w:left="1418" w:right="1418"/>
                              <w:jc w:val="both"/>
                              <w:rPr>
                                <w:rFonts w:ascii="Franklin Gothic Book" w:hAnsi="Franklin Gothic Book"/>
                                <w:b/>
                                <w:color w:val="FFFFFF" w:themeColor="background1"/>
                                <w:sz w:val="20"/>
                                <w:szCs w:val="20"/>
                              </w:rPr>
                            </w:pPr>
                            <w:r w:rsidRPr="00603B26">
                              <w:rPr>
                                <w:rFonts w:ascii="Franklin Gothic Book" w:hAnsi="Franklin Gothic Book"/>
                                <w:b/>
                                <w:color w:val="FFFFFF" w:themeColor="background1"/>
                                <w:sz w:val="20"/>
                                <w:szCs w:val="20"/>
                              </w:rPr>
                              <w:t>Analys</w:t>
                            </w:r>
                            <w:r>
                              <w:rPr>
                                <w:rFonts w:ascii="Franklin Gothic Book" w:hAnsi="Franklin Gothic Book"/>
                                <w:b/>
                                <w:color w:val="FFFFFF" w:themeColor="background1"/>
                                <w:sz w:val="20"/>
                                <w:szCs w:val="20"/>
                              </w:rPr>
                              <w:t>:</w:t>
                            </w:r>
                          </w:p>
                          <w:p w14:paraId="0E7A186A" w14:textId="72627226" w:rsidR="00317C1A" w:rsidRDefault="009A13AD" w:rsidP="00537A8B">
                            <w:pPr>
                              <w:spacing w:before="120" w:after="120" w:line="240" w:lineRule="auto"/>
                              <w:ind w:left="1418" w:right="1418"/>
                              <w:jc w:val="both"/>
                              <w:rPr>
                                <w:rFonts w:ascii="Franklin Gothic Book" w:hAnsi="Franklin Gothic Book"/>
                                <w:bCs/>
                                <w:color w:val="FFFFFF" w:themeColor="background1"/>
                                <w:sz w:val="20"/>
                                <w:szCs w:val="20"/>
                              </w:rPr>
                            </w:pPr>
                            <w:r w:rsidRPr="00240F02">
                              <w:rPr>
                                <w:rFonts w:ascii="Franklin Gothic Book" w:hAnsi="Franklin Gothic Book"/>
                                <w:bCs/>
                                <w:color w:val="FFFFFF" w:themeColor="background1"/>
                                <w:sz w:val="20"/>
                                <w:szCs w:val="20"/>
                              </w:rPr>
                              <w:t>Antalet tillbud och riskobservation överstiger antalet olyckor med en händelse. En trend som kan skönjas är att medarbetarna</w:t>
                            </w:r>
                            <w:r w:rsidR="00DD55AF">
                              <w:rPr>
                                <w:rFonts w:ascii="Franklin Gothic Book" w:hAnsi="Franklin Gothic Book"/>
                                <w:bCs/>
                                <w:color w:val="FFFFFF" w:themeColor="background1"/>
                                <w:sz w:val="20"/>
                                <w:szCs w:val="20"/>
                              </w:rPr>
                              <w:t xml:space="preserve"> </w:t>
                            </w:r>
                            <w:r w:rsidRPr="00240F02">
                              <w:rPr>
                                <w:rFonts w:ascii="Franklin Gothic Book" w:hAnsi="Franklin Gothic Book"/>
                                <w:bCs/>
                                <w:color w:val="FFFFFF" w:themeColor="background1"/>
                                <w:sz w:val="20"/>
                                <w:szCs w:val="20"/>
                              </w:rPr>
                              <w:t>rapporterar en hel del händelser som tillbud när det egentligen ska klassificeras som en olycka. Detta</w:t>
                            </w:r>
                            <w:r w:rsidR="00DD55AF">
                              <w:rPr>
                                <w:rFonts w:ascii="Franklin Gothic Book" w:hAnsi="Franklin Gothic Book"/>
                                <w:bCs/>
                                <w:color w:val="FFFFFF" w:themeColor="background1"/>
                                <w:sz w:val="20"/>
                                <w:szCs w:val="20"/>
                              </w:rPr>
                              <w:t xml:space="preserve"> </w:t>
                            </w:r>
                            <w:r w:rsidRPr="00240F02">
                              <w:rPr>
                                <w:rFonts w:ascii="Franklin Gothic Book" w:hAnsi="Franklin Gothic Book"/>
                                <w:bCs/>
                                <w:color w:val="FFFFFF" w:themeColor="background1"/>
                                <w:sz w:val="20"/>
                                <w:szCs w:val="20"/>
                              </w:rPr>
                              <w:t xml:space="preserve">beror troligtvis på att många av spårvagnsförarna ser vissa händelser som tillbud ur </w:t>
                            </w:r>
                            <w:proofErr w:type="spellStart"/>
                            <w:r w:rsidRPr="00240F02">
                              <w:rPr>
                                <w:rFonts w:ascii="Franklin Gothic Book" w:hAnsi="Franklin Gothic Book"/>
                                <w:bCs/>
                                <w:color w:val="FFFFFF" w:themeColor="background1"/>
                                <w:sz w:val="20"/>
                                <w:szCs w:val="20"/>
                              </w:rPr>
                              <w:t>trafiksäkerhets</w:t>
                            </w:r>
                            <w:r w:rsidR="00DD55AF">
                              <w:rPr>
                                <w:rFonts w:ascii="Franklin Gothic Book" w:hAnsi="Franklin Gothic Book"/>
                                <w:bCs/>
                                <w:color w:val="FFFFFF" w:themeColor="background1"/>
                                <w:sz w:val="20"/>
                                <w:szCs w:val="20"/>
                              </w:rPr>
                              <w:t>-</w:t>
                            </w:r>
                            <w:r w:rsidRPr="00240F02">
                              <w:rPr>
                                <w:rFonts w:ascii="Franklin Gothic Book" w:hAnsi="Franklin Gothic Book"/>
                                <w:bCs/>
                                <w:color w:val="FFFFFF" w:themeColor="background1"/>
                                <w:sz w:val="20"/>
                                <w:szCs w:val="20"/>
                              </w:rPr>
                              <w:t>synpunkt</w:t>
                            </w:r>
                            <w:proofErr w:type="spellEnd"/>
                            <w:r w:rsidR="00055BB0">
                              <w:rPr>
                                <w:rFonts w:ascii="Franklin Gothic Book" w:hAnsi="Franklin Gothic Book"/>
                                <w:bCs/>
                                <w:color w:val="FFFFFF" w:themeColor="background1"/>
                                <w:sz w:val="20"/>
                                <w:szCs w:val="20"/>
                              </w:rPr>
                              <w:t xml:space="preserve"> </w:t>
                            </w:r>
                            <w:r w:rsidRPr="00240F02">
                              <w:rPr>
                                <w:rFonts w:ascii="Franklin Gothic Book" w:hAnsi="Franklin Gothic Book"/>
                                <w:bCs/>
                                <w:color w:val="FFFFFF" w:themeColor="background1"/>
                                <w:sz w:val="20"/>
                                <w:szCs w:val="20"/>
                              </w:rPr>
                              <w:t>men ur arbetsmiljösynpunkt räknas de som olyckor. Att denna hopblandning sker är inte konstigt då samma händelser har olika definition enligt Arbetsmiljöverket och Transportstyrelsen.</w:t>
                            </w:r>
                          </w:p>
                          <w:p w14:paraId="751FEEB1" w14:textId="45C21D95" w:rsidR="00C86F61" w:rsidRDefault="009A13AD" w:rsidP="00537A8B">
                            <w:pPr>
                              <w:spacing w:before="120" w:after="120" w:line="240" w:lineRule="auto"/>
                              <w:ind w:left="1418" w:right="1418"/>
                              <w:jc w:val="both"/>
                              <w:rPr>
                                <w:rFonts w:ascii="Franklin Gothic Book" w:hAnsi="Franklin Gothic Book"/>
                                <w:bCs/>
                                <w:color w:val="FFFFFF" w:themeColor="background1"/>
                                <w:sz w:val="20"/>
                                <w:szCs w:val="20"/>
                              </w:rPr>
                            </w:pPr>
                            <w:r w:rsidRPr="00240F02">
                              <w:rPr>
                                <w:rFonts w:ascii="Franklin Gothic Book" w:hAnsi="Franklin Gothic Book"/>
                                <w:bCs/>
                                <w:color w:val="FFFFFF" w:themeColor="background1"/>
                                <w:sz w:val="20"/>
                                <w:szCs w:val="20"/>
                              </w:rPr>
                              <w:t>Fordonsolycka är en av de vanligaste orsakerna till tillbud över tid. Dessa händelser är kopplade till trafik</w:t>
                            </w:r>
                            <w:r w:rsidR="00055BB0">
                              <w:rPr>
                                <w:rFonts w:ascii="Franklin Gothic Book" w:hAnsi="Franklin Gothic Book"/>
                                <w:bCs/>
                                <w:color w:val="FFFFFF" w:themeColor="background1"/>
                                <w:sz w:val="20"/>
                                <w:szCs w:val="20"/>
                              </w:rPr>
                              <w:t>-</w:t>
                            </w:r>
                            <w:r w:rsidRPr="00240F02">
                              <w:rPr>
                                <w:rFonts w:ascii="Franklin Gothic Book" w:hAnsi="Franklin Gothic Book"/>
                                <w:bCs/>
                                <w:color w:val="FFFFFF" w:themeColor="background1"/>
                                <w:sz w:val="20"/>
                                <w:szCs w:val="20"/>
                              </w:rPr>
                              <w:t>situationen</w:t>
                            </w:r>
                            <w:r w:rsidR="00DD55AF">
                              <w:rPr>
                                <w:rFonts w:ascii="Franklin Gothic Book" w:hAnsi="Franklin Gothic Book"/>
                                <w:bCs/>
                                <w:color w:val="FFFFFF" w:themeColor="background1"/>
                                <w:sz w:val="20"/>
                                <w:szCs w:val="20"/>
                              </w:rPr>
                              <w:t xml:space="preserve"> </w:t>
                            </w:r>
                            <w:r w:rsidRPr="00240F02">
                              <w:rPr>
                                <w:rFonts w:ascii="Franklin Gothic Book" w:hAnsi="Franklin Gothic Book"/>
                                <w:bCs/>
                                <w:color w:val="FFFFFF" w:themeColor="background1"/>
                                <w:sz w:val="20"/>
                                <w:szCs w:val="20"/>
                              </w:rPr>
                              <w:t>för spårvagnsförarna där risken för kollision med andra fordon är förklaringen. I januari månad är det den vanligaste orsaken till tillbud, men det är dock andra typer av händelser som ligger bakom statistiken. En fordonslyft blev påkörd vid inkörning på spår i depå,</w:t>
                            </w:r>
                            <w:r w:rsidR="00F660BE">
                              <w:rPr>
                                <w:rFonts w:ascii="Franklin Gothic Book" w:hAnsi="Franklin Gothic Book"/>
                                <w:bCs/>
                                <w:color w:val="FFFFFF" w:themeColor="background1"/>
                                <w:sz w:val="20"/>
                                <w:szCs w:val="20"/>
                              </w:rPr>
                              <w:t xml:space="preserve"> </w:t>
                            </w:r>
                            <w:r w:rsidRPr="00240F02">
                              <w:rPr>
                                <w:rFonts w:ascii="Franklin Gothic Book" w:hAnsi="Franklin Gothic Book"/>
                                <w:bCs/>
                                <w:color w:val="FFFFFF" w:themeColor="background1"/>
                                <w:sz w:val="20"/>
                                <w:szCs w:val="20"/>
                              </w:rPr>
                              <w:t>en port blev påkörd, en leverantör blev nästan påkörd av</w:t>
                            </w:r>
                            <w:r w:rsidR="00F660BE">
                              <w:rPr>
                                <w:rFonts w:ascii="Franklin Gothic Book" w:hAnsi="Franklin Gothic Book"/>
                                <w:bCs/>
                                <w:color w:val="FFFFFF" w:themeColor="background1"/>
                                <w:sz w:val="20"/>
                                <w:szCs w:val="20"/>
                              </w:rPr>
                              <w:t xml:space="preserve"> </w:t>
                            </w:r>
                            <w:r w:rsidRPr="00240F02">
                              <w:rPr>
                                <w:rFonts w:ascii="Franklin Gothic Book" w:hAnsi="Franklin Gothic Book"/>
                                <w:bCs/>
                                <w:color w:val="FFFFFF" w:themeColor="background1"/>
                                <w:sz w:val="20"/>
                                <w:szCs w:val="20"/>
                              </w:rPr>
                              <w:t xml:space="preserve">vagn inne i depå då denne hade hörselkåpor på och ej hörde utsignalklockan. En leverantör körde också mot rött på </w:t>
                            </w:r>
                            <w:r w:rsidR="00720FE6" w:rsidRPr="00240F02">
                              <w:rPr>
                                <w:rFonts w:ascii="Franklin Gothic Book" w:hAnsi="Franklin Gothic Book"/>
                                <w:bCs/>
                                <w:color w:val="FFFFFF" w:themeColor="background1"/>
                                <w:sz w:val="20"/>
                                <w:szCs w:val="20"/>
                              </w:rPr>
                              <w:t>b</w:t>
                            </w:r>
                            <w:r w:rsidRPr="00240F02">
                              <w:rPr>
                                <w:rFonts w:ascii="Franklin Gothic Book" w:hAnsi="Franklin Gothic Book"/>
                                <w:bCs/>
                                <w:color w:val="FFFFFF" w:themeColor="background1"/>
                                <w:sz w:val="20"/>
                                <w:szCs w:val="20"/>
                              </w:rPr>
                              <w:t xml:space="preserve">romsspår och mötte spårvagn. </w:t>
                            </w:r>
                          </w:p>
                          <w:p w14:paraId="0F517823" w14:textId="36D06E30" w:rsidR="009A13AD" w:rsidRPr="00240F02" w:rsidRDefault="009A13AD" w:rsidP="00537A8B">
                            <w:pPr>
                              <w:spacing w:before="120" w:after="120" w:line="240" w:lineRule="auto"/>
                              <w:ind w:left="1418" w:right="1418"/>
                              <w:jc w:val="both"/>
                              <w:rPr>
                                <w:rFonts w:ascii="Franklin Gothic Book" w:hAnsi="Franklin Gothic Book"/>
                                <w:bCs/>
                                <w:color w:val="FFFFFF" w:themeColor="background1"/>
                                <w:sz w:val="20"/>
                                <w:szCs w:val="20"/>
                              </w:rPr>
                            </w:pPr>
                            <w:r w:rsidRPr="00240F02">
                              <w:rPr>
                                <w:rFonts w:ascii="Franklin Gothic Book" w:hAnsi="Franklin Gothic Book"/>
                                <w:bCs/>
                                <w:color w:val="FFFFFF" w:themeColor="background1"/>
                                <w:sz w:val="20"/>
                                <w:szCs w:val="20"/>
                              </w:rPr>
                              <w:t>Bland rapporterade olyckor och tillbud är ergonomiska faktorer och akut överansträngning (av tex dra, skjuta, lyfta) en av de vanligaste orsakerna och kan härledas till spårvagnsförarhytten och dess utformning där</w:t>
                            </w:r>
                            <w:r w:rsidR="001250F5">
                              <w:rPr>
                                <w:rFonts w:ascii="Franklin Gothic Book" w:hAnsi="Franklin Gothic Book"/>
                                <w:bCs/>
                                <w:color w:val="FFFFFF" w:themeColor="background1"/>
                                <w:sz w:val="20"/>
                                <w:szCs w:val="20"/>
                              </w:rPr>
                              <w:t xml:space="preserve"> </w:t>
                            </w:r>
                            <w:r w:rsidRPr="00240F02">
                              <w:rPr>
                                <w:rFonts w:ascii="Franklin Gothic Book" w:hAnsi="Franklin Gothic Book"/>
                                <w:bCs/>
                                <w:color w:val="FFFFFF" w:themeColor="background1"/>
                                <w:sz w:val="20"/>
                                <w:szCs w:val="20"/>
                              </w:rPr>
                              <w:t xml:space="preserve">förarstolen och trögt körhandtag på vagnstyp M33 är föremål för händelserna. </w:t>
                            </w:r>
                          </w:p>
                          <w:p w14:paraId="4B1C33C5" w14:textId="6580F83B" w:rsidR="00317C1A" w:rsidRDefault="009A13AD" w:rsidP="00537A8B">
                            <w:pPr>
                              <w:spacing w:before="120" w:after="120" w:line="240" w:lineRule="auto"/>
                              <w:ind w:left="1418" w:right="1418"/>
                              <w:jc w:val="both"/>
                              <w:rPr>
                                <w:rFonts w:ascii="Franklin Gothic Book" w:hAnsi="Franklin Gothic Book"/>
                                <w:bCs/>
                                <w:color w:val="FFFFFF" w:themeColor="background1"/>
                                <w:sz w:val="20"/>
                                <w:szCs w:val="20"/>
                              </w:rPr>
                            </w:pPr>
                            <w:r w:rsidRPr="00240F02">
                              <w:rPr>
                                <w:rFonts w:ascii="Franklin Gothic Book" w:hAnsi="Franklin Gothic Book"/>
                                <w:bCs/>
                                <w:color w:val="FFFFFF" w:themeColor="background1"/>
                                <w:sz w:val="20"/>
                                <w:szCs w:val="20"/>
                              </w:rPr>
                              <w:t>Fall i samma nivå (snubbla, halka) är likt 2022 en av de vanligaste orsakerna till olycka och inträffar oftast i spår,</w:t>
                            </w:r>
                            <w:r w:rsidR="001250F5">
                              <w:rPr>
                                <w:rFonts w:ascii="Franklin Gothic Book" w:hAnsi="Franklin Gothic Book"/>
                                <w:bCs/>
                                <w:color w:val="FFFFFF" w:themeColor="background1"/>
                                <w:sz w:val="20"/>
                                <w:szCs w:val="20"/>
                              </w:rPr>
                              <w:t xml:space="preserve"> </w:t>
                            </w:r>
                            <w:r w:rsidRPr="00240F02">
                              <w:rPr>
                                <w:rFonts w:ascii="Franklin Gothic Book" w:hAnsi="Franklin Gothic Book"/>
                                <w:bCs/>
                                <w:color w:val="FFFFFF" w:themeColor="background1"/>
                                <w:sz w:val="20"/>
                                <w:szCs w:val="20"/>
                              </w:rPr>
                              <w:t>vid in- eller utträde ur vagn eller vid ändhållplats. Enheten för Säkerhet kan se en tendens att medarbetarna väljer fel skaderisk/skadeorsak för rapporterade händelser vilket kan påverka analysen ovan samt vilka slutsatser och</w:t>
                            </w:r>
                            <w:r w:rsidR="001250F5">
                              <w:rPr>
                                <w:rFonts w:ascii="Franklin Gothic Book" w:hAnsi="Franklin Gothic Book"/>
                                <w:bCs/>
                                <w:color w:val="FFFFFF" w:themeColor="background1"/>
                                <w:sz w:val="20"/>
                                <w:szCs w:val="20"/>
                              </w:rPr>
                              <w:t xml:space="preserve"> </w:t>
                            </w:r>
                            <w:r w:rsidRPr="00240F02">
                              <w:rPr>
                                <w:rFonts w:ascii="Franklin Gothic Book" w:hAnsi="Franklin Gothic Book"/>
                                <w:bCs/>
                                <w:color w:val="FFFFFF" w:themeColor="background1"/>
                                <w:sz w:val="20"/>
                                <w:szCs w:val="20"/>
                              </w:rPr>
                              <w:t>åtgärder som tas. Detta kan dock medarbetarens chef justera, men handläggningstiden från cheferna är lång och justeras ofta långt efter att statistiken kommer med i månadsrapporten.</w:t>
                            </w:r>
                          </w:p>
                          <w:p w14:paraId="1B2132F3" w14:textId="53E90F47" w:rsidR="00317C1A" w:rsidRPr="00317C1A" w:rsidRDefault="00317C1A" w:rsidP="00537A8B">
                            <w:pPr>
                              <w:spacing w:before="120" w:after="120" w:line="240" w:lineRule="auto"/>
                              <w:ind w:left="1418" w:right="1418"/>
                              <w:jc w:val="both"/>
                              <w:rPr>
                                <w:rFonts w:ascii="Franklin Gothic Book" w:hAnsi="Franklin Gothic Book"/>
                                <w:b/>
                                <w:color w:val="FFFFFF" w:themeColor="background1"/>
                                <w:sz w:val="20"/>
                                <w:szCs w:val="20"/>
                              </w:rPr>
                            </w:pPr>
                            <w:r w:rsidRPr="00317C1A">
                              <w:rPr>
                                <w:rFonts w:ascii="Franklin Gothic Book" w:hAnsi="Franklin Gothic Book"/>
                                <w:b/>
                                <w:color w:val="FFFFFF" w:themeColor="background1"/>
                                <w:sz w:val="20"/>
                                <w:szCs w:val="20"/>
                              </w:rPr>
                              <w:t>Åtgärd:</w:t>
                            </w:r>
                          </w:p>
                          <w:p w14:paraId="6930EC31" w14:textId="3CC9C545" w:rsidR="007278FA" w:rsidRPr="00295F86" w:rsidRDefault="00240F02" w:rsidP="00537A8B">
                            <w:pPr>
                              <w:pStyle w:val="ListParagraph"/>
                              <w:spacing w:before="120" w:after="120" w:line="240" w:lineRule="auto"/>
                              <w:ind w:left="1418" w:right="1418"/>
                              <w:jc w:val="both"/>
                              <w:rPr>
                                <w:rFonts w:ascii="Franklin Gothic Book" w:hAnsi="Franklin Gothic Book"/>
                                <w:color w:val="FFFFFF" w:themeColor="background1"/>
                                <w:sz w:val="20"/>
                                <w:szCs w:val="20"/>
                              </w:rPr>
                            </w:pPr>
                            <w:r w:rsidRPr="00317C1A">
                              <w:rPr>
                                <w:rFonts w:ascii="Franklin Gothic Book" w:hAnsi="Franklin Gothic Book"/>
                                <w:bCs/>
                                <w:color w:val="FFFFFF" w:themeColor="background1"/>
                                <w:sz w:val="20"/>
                                <w:szCs w:val="20"/>
                              </w:rPr>
                              <w:t>Snabbare hantering och återkoppling till medarbetarna av deras inrapporterade händelser för att öka motivationen till tillbudsrapporteringen samt för mer tillförlitligt statistikunderlag</w:t>
                            </w:r>
                            <w:r w:rsidR="00317C1A">
                              <w:rPr>
                                <w:rFonts w:ascii="Franklin Gothic Book" w:hAnsi="Franklin Gothic Book"/>
                                <w:bCs/>
                                <w:color w:val="FFFFFF" w:themeColor="background1"/>
                                <w:sz w:val="20"/>
                                <w:szCs w:val="20"/>
                              </w:rPr>
                              <w:t>.</w:t>
                            </w:r>
                          </w:p>
                        </w:txbxContent>
                      </wps:txbx>
                      <wps:bodyPr wrap="square" lIns="91440" tIns="45720" rIns="91440" bIns="45720" anchor="ctr">
                        <a:noAutofit/>
                      </wps:bodyPr>
                    </wps:wsp>
                  </a:graphicData>
                </a:graphic>
                <wp14:sizeRelH relativeFrom="margin">
                  <wp14:pctWidth>0</wp14:pctWidth>
                </wp14:sizeRelH>
                <wp14:sizeRelV relativeFrom="margin">
                  <wp14:pctHeight>0</wp14:pctHeight>
                </wp14:sizeRelV>
              </wp:anchor>
            </w:drawing>
          </mc:Choice>
          <mc:Fallback>
            <w:pict>
              <v:rect w14:anchorId="1BDC2673" id="Rectangle 122" o:spid="_x0000_s1096" style="position:absolute;margin-left:0;margin-top:-.15pt;width:625.45pt;height:356.25pt;z-index:25165837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" fillcolor="#2b4c8d" strokecolor="#2b4c8d" strokeweight="1pt">
                <v:textbox>
                  <w:txbxContent>
                    <w:p w14:paraId="57A943EC" w14:textId="77777777" w:rsidR="009D4AC7" w:rsidRDefault="009D4AC7" w:rsidP="009A13AD">
                      <w:pPr>
                        <w:ind w:left="567"/>
                        <w:rPr>
                          <w:rFonts w:ascii="Franklin Gothic Book" w:hAnsi="Franklin Gothic Book"/>
                          <w:b/>
                          <w:color w:val="FFFFFF" w:themeColor="background1"/>
                          <w:sz w:val="20"/>
                          <w:szCs w:val="20"/>
                        </w:rPr>
                      </w:pPr>
                    </w:p>
                    <w:p w14:paraId="4FA8E5F4" w14:textId="77777777" w:rsidR="00DD55AF" w:rsidRDefault="00AE3990" w:rsidP="00537A8B">
                      <w:pPr>
                        <w:spacing w:before="120" w:after="120" w:line="240" w:lineRule="auto"/>
                        <w:ind w:left="1418" w:right="1418"/>
                        <w:jc w:val="both"/>
                        <w:rPr>
                          <w:rFonts w:ascii="Franklin Gothic Book" w:hAnsi="Franklin Gothic Book"/>
                          <w:b/>
                          <w:color w:val="FFFFFF" w:themeColor="background1"/>
                          <w:sz w:val="20"/>
                          <w:szCs w:val="20"/>
                        </w:rPr>
                      </w:pPr>
                      <w:r w:rsidRPr="00603B26">
                        <w:rPr>
                          <w:rFonts w:ascii="Franklin Gothic Book" w:hAnsi="Franklin Gothic Book"/>
                          <w:b/>
                          <w:color w:val="FFFFFF" w:themeColor="background1"/>
                          <w:sz w:val="20"/>
                          <w:szCs w:val="20"/>
                        </w:rPr>
                        <w:t>Analys</w:t>
                      </w:r>
                      <w:r>
                        <w:rPr>
                          <w:rFonts w:ascii="Franklin Gothic Book" w:hAnsi="Franklin Gothic Book"/>
                          <w:b/>
                          <w:color w:val="FFFFFF" w:themeColor="background1"/>
                          <w:sz w:val="20"/>
                          <w:szCs w:val="20"/>
                        </w:rPr>
                        <w:t>:</w:t>
                      </w:r>
                    </w:p>
                    <w:p w14:paraId="0E7A186A" w14:textId="72627226" w:rsidR="00317C1A" w:rsidRDefault="009A13AD" w:rsidP="00537A8B">
                      <w:pPr>
                        <w:spacing w:before="120" w:after="120" w:line="240" w:lineRule="auto"/>
                        <w:ind w:left="1418" w:right="1418"/>
                        <w:jc w:val="both"/>
                        <w:rPr>
                          <w:rFonts w:ascii="Franklin Gothic Book" w:hAnsi="Franklin Gothic Book"/>
                          <w:bCs/>
                          <w:color w:val="FFFFFF" w:themeColor="background1"/>
                          <w:sz w:val="20"/>
                          <w:szCs w:val="20"/>
                        </w:rPr>
                      </w:pPr>
                      <w:r w:rsidRPr="00240F02">
                        <w:rPr>
                          <w:rFonts w:ascii="Franklin Gothic Book" w:hAnsi="Franklin Gothic Book"/>
                          <w:bCs/>
                          <w:color w:val="FFFFFF" w:themeColor="background1"/>
                          <w:sz w:val="20"/>
                          <w:szCs w:val="20"/>
                        </w:rPr>
                        <w:t>Antalet tillbud och riskobservation överstiger antalet olyckor med en händelse. En trend som kan skönjas är att medarbetarna</w:t>
                      </w:r>
                      <w:r w:rsidR="00DD55AF">
                        <w:rPr>
                          <w:rFonts w:ascii="Franklin Gothic Book" w:hAnsi="Franklin Gothic Book"/>
                          <w:bCs/>
                          <w:color w:val="FFFFFF" w:themeColor="background1"/>
                          <w:sz w:val="20"/>
                          <w:szCs w:val="20"/>
                        </w:rPr>
                        <w:t xml:space="preserve"> </w:t>
                      </w:r>
                      <w:r w:rsidRPr="00240F02">
                        <w:rPr>
                          <w:rFonts w:ascii="Franklin Gothic Book" w:hAnsi="Franklin Gothic Book"/>
                          <w:bCs/>
                          <w:color w:val="FFFFFF" w:themeColor="background1"/>
                          <w:sz w:val="20"/>
                          <w:szCs w:val="20"/>
                        </w:rPr>
                        <w:t>rapporterar en hel del händelser som tillbud när det egentligen ska klassificeras som en olycka. Detta</w:t>
                      </w:r>
                      <w:r w:rsidR="00DD55AF">
                        <w:rPr>
                          <w:rFonts w:ascii="Franklin Gothic Book" w:hAnsi="Franklin Gothic Book"/>
                          <w:bCs/>
                          <w:color w:val="FFFFFF" w:themeColor="background1"/>
                          <w:sz w:val="20"/>
                          <w:szCs w:val="20"/>
                        </w:rPr>
                        <w:t xml:space="preserve"> </w:t>
                      </w:r>
                      <w:r w:rsidRPr="00240F02">
                        <w:rPr>
                          <w:rFonts w:ascii="Franklin Gothic Book" w:hAnsi="Franklin Gothic Book"/>
                          <w:bCs/>
                          <w:color w:val="FFFFFF" w:themeColor="background1"/>
                          <w:sz w:val="20"/>
                          <w:szCs w:val="20"/>
                        </w:rPr>
                        <w:t xml:space="preserve">beror troligtvis på att många av spårvagnsförarna ser vissa händelser som tillbud ur </w:t>
                      </w:r>
                      <w:proofErr w:type="spellStart"/>
                      <w:r w:rsidRPr="00240F02">
                        <w:rPr>
                          <w:rFonts w:ascii="Franklin Gothic Book" w:hAnsi="Franklin Gothic Book"/>
                          <w:bCs/>
                          <w:color w:val="FFFFFF" w:themeColor="background1"/>
                          <w:sz w:val="20"/>
                          <w:szCs w:val="20"/>
                        </w:rPr>
                        <w:t>trafiksäkerhets</w:t>
                      </w:r>
                      <w:r w:rsidR="00DD55AF">
                        <w:rPr>
                          <w:rFonts w:ascii="Franklin Gothic Book" w:hAnsi="Franklin Gothic Book"/>
                          <w:bCs/>
                          <w:color w:val="FFFFFF" w:themeColor="background1"/>
                          <w:sz w:val="20"/>
                          <w:szCs w:val="20"/>
                        </w:rPr>
                        <w:t>-</w:t>
                      </w:r>
                      <w:r w:rsidRPr="00240F02">
                        <w:rPr>
                          <w:rFonts w:ascii="Franklin Gothic Book" w:hAnsi="Franklin Gothic Book"/>
                          <w:bCs/>
                          <w:color w:val="FFFFFF" w:themeColor="background1"/>
                          <w:sz w:val="20"/>
                          <w:szCs w:val="20"/>
                        </w:rPr>
                        <w:t>synpunkt</w:t>
                      </w:r>
                      <w:proofErr w:type="spellEnd"/>
                      <w:r w:rsidR="00055BB0">
                        <w:rPr>
                          <w:rFonts w:ascii="Franklin Gothic Book" w:hAnsi="Franklin Gothic Book"/>
                          <w:bCs/>
                          <w:color w:val="FFFFFF" w:themeColor="background1"/>
                          <w:sz w:val="20"/>
                          <w:szCs w:val="20"/>
                        </w:rPr>
                        <w:t xml:space="preserve"> </w:t>
                      </w:r>
                      <w:r w:rsidRPr="00240F02">
                        <w:rPr>
                          <w:rFonts w:ascii="Franklin Gothic Book" w:hAnsi="Franklin Gothic Book"/>
                          <w:bCs/>
                          <w:color w:val="FFFFFF" w:themeColor="background1"/>
                          <w:sz w:val="20"/>
                          <w:szCs w:val="20"/>
                        </w:rPr>
                        <w:t>men ur arbetsmiljösynpunkt räknas de som olyckor. Att denna hopblandning sker är inte konstigt då samma händelser har olika definition enligt Arbetsmiljöverket och Transportstyrelsen.</w:t>
                      </w:r>
                    </w:p>
                    <w:p w14:paraId="751FEEB1" w14:textId="45C21D95" w:rsidR="00C86F61" w:rsidRDefault="009A13AD" w:rsidP="00537A8B">
                      <w:pPr>
                        <w:spacing w:before="120" w:after="120" w:line="240" w:lineRule="auto"/>
                        <w:ind w:left="1418" w:right="1418"/>
                        <w:jc w:val="both"/>
                        <w:rPr>
                          <w:rFonts w:ascii="Franklin Gothic Book" w:hAnsi="Franklin Gothic Book"/>
                          <w:bCs/>
                          <w:color w:val="FFFFFF" w:themeColor="background1"/>
                          <w:sz w:val="20"/>
                          <w:szCs w:val="20"/>
                        </w:rPr>
                      </w:pPr>
                      <w:r w:rsidRPr="00240F02">
                        <w:rPr>
                          <w:rFonts w:ascii="Franklin Gothic Book" w:hAnsi="Franklin Gothic Book"/>
                          <w:bCs/>
                          <w:color w:val="FFFFFF" w:themeColor="background1"/>
                          <w:sz w:val="20"/>
                          <w:szCs w:val="20"/>
                        </w:rPr>
                        <w:t>Fordonsolycka är en av de vanligaste orsakerna till tillbud över tid. Dessa händelser är kopplade till trafik</w:t>
                      </w:r>
                      <w:r w:rsidR="00055BB0">
                        <w:rPr>
                          <w:rFonts w:ascii="Franklin Gothic Book" w:hAnsi="Franklin Gothic Book"/>
                          <w:bCs/>
                          <w:color w:val="FFFFFF" w:themeColor="background1"/>
                          <w:sz w:val="20"/>
                          <w:szCs w:val="20"/>
                        </w:rPr>
                        <w:t>-</w:t>
                      </w:r>
                      <w:r w:rsidRPr="00240F02">
                        <w:rPr>
                          <w:rFonts w:ascii="Franklin Gothic Book" w:hAnsi="Franklin Gothic Book"/>
                          <w:bCs/>
                          <w:color w:val="FFFFFF" w:themeColor="background1"/>
                          <w:sz w:val="20"/>
                          <w:szCs w:val="20"/>
                        </w:rPr>
                        <w:t>situationen</w:t>
                      </w:r>
                      <w:r w:rsidR="00DD55AF">
                        <w:rPr>
                          <w:rFonts w:ascii="Franklin Gothic Book" w:hAnsi="Franklin Gothic Book"/>
                          <w:bCs/>
                          <w:color w:val="FFFFFF" w:themeColor="background1"/>
                          <w:sz w:val="20"/>
                          <w:szCs w:val="20"/>
                        </w:rPr>
                        <w:t xml:space="preserve"> </w:t>
                      </w:r>
                      <w:r w:rsidRPr="00240F02">
                        <w:rPr>
                          <w:rFonts w:ascii="Franklin Gothic Book" w:hAnsi="Franklin Gothic Book"/>
                          <w:bCs/>
                          <w:color w:val="FFFFFF" w:themeColor="background1"/>
                          <w:sz w:val="20"/>
                          <w:szCs w:val="20"/>
                        </w:rPr>
                        <w:t>för spårvagnsförarna där risken för kollision med andra fordon är förklaringen. I januari månad är det den vanligaste orsaken till tillbud, men det är dock andra typer av händelser som ligger bakom statistiken. En fordonslyft blev påkörd vid inkörning på spår i depå,</w:t>
                      </w:r>
                      <w:r w:rsidR="00F660BE">
                        <w:rPr>
                          <w:rFonts w:ascii="Franklin Gothic Book" w:hAnsi="Franklin Gothic Book"/>
                          <w:bCs/>
                          <w:color w:val="FFFFFF" w:themeColor="background1"/>
                          <w:sz w:val="20"/>
                          <w:szCs w:val="20"/>
                        </w:rPr>
                        <w:t xml:space="preserve"> </w:t>
                      </w:r>
                      <w:r w:rsidRPr="00240F02">
                        <w:rPr>
                          <w:rFonts w:ascii="Franklin Gothic Book" w:hAnsi="Franklin Gothic Book"/>
                          <w:bCs/>
                          <w:color w:val="FFFFFF" w:themeColor="background1"/>
                          <w:sz w:val="20"/>
                          <w:szCs w:val="20"/>
                        </w:rPr>
                        <w:t>en port blev påkörd, en leverantör blev nästan påkörd av</w:t>
                      </w:r>
                      <w:r w:rsidR="00F660BE">
                        <w:rPr>
                          <w:rFonts w:ascii="Franklin Gothic Book" w:hAnsi="Franklin Gothic Book"/>
                          <w:bCs/>
                          <w:color w:val="FFFFFF" w:themeColor="background1"/>
                          <w:sz w:val="20"/>
                          <w:szCs w:val="20"/>
                        </w:rPr>
                        <w:t xml:space="preserve"> </w:t>
                      </w:r>
                      <w:r w:rsidRPr="00240F02">
                        <w:rPr>
                          <w:rFonts w:ascii="Franklin Gothic Book" w:hAnsi="Franklin Gothic Book"/>
                          <w:bCs/>
                          <w:color w:val="FFFFFF" w:themeColor="background1"/>
                          <w:sz w:val="20"/>
                          <w:szCs w:val="20"/>
                        </w:rPr>
                        <w:t xml:space="preserve">vagn inne i depå då denne hade hörselkåpor på och ej hörde utsignalklockan. En leverantör körde också mot rött på </w:t>
                      </w:r>
                      <w:r w:rsidR="00720FE6" w:rsidRPr="00240F02">
                        <w:rPr>
                          <w:rFonts w:ascii="Franklin Gothic Book" w:hAnsi="Franklin Gothic Book"/>
                          <w:bCs/>
                          <w:color w:val="FFFFFF" w:themeColor="background1"/>
                          <w:sz w:val="20"/>
                          <w:szCs w:val="20"/>
                        </w:rPr>
                        <w:t>b</w:t>
                      </w:r>
                      <w:r w:rsidRPr="00240F02">
                        <w:rPr>
                          <w:rFonts w:ascii="Franklin Gothic Book" w:hAnsi="Franklin Gothic Book"/>
                          <w:bCs/>
                          <w:color w:val="FFFFFF" w:themeColor="background1"/>
                          <w:sz w:val="20"/>
                          <w:szCs w:val="20"/>
                        </w:rPr>
                        <w:t xml:space="preserve">romsspår och mötte spårvagn. </w:t>
                      </w:r>
                    </w:p>
                    <w:p w14:paraId="0F517823" w14:textId="36D06E30" w:rsidR="009A13AD" w:rsidRPr="00240F02" w:rsidRDefault="009A13AD" w:rsidP="00537A8B">
                      <w:pPr>
                        <w:spacing w:before="120" w:after="120" w:line="240" w:lineRule="auto"/>
                        <w:ind w:left="1418" w:right="1418"/>
                        <w:jc w:val="both"/>
                        <w:rPr>
                          <w:rFonts w:ascii="Franklin Gothic Book" w:hAnsi="Franklin Gothic Book"/>
                          <w:bCs/>
                          <w:color w:val="FFFFFF" w:themeColor="background1"/>
                          <w:sz w:val="20"/>
                          <w:szCs w:val="20"/>
                        </w:rPr>
                      </w:pPr>
                      <w:r w:rsidRPr="00240F02">
                        <w:rPr>
                          <w:rFonts w:ascii="Franklin Gothic Book" w:hAnsi="Franklin Gothic Book"/>
                          <w:bCs/>
                          <w:color w:val="FFFFFF" w:themeColor="background1"/>
                          <w:sz w:val="20"/>
                          <w:szCs w:val="20"/>
                        </w:rPr>
                        <w:t>Bland rapporterade olyckor och tillbud är ergonomiska faktorer och akut överansträngning (av tex dra, skjuta, lyfta) en av de vanligaste orsakerna och kan härledas till spårvagnsförarhytten och dess utformning där</w:t>
                      </w:r>
                      <w:r w:rsidR="001250F5">
                        <w:rPr>
                          <w:rFonts w:ascii="Franklin Gothic Book" w:hAnsi="Franklin Gothic Book"/>
                          <w:bCs/>
                          <w:color w:val="FFFFFF" w:themeColor="background1"/>
                          <w:sz w:val="20"/>
                          <w:szCs w:val="20"/>
                        </w:rPr>
                        <w:t xml:space="preserve"> </w:t>
                      </w:r>
                      <w:r w:rsidRPr="00240F02">
                        <w:rPr>
                          <w:rFonts w:ascii="Franklin Gothic Book" w:hAnsi="Franklin Gothic Book"/>
                          <w:bCs/>
                          <w:color w:val="FFFFFF" w:themeColor="background1"/>
                          <w:sz w:val="20"/>
                          <w:szCs w:val="20"/>
                        </w:rPr>
                        <w:t xml:space="preserve">förarstolen och trögt körhandtag på vagnstyp M33 är föremål för händelserna. </w:t>
                      </w:r>
                    </w:p>
                    <w:p w14:paraId="4B1C33C5" w14:textId="6580F83B" w:rsidR="00317C1A" w:rsidRDefault="009A13AD" w:rsidP="00537A8B">
                      <w:pPr>
                        <w:spacing w:before="120" w:after="120" w:line="240" w:lineRule="auto"/>
                        <w:ind w:left="1418" w:right="1418"/>
                        <w:jc w:val="both"/>
                        <w:rPr>
                          <w:rFonts w:ascii="Franklin Gothic Book" w:hAnsi="Franklin Gothic Book"/>
                          <w:bCs/>
                          <w:color w:val="FFFFFF" w:themeColor="background1"/>
                          <w:sz w:val="20"/>
                          <w:szCs w:val="20"/>
                        </w:rPr>
                      </w:pPr>
                      <w:r w:rsidRPr="00240F02">
                        <w:rPr>
                          <w:rFonts w:ascii="Franklin Gothic Book" w:hAnsi="Franklin Gothic Book"/>
                          <w:bCs/>
                          <w:color w:val="FFFFFF" w:themeColor="background1"/>
                          <w:sz w:val="20"/>
                          <w:szCs w:val="20"/>
                        </w:rPr>
                        <w:t>Fall i samma nivå (snubbla, halka) är likt 2022 en av de vanligaste orsakerna till olycka och inträffar oftast i spår,</w:t>
                      </w:r>
                      <w:r w:rsidR="001250F5">
                        <w:rPr>
                          <w:rFonts w:ascii="Franklin Gothic Book" w:hAnsi="Franklin Gothic Book"/>
                          <w:bCs/>
                          <w:color w:val="FFFFFF" w:themeColor="background1"/>
                          <w:sz w:val="20"/>
                          <w:szCs w:val="20"/>
                        </w:rPr>
                        <w:t xml:space="preserve"> </w:t>
                      </w:r>
                      <w:r w:rsidRPr="00240F02">
                        <w:rPr>
                          <w:rFonts w:ascii="Franklin Gothic Book" w:hAnsi="Franklin Gothic Book"/>
                          <w:bCs/>
                          <w:color w:val="FFFFFF" w:themeColor="background1"/>
                          <w:sz w:val="20"/>
                          <w:szCs w:val="20"/>
                        </w:rPr>
                        <w:t>vid in- eller utträde ur vagn eller vid ändhållplats. Enheten för Säkerhet kan se en tendens att medarbetarna väljer fel skaderisk/skadeorsak för rapporterade händelser vilket kan påverka analysen ovan samt vilka slutsatser och</w:t>
                      </w:r>
                      <w:r w:rsidR="001250F5">
                        <w:rPr>
                          <w:rFonts w:ascii="Franklin Gothic Book" w:hAnsi="Franklin Gothic Book"/>
                          <w:bCs/>
                          <w:color w:val="FFFFFF" w:themeColor="background1"/>
                          <w:sz w:val="20"/>
                          <w:szCs w:val="20"/>
                        </w:rPr>
                        <w:t xml:space="preserve"> </w:t>
                      </w:r>
                      <w:r w:rsidRPr="00240F02">
                        <w:rPr>
                          <w:rFonts w:ascii="Franklin Gothic Book" w:hAnsi="Franklin Gothic Book"/>
                          <w:bCs/>
                          <w:color w:val="FFFFFF" w:themeColor="background1"/>
                          <w:sz w:val="20"/>
                          <w:szCs w:val="20"/>
                        </w:rPr>
                        <w:t>åtgärder som tas. Detta kan dock medarbetarens chef justera, men handläggningstiden från cheferna är lång och justeras ofta långt efter att statistiken kommer med i månadsrapporten.</w:t>
                      </w:r>
                    </w:p>
                    <w:p w14:paraId="1B2132F3" w14:textId="53E90F47" w:rsidR="00317C1A" w:rsidRPr="00317C1A" w:rsidRDefault="00317C1A" w:rsidP="00537A8B">
                      <w:pPr>
                        <w:spacing w:before="120" w:after="120" w:line="240" w:lineRule="auto"/>
                        <w:ind w:left="1418" w:right="1418"/>
                        <w:jc w:val="both"/>
                        <w:rPr>
                          <w:rFonts w:ascii="Franklin Gothic Book" w:hAnsi="Franklin Gothic Book"/>
                          <w:b/>
                          <w:color w:val="FFFFFF" w:themeColor="background1"/>
                          <w:sz w:val="20"/>
                          <w:szCs w:val="20"/>
                        </w:rPr>
                      </w:pPr>
                      <w:r w:rsidRPr="00317C1A">
                        <w:rPr>
                          <w:rFonts w:ascii="Franklin Gothic Book" w:hAnsi="Franklin Gothic Book"/>
                          <w:b/>
                          <w:color w:val="FFFFFF" w:themeColor="background1"/>
                          <w:sz w:val="20"/>
                          <w:szCs w:val="20"/>
                        </w:rPr>
                        <w:t>Åtgärd:</w:t>
                      </w:r>
                    </w:p>
                    <w:p w14:paraId="6930EC31" w14:textId="3CC9C545" w:rsidR="007278FA" w:rsidRPr="00295F86" w:rsidRDefault="00240F02" w:rsidP="00537A8B">
                      <w:pPr>
                        <w:pStyle w:val="ListParagraph"/>
                        <w:spacing w:before="120" w:after="120" w:line="240" w:lineRule="auto"/>
                        <w:ind w:left="1418" w:right="1418"/>
                        <w:jc w:val="both"/>
                        <w:rPr>
                          <w:rFonts w:ascii="Franklin Gothic Book" w:hAnsi="Franklin Gothic Book"/>
                          <w:color w:val="FFFFFF" w:themeColor="background1"/>
                          <w:sz w:val="20"/>
                          <w:szCs w:val="20"/>
                        </w:rPr>
                      </w:pPr>
                      <w:r w:rsidRPr="00317C1A">
                        <w:rPr>
                          <w:rFonts w:ascii="Franklin Gothic Book" w:hAnsi="Franklin Gothic Book"/>
                          <w:bCs/>
                          <w:color w:val="FFFFFF" w:themeColor="background1"/>
                          <w:sz w:val="20"/>
                          <w:szCs w:val="20"/>
                        </w:rPr>
                        <w:t>Snabbare hantering och återkoppling till medarbetarna av deras inrapporterade händelser för att öka motivationen till tillbudsrapporteringen samt för mer tillförlitligt statistikunderlag</w:t>
                      </w:r>
                      <w:r w:rsidR="00317C1A">
                        <w:rPr>
                          <w:rFonts w:ascii="Franklin Gothic Book" w:hAnsi="Franklin Gothic Book"/>
                          <w:bCs/>
                          <w:color w:val="FFFFFF" w:themeColor="background1"/>
                          <w:sz w:val="20"/>
                          <w:szCs w:val="20"/>
                        </w:rPr>
                        <w:t>.</w:t>
                      </w:r>
                    </w:p>
                  </w:txbxContent>
                </v:textbox>
                <w10:wrap anchorx="margin"/>
              </v:rect>
            </w:pict>
          </mc:Fallback>
        </mc:AlternateContent>
      </w:r>
    </w:p>
    <w:p w14:paraId="76327C90" w14:textId="4D5DEEF0" w:rsidR="00002C2F" w:rsidRDefault="00002C2F" w:rsidP="000030D5">
      <w:pPr>
        <w:spacing w:after="120"/>
        <w:rPr>
          <w:noProof/>
        </w:rPr>
      </w:pPr>
    </w:p>
    <w:p w14:paraId="300EE416" w14:textId="7E682DA5" w:rsidR="00002C2F" w:rsidRDefault="00002C2F" w:rsidP="000030D5">
      <w:pPr>
        <w:spacing w:after="0"/>
        <w:rPr>
          <w:noProof/>
        </w:rPr>
      </w:pPr>
    </w:p>
    <w:p w14:paraId="29540BA9" w14:textId="0CB8580B" w:rsidR="00002C2F" w:rsidRDefault="00002C2F" w:rsidP="000030D5">
      <w:pPr>
        <w:spacing w:after="0"/>
        <w:rPr>
          <w:noProof/>
        </w:rPr>
      </w:pPr>
    </w:p>
    <w:p w14:paraId="52797C9D" w14:textId="14439B68" w:rsidR="00002C2F" w:rsidRDefault="00002C2F" w:rsidP="000030D5">
      <w:pPr>
        <w:spacing w:after="0"/>
        <w:rPr>
          <w:noProof/>
        </w:rPr>
      </w:pPr>
    </w:p>
    <w:p w14:paraId="5279EBB8" w14:textId="417C9930" w:rsidR="00002C2F" w:rsidRDefault="00002C2F" w:rsidP="000030D5">
      <w:pPr>
        <w:spacing w:after="0"/>
        <w:rPr>
          <w:noProof/>
        </w:rPr>
      </w:pPr>
    </w:p>
    <w:p w14:paraId="0E1E4961" w14:textId="6C7B8FFC" w:rsidR="005275B8" w:rsidRDefault="005275B8" w:rsidP="000030D5">
      <w:pPr>
        <w:spacing w:after="0"/>
        <w:rPr>
          <w:noProof/>
        </w:rPr>
      </w:pPr>
    </w:p>
    <w:p w14:paraId="67E0984E" w14:textId="21E58025" w:rsidR="005275B8" w:rsidRDefault="005275B8" w:rsidP="000030D5">
      <w:pPr>
        <w:spacing w:after="0"/>
        <w:rPr>
          <w:noProof/>
        </w:rPr>
      </w:pPr>
    </w:p>
    <w:p w14:paraId="62A0E0A2" w14:textId="744E858A" w:rsidR="005275B8" w:rsidRDefault="005275B8" w:rsidP="000030D5">
      <w:pPr>
        <w:spacing w:after="0"/>
        <w:rPr>
          <w:noProof/>
        </w:rPr>
      </w:pPr>
    </w:p>
    <w:p w14:paraId="539A6F5D" w14:textId="1C541255" w:rsidR="005275B8" w:rsidRDefault="005275B8" w:rsidP="000030D5">
      <w:pPr>
        <w:spacing w:after="0"/>
        <w:rPr>
          <w:noProof/>
        </w:rPr>
      </w:pPr>
    </w:p>
    <w:p w14:paraId="686566B9" w14:textId="1C4B4F97" w:rsidR="005275B8" w:rsidRDefault="005275B8" w:rsidP="000030D5">
      <w:pPr>
        <w:spacing w:after="0"/>
        <w:rPr>
          <w:noProof/>
        </w:rPr>
      </w:pPr>
    </w:p>
    <w:p w14:paraId="150DA81B" w14:textId="45C80C3A" w:rsidR="00002C2F" w:rsidRDefault="00002C2F" w:rsidP="000030D5">
      <w:pPr>
        <w:spacing w:after="0"/>
        <w:rPr>
          <w:noProof/>
        </w:rPr>
      </w:pPr>
    </w:p>
    <w:p w14:paraId="62000507" w14:textId="5E73971E" w:rsidR="00FE7851" w:rsidRDefault="00FE7851" w:rsidP="000030D5">
      <w:pPr>
        <w:spacing w:after="0"/>
        <w:rPr>
          <w:noProof/>
        </w:rPr>
      </w:pPr>
    </w:p>
    <w:p w14:paraId="34004E3C" w14:textId="71E59393" w:rsidR="00FE7851" w:rsidRDefault="00FE7851" w:rsidP="000030D5">
      <w:pPr>
        <w:spacing w:after="0"/>
        <w:rPr>
          <w:noProof/>
        </w:rPr>
      </w:pPr>
    </w:p>
    <w:p w14:paraId="6E5BE8B2" w14:textId="6B203958" w:rsidR="00FE7851" w:rsidRDefault="00FE7851" w:rsidP="000030D5">
      <w:pPr>
        <w:spacing w:after="0"/>
        <w:rPr>
          <w:noProof/>
        </w:rPr>
      </w:pPr>
    </w:p>
    <w:p w14:paraId="744BBD7F" w14:textId="2C07D239" w:rsidR="00FE7851" w:rsidRDefault="00FE7851" w:rsidP="000030D5">
      <w:pPr>
        <w:spacing w:after="0"/>
        <w:rPr>
          <w:noProof/>
        </w:rPr>
      </w:pPr>
    </w:p>
    <w:p w14:paraId="727A591C" w14:textId="5CE1D888" w:rsidR="00FE7851" w:rsidRDefault="00FE7851" w:rsidP="000030D5">
      <w:pPr>
        <w:spacing w:after="0"/>
        <w:rPr>
          <w:noProof/>
        </w:rPr>
      </w:pPr>
    </w:p>
    <w:p w14:paraId="15FF1414" w14:textId="255402C7" w:rsidR="00FE7851" w:rsidRDefault="00FE7851" w:rsidP="000030D5">
      <w:pPr>
        <w:spacing w:after="0"/>
        <w:rPr>
          <w:noProof/>
        </w:rPr>
      </w:pPr>
    </w:p>
    <w:p w14:paraId="4681D223" w14:textId="303D4F9C" w:rsidR="00FE7851" w:rsidRDefault="00FE7851" w:rsidP="000030D5">
      <w:pPr>
        <w:spacing w:after="0"/>
        <w:rPr>
          <w:noProof/>
        </w:rPr>
      </w:pPr>
    </w:p>
    <w:p w14:paraId="01457E62" w14:textId="0D9F5636" w:rsidR="00FE7851" w:rsidRDefault="00FE7851" w:rsidP="000030D5">
      <w:pPr>
        <w:spacing w:after="0"/>
        <w:rPr>
          <w:noProof/>
        </w:rPr>
      </w:pPr>
    </w:p>
    <w:p w14:paraId="559826F0" w14:textId="3C5316C3" w:rsidR="00FE7851" w:rsidRDefault="00FE7851" w:rsidP="000030D5">
      <w:pPr>
        <w:spacing w:after="0"/>
        <w:rPr>
          <w:noProof/>
        </w:rPr>
      </w:pPr>
    </w:p>
    <w:p w14:paraId="1C53CCBA" w14:textId="408A37E8" w:rsidR="00FE7851" w:rsidRDefault="00FE7851" w:rsidP="000030D5">
      <w:pPr>
        <w:spacing w:after="0"/>
        <w:rPr>
          <w:noProof/>
        </w:rPr>
      </w:pPr>
    </w:p>
    <w:p w14:paraId="512CECB1" w14:textId="2CC98D10" w:rsidR="00FE7851" w:rsidRDefault="00FE7851" w:rsidP="000030D5">
      <w:pPr>
        <w:spacing w:after="0"/>
        <w:rPr>
          <w:noProof/>
        </w:rPr>
      </w:pPr>
    </w:p>
    <w:p w14:paraId="354850FF" w14:textId="77777777" w:rsidR="00CC70CA" w:rsidRDefault="00CC70CA" w:rsidP="000030D5">
      <w:pPr>
        <w:spacing w:after="0"/>
        <w:rPr>
          <w:noProof/>
        </w:rPr>
      </w:pPr>
    </w:p>
    <w:p w14:paraId="75E08829" w14:textId="77777777" w:rsidR="00CC70CA" w:rsidRDefault="00CC70CA" w:rsidP="000030D5">
      <w:pPr>
        <w:spacing w:after="0"/>
        <w:rPr>
          <w:noProof/>
        </w:rPr>
      </w:pPr>
    </w:p>
    <w:p w14:paraId="0E675599" w14:textId="77777777" w:rsidR="00CC70CA" w:rsidRDefault="00CC70CA" w:rsidP="000030D5">
      <w:pPr>
        <w:spacing w:after="0"/>
        <w:rPr>
          <w:noProof/>
        </w:rPr>
      </w:pPr>
    </w:p>
    <w:p w14:paraId="471C505A" w14:textId="77777777" w:rsidR="00CC70CA" w:rsidRDefault="00CC70CA" w:rsidP="000030D5">
      <w:pPr>
        <w:spacing w:after="0"/>
        <w:rPr>
          <w:noProof/>
        </w:rPr>
      </w:pPr>
    </w:p>
    <w:p w14:paraId="475457DE" w14:textId="77777777" w:rsidR="00CC70CA" w:rsidRDefault="00CC70CA" w:rsidP="000030D5">
      <w:pPr>
        <w:spacing w:after="0"/>
        <w:rPr>
          <w:noProof/>
        </w:rPr>
      </w:pPr>
    </w:p>
    <w:p w14:paraId="7FA87A85" w14:textId="77777777" w:rsidR="00CC70CA" w:rsidRDefault="00CC70CA" w:rsidP="000030D5">
      <w:pPr>
        <w:spacing w:after="0"/>
        <w:rPr>
          <w:noProof/>
        </w:rPr>
      </w:pPr>
    </w:p>
    <w:p w14:paraId="7E714CB7" w14:textId="77777777" w:rsidR="00CC70CA" w:rsidRDefault="00CC70CA" w:rsidP="000030D5">
      <w:pPr>
        <w:spacing w:after="0"/>
        <w:rPr>
          <w:noProof/>
        </w:rPr>
      </w:pPr>
    </w:p>
    <w:p w14:paraId="18D7F45C" w14:textId="77777777" w:rsidR="00CC70CA" w:rsidRDefault="00CC70CA" w:rsidP="000030D5">
      <w:pPr>
        <w:spacing w:after="0"/>
        <w:rPr>
          <w:noProof/>
        </w:rPr>
      </w:pPr>
    </w:p>
    <w:p w14:paraId="5F140749" w14:textId="77777777" w:rsidR="00CC70CA" w:rsidRDefault="00CC70CA" w:rsidP="000030D5">
      <w:pPr>
        <w:spacing w:after="0"/>
        <w:rPr>
          <w:noProof/>
        </w:rPr>
      </w:pPr>
    </w:p>
    <w:p w14:paraId="25CA4323" w14:textId="77777777" w:rsidR="00CC70CA" w:rsidRDefault="00CC70CA" w:rsidP="000030D5">
      <w:pPr>
        <w:spacing w:after="0"/>
        <w:rPr>
          <w:noProof/>
        </w:rPr>
      </w:pPr>
    </w:p>
    <w:p w14:paraId="18433D89" w14:textId="77777777" w:rsidR="00CC70CA" w:rsidRDefault="00CC70CA" w:rsidP="000030D5">
      <w:pPr>
        <w:spacing w:after="0"/>
        <w:rPr>
          <w:noProof/>
        </w:rPr>
      </w:pPr>
    </w:p>
    <w:p w14:paraId="1842FC1F" w14:textId="77777777" w:rsidR="00CC70CA" w:rsidRDefault="00CC70CA" w:rsidP="000030D5">
      <w:pPr>
        <w:spacing w:after="0"/>
        <w:rPr>
          <w:noProof/>
        </w:rPr>
      </w:pPr>
    </w:p>
    <w:p w14:paraId="0BA7F01D" w14:textId="77777777" w:rsidR="00CC70CA" w:rsidRDefault="00CC70CA" w:rsidP="000030D5">
      <w:pPr>
        <w:spacing w:after="0"/>
        <w:rPr>
          <w:noProof/>
        </w:rPr>
      </w:pPr>
    </w:p>
    <w:p w14:paraId="2E67CA5A" w14:textId="77777777" w:rsidR="00CC70CA" w:rsidRDefault="00CC70CA" w:rsidP="000030D5">
      <w:pPr>
        <w:spacing w:after="0"/>
        <w:rPr>
          <w:noProof/>
        </w:rPr>
      </w:pPr>
    </w:p>
    <w:p w14:paraId="2291CBE2" w14:textId="77777777" w:rsidR="00CC70CA" w:rsidRDefault="00CC70CA" w:rsidP="000030D5">
      <w:pPr>
        <w:spacing w:after="0"/>
        <w:rPr>
          <w:noProof/>
        </w:rPr>
      </w:pPr>
    </w:p>
    <w:p w14:paraId="230A56FF" w14:textId="77777777" w:rsidR="00CC70CA" w:rsidRDefault="00CC70CA" w:rsidP="000030D5">
      <w:pPr>
        <w:spacing w:after="0"/>
        <w:rPr>
          <w:noProof/>
        </w:rPr>
      </w:pPr>
    </w:p>
    <w:p w14:paraId="5DD8A4D0" w14:textId="77777777" w:rsidR="00CC70CA" w:rsidRDefault="00CC70CA" w:rsidP="000030D5">
      <w:pPr>
        <w:spacing w:after="0"/>
        <w:rPr>
          <w:noProof/>
        </w:rPr>
      </w:pPr>
    </w:p>
    <w:p w14:paraId="00A5A357" w14:textId="77777777" w:rsidR="00CC70CA" w:rsidRDefault="00CC70CA" w:rsidP="000030D5">
      <w:pPr>
        <w:spacing w:after="0"/>
        <w:rPr>
          <w:noProof/>
        </w:rPr>
      </w:pPr>
    </w:p>
    <w:p w14:paraId="303A2004" w14:textId="77777777" w:rsidR="00CC70CA" w:rsidRDefault="00CC70CA" w:rsidP="000030D5">
      <w:pPr>
        <w:spacing w:after="0"/>
        <w:rPr>
          <w:noProof/>
        </w:rPr>
      </w:pPr>
    </w:p>
    <w:p w14:paraId="7635760C" w14:textId="77777777" w:rsidR="00A94FB5" w:rsidRDefault="00A94FB5" w:rsidP="000030D5">
      <w:pPr>
        <w:spacing w:after="0"/>
        <w:rPr>
          <w:noProof/>
        </w:rPr>
      </w:pPr>
    </w:p>
    <w:p w14:paraId="49FF0FD0" w14:textId="77777777" w:rsidR="00FE7851" w:rsidRDefault="00FE7851" w:rsidP="000030D5">
      <w:pPr>
        <w:spacing w:after="0"/>
        <w:rPr>
          <w:noProof/>
        </w:rPr>
      </w:pPr>
    </w:p>
    <w:p w14:paraId="64E5A38C" w14:textId="33F38ED1" w:rsidR="00002C2F" w:rsidRDefault="00002C2F" w:rsidP="000030D5">
      <w:pPr>
        <w:spacing w:after="0"/>
        <w:rPr>
          <w:noProof/>
        </w:rPr>
      </w:pPr>
    </w:p>
    <w:p w14:paraId="5CD80951" w14:textId="42AA9E65" w:rsidR="00002C2F" w:rsidRDefault="00002C2F" w:rsidP="000030D5">
      <w:pPr>
        <w:spacing w:after="0"/>
        <w:rPr>
          <w:noProof/>
        </w:rPr>
      </w:pPr>
    </w:p>
    <w:p w14:paraId="446A3776" w14:textId="64D01DF8" w:rsidR="00002C2F" w:rsidRDefault="00002C2F" w:rsidP="000030D5">
      <w:pPr>
        <w:spacing w:after="0"/>
        <w:rPr>
          <w:noProof/>
        </w:rPr>
      </w:pPr>
    </w:p>
    <w:p w14:paraId="27E58EA3" w14:textId="3BCF63E6" w:rsidR="00002C2F" w:rsidRDefault="00002C2F" w:rsidP="000030D5">
      <w:pPr>
        <w:spacing w:after="0"/>
      </w:pPr>
    </w:p>
    <w:p w14:paraId="2C74F793" w14:textId="58E347A3" w:rsidR="001A0AA1" w:rsidRPr="00217953" w:rsidRDefault="001A0AA1" w:rsidP="00E65054">
      <w:pPr>
        <w:spacing w:after="120" w:line="240" w:lineRule="auto"/>
        <w:jc w:val="both"/>
        <w:rPr>
          <w:rFonts w:ascii="Franklin Gothic Book" w:hAnsi="Franklin Gothic Book"/>
          <w:sz w:val="16"/>
          <w:szCs w:val="16"/>
        </w:rPr>
      </w:pPr>
    </w:p>
    <w:p w14:paraId="72E7E739" w14:textId="22401727" w:rsidR="006D3381" w:rsidRDefault="00E65054" w:rsidP="002E1BBB">
      <w:pPr>
        <w:pStyle w:val="Heading3"/>
        <w:numPr>
          <w:ilvl w:val="2"/>
          <w:numId w:val="10"/>
        </w:numPr>
        <w:spacing w:before="120" w:after="120" w:line="240" w:lineRule="auto"/>
        <w:rPr>
          <w:noProof/>
        </w:rPr>
      </w:pPr>
      <w:r w:rsidRPr="00ED3857">
        <w:rPr>
          <w:rFonts w:ascii="Franklin Gothic Book" w:hAnsi="Franklin Gothic Book"/>
          <w:b/>
          <w:bCs/>
          <w:noProof/>
        </w:rPr>
        <w:lastRenderedPageBreak/>
        <mc:AlternateContent>
          <mc:Choice Requires="wps">
            <w:drawing>
              <wp:anchor distT="0" distB="0" distL="114300" distR="114300" simplePos="0" relativeHeight="251658269" behindDoc="0" locked="0" layoutInCell="1" allowOverlap="1" wp14:anchorId="55F3CECE" wp14:editId="7C6949AE">
                <wp:simplePos x="0" y="0"/>
                <wp:positionH relativeFrom="margin">
                  <wp:align>center</wp:align>
                </wp:positionH>
                <wp:positionV relativeFrom="paragraph">
                  <wp:posOffset>-886156</wp:posOffset>
                </wp:positionV>
                <wp:extent cx="7739380" cy="719455"/>
                <wp:effectExtent l="0" t="0" r="13970" b="23495"/>
                <wp:wrapNone/>
                <wp:docPr id="46" name="Rectangle 109"/>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5133AC" w14:textId="60CDD3CF" w:rsidR="00280275" w:rsidRPr="0012620A" w:rsidRDefault="00996F12" w:rsidP="00B16BD4">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3.3 </w:t>
                            </w:r>
                            <w:r w:rsidR="00280275">
                              <w:rPr>
                                <w:color w:val="FFFFFF" w:themeColor="background1"/>
                                <w:sz w:val="44"/>
                                <w:szCs w:val="44"/>
                                <w:lang w:val="en-US"/>
                              </w:rPr>
                              <w:t xml:space="preserve">HR </w:t>
                            </w:r>
                            <w:proofErr w:type="spellStart"/>
                            <w:r w:rsidR="00280275">
                              <w:rPr>
                                <w:color w:val="FFFFFF" w:themeColor="background1"/>
                                <w:sz w:val="44"/>
                                <w:szCs w:val="44"/>
                                <w:lang w:val="en-US"/>
                              </w:rPr>
                              <w:t>och</w:t>
                            </w:r>
                            <w:proofErr w:type="spellEnd"/>
                            <w:r w:rsidR="00280275">
                              <w:rPr>
                                <w:color w:val="FFFFFF" w:themeColor="background1"/>
                                <w:sz w:val="44"/>
                                <w:szCs w:val="44"/>
                                <w:lang w:val="en-US"/>
                              </w:rPr>
                              <w:t xml:space="preserve"> kultur</w:t>
                            </w:r>
                            <w:r w:rsidR="00C60F9A">
                              <w:rPr>
                                <w:color w:val="FFFFFF" w:themeColor="background1"/>
                                <w:sz w:val="44"/>
                                <w:szCs w:val="44"/>
                                <w:lang w:val="en-US"/>
                              </w:rPr>
                              <w:t xml:space="preserve"> (1|</w:t>
                            </w:r>
                            <w:r w:rsidR="000855C9">
                              <w:rPr>
                                <w:color w:val="FFFFFF" w:themeColor="background1"/>
                                <w:sz w:val="44"/>
                                <w:szCs w:val="44"/>
                                <w:lang w:val="en-US"/>
                              </w:rPr>
                              <w:t>10</w:t>
                            </w:r>
                            <w:r w:rsidR="00C60F9A">
                              <w:rPr>
                                <w:color w:val="FFFFFF" w:themeColor="background1"/>
                                <w:sz w:val="44"/>
                                <w:szCs w:val="44"/>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F3CECE" id="Rectangle 109" o:spid="_x0000_s1097" style="position:absolute;left:0;text-align:left;margin-left:0;margin-top:-69.8pt;width:609.4pt;height:56.65pt;z-index:251658269;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" fillcolor="#2b4c8d" strokecolor="#2b4c8d" strokeweight="1pt">
                <v:textbox>
                  <w:txbxContent>
                    <w:p w14:paraId="4B5133AC" w14:textId="60CDD3CF" w:rsidR="00280275" w:rsidRPr="0012620A" w:rsidRDefault="00996F12" w:rsidP="00B16BD4">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3.3 </w:t>
                      </w:r>
                      <w:r w:rsidR="00280275">
                        <w:rPr>
                          <w:color w:val="FFFFFF" w:themeColor="background1"/>
                          <w:sz w:val="44"/>
                          <w:szCs w:val="44"/>
                          <w:lang w:val="en-US"/>
                        </w:rPr>
                        <w:t xml:space="preserve">HR </w:t>
                      </w:r>
                      <w:proofErr w:type="spellStart"/>
                      <w:r w:rsidR="00280275">
                        <w:rPr>
                          <w:color w:val="FFFFFF" w:themeColor="background1"/>
                          <w:sz w:val="44"/>
                          <w:szCs w:val="44"/>
                          <w:lang w:val="en-US"/>
                        </w:rPr>
                        <w:t>och</w:t>
                      </w:r>
                      <w:proofErr w:type="spellEnd"/>
                      <w:r w:rsidR="00280275">
                        <w:rPr>
                          <w:color w:val="FFFFFF" w:themeColor="background1"/>
                          <w:sz w:val="44"/>
                          <w:szCs w:val="44"/>
                          <w:lang w:val="en-US"/>
                        </w:rPr>
                        <w:t xml:space="preserve"> kultur</w:t>
                      </w:r>
                      <w:r w:rsidR="00C60F9A">
                        <w:rPr>
                          <w:color w:val="FFFFFF" w:themeColor="background1"/>
                          <w:sz w:val="44"/>
                          <w:szCs w:val="44"/>
                          <w:lang w:val="en-US"/>
                        </w:rPr>
                        <w:t xml:space="preserve"> (1|</w:t>
                      </w:r>
                      <w:r w:rsidR="000855C9">
                        <w:rPr>
                          <w:color w:val="FFFFFF" w:themeColor="background1"/>
                          <w:sz w:val="44"/>
                          <w:szCs w:val="44"/>
                          <w:lang w:val="en-US"/>
                        </w:rPr>
                        <w:t>10</w:t>
                      </w:r>
                      <w:r w:rsidR="00C60F9A">
                        <w:rPr>
                          <w:color w:val="FFFFFF" w:themeColor="background1"/>
                          <w:sz w:val="44"/>
                          <w:szCs w:val="44"/>
                          <w:lang w:val="en-US"/>
                        </w:rPr>
                        <w:t>)</w:t>
                      </w:r>
                    </w:p>
                  </w:txbxContent>
                </v:textbox>
                <w10:wrap anchorx="margin"/>
              </v:rect>
            </w:pict>
          </mc:Fallback>
        </mc:AlternateContent>
      </w:r>
      <w:r w:rsidR="00EA38C1" w:rsidRPr="001309E5">
        <w:t xml:space="preserve">Antal </w:t>
      </w:r>
      <w:r w:rsidR="001221F5">
        <w:t>årsarbetare</w:t>
      </w:r>
      <w:r w:rsidR="00727367">
        <w:t xml:space="preserve"> (ack.)</w:t>
      </w:r>
      <w:r w:rsidR="00350D65" w:rsidRPr="001309E5">
        <w:t xml:space="preserve"> </w:t>
      </w:r>
      <w:r w:rsidR="00EA38C1" w:rsidRPr="001309E5">
        <w:t>per avdelning samt totalt</w:t>
      </w:r>
      <w:r w:rsidR="00634683">
        <w:t xml:space="preserve"> </w:t>
      </w:r>
    </w:p>
    <w:p w14:paraId="7687E588" w14:textId="77777777" w:rsidR="00097E32" w:rsidRDefault="00EE586D" w:rsidP="003A654B">
      <w:pPr>
        <w:spacing w:after="120" w:line="240" w:lineRule="auto"/>
        <w:jc w:val="both"/>
        <w:rPr>
          <w:rFonts w:ascii="Franklin Gothic Book" w:hAnsi="Franklin Gothic Book"/>
          <w:noProof/>
        </w:rPr>
      </w:pPr>
      <w:r w:rsidRPr="00B86968">
        <w:rPr>
          <w:rFonts w:ascii="Franklin Gothic Book" w:hAnsi="Franklin Gothic Book"/>
          <w:noProof/>
        </w:rPr>
        <w:t xml:space="preserve">En årsarbetare motsvarar 1600 arbetade timmar och </w:t>
      </w:r>
      <w:r>
        <w:rPr>
          <w:rFonts w:ascii="Franklin Gothic Book" w:hAnsi="Franklin Gothic Book"/>
          <w:noProof/>
        </w:rPr>
        <w:t>planeras i förväg</w:t>
      </w:r>
      <w:r w:rsidRPr="00B86968">
        <w:rPr>
          <w:rFonts w:ascii="Franklin Gothic Book" w:hAnsi="Franklin Gothic Book"/>
          <w:noProof/>
        </w:rPr>
        <w:t xml:space="preserve"> för he</w:t>
      </w:r>
      <w:r>
        <w:rPr>
          <w:rFonts w:ascii="Franklin Gothic Book" w:hAnsi="Franklin Gothic Book"/>
          <w:noProof/>
        </w:rPr>
        <w:t>la</w:t>
      </w:r>
      <w:r w:rsidRPr="00B86968">
        <w:rPr>
          <w:rFonts w:ascii="Franklin Gothic Book" w:hAnsi="Franklin Gothic Book"/>
          <w:noProof/>
        </w:rPr>
        <w:t xml:space="preserve"> kalenderår</w:t>
      </w:r>
      <w:r>
        <w:rPr>
          <w:rFonts w:ascii="Franklin Gothic Book" w:hAnsi="Franklin Gothic Book"/>
          <w:noProof/>
        </w:rPr>
        <w:t>et</w:t>
      </w:r>
      <w:r w:rsidRPr="00B86968">
        <w:rPr>
          <w:rFonts w:ascii="Franklin Gothic Book" w:hAnsi="Franklin Gothic Book"/>
          <w:noProof/>
        </w:rPr>
        <w:t xml:space="preserve">. </w:t>
      </w:r>
      <w:r>
        <w:rPr>
          <w:rFonts w:ascii="Franklin Gothic Book" w:hAnsi="Franklin Gothic Book"/>
          <w:noProof/>
        </w:rPr>
        <w:t>Nedan diagram visar a</w:t>
      </w:r>
      <w:r w:rsidR="00386C0A">
        <w:rPr>
          <w:rFonts w:ascii="Franklin Gothic Book" w:hAnsi="Franklin Gothic Book"/>
          <w:noProof/>
        </w:rPr>
        <w:t>ntal å</w:t>
      </w:r>
      <w:r w:rsidR="0000609F" w:rsidRPr="00B86968">
        <w:rPr>
          <w:rFonts w:ascii="Franklin Gothic Book" w:hAnsi="Franklin Gothic Book"/>
          <w:noProof/>
        </w:rPr>
        <w:t>rsarbetare ackumulerad uppgift från årets början.</w:t>
      </w:r>
      <w:r w:rsidR="00D52B1B">
        <w:rPr>
          <w:rFonts w:ascii="Franklin Gothic Book" w:hAnsi="Franklin Gothic Book"/>
          <w:noProof/>
        </w:rPr>
        <w:t xml:space="preserve"> </w:t>
      </w:r>
    </w:p>
    <w:p w14:paraId="28EA2DCE" w14:textId="303E51F5" w:rsidR="00097E32" w:rsidRDefault="00CC70CA" w:rsidP="003A654B">
      <w:pPr>
        <w:spacing w:after="120" w:line="240" w:lineRule="auto"/>
        <w:jc w:val="both"/>
        <w:rPr>
          <w:rFonts w:ascii="Franklin Gothic Book" w:hAnsi="Franklin Gothic Book"/>
          <w:noProof/>
        </w:rPr>
      </w:pPr>
      <w:r w:rsidRPr="00BC626C">
        <w:rPr>
          <w:rFonts w:ascii="Franklin Gothic Book" w:hAnsi="Franklin Gothic Book"/>
          <w:b/>
          <w:bCs/>
          <w:noProof/>
        </w:rPr>
        <mc:AlternateContent>
          <mc:Choice Requires="wps">
            <w:drawing>
              <wp:anchor distT="0" distB="0" distL="114300" distR="114300" simplePos="0" relativeHeight="251658371" behindDoc="0" locked="0" layoutInCell="1" allowOverlap="1" wp14:anchorId="08F272C2" wp14:editId="78F2B66B">
                <wp:simplePos x="0" y="0"/>
                <wp:positionH relativeFrom="margin">
                  <wp:align>center</wp:align>
                </wp:positionH>
                <wp:positionV relativeFrom="paragraph">
                  <wp:posOffset>-6936740</wp:posOffset>
                </wp:positionV>
                <wp:extent cx="7739380" cy="719455"/>
                <wp:effectExtent l="0" t="0" r="13970" b="23495"/>
                <wp:wrapNone/>
                <wp:docPr id="2128661479" name="Rectangle 106"/>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ACF662" w14:textId="029253BA" w:rsidR="003D7B13" w:rsidRPr="0012620A" w:rsidRDefault="003D7B13" w:rsidP="003D7B13">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3.2 SKIP </w:t>
                            </w:r>
                            <w:proofErr w:type="spellStart"/>
                            <w:r>
                              <w:rPr>
                                <w:color w:val="FFFFFF" w:themeColor="background1"/>
                                <w:sz w:val="44"/>
                                <w:szCs w:val="44"/>
                                <w:lang w:val="en-US"/>
                              </w:rPr>
                              <w:t>och</w:t>
                            </w:r>
                            <w:proofErr w:type="spellEnd"/>
                            <w:r>
                              <w:rPr>
                                <w:color w:val="FFFFFF" w:themeColor="background1"/>
                                <w:sz w:val="44"/>
                                <w:szCs w:val="44"/>
                                <w:lang w:val="en-US"/>
                              </w:rPr>
                              <w:t xml:space="preserve"> </w:t>
                            </w:r>
                            <w:proofErr w:type="spellStart"/>
                            <w:r>
                              <w:rPr>
                                <w:color w:val="FFFFFF" w:themeColor="background1"/>
                                <w:sz w:val="44"/>
                                <w:szCs w:val="44"/>
                                <w:lang w:val="en-US"/>
                              </w:rPr>
                              <w:t>förbättring</w:t>
                            </w:r>
                            <w:proofErr w:type="spellEnd"/>
                            <w:r>
                              <w:rPr>
                                <w:color w:val="FFFFFF" w:themeColor="background1"/>
                                <w:sz w:val="44"/>
                                <w:szCs w:val="44"/>
                                <w:lang w:val="en-US"/>
                              </w:rPr>
                              <w:t xml:space="preserve"> (</w:t>
                            </w:r>
                            <w:r w:rsidR="00A3364F">
                              <w:rPr>
                                <w:color w:val="FFFFFF" w:themeColor="background1"/>
                                <w:sz w:val="44"/>
                                <w:szCs w:val="44"/>
                                <w:lang w:val="en-US"/>
                              </w:rPr>
                              <w:t>9</w:t>
                            </w:r>
                            <w:r>
                              <w:rPr>
                                <w:color w:val="FFFFFF" w:themeColor="background1"/>
                                <w:sz w:val="44"/>
                                <w:szCs w:val="44"/>
                                <w:lang w:val="en-US"/>
                              </w:rPr>
                              <w:t>|</w:t>
                            </w:r>
                            <w:r w:rsidR="00A3364F">
                              <w:rPr>
                                <w:color w:val="FFFFFF" w:themeColor="background1"/>
                                <w:sz w:val="44"/>
                                <w:szCs w:val="44"/>
                                <w:lang w:val="en-US"/>
                              </w:rPr>
                              <w:t>10</w:t>
                            </w:r>
                            <w:r>
                              <w:rPr>
                                <w:color w:val="FFFFFF" w:themeColor="background1"/>
                                <w:sz w:val="44"/>
                                <w:szCs w:val="44"/>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F272C2" id="_x0000_s1098" style="position:absolute;left:0;text-align:left;margin-left:0;margin-top:-546.2pt;width:609.4pt;height:56.65pt;z-index:25165837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" fillcolor="#2b4c8d" strokecolor="#2b4c8d" strokeweight="1pt">
                <v:textbox>
                  <w:txbxContent>
                    <w:p w14:paraId="59ACF662" w14:textId="029253BA" w:rsidR="003D7B13" w:rsidRPr="0012620A" w:rsidRDefault="003D7B13" w:rsidP="003D7B13">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3.2 SKIP </w:t>
                      </w:r>
                      <w:proofErr w:type="spellStart"/>
                      <w:r>
                        <w:rPr>
                          <w:color w:val="FFFFFF" w:themeColor="background1"/>
                          <w:sz w:val="44"/>
                          <w:szCs w:val="44"/>
                          <w:lang w:val="en-US"/>
                        </w:rPr>
                        <w:t>och</w:t>
                      </w:r>
                      <w:proofErr w:type="spellEnd"/>
                      <w:r>
                        <w:rPr>
                          <w:color w:val="FFFFFF" w:themeColor="background1"/>
                          <w:sz w:val="44"/>
                          <w:szCs w:val="44"/>
                          <w:lang w:val="en-US"/>
                        </w:rPr>
                        <w:t xml:space="preserve"> </w:t>
                      </w:r>
                      <w:proofErr w:type="spellStart"/>
                      <w:r>
                        <w:rPr>
                          <w:color w:val="FFFFFF" w:themeColor="background1"/>
                          <w:sz w:val="44"/>
                          <w:szCs w:val="44"/>
                          <w:lang w:val="en-US"/>
                        </w:rPr>
                        <w:t>förbättring</w:t>
                      </w:r>
                      <w:proofErr w:type="spellEnd"/>
                      <w:r>
                        <w:rPr>
                          <w:color w:val="FFFFFF" w:themeColor="background1"/>
                          <w:sz w:val="44"/>
                          <w:szCs w:val="44"/>
                          <w:lang w:val="en-US"/>
                        </w:rPr>
                        <w:t xml:space="preserve"> (</w:t>
                      </w:r>
                      <w:r w:rsidR="00A3364F">
                        <w:rPr>
                          <w:color w:val="FFFFFF" w:themeColor="background1"/>
                          <w:sz w:val="44"/>
                          <w:szCs w:val="44"/>
                          <w:lang w:val="en-US"/>
                        </w:rPr>
                        <w:t>9</w:t>
                      </w:r>
                      <w:r>
                        <w:rPr>
                          <w:color w:val="FFFFFF" w:themeColor="background1"/>
                          <w:sz w:val="44"/>
                          <w:szCs w:val="44"/>
                          <w:lang w:val="en-US"/>
                        </w:rPr>
                        <w:t>|</w:t>
                      </w:r>
                      <w:r w:rsidR="00A3364F">
                        <w:rPr>
                          <w:color w:val="FFFFFF" w:themeColor="background1"/>
                          <w:sz w:val="44"/>
                          <w:szCs w:val="44"/>
                          <w:lang w:val="en-US"/>
                        </w:rPr>
                        <w:t>10</w:t>
                      </w:r>
                      <w:r>
                        <w:rPr>
                          <w:color w:val="FFFFFF" w:themeColor="background1"/>
                          <w:sz w:val="44"/>
                          <w:szCs w:val="44"/>
                          <w:lang w:val="en-US"/>
                        </w:rPr>
                        <w:t>)</w:t>
                      </w:r>
                    </w:p>
                  </w:txbxContent>
                </v:textbox>
                <w10:wrap anchorx="margin"/>
              </v:rect>
            </w:pict>
          </mc:Fallback>
        </mc:AlternateContent>
      </w:r>
      <w:r w:rsidR="00097E32">
        <w:rPr>
          <w:rFonts w:ascii="Franklin Gothic Book" w:hAnsi="Franklin Gothic Book" w:cs="Arial"/>
          <w:i/>
          <w:iCs/>
          <w:color w:val="252423"/>
          <w:shd w:val="clear" w:color="auto" w:fill="FFFFFF"/>
        </w:rPr>
        <w:t xml:space="preserve">OBS: </w:t>
      </w:r>
      <w:r w:rsidR="00097E32" w:rsidRPr="002B757D">
        <w:rPr>
          <w:rFonts w:ascii="Franklin Gothic Book" w:hAnsi="Franklin Gothic Book" w:cs="Arial"/>
          <w:i/>
          <w:iCs/>
          <w:color w:val="252423"/>
          <w:shd w:val="clear" w:color="auto" w:fill="FFFFFF"/>
        </w:rPr>
        <w:t xml:space="preserve">Eftersom informationen från </w:t>
      </w:r>
      <w:proofErr w:type="spellStart"/>
      <w:r w:rsidR="00097E32" w:rsidRPr="002B757D">
        <w:rPr>
          <w:rFonts w:ascii="Franklin Gothic Book" w:hAnsi="Franklin Gothic Book" w:cs="Arial"/>
          <w:i/>
          <w:iCs/>
          <w:color w:val="252423"/>
          <w:shd w:val="clear" w:color="auto" w:fill="FFFFFF"/>
        </w:rPr>
        <w:t>Bokksus</w:t>
      </w:r>
      <w:proofErr w:type="spellEnd"/>
      <w:r w:rsidR="00097E32" w:rsidRPr="002B757D">
        <w:rPr>
          <w:rFonts w:ascii="Franklin Gothic Book" w:hAnsi="Franklin Gothic Book" w:cs="Arial"/>
          <w:i/>
          <w:iCs/>
          <w:color w:val="252423"/>
          <w:shd w:val="clear" w:color="auto" w:fill="FFFFFF"/>
        </w:rPr>
        <w:t xml:space="preserve"> inte är </w:t>
      </w:r>
      <w:r w:rsidR="00097E32">
        <w:rPr>
          <w:rFonts w:ascii="Franklin Gothic Book" w:hAnsi="Franklin Gothic Book" w:cs="Arial"/>
          <w:i/>
          <w:iCs/>
          <w:color w:val="252423"/>
          <w:shd w:val="clear" w:color="auto" w:fill="FFFFFF"/>
        </w:rPr>
        <w:t>klar</w:t>
      </w:r>
      <w:r w:rsidR="00097E32" w:rsidRPr="002B757D">
        <w:rPr>
          <w:rFonts w:ascii="Franklin Gothic Book" w:hAnsi="Franklin Gothic Book" w:cs="Arial"/>
          <w:i/>
          <w:iCs/>
          <w:color w:val="252423"/>
          <w:shd w:val="clear" w:color="auto" w:fill="FFFFFF"/>
        </w:rPr>
        <w:t xml:space="preserve"> förrän den tredje veckan i varje månad ligger</w:t>
      </w:r>
      <w:r w:rsidR="00097E32">
        <w:rPr>
          <w:rFonts w:ascii="Franklin Gothic Book" w:hAnsi="Franklin Gothic Book" w:cs="Arial"/>
          <w:i/>
          <w:iCs/>
          <w:color w:val="252423"/>
          <w:shd w:val="clear" w:color="auto" w:fill="FFFFFF"/>
        </w:rPr>
        <w:t xml:space="preserve"> </w:t>
      </w:r>
      <w:r w:rsidR="002253EF">
        <w:rPr>
          <w:rFonts w:ascii="Franklin Gothic Book" w:hAnsi="Franklin Gothic Book" w:cs="Arial"/>
          <w:i/>
          <w:iCs/>
          <w:color w:val="252423"/>
          <w:shd w:val="clear" w:color="auto" w:fill="FFFFFF"/>
        </w:rPr>
        <w:t>årsarbetare</w:t>
      </w:r>
      <w:r w:rsidR="00097E32">
        <w:rPr>
          <w:rFonts w:ascii="Franklin Gothic Book" w:hAnsi="Franklin Gothic Book" w:cs="Arial"/>
          <w:i/>
          <w:iCs/>
          <w:color w:val="252423"/>
          <w:shd w:val="clear" w:color="auto" w:fill="FFFFFF"/>
        </w:rPr>
        <w:t>statistik efter</w:t>
      </w:r>
      <w:r w:rsidR="00097E32" w:rsidRPr="002B757D">
        <w:rPr>
          <w:rFonts w:ascii="Franklin Gothic Book" w:hAnsi="Franklin Gothic Book" w:cs="Arial"/>
          <w:i/>
          <w:iCs/>
          <w:color w:val="252423"/>
          <w:shd w:val="clear" w:color="auto" w:fill="FFFFFF"/>
        </w:rPr>
        <w:t xml:space="preserve"> med en månad</w:t>
      </w:r>
      <w:r w:rsidR="00097E32">
        <w:rPr>
          <w:rFonts w:ascii="Franklin Gothic Book" w:hAnsi="Franklin Gothic Book" w:cs="Arial"/>
          <w:i/>
          <w:iCs/>
          <w:color w:val="252423"/>
          <w:shd w:val="clear" w:color="auto" w:fill="FFFFFF"/>
        </w:rPr>
        <w:t>.</w:t>
      </w:r>
    </w:p>
    <w:p w14:paraId="012623EC" w14:textId="107F1656" w:rsidR="009E545A" w:rsidRDefault="00456EAB" w:rsidP="00EC3AF3">
      <w:pPr>
        <w:spacing w:after="0" w:line="240" w:lineRule="auto"/>
        <w:rPr>
          <w:noProof/>
        </w:rPr>
      </w:pPr>
      <w:r>
        <w:rPr>
          <w:noProof/>
        </w:rPr>
        <w:drawing>
          <wp:inline distT="0" distB="0" distL="0" distR="0" wp14:anchorId="61163208" wp14:editId="2B8A4BF4">
            <wp:extent cx="4427752" cy="3724950"/>
            <wp:effectExtent l="0" t="0" r="11430" b="8890"/>
            <wp:docPr id="79" name="Chart 79">
              <a:extLst xmlns:a="http://schemas.openxmlformats.org/drawingml/2006/main">
                <a:ext uri="{FF2B5EF4-FFF2-40B4-BE49-F238E27FC236}">
                  <a16:creationId xmlns:a16="http://schemas.microsoft.com/office/drawing/2014/main" id="{8A252C6E-D18E-4CDC-9FE2-DDB2A175F200}"/>
                </a:ext>
                <a:ext uri="{147F2762-F138-4A5C-976F-8EAC2B608ADB}">
                  <a16:predDERef xmlns:a16="http://schemas.microsoft.com/office/drawing/2014/main" pred="{68776AD2-652C-4BD0-A5C8-BA761B233E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r>
        <w:rPr>
          <w:noProof/>
        </w:rPr>
        <w:drawing>
          <wp:inline distT="0" distB="0" distL="0" distR="0" wp14:anchorId="579EEEA0" wp14:editId="77B65B7D">
            <wp:extent cx="1298885" cy="3726000"/>
            <wp:effectExtent l="0" t="0" r="0" b="825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298885" cy="3726000"/>
                    </a:xfrm>
                    <a:prstGeom prst="rect">
                      <a:avLst/>
                    </a:prstGeom>
                    <a:noFill/>
                  </pic:spPr>
                </pic:pic>
              </a:graphicData>
            </a:graphic>
          </wp:inline>
        </w:drawing>
      </w:r>
    </w:p>
    <w:p w14:paraId="08B2696B" w14:textId="6DE2BD1A" w:rsidR="00921860" w:rsidRPr="008F1380" w:rsidRDefault="00B86968" w:rsidP="00EC3AF3">
      <w:pPr>
        <w:spacing w:after="0" w:line="240" w:lineRule="auto"/>
        <w:rPr>
          <w:rFonts w:ascii="Franklin Gothic Book" w:hAnsi="Franklin Gothic Book"/>
          <w:i/>
          <w:sz w:val="16"/>
          <w:szCs w:val="16"/>
        </w:rPr>
      </w:pPr>
      <w:r w:rsidRPr="002928AA">
        <w:rPr>
          <w:rFonts w:ascii="Franklin Gothic Book" w:hAnsi="Franklin Gothic Book"/>
          <w:i/>
          <w:iCs/>
          <w:noProof/>
          <w:sz w:val="16"/>
          <w:szCs w:val="16"/>
        </w:rPr>
        <w:t>Källa: B</w:t>
      </w:r>
      <w:r w:rsidR="00921860" w:rsidRPr="002928AA">
        <w:rPr>
          <w:rFonts w:ascii="Franklin Gothic Book" w:hAnsi="Franklin Gothic Book"/>
          <w:i/>
          <w:iCs/>
          <w:noProof/>
          <w:sz w:val="16"/>
          <w:szCs w:val="16"/>
        </w:rPr>
        <w:t>okksus</w:t>
      </w:r>
    </w:p>
    <w:p w14:paraId="1F068AB1" w14:textId="12C92335" w:rsidR="00EA38C1" w:rsidRPr="008430BA" w:rsidRDefault="00EA38C1" w:rsidP="002E1BBB">
      <w:pPr>
        <w:pStyle w:val="Heading3"/>
        <w:numPr>
          <w:ilvl w:val="2"/>
          <w:numId w:val="10"/>
        </w:numPr>
        <w:spacing w:before="120" w:after="120" w:line="240" w:lineRule="auto"/>
      </w:pPr>
      <w:r w:rsidRPr="008430BA">
        <w:t xml:space="preserve">Antal </w:t>
      </w:r>
      <w:r w:rsidR="00422C48" w:rsidRPr="008430BA">
        <w:t>heltids</w:t>
      </w:r>
      <w:r w:rsidRPr="008430BA">
        <w:t>anställda kollektivmedarbetare per avdelning samt totalt</w:t>
      </w:r>
      <w:r w:rsidR="00E80493" w:rsidRPr="008430BA">
        <w:t xml:space="preserve"> </w:t>
      </w:r>
    </w:p>
    <w:p w14:paraId="796C92C6" w14:textId="77777777" w:rsidR="00377C9A" w:rsidRPr="00377C9A" w:rsidRDefault="00377C9A" w:rsidP="00377C9A">
      <w:pPr>
        <w:rPr>
          <w:rFonts w:ascii="Franklin Gothic Book" w:hAnsi="Franklin Gothic Book"/>
        </w:rPr>
      </w:pPr>
      <w:r w:rsidRPr="00377C9A">
        <w:rPr>
          <w:rFonts w:ascii="Franklin Gothic Book" w:hAnsi="Franklin Gothic Book"/>
        </w:rPr>
        <w:t>Ska uppdateras.</w:t>
      </w:r>
    </w:p>
    <w:p w14:paraId="24DE54FC" w14:textId="77777777" w:rsidR="006D3381" w:rsidRDefault="006D3381" w:rsidP="00EC3AF3">
      <w:pPr>
        <w:spacing w:after="0" w:line="240" w:lineRule="auto"/>
        <w:rPr>
          <w:noProof/>
        </w:rPr>
      </w:pPr>
    </w:p>
    <w:p w14:paraId="3E7851A4" w14:textId="77777777" w:rsidR="006D3381" w:rsidRDefault="006D3381" w:rsidP="00EC3AF3">
      <w:pPr>
        <w:spacing w:after="0" w:line="240" w:lineRule="auto"/>
        <w:rPr>
          <w:noProof/>
        </w:rPr>
      </w:pPr>
    </w:p>
    <w:p w14:paraId="5F11F74E" w14:textId="77777777" w:rsidR="006D3381" w:rsidRDefault="006D3381" w:rsidP="00EC3AF3">
      <w:pPr>
        <w:spacing w:after="0" w:line="240" w:lineRule="auto"/>
        <w:rPr>
          <w:noProof/>
        </w:rPr>
      </w:pPr>
    </w:p>
    <w:p w14:paraId="49B3183A" w14:textId="77777777" w:rsidR="006D3381" w:rsidRDefault="006D3381" w:rsidP="00EC3AF3">
      <w:pPr>
        <w:spacing w:after="0" w:line="240" w:lineRule="auto"/>
        <w:rPr>
          <w:noProof/>
        </w:rPr>
      </w:pPr>
    </w:p>
    <w:p w14:paraId="21030B45" w14:textId="77777777" w:rsidR="006D3381" w:rsidRDefault="006D3381" w:rsidP="00EC3AF3">
      <w:pPr>
        <w:spacing w:after="0" w:line="240" w:lineRule="auto"/>
        <w:rPr>
          <w:noProof/>
        </w:rPr>
      </w:pPr>
    </w:p>
    <w:p w14:paraId="3FBDD14E" w14:textId="77777777" w:rsidR="006D3381" w:rsidRDefault="006D3381" w:rsidP="00EC3AF3">
      <w:pPr>
        <w:spacing w:after="0" w:line="240" w:lineRule="auto"/>
        <w:rPr>
          <w:noProof/>
        </w:rPr>
      </w:pPr>
    </w:p>
    <w:p w14:paraId="32F5ABDF" w14:textId="77777777" w:rsidR="006D3381" w:rsidRDefault="006D3381" w:rsidP="00EC3AF3">
      <w:pPr>
        <w:spacing w:after="0" w:line="240" w:lineRule="auto"/>
        <w:rPr>
          <w:noProof/>
        </w:rPr>
      </w:pPr>
    </w:p>
    <w:p w14:paraId="0305F36F" w14:textId="77777777" w:rsidR="006D3381" w:rsidRDefault="006D3381" w:rsidP="00EC3AF3">
      <w:pPr>
        <w:spacing w:after="0" w:line="240" w:lineRule="auto"/>
        <w:rPr>
          <w:noProof/>
        </w:rPr>
      </w:pPr>
    </w:p>
    <w:p w14:paraId="5F4244A1" w14:textId="77777777" w:rsidR="006D3381" w:rsidRDefault="006D3381" w:rsidP="00EC3AF3">
      <w:pPr>
        <w:spacing w:after="0" w:line="240" w:lineRule="auto"/>
        <w:rPr>
          <w:noProof/>
        </w:rPr>
      </w:pPr>
    </w:p>
    <w:p w14:paraId="4E7A06B4" w14:textId="77777777" w:rsidR="006D3381" w:rsidRDefault="006D3381" w:rsidP="00EC3AF3">
      <w:pPr>
        <w:spacing w:after="0" w:line="240" w:lineRule="auto"/>
        <w:rPr>
          <w:noProof/>
        </w:rPr>
      </w:pPr>
    </w:p>
    <w:p w14:paraId="1388BEAA" w14:textId="77777777" w:rsidR="006D3381" w:rsidRDefault="006D3381" w:rsidP="00EC3AF3">
      <w:pPr>
        <w:spacing w:after="0" w:line="240" w:lineRule="auto"/>
        <w:rPr>
          <w:noProof/>
        </w:rPr>
      </w:pPr>
    </w:p>
    <w:p w14:paraId="68DF3CE2" w14:textId="77777777" w:rsidR="00660710" w:rsidRDefault="00660710" w:rsidP="00EC3AF3">
      <w:pPr>
        <w:spacing w:after="0" w:line="240" w:lineRule="auto"/>
        <w:rPr>
          <w:noProof/>
        </w:rPr>
      </w:pPr>
    </w:p>
    <w:p w14:paraId="556CA025" w14:textId="77777777" w:rsidR="00660710" w:rsidRDefault="00660710" w:rsidP="00EC3AF3">
      <w:pPr>
        <w:spacing w:after="0" w:line="240" w:lineRule="auto"/>
        <w:rPr>
          <w:noProof/>
        </w:rPr>
      </w:pPr>
    </w:p>
    <w:p w14:paraId="6FCFFA4B" w14:textId="77777777" w:rsidR="007D05CF" w:rsidRDefault="007D05CF" w:rsidP="00EC3AF3">
      <w:pPr>
        <w:spacing w:after="0" w:line="240" w:lineRule="auto"/>
        <w:rPr>
          <w:noProof/>
        </w:rPr>
      </w:pPr>
    </w:p>
    <w:p w14:paraId="644569A6" w14:textId="77777777" w:rsidR="007D05CF" w:rsidRDefault="007D05CF" w:rsidP="00EC3AF3">
      <w:pPr>
        <w:spacing w:after="0" w:line="240" w:lineRule="auto"/>
        <w:rPr>
          <w:noProof/>
        </w:rPr>
      </w:pPr>
    </w:p>
    <w:p w14:paraId="634D2A41" w14:textId="77777777" w:rsidR="007D05CF" w:rsidRDefault="007D05CF" w:rsidP="00EC3AF3">
      <w:pPr>
        <w:spacing w:after="0" w:line="240" w:lineRule="auto"/>
        <w:rPr>
          <w:noProof/>
        </w:rPr>
      </w:pPr>
    </w:p>
    <w:p w14:paraId="375AE6BA" w14:textId="77777777" w:rsidR="006D3381" w:rsidRDefault="006D3381" w:rsidP="00EC3AF3">
      <w:pPr>
        <w:spacing w:after="0" w:line="240" w:lineRule="auto"/>
        <w:rPr>
          <w:noProof/>
        </w:rPr>
      </w:pPr>
    </w:p>
    <w:p w14:paraId="3142508A" w14:textId="77777777" w:rsidR="006D3381" w:rsidRDefault="006D3381" w:rsidP="00EC3AF3">
      <w:pPr>
        <w:spacing w:after="0" w:line="240" w:lineRule="auto"/>
        <w:rPr>
          <w:noProof/>
        </w:rPr>
      </w:pPr>
    </w:p>
    <w:p w14:paraId="4331B5A1" w14:textId="77777777" w:rsidR="006D3381" w:rsidRPr="00E80493" w:rsidRDefault="006D3381" w:rsidP="00EC3AF3">
      <w:pPr>
        <w:spacing w:after="0" w:line="240" w:lineRule="auto"/>
        <w:rPr>
          <w:rFonts w:ascii="Franklin Gothic Book" w:hAnsi="Franklin Gothic Book"/>
          <w:b/>
          <w:bCs/>
        </w:rPr>
      </w:pPr>
    </w:p>
    <w:p w14:paraId="7D6FBA70" w14:textId="77777777" w:rsidR="00D84B56" w:rsidRDefault="00D84B56" w:rsidP="00EA38C1">
      <w:pPr>
        <w:spacing w:before="120" w:after="120" w:line="240" w:lineRule="auto"/>
        <w:rPr>
          <w:rFonts w:ascii="Franklin Gothic Book" w:hAnsi="Franklin Gothic Book"/>
          <w:b/>
        </w:rPr>
      </w:pPr>
    </w:p>
    <w:p w14:paraId="12736067" w14:textId="77777777" w:rsidR="00295DF6" w:rsidRDefault="00295DF6" w:rsidP="00EA38C1">
      <w:pPr>
        <w:spacing w:before="120" w:after="120" w:line="240" w:lineRule="auto"/>
        <w:rPr>
          <w:rFonts w:ascii="Franklin Gothic Book" w:hAnsi="Franklin Gothic Book"/>
          <w:b/>
        </w:rPr>
      </w:pPr>
    </w:p>
    <w:p w14:paraId="590373C1" w14:textId="770D3D0B" w:rsidR="00EA38C1" w:rsidRDefault="00422C48" w:rsidP="002E1BBB">
      <w:pPr>
        <w:pStyle w:val="Heading3"/>
        <w:numPr>
          <w:ilvl w:val="2"/>
          <w:numId w:val="10"/>
        </w:numPr>
        <w:spacing w:before="120" w:after="120" w:line="240" w:lineRule="auto"/>
      </w:pPr>
      <w:r w:rsidRPr="00422C48">
        <w:rPr>
          <w:bCs/>
          <w:noProof/>
        </w:rPr>
        <w:lastRenderedPageBreak/>
        <mc:AlternateContent>
          <mc:Choice Requires="wps">
            <w:drawing>
              <wp:anchor distT="0" distB="0" distL="114300" distR="114300" simplePos="0" relativeHeight="251658330" behindDoc="0" locked="0" layoutInCell="1" allowOverlap="1" wp14:anchorId="46DEE31D" wp14:editId="550BD754">
                <wp:simplePos x="0" y="0"/>
                <wp:positionH relativeFrom="margin">
                  <wp:posOffset>-996950</wp:posOffset>
                </wp:positionH>
                <wp:positionV relativeFrom="paragraph">
                  <wp:posOffset>-894451</wp:posOffset>
                </wp:positionV>
                <wp:extent cx="7740000" cy="720000"/>
                <wp:effectExtent l="0" t="0" r="13970" b="23495"/>
                <wp:wrapNone/>
                <wp:docPr id="318" name="Rectangle 110"/>
                <wp:cNvGraphicFramePr/>
                <a:graphic xmlns:a="http://schemas.openxmlformats.org/drawingml/2006/main">
                  <a:graphicData uri="http://schemas.microsoft.com/office/word/2010/wordprocessingShape">
                    <wps:wsp>
                      <wps:cNvSpPr/>
                      <wps:spPr>
                        <a:xfrm>
                          <a:off x="0" y="0"/>
                          <a:ext cx="7740000" cy="720000"/>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FD0132" w14:textId="5961EDD0" w:rsidR="0089050F" w:rsidRPr="0012620A" w:rsidRDefault="00996F12" w:rsidP="00996F12">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3.3 </w:t>
                            </w:r>
                            <w:r w:rsidR="0089050F">
                              <w:rPr>
                                <w:color w:val="FFFFFF" w:themeColor="background1"/>
                                <w:sz w:val="44"/>
                                <w:szCs w:val="44"/>
                                <w:lang w:val="en-US"/>
                              </w:rPr>
                              <w:t xml:space="preserve">HR </w:t>
                            </w:r>
                            <w:proofErr w:type="spellStart"/>
                            <w:r w:rsidR="0089050F">
                              <w:rPr>
                                <w:color w:val="FFFFFF" w:themeColor="background1"/>
                                <w:sz w:val="44"/>
                                <w:szCs w:val="44"/>
                                <w:lang w:val="en-US"/>
                              </w:rPr>
                              <w:t>och</w:t>
                            </w:r>
                            <w:proofErr w:type="spellEnd"/>
                            <w:r w:rsidR="0089050F">
                              <w:rPr>
                                <w:color w:val="FFFFFF" w:themeColor="background1"/>
                                <w:sz w:val="44"/>
                                <w:szCs w:val="44"/>
                                <w:lang w:val="en-US"/>
                              </w:rPr>
                              <w:t xml:space="preserve"> kultur (2|</w:t>
                            </w:r>
                            <w:r w:rsidR="000855C9">
                              <w:rPr>
                                <w:color w:val="FFFFFF" w:themeColor="background1"/>
                                <w:sz w:val="44"/>
                                <w:szCs w:val="44"/>
                                <w:lang w:val="en-US"/>
                              </w:rPr>
                              <w:t>10</w:t>
                            </w:r>
                            <w:r w:rsidR="0089050F">
                              <w:rPr>
                                <w:color w:val="FFFFFF" w:themeColor="background1"/>
                                <w:sz w:val="44"/>
                                <w:szCs w:val="44"/>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DEE31D" id="Rectangle 110" o:spid="_x0000_s1099" style="position:absolute;left:0;text-align:left;margin-left:-78.5pt;margin-top:-70.45pt;width:609.45pt;height:56.7pt;z-index:25165833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" fillcolor="#2b4c8d" strokecolor="#2b4c8d" strokeweight="1pt">
                <v:textbox>
                  <w:txbxContent>
                    <w:p w14:paraId="16FD0132" w14:textId="5961EDD0" w:rsidR="0089050F" w:rsidRPr="0012620A" w:rsidRDefault="00996F12" w:rsidP="00996F12">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3.3 </w:t>
                      </w:r>
                      <w:r w:rsidR="0089050F">
                        <w:rPr>
                          <w:color w:val="FFFFFF" w:themeColor="background1"/>
                          <w:sz w:val="44"/>
                          <w:szCs w:val="44"/>
                          <w:lang w:val="en-US"/>
                        </w:rPr>
                        <w:t xml:space="preserve">HR </w:t>
                      </w:r>
                      <w:proofErr w:type="spellStart"/>
                      <w:r w:rsidR="0089050F">
                        <w:rPr>
                          <w:color w:val="FFFFFF" w:themeColor="background1"/>
                          <w:sz w:val="44"/>
                          <w:szCs w:val="44"/>
                          <w:lang w:val="en-US"/>
                        </w:rPr>
                        <w:t>och</w:t>
                      </w:r>
                      <w:proofErr w:type="spellEnd"/>
                      <w:r w:rsidR="0089050F">
                        <w:rPr>
                          <w:color w:val="FFFFFF" w:themeColor="background1"/>
                          <w:sz w:val="44"/>
                          <w:szCs w:val="44"/>
                          <w:lang w:val="en-US"/>
                        </w:rPr>
                        <w:t xml:space="preserve"> kultur (2|</w:t>
                      </w:r>
                      <w:r w:rsidR="000855C9">
                        <w:rPr>
                          <w:color w:val="FFFFFF" w:themeColor="background1"/>
                          <w:sz w:val="44"/>
                          <w:szCs w:val="44"/>
                          <w:lang w:val="en-US"/>
                        </w:rPr>
                        <w:t>10</w:t>
                      </w:r>
                      <w:r w:rsidR="0089050F">
                        <w:rPr>
                          <w:color w:val="FFFFFF" w:themeColor="background1"/>
                          <w:sz w:val="44"/>
                          <w:szCs w:val="44"/>
                          <w:lang w:val="en-US"/>
                        </w:rPr>
                        <w:t>)</w:t>
                      </w:r>
                    </w:p>
                  </w:txbxContent>
                </v:textbox>
                <w10:wrap anchorx="margin"/>
              </v:rect>
            </w:pict>
          </mc:Fallback>
        </mc:AlternateContent>
      </w:r>
      <w:r w:rsidR="0A29BD2C" w:rsidRPr="00422C48">
        <w:t xml:space="preserve">Antal </w:t>
      </w:r>
      <w:r w:rsidR="7E7F44C3" w:rsidRPr="00422C48">
        <w:t>heltids</w:t>
      </w:r>
      <w:r w:rsidR="0A29BD2C" w:rsidRPr="00422C48">
        <w:t xml:space="preserve">anställda </w:t>
      </w:r>
      <w:r w:rsidR="6EDE736B">
        <w:t xml:space="preserve">tjänstemän per avdelning samt </w:t>
      </w:r>
      <w:r w:rsidR="0A29BD2C" w:rsidRPr="00422C48">
        <w:t>totalt</w:t>
      </w:r>
    </w:p>
    <w:p w14:paraId="65FA7794" w14:textId="77777777" w:rsidR="00377C9A" w:rsidRPr="00377C9A" w:rsidRDefault="00377C9A" w:rsidP="00377C9A">
      <w:pPr>
        <w:rPr>
          <w:rFonts w:ascii="Franklin Gothic Book" w:hAnsi="Franklin Gothic Book"/>
        </w:rPr>
      </w:pPr>
      <w:r w:rsidRPr="00377C9A">
        <w:rPr>
          <w:rFonts w:ascii="Franklin Gothic Book" w:hAnsi="Franklin Gothic Book"/>
        </w:rPr>
        <w:t>Ska uppdateras.</w:t>
      </w:r>
    </w:p>
    <w:p w14:paraId="08817219" w14:textId="751C2291" w:rsidR="006D3381" w:rsidRDefault="006D3381" w:rsidP="00820A1E">
      <w:pPr>
        <w:spacing w:after="0" w:line="240" w:lineRule="auto"/>
        <w:rPr>
          <w:noProof/>
        </w:rPr>
      </w:pPr>
    </w:p>
    <w:p w14:paraId="2D727005" w14:textId="77777777" w:rsidR="006D3381" w:rsidRDefault="006D3381" w:rsidP="00820A1E">
      <w:pPr>
        <w:spacing w:after="0" w:line="240" w:lineRule="auto"/>
        <w:rPr>
          <w:noProof/>
        </w:rPr>
      </w:pPr>
    </w:p>
    <w:p w14:paraId="2D459B80" w14:textId="77777777" w:rsidR="006D3381" w:rsidRDefault="006D3381" w:rsidP="00820A1E">
      <w:pPr>
        <w:spacing w:after="0" w:line="240" w:lineRule="auto"/>
        <w:rPr>
          <w:noProof/>
        </w:rPr>
      </w:pPr>
    </w:p>
    <w:p w14:paraId="49984692" w14:textId="77777777" w:rsidR="006D3381" w:rsidRDefault="006D3381" w:rsidP="00820A1E">
      <w:pPr>
        <w:spacing w:after="0" w:line="240" w:lineRule="auto"/>
        <w:rPr>
          <w:noProof/>
        </w:rPr>
      </w:pPr>
    </w:p>
    <w:p w14:paraId="0FA76EC1" w14:textId="77777777" w:rsidR="006D3381" w:rsidRDefault="006D3381" w:rsidP="00820A1E">
      <w:pPr>
        <w:spacing w:after="0" w:line="240" w:lineRule="auto"/>
        <w:rPr>
          <w:noProof/>
        </w:rPr>
      </w:pPr>
    </w:p>
    <w:p w14:paraId="20B28614" w14:textId="77777777" w:rsidR="006D3381" w:rsidRDefault="006D3381" w:rsidP="00820A1E">
      <w:pPr>
        <w:spacing w:after="0" w:line="240" w:lineRule="auto"/>
        <w:rPr>
          <w:noProof/>
        </w:rPr>
      </w:pPr>
    </w:p>
    <w:p w14:paraId="3C13B4A3" w14:textId="77777777" w:rsidR="006D3381" w:rsidRDefault="006D3381" w:rsidP="00820A1E">
      <w:pPr>
        <w:spacing w:after="0" w:line="240" w:lineRule="auto"/>
        <w:rPr>
          <w:noProof/>
        </w:rPr>
      </w:pPr>
    </w:p>
    <w:p w14:paraId="03FE8412" w14:textId="77777777" w:rsidR="006D3381" w:rsidRDefault="006D3381" w:rsidP="00820A1E">
      <w:pPr>
        <w:spacing w:after="0" w:line="240" w:lineRule="auto"/>
        <w:rPr>
          <w:noProof/>
        </w:rPr>
      </w:pPr>
    </w:p>
    <w:p w14:paraId="40944BCC" w14:textId="77777777" w:rsidR="006D3381" w:rsidRDefault="006D3381" w:rsidP="00820A1E">
      <w:pPr>
        <w:spacing w:after="0" w:line="240" w:lineRule="auto"/>
        <w:rPr>
          <w:noProof/>
        </w:rPr>
      </w:pPr>
    </w:p>
    <w:p w14:paraId="0E5118DA" w14:textId="77777777" w:rsidR="006D3381" w:rsidRDefault="006D3381" w:rsidP="00820A1E">
      <w:pPr>
        <w:spacing w:after="0" w:line="240" w:lineRule="auto"/>
        <w:rPr>
          <w:noProof/>
        </w:rPr>
      </w:pPr>
    </w:p>
    <w:p w14:paraId="3CE2402C" w14:textId="77777777" w:rsidR="006D3381" w:rsidRDefault="006D3381" w:rsidP="00820A1E">
      <w:pPr>
        <w:spacing w:after="0" w:line="240" w:lineRule="auto"/>
        <w:rPr>
          <w:noProof/>
        </w:rPr>
      </w:pPr>
    </w:p>
    <w:p w14:paraId="69544F6D" w14:textId="77777777" w:rsidR="006D3381" w:rsidRDefault="006D3381" w:rsidP="00820A1E">
      <w:pPr>
        <w:spacing w:after="0" w:line="240" w:lineRule="auto"/>
        <w:rPr>
          <w:noProof/>
        </w:rPr>
      </w:pPr>
    </w:p>
    <w:p w14:paraId="321EB056" w14:textId="77777777" w:rsidR="006D3381" w:rsidRDefault="006D3381" w:rsidP="00820A1E">
      <w:pPr>
        <w:spacing w:after="0" w:line="240" w:lineRule="auto"/>
        <w:rPr>
          <w:noProof/>
        </w:rPr>
      </w:pPr>
    </w:p>
    <w:p w14:paraId="1488F272" w14:textId="77777777" w:rsidR="006D3381" w:rsidRDefault="006D3381" w:rsidP="00820A1E">
      <w:pPr>
        <w:spacing w:after="0" w:line="240" w:lineRule="auto"/>
        <w:rPr>
          <w:noProof/>
        </w:rPr>
      </w:pPr>
    </w:p>
    <w:p w14:paraId="2AE04F7B" w14:textId="77777777" w:rsidR="006D3381" w:rsidRDefault="006D3381" w:rsidP="00820A1E">
      <w:pPr>
        <w:spacing w:after="0" w:line="240" w:lineRule="auto"/>
        <w:rPr>
          <w:noProof/>
        </w:rPr>
      </w:pPr>
    </w:p>
    <w:p w14:paraId="4EDB9E25" w14:textId="77777777" w:rsidR="006D3381" w:rsidRDefault="006D3381" w:rsidP="00820A1E">
      <w:pPr>
        <w:spacing w:after="0" w:line="240" w:lineRule="auto"/>
        <w:rPr>
          <w:noProof/>
        </w:rPr>
      </w:pPr>
    </w:p>
    <w:p w14:paraId="1D8E472C" w14:textId="77777777" w:rsidR="006D3381" w:rsidRDefault="006D3381" w:rsidP="00820A1E">
      <w:pPr>
        <w:spacing w:after="0" w:line="240" w:lineRule="auto"/>
        <w:rPr>
          <w:noProof/>
        </w:rPr>
      </w:pPr>
    </w:p>
    <w:p w14:paraId="0A2F12D5" w14:textId="77777777" w:rsidR="006D3381" w:rsidRDefault="006D3381" w:rsidP="00820A1E">
      <w:pPr>
        <w:spacing w:after="0" w:line="240" w:lineRule="auto"/>
        <w:rPr>
          <w:noProof/>
        </w:rPr>
      </w:pPr>
    </w:p>
    <w:p w14:paraId="453EC071" w14:textId="77777777" w:rsidR="006D3381" w:rsidRDefault="006D3381" w:rsidP="00820A1E">
      <w:pPr>
        <w:spacing w:after="0" w:line="240" w:lineRule="auto"/>
        <w:rPr>
          <w:rFonts w:ascii="Franklin Gothic Book" w:hAnsi="Franklin Gothic Book"/>
        </w:rPr>
      </w:pPr>
    </w:p>
    <w:p w14:paraId="7F47959E" w14:textId="072934E3" w:rsidR="00820A1E" w:rsidRDefault="00820A1E" w:rsidP="00820A1E">
      <w:pPr>
        <w:spacing w:after="0" w:line="240" w:lineRule="auto"/>
        <w:rPr>
          <w:rFonts w:ascii="Franklin Gothic Book" w:hAnsi="Franklin Gothic Book"/>
          <w:i/>
          <w:iCs/>
          <w:sz w:val="20"/>
          <w:szCs w:val="20"/>
        </w:rPr>
      </w:pPr>
    </w:p>
    <w:p w14:paraId="5E3C4C10" w14:textId="3116D7FE" w:rsidR="00EC5A69" w:rsidRDefault="00EC5A69" w:rsidP="00820A1E">
      <w:pPr>
        <w:spacing w:after="0" w:line="240" w:lineRule="auto"/>
        <w:rPr>
          <w:rFonts w:ascii="Franklin Gothic Book" w:hAnsi="Franklin Gothic Book"/>
          <w:i/>
          <w:iCs/>
          <w:sz w:val="20"/>
          <w:szCs w:val="20"/>
        </w:rPr>
      </w:pPr>
    </w:p>
    <w:p w14:paraId="6BFB5F1E" w14:textId="77777777" w:rsidR="00EC5A69" w:rsidRDefault="00EC5A69" w:rsidP="00820A1E">
      <w:pPr>
        <w:spacing w:after="0" w:line="240" w:lineRule="auto"/>
        <w:rPr>
          <w:rFonts w:ascii="Franklin Gothic Book" w:hAnsi="Franklin Gothic Book"/>
          <w:i/>
          <w:iCs/>
          <w:sz w:val="20"/>
          <w:szCs w:val="20"/>
        </w:rPr>
      </w:pPr>
    </w:p>
    <w:p w14:paraId="455C6CEC" w14:textId="1B065424" w:rsidR="00EC5A69" w:rsidRDefault="00EC5A69" w:rsidP="00820A1E">
      <w:pPr>
        <w:spacing w:after="0" w:line="240" w:lineRule="auto"/>
        <w:rPr>
          <w:rFonts w:ascii="Franklin Gothic Book" w:hAnsi="Franklin Gothic Book"/>
          <w:i/>
          <w:iCs/>
          <w:sz w:val="20"/>
          <w:szCs w:val="20"/>
        </w:rPr>
      </w:pPr>
    </w:p>
    <w:p w14:paraId="69993A83" w14:textId="77777777" w:rsidR="00EC5A69" w:rsidRDefault="00EC5A69" w:rsidP="00820A1E">
      <w:pPr>
        <w:spacing w:after="0" w:line="240" w:lineRule="auto"/>
        <w:rPr>
          <w:rFonts w:ascii="Franklin Gothic Book" w:hAnsi="Franklin Gothic Book"/>
          <w:i/>
          <w:iCs/>
          <w:sz w:val="20"/>
          <w:szCs w:val="20"/>
        </w:rPr>
      </w:pPr>
    </w:p>
    <w:p w14:paraId="196BCE31" w14:textId="77777777" w:rsidR="00EC5A69" w:rsidRDefault="00EC5A69" w:rsidP="00820A1E">
      <w:pPr>
        <w:spacing w:after="0" w:line="240" w:lineRule="auto"/>
        <w:rPr>
          <w:rFonts w:ascii="Franklin Gothic Book" w:hAnsi="Franklin Gothic Book"/>
          <w:i/>
          <w:iCs/>
          <w:sz w:val="20"/>
          <w:szCs w:val="20"/>
        </w:rPr>
      </w:pPr>
    </w:p>
    <w:p w14:paraId="2DAD2513" w14:textId="77777777" w:rsidR="00EC5A69" w:rsidRDefault="00EC5A69" w:rsidP="00820A1E">
      <w:pPr>
        <w:spacing w:after="0" w:line="240" w:lineRule="auto"/>
        <w:rPr>
          <w:rFonts w:ascii="Franklin Gothic Book" w:hAnsi="Franklin Gothic Book"/>
          <w:i/>
          <w:iCs/>
          <w:sz w:val="20"/>
          <w:szCs w:val="20"/>
        </w:rPr>
      </w:pPr>
    </w:p>
    <w:p w14:paraId="0C6D1129" w14:textId="5F8AC9E9" w:rsidR="00EC5A69" w:rsidRDefault="00EC5A69" w:rsidP="00820A1E">
      <w:pPr>
        <w:spacing w:after="0" w:line="240" w:lineRule="auto"/>
        <w:rPr>
          <w:rFonts w:ascii="Franklin Gothic Book" w:hAnsi="Franklin Gothic Book"/>
          <w:i/>
          <w:iCs/>
          <w:sz w:val="20"/>
          <w:szCs w:val="20"/>
        </w:rPr>
      </w:pPr>
    </w:p>
    <w:p w14:paraId="3FAAA93D" w14:textId="77777777" w:rsidR="00EC5A69" w:rsidRDefault="00EC5A69" w:rsidP="00820A1E">
      <w:pPr>
        <w:spacing w:after="0" w:line="240" w:lineRule="auto"/>
        <w:rPr>
          <w:rFonts w:ascii="Franklin Gothic Book" w:hAnsi="Franklin Gothic Book"/>
          <w:i/>
          <w:iCs/>
          <w:sz w:val="20"/>
          <w:szCs w:val="20"/>
        </w:rPr>
      </w:pPr>
    </w:p>
    <w:p w14:paraId="1A94F734" w14:textId="77777777" w:rsidR="007C0FB9" w:rsidRDefault="007C0FB9" w:rsidP="00820A1E">
      <w:pPr>
        <w:spacing w:after="0" w:line="240" w:lineRule="auto"/>
        <w:rPr>
          <w:rFonts w:ascii="Franklin Gothic Book" w:hAnsi="Franklin Gothic Book"/>
          <w:i/>
          <w:iCs/>
          <w:sz w:val="20"/>
          <w:szCs w:val="20"/>
        </w:rPr>
      </w:pPr>
    </w:p>
    <w:p w14:paraId="4A05D736" w14:textId="77777777" w:rsidR="00EC5A69" w:rsidRDefault="00EC5A69" w:rsidP="00820A1E">
      <w:pPr>
        <w:spacing w:after="0" w:line="240" w:lineRule="auto"/>
        <w:rPr>
          <w:rFonts w:ascii="Franklin Gothic Book" w:hAnsi="Franklin Gothic Book"/>
          <w:i/>
          <w:iCs/>
          <w:sz w:val="20"/>
          <w:szCs w:val="20"/>
        </w:rPr>
      </w:pPr>
    </w:p>
    <w:p w14:paraId="679C75F9" w14:textId="77777777" w:rsidR="00EC5A69" w:rsidRPr="00C13D42" w:rsidRDefault="00EC5A69" w:rsidP="00820A1E">
      <w:pPr>
        <w:spacing w:after="0" w:line="240" w:lineRule="auto"/>
        <w:rPr>
          <w:rFonts w:ascii="Franklin Gothic Book" w:hAnsi="Franklin Gothic Book"/>
          <w:i/>
          <w:iCs/>
          <w:sz w:val="20"/>
          <w:szCs w:val="20"/>
        </w:rPr>
      </w:pPr>
    </w:p>
    <w:p w14:paraId="7F5835E7" w14:textId="77777777" w:rsidR="00791BEC" w:rsidRPr="00C13D42" w:rsidRDefault="00791BEC" w:rsidP="00820A1E">
      <w:pPr>
        <w:spacing w:after="0" w:line="240" w:lineRule="auto"/>
        <w:rPr>
          <w:rFonts w:ascii="Franklin Gothic Book" w:hAnsi="Franklin Gothic Book"/>
          <w:i/>
          <w:iCs/>
          <w:sz w:val="20"/>
          <w:szCs w:val="20"/>
        </w:rPr>
      </w:pPr>
    </w:p>
    <w:p w14:paraId="08B9CBD6" w14:textId="43FE3D14" w:rsidR="00DE35EE" w:rsidRPr="00EC5A69" w:rsidRDefault="4E57F72F" w:rsidP="002E1BBB">
      <w:pPr>
        <w:pStyle w:val="Heading3"/>
        <w:numPr>
          <w:ilvl w:val="2"/>
          <w:numId w:val="10"/>
        </w:numPr>
      </w:pPr>
      <w:r>
        <w:t>Antal tjänstlediga</w:t>
      </w:r>
      <w:r w:rsidR="004C0065">
        <w:t xml:space="preserve"> och </w:t>
      </w:r>
      <w:r w:rsidR="00A620DA">
        <w:t>föräldralediga</w:t>
      </w:r>
      <w:r>
        <w:t xml:space="preserve">, </w:t>
      </w:r>
      <w:proofErr w:type="spellStart"/>
      <w:r>
        <w:t>st</w:t>
      </w:r>
      <w:proofErr w:type="spellEnd"/>
      <w:r>
        <w:t xml:space="preserve"> per avdelning samt totalt</w:t>
      </w:r>
    </w:p>
    <w:p w14:paraId="010A02EF" w14:textId="1B2E73D5" w:rsidR="00CE7DCC" w:rsidRPr="00CE7DCC" w:rsidRDefault="00CE7DCC" w:rsidP="00CE7DCC">
      <w:r>
        <w:rPr>
          <w:rFonts w:ascii="Franklin Gothic Book" w:hAnsi="Franklin Gothic Book"/>
        </w:rPr>
        <w:t xml:space="preserve">Anger antal tjänstlediga och </w:t>
      </w:r>
      <w:r w:rsidR="00587362">
        <w:rPr>
          <w:rFonts w:ascii="Franklin Gothic Book" w:hAnsi="Franklin Gothic Book"/>
        </w:rPr>
        <w:t xml:space="preserve">föräldralediga under </w:t>
      </w:r>
      <w:r w:rsidR="00406939">
        <w:rPr>
          <w:rFonts w:ascii="Franklin Gothic Book" w:hAnsi="Franklin Gothic Book"/>
          <w:b/>
          <w:bCs/>
        </w:rPr>
        <w:t>januari</w:t>
      </w:r>
      <w:r w:rsidR="00587362">
        <w:rPr>
          <w:rFonts w:ascii="Franklin Gothic Book" w:hAnsi="Franklin Gothic Book"/>
        </w:rPr>
        <w:t xml:space="preserve"> månad.</w:t>
      </w:r>
    </w:p>
    <w:tbl>
      <w:tblPr>
        <w:tblStyle w:val="ListTable3-Accent1"/>
        <w:tblW w:w="5000" w:type="pct"/>
        <w:tblLook w:val="04A0" w:firstRow="1" w:lastRow="0" w:firstColumn="1" w:lastColumn="0" w:noHBand="0" w:noVBand="1"/>
      </w:tblPr>
      <w:tblGrid>
        <w:gridCol w:w="3832"/>
        <w:gridCol w:w="2481"/>
        <w:gridCol w:w="2747"/>
      </w:tblGrid>
      <w:tr w:rsidR="00163B4B" w:rsidRPr="00163B4B" w14:paraId="2D821AFE" w14:textId="77777777" w:rsidTr="00F93C38">
        <w:trPr>
          <w:cnfStyle w:val="100000000000" w:firstRow="1" w:lastRow="0" w:firstColumn="0" w:lastColumn="0" w:oddVBand="0" w:evenVBand="0" w:oddHBand="0" w:evenHBand="0" w:firstRowFirstColumn="0" w:firstRowLastColumn="0" w:lastRowFirstColumn="0" w:lastRowLastColumn="0"/>
          <w:trHeight w:val="315"/>
        </w:trPr>
        <w:tc>
          <w:tcPr>
            <w:cnfStyle w:val="001000000100" w:firstRow="0" w:lastRow="0" w:firstColumn="1" w:lastColumn="0" w:oddVBand="0" w:evenVBand="0" w:oddHBand="0" w:evenHBand="0" w:firstRowFirstColumn="1" w:firstRowLastColumn="0" w:lastRowFirstColumn="0" w:lastRowLastColumn="0"/>
            <w:tcW w:w="2115" w:type="pct"/>
            <w:noWrap/>
            <w:tcMar>
              <w:left w:w="28" w:type="dxa"/>
              <w:right w:w="28" w:type="dxa"/>
            </w:tcMar>
            <w:vAlign w:val="center"/>
            <w:hideMark/>
          </w:tcPr>
          <w:p w14:paraId="0392501A" w14:textId="0456EC5B" w:rsidR="00163B4B" w:rsidRPr="00163B4B" w:rsidRDefault="002F4F81" w:rsidP="00163B4B">
            <w:pPr>
              <w:rPr>
                <w:rFonts w:ascii="Franklin Gothic Book" w:eastAsia="Times New Roman" w:hAnsi="Franklin Gothic Book" w:cs="Calibri"/>
                <w:color w:val="FFFFFF"/>
              </w:rPr>
            </w:pPr>
            <w:r>
              <w:rPr>
                <w:rFonts w:ascii="Franklin Gothic Book" w:eastAsia="Times New Roman" w:hAnsi="Franklin Gothic Book" w:cs="Calibri"/>
                <w:color w:val="FFFFFF"/>
              </w:rPr>
              <w:t>Avdelning</w:t>
            </w:r>
          </w:p>
        </w:tc>
        <w:tc>
          <w:tcPr>
            <w:tcW w:w="1369" w:type="pct"/>
            <w:noWrap/>
            <w:tcMar>
              <w:left w:w="28" w:type="dxa"/>
              <w:right w:w="28" w:type="dxa"/>
            </w:tcMar>
            <w:vAlign w:val="center"/>
            <w:hideMark/>
          </w:tcPr>
          <w:p w14:paraId="1F17B8CF" w14:textId="77777777" w:rsidR="00163B4B" w:rsidRPr="00163B4B" w:rsidRDefault="00163B4B" w:rsidP="003500A2">
            <w:pPr>
              <w:jc w:val="center"/>
              <w:cnfStyle w:val="100000000000" w:firstRow="1" w:lastRow="0" w:firstColumn="0" w:lastColumn="0" w:oddVBand="0" w:evenVBand="0" w:oddHBand="0" w:evenHBand="0" w:firstRowFirstColumn="0" w:firstRowLastColumn="0" w:lastRowFirstColumn="0" w:lastRowLastColumn="0"/>
              <w:rPr>
                <w:rFonts w:ascii="Franklin Gothic Book" w:eastAsia="Times New Roman" w:hAnsi="Franklin Gothic Book" w:cs="Calibri"/>
                <w:color w:val="FFFFFF"/>
              </w:rPr>
            </w:pPr>
            <w:r w:rsidRPr="00163B4B">
              <w:rPr>
                <w:rFonts w:ascii="Franklin Gothic Book" w:eastAsia="Times New Roman" w:hAnsi="Franklin Gothic Book" w:cs="Calibri"/>
                <w:color w:val="FFFFFF"/>
              </w:rPr>
              <w:t>Antal tjänstlediga</w:t>
            </w:r>
          </w:p>
        </w:tc>
        <w:tc>
          <w:tcPr>
            <w:tcW w:w="1516" w:type="pct"/>
            <w:noWrap/>
            <w:tcMar>
              <w:left w:w="28" w:type="dxa"/>
              <w:right w:w="28" w:type="dxa"/>
            </w:tcMar>
            <w:vAlign w:val="center"/>
            <w:hideMark/>
          </w:tcPr>
          <w:p w14:paraId="6C199BFD" w14:textId="77777777" w:rsidR="00163B4B" w:rsidRPr="00163B4B" w:rsidRDefault="00163B4B" w:rsidP="003500A2">
            <w:pPr>
              <w:jc w:val="center"/>
              <w:cnfStyle w:val="100000000000" w:firstRow="1" w:lastRow="0" w:firstColumn="0" w:lastColumn="0" w:oddVBand="0" w:evenVBand="0" w:oddHBand="0" w:evenHBand="0" w:firstRowFirstColumn="0" w:firstRowLastColumn="0" w:lastRowFirstColumn="0" w:lastRowLastColumn="0"/>
              <w:rPr>
                <w:rFonts w:ascii="Franklin Gothic Book" w:eastAsia="Times New Roman" w:hAnsi="Franklin Gothic Book" w:cs="Calibri"/>
                <w:color w:val="FFFFFF"/>
              </w:rPr>
            </w:pPr>
            <w:r w:rsidRPr="00163B4B">
              <w:rPr>
                <w:rFonts w:ascii="Franklin Gothic Book" w:eastAsia="Times New Roman" w:hAnsi="Franklin Gothic Book" w:cs="Calibri"/>
                <w:color w:val="FFFFFF"/>
              </w:rPr>
              <w:t>Antal föräldralediga</w:t>
            </w:r>
          </w:p>
        </w:tc>
      </w:tr>
      <w:tr w:rsidR="00163B4B" w:rsidRPr="00163B4B" w14:paraId="3179B83E" w14:textId="77777777" w:rsidTr="00F93C3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15" w:type="pct"/>
            <w:noWrap/>
            <w:tcMar>
              <w:left w:w="28" w:type="dxa"/>
              <w:right w:w="28" w:type="dxa"/>
            </w:tcMar>
            <w:vAlign w:val="center"/>
            <w:hideMark/>
          </w:tcPr>
          <w:p w14:paraId="73525345" w14:textId="3108B91C" w:rsidR="00163B4B" w:rsidRPr="00163B4B" w:rsidRDefault="00163B4B" w:rsidP="00163B4B">
            <w:pPr>
              <w:rPr>
                <w:rFonts w:ascii="Franklin Gothic Book" w:eastAsia="Times New Roman" w:hAnsi="Franklin Gothic Book" w:cs="Calibri"/>
                <w:b w:val="0"/>
                <w:bCs w:val="0"/>
              </w:rPr>
            </w:pPr>
            <w:r w:rsidRPr="00163B4B">
              <w:rPr>
                <w:rFonts w:ascii="Franklin Gothic Book" w:eastAsia="Times New Roman" w:hAnsi="Franklin Gothic Book" w:cs="Calibri"/>
                <w:b w:val="0"/>
                <w:bCs w:val="0"/>
              </w:rPr>
              <w:t xml:space="preserve">Ekonomi och </w:t>
            </w:r>
            <w:r w:rsidR="00EF62CA">
              <w:rPr>
                <w:rFonts w:ascii="Franklin Gothic Book" w:eastAsia="Times New Roman" w:hAnsi="Franklin Gothic Book" w:cs="Calibri"/>
                <w:b w:val="0"/>
                <w:bCs w:val="0"/>
              </w:rPr>
              <w:t>u</w:t>
            </w:r>
            <w:r w:rsidRPr="00163B4B">
              <w:rPr>
                <w:rFonts w:ascii="Franklin Gothic Book" w:eastAsia="Times New Roman" w:hAnsi="Franklin Gothic Book" w:cs="Calibri"/>
                <w:b w:val="0"/>
                <w:bCs w:val="0"/>
              </w:rPr>
              <w:t>pphandling</w:t>
            </w:r>
          </w:p>
        </w:tc>
        <w:tc>
          <w:tcPr>
            <w:tcW w:w="1369" w:type="pct"/>
            <w:noWrap/>
            <w:tcMar>
              <w:left w:w="28" w:type="dxa"/>
              <w:right w:w="28" w:type="dxa"/>
            </w:tcMar>
            <w:vAlign w:val="center"/>
          </w:tcPr>
          <w:p w14:paraId="38516578" w14:textId="48479E94" w:rsidR="00163B4B" w:rsidRPr="00163B4B" w:rsidRDefault="00012514" w:rsidP="003500A2">
            <w:pPr>
              <w:jc w:val="center"/>
              <w:cnfStyle w:val="000000100000" w:firstRow="0" w:lastRow="0" w:firstColumn="0" w:lastColumn="0" w:oddVBand="0" w:evenVBand="0" w:oddHBand="1" w:evenHBand="0" w:firstRowFirstColumn="0" w:firstRowLastColumn="0" w:lastRowFirstColumn="0" w:lastRowLastColumn="0"/>
              <w:rPr>
                <w:rFonts w:ascii="Franklin Gothic Book" w:eastAsia="Times New Roman" w:hAnsi="Franklin Gothic Book" w:cs="Calibri"/>
              </w:rPr>
            </w:pPr>
            <w:r>
              <w:rPr>
                <w:rFonts w:ascii="Franklin Gothic Book" w:eastAsia="Times New Roman" w:hAnsi="Franklin Gothic Book" w:cs="Calibri"/>
              </w:rPr>
              <w:t>0</w:t>
            </w:r>
          </w:p>
        </w:tc>
        <w:tc>
          <w:tcPr>
            <w:tcW w:w="1516" w:type="pct"/>
            <w:noWrap/>
            <w:tcMar>
              <w:left w:w="28" w:type="dxa"/>
              <w:right w:w="28" w:type="dxa"/>
            </w:tcMar>
            <w:vAlign w:val="center"/>
          </w:tcPr>
          <w:p w14:paraId="25AE798C" w14:textId="56074688" w:rsidR="00163B4B" w:rsidRPr="00163B4B" w:rsidRDefault="004023AD" w:rsidP="003500A2">
            <w:pPr>
              <w:jc w:val="center"/>
              <w:cnfStyle w:val="000000100000" w:firstRow="0" w:lastRow="0" w:firstColumn="0" w:lastColumn="0" w:oddVBand="0" w:evenVBand="0" w:oddHBand="1" w:evenHBand="0" w:firstRowFirstColumn="0" w:firstRowLastColumn="0" w:lastRowFirstColumn="0" w:lastRowLastColumn="0"/>
              <w:rPr>
                <w:rFonts w:ascii="Franklin Gothic Book" w:eastAsia="Times New Roman" w:hAnsi="Franklin Gothic Book" w:cs="Calibri"/>
              </w:rPr>
            </w:pPr>
            <w:r>
              <w:rPr>
                <w:rFonts w:ascii="Franklin Gothic Book" w:eastAsia="Times New Roman" w:hAnsi="Franklin Gothic Book" w:cs="Calibri"/>
              </w:rPr>
              <w:t>1</w:t>
            </w:r>
          </w:p>
        </w:tc>
      </w:tr>
      <w:tr w:rsidR="00163B4B" w:rsidRPr="00163B4B" w14:paraId="5464F9DC" w14:textId="77777777" w:rsidTr="00F93C38">
        <w:trPr>
          <w:trHeight w:val="315"/>
        </w:trPr>
        <w:tc>
          <w:tcPr>
            <w:cnfStyle w:val="001000000000" w:firstRow="0" w:lastRow="0" w:firstColumn="1" w:lastColumn="0" w:oddVBand="0" w:evenVBand="0" w:oddHBand="0" w:evenHBand="0" w:firstRowFirstColumn="0" w:firstRowLastColumn="0" w:lastRowFirstColumn="0" w:lastRowLastColumn="0"/>
            <w:tcW w:w="2115" w:type="pct"/>
            <w:noWrap/>
            <w:tcMar>
              <w:left w:w="28" w:type="dxa"/>
              <w:right w:w="28" w:type="dxa"/>
            </w:tcMar>
            <w:vAlign w:val="center"/>
            <w:hideMark/>
          </w:tcPr>
          <w:p w14:paraId="259DE7D6" w14:textId="6C6704F0" w:rsidR="00163B4B" w:rsidRPr="00163B4B" w:rsidRDefault="00163B4B" w:rsidP="00163B4B">
            <w:pPr>
              <w:rPr>
                <w:rFonts w:ascii="Franklin Gothic Book" w:eastAsia="Times New Roman" w:hAnsi="Franklin Gothic Book" w:cs="Calibri"/>
                <w:b w:val="0"/>
                <w:bCs w:val="0"/>
              </w:rPr>
            </w:pPr>
            <w:r w:rsidRPr="00163B4B">
              <w:rPr>
                <w:rFonts w:ascii="Franklin Gothic Book" w:eastAsia="Times New Roman" w:hAnsi="Franklin Gothic Book" w:cs="Calibri"/>
                <w:b w:val="0"/>
                <w:bCs w:val="0"/>
              </w:rPr>
              <w:t xml:space="preserve">Fordon och </w:t>
            </w:r>
            <w:r w:rsidR="00EF62CA">
              <w:rPr>
                <w:rFonts w:ascii="Franklin Gothic Book" w:eastAsia="Times New Roman" w:hAnsi="Franklin Gothic Book" w:cs="Calibri"/>
                <w:b w:val="0"/>
                <w:bCs w:val="0"/>
              </w:rPr>
              <w:t>d</w:t>
            </w:r>
            <w:r w:rsidRPr="00163B4B">
              <w:rPr>
                <w:rFonts w:ascii="Franklin Gothic Book" w:eastAsia="Times New Roman" w:hAnsi="Franklin Gothic Book" w:cs="Calibri"/>
                <w:b w:val="0"/>
                <w:bCs w:val="0"/>
              </w:rPr>
              <w:t>riftsäkring</w:t>
            </w:r>
          </w:p>
        </w:tc>
        <w:tc>
          <w:tcPr>
            <w:tcW w:w="1369" w:type="pct"/>
            <w:noWrap/>
            <w:tcMar>
              <w:left w:w="28" w:type="dxa"/>
              <w:right w:w="28" w:type="dxa"/>
            </w:tcMar>
            <w:vAlign w:val="center"/>
          </w:tcPr>
          <w:p w14:paraId="35D3B0E5" w14:textId="5388086D" w:rsidR="00163B4B" w:rsidRPr="00163B4B" w:rsidRDefault="00D74AA9" w:rsidP="003500A2">
            <w:pPr>
              <w:jc w:val="center"/>
              <w:cnfStyle w:val="000000000000" w:firstRow="0" w:lastRow="0" w:firstColumn="0" w:lastColumn="0" w:oddVBand="0" w:evenVBand="0" w:oddHBand="0" w:evenHBand="0" w:firstRowFirstColumn="0" w:firstRowLastColumn="0" w:lastRowFirstColumn="0" w:lastRowLastColumn="0"/>
              <w:rPr>
                <w:rFonts w:ascii="Franklin Gothic Book" w:eastAsia="Times New Roman" w:hAnsi="Franklin Gothic Book" w:cs="Calibri"/>
              </w:rPr>
            </w:pPr>
            <w:r>
              <w:rPr>
                <w:rFonts w:ascii="Franklin Gothic Book" w:eastAsia="Times New Roman" w:hAnsi="Franklin Gothic Book" w:cs="Calibri"/>
              </w:rPr>
              <w:t>5</w:t>
            </w:r>
          </w:p>
        </w:tc>
        <w:tc>
          <w:tcPr>
            <w:tcW w:w="1516" w:type="pct"/>
            <w:noWrap/>
            <w:tcMar>
              <w:left w:w="28" w:type="dxa"/>
              <w:right w:w="28" w:type="dxa"/>
            </w:tcMar>
            <w:vAlign w:val="center"/>
          </w:tcPr>
          <w:p w14:paraId="153604DB" w14:textId="31F8BF53" w:rsidR="00163B4B" w:rsidRPr="00163B4B" w:rsidRDefault="00131145" w:rsidP="003500A2">
            <w:pPr>
              <w:jc w:val="center"/>
              <w:cnfStyle w:val="000000000000" w:firstRow="0" w:lastRow="0" w:firstColumn="0" w:lastColumn="0" w:oddVBand="0" w:evenVBand="0" w:oddHBand="0" w:evenHBand="0" w:firstRowFirstColumn="0" w:firstRowLastColumn="0" w:lastRowFirstColumn="0" w:lastRowLastColumn="0"/>
              <w:rPr>
                <w:rFonts w:ascii="Franklin Gothic Book" w:eastAsia="Times New Roman" w:hAnsi="Franklin Gothic Book" w:cs="Calibri"/>
              </w:rPr>
            </w:pPr>
            <w:r>
              <w:rPr>
                <w:rFonts w:ascii="Franklin Gothic Book" w:eastAsia="Times New Roman" w:hAnsi="Franklin Gothic Book" w:cs="Calibri"/>
              </w:rPr>
              <w:t>7</w:t>
            </w:r>
          </w:p>
        </w:tc>
      </w:tr>
      <w:tr w:rsidR="00163B4B" w:rsidRPr="00163B4B" w14:paraId="6D7F7F1A" w14:textId="77777777" w:rsidTr="00F93C3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15" w:type="pct"/>
            <w:noWrap/>
            <w:tcMar>
              <w:left w:w="28" w:type="dxa"/>
              <w:right w:w="28" w:type="dxa"/>
            </w:tcMar>
            <w:vAlign w:val="center"/>
            <w:hideMark/>
          </w:tcPr>
          <w:p w14:paraId="40D23E85" w14:textId="62D6A194" w:rsidR="00163B4B" w:rsidRPr="00163B4B" w:rsidRDefault="00163B4B" w:rsidP="00163B4B">
            <w:pPr>
              <w:rPr>
                <w:rFonts w:ascii="Franklin Gothic Book" w:eastAsia="Times New Roman" w:hAnsi="Franklin Gothic Book" w:cs="Calibri"/>
                <w:b w:val="0"/>
                <w:bCs w:val="0"/>
              </w:rPr>
            </w:pPr>
            <w:r w:rsidRPr="00163B4B">
              <w:rPr>
                <w:rFonts w:ascii="Franklin Gothic Book" w:eastAsia="Times New Roman" w:hAnsi="Franklin Gothic Book" w:cs="Calibri"/>
                <w:b w:val="0"/>
                <w:bCs w:val="0"/>
              </w:rPr>
              <w:t xml:space="preserve">HR och </w:t>
            </w:r>
            <w:r w:rsidR="00EF62CA">
              <w:rPr>
                <w:rFonts w:ascii="Franklin Gothic Book" w:eastAsia="Times New Roman" w:hAnsi="Franklin Gothic Book" w:cs="Calibri"/>
                <w:b w:val="0"/>
                <w:bCs w:val="0"/>
              </w:rPr>
              <w:t>k</w:t>
            </w:r>
            <w:r w:rsidRPr="00163B4B">
              <w:rPr>
                <w:rFonts w:ascii="Franklin Gothic Book" w:eastAsia="Times New Roman" w:hAnsi="Franklin Gothic Book" w:cs="Calibri"/>
                <w:b w:val="0"/>
                <w:bCs w:val="0"/>
              </w:rPr>
              <w:t>ultur</w:t>
            </w:r>
          </w:p>
        </w:tc>
        <w:tc>
          <w:tcPr>
            <w:tcW w:w="1369" w:type="pct"/>
            <w:noWrap/>
            <w:tcMar>
              <w:left w:w="28" w:type="dxa"/>
              <w:right w:w="28" w:type="dxa"/>
            </w:tcMar>
            <w:vAlign w:val="center"/>
          </w:tcPr>
          <w:p w14:paraId="5CB546BC" w14:textId="44768039" w:rsidR="00163B4B" w:rsidRPr="00163B4B" w:rsidRDefault="00D74AA9" w:rsidP="003500A2">
            <w:pPr>
              <w:jc w:val="center"/>
              <w:cnfStyle w:val="000000100000" w:firstRow="0" w:lastRow="0" w:firstColumn="0" w:lastColumn="0" w:oddVBand="0" w:evenVBand="0" w:oddHBand="1" w:evenHBand="0" w:firstRowFirstColumn="0" w:firstRowLastColumn="0" w:lastRowFirstColumn="0" w:lastRowLastColumn="0"/>
              <w:rPr>
                <w:rFonts w:ascii="Franklin Gothic Book" w:eastAsia="Times New Roman" w:hAnsi="Franklin Gothic Book" w:cs="Calibri"/>
              </w:rPr>
            </w:pPr>
            <w:r>
              <w:rPr>
                <w:rFonts w:ascii="Franklin Gothic Book" w:eastAsia="Times New Roman" w:hAnsi="Franklin Gothic Book" w:cs="Calibri"/>
              </w:rPr>
              <w:t>1</w:t>
            </w:r>
          </w:p>
        </w:tc>
        <w:tc>
          <w:tcPr>
            <w:tcW w:w="1516" w:type="pct"/>
            <w:noWrap/>
            <w:tcMar>
              <w:left w:w="28" w:type="dxa"/>
              <w:right w:w="28" w:type="dxa"/>
            </w:tcMar>
            <w:vAlign w:val="center"/>
          </w:tcPr>
          <w:p w14:paraId="31679302" w14:textId="164D00AA" w:rsidR="00163B4B" w:rsidRPr="00163B4B" w:rsidRDefault="00131145" w:rsidP="003500A2">
            <w:pPr>
              <w:jc w:val="center"/>
              <w:cnfStyle w:val="000000100000" w:firstRow="0" w:lastRow="0" w:firstColumn="0" w:lastColumn="0" w:oddVBand="0" w:evenVBand="0" w:oddHBand="1" w:evenHBand="0" w:firstRowFirstColumn="0" w:firstRowLastColumn="0" w:lastRowFirstColumn="0" w:lastRowLastColumn="0"/>
              <w:rPr>
                <w:rFonts w:ascii="Franklin Gothic Book" w:eastAsia="Times New Roman" w:hAnsi="Franklin Gothic Book" w:cs="Calibri"/>
              </w:rPr>
            </w:pPr>
            <w:r>
              <w:rPr>
                <w:rFonts w:ascii="Franklin Gothic Book" w:eastAsia="Times New Roman" w:hAnsi="Franklin Gothic Book" w:cs="Calibri"/>
              </w:rPr>
              <w:t>1</w:t>
            </w:r>
          </w:p>
        </w:tc>
      </w:tr>
      <w:tr w:rsidR="00163B4B" w:rsidRPr="00163B4B" w14:paraId="591044C0" w14:textId="77777777" w:rsidTr="00F93C38">
        <w:trPr>
          <w:trHeight w:val="315"/>
        </w:trPr>
        <w:tc>
          <w:tcPr>
            <w:cnfStyle w:val="001000000000" w:firstRow="0" w:lastRow="0" w:firstColumn="1" w:lastColumn="0" w:oddVBand="0" w:evenVBand="0" w:oddHBand="0" w:evenHBand="0" w:firstRowFirstColumn="0" w:firstRowLastColumn="0" w:lastRowFirstColumn="0" w:lastRowLastColumn="0"/>
            <w:tcW w:w="2115" w:type="pct"/>
            <w:noWrap/>
            <w:tcMar>
              <w:left w:w="28" w:type="dxa"/>
              <w:right w:w="28" w:type="dxa"/>
            </w:tcMar>
            <w:vAlign w:val="center"/>
            <w:hideMark/>
          </w:tcPr>
          <w:p w14:paraId="4F3BFE4F" w14:textId="5CC9AC1F" w:rsidR="00163B4B" w:rsidRPr="00163B4B" w:rsidRDefault="00163B4B" w:rsidP="00163B4B">
            <w:pPr>
              <w:rPr>
                <w:rFonts w:ascii="Franklin Gothic Book" w:eastAsia="Times New Roman" w:hAnsi="Franklin Gothic Book" w:cs="Calibri"/>
                <w:b w:val="0"/>
                <w:bCs w:val="0"/>
              </w:rPr>
            </w:pPr>
            <w:r w:rsidRPr="00163B4B">
              <w:rPr>
                <w:rFonts w:ascii="Franklin Gothic Book" w:eastAsia="Times New Roman" w:hAnsi="Franklin Gothic Book" w:cs="Calibri"/>
                <w:b w:val="0"/>
                <w:bCs w:val="0"/>
              </w:rPr>
              <w:t xml:space="preserve">Infrastruktur och </w:t>
            </w:r>
            <w:r w:rsidR="00EF62CA">
              <w:rPr>
                <w:rFonts w:ascii="Franklin Gothic Book" w:eastAsia="Times New Roman" w:hAnsi="Franklin Gothic Book" w:cs="Calibri"/>
                <w:b w:val="0"/>
                <w:bCs w:val="0"/>
              </w:rPr>
              <w:t>d</w:t>
            </w:r>
            <w:r w:rsidRPr="00163B4B">
              <w:rPr>
                <w:rFonts w:ascii="Franklin Gothic Book" w:eastAsia="Times New Roman" w:hAnsi="Franklin Gothic Book" w:cs="Calibri"/>
                <w:b w:val="0"/>
                <w:bCs w:val="0"/>
              </w:rPr>
              <w:t>riftsäkring</w:t>
            </w:r>
          </w:p>
        </w:tc>
        <w:tc>
          <w:tcPr>
            <w:tcW w:w="1369" w:type="pct"/>
            <w:noWrap/>
            <w:tcMar>
              <w:left w:w="28" w:type="dxa"/>
              <w:right w:w="28" w:type="dxa"/>
            </w:tcMar>
            <w:vAlign w:val="center"/>
          </w:tcPr>
          <w:p w14:paraId="4B97EBE6" w14:textId="5C5ADFC1" w:rsidR="00163B4B" w:rsidRPr="00163B4B" w:rsidRDefault="00D74AA9" w:rsidP="003500A2">
            <w:pPr>
              <w:jc w:val="center"/>
              <w:cnfStyle w:val="000000000000" w:firstRow="0" w:lastRow="0" w:firstColumn="0" w:lastColumn="0" w:oddVBand="0" w:evenVBand="0" w:oddHBand="0" w:evenHBand="0" w:firstRowFirstColumn="0" w:firstRowLastColumn="0" w:lastRowFirstColumn="0" w:lastRowLastColumn="0"/>
              <w:rPr>
                <w:rFonts w:ascii="Franklin Gothic Book" w:eastAsia="Times New Roman" w:hAnsi="Franklin Gothic Book" w:cs="Calibri"/>
              </w:rPr>
            </w:pPr>
            <w:r>
              <w:rPr>
                <w:rFonts w:ascii="Franklin Gothic Book" w:eastAsia="Times New Roman" w:hAnsi="Franklin Gothic Book" w:cs="Calibri"/>
              </w:rPr>
              <w:t>2</w:t>
            </w:r>
          </w:p>
        </w:tc>
        <w:tc>
          <w:tcPr>
            <w:tcW w:w="1516" w:type="pct"/>
            <w:noWrap/>
            <w:tcMar>
              <w:left w:w="28" w:type="dxa"/>
              <w:right w:w="28" w:type="dxa"/>
            </w:tcMar>
            <w:vAlign w:val="center"/>
          </w:tcPr>
          <w:p w14:paraId="1E41B02C" w14:textId="00BE03DF" w:rsidR="00163B4B" w:rsidRPr="00163B4B" w:rsidRDefault="00906EBB" w:rsidP="003500A2">
            <w:pPr>
              <w:jc w:val="center"/>
              <w:cnfStyle w:val="000000000000" w:firstRow="0" w:lastRow="0" w:firstColumn="0" w:lastColumn="0" w:oddVBand="0" w:evenVBand="0" w:oddHBand="0" w:evenHBand="0" w:firstRowFirstColumn="0" w:firstRowLastColumn="0" w:lastRowFirstColumn="0" w:lastRowLastColumn="0"/>
              <w:rPr>
                <w:rFonts w:ascii="Franklin Gothic Book" w:eastAsia="Times New Roman" w:hAnsi="Franklin Gothic Book" w:cs="Calibri"/>
              </w:rPr>
            </w:pPr>
            <w:r>
              <w:rPr>
                <w:rFonts w:ascii="Franklin Gothic Book" w:eastAsia="Times New Roman" w:hAnsi="Franklin Gothic Book" w:cs="Calibri"/>
              </w:rPr>
              <w:t>8</w:t>
            </w:r>
          </w:p>
        </w:tc>
      </w:tr>
      <w:tr w:rsidR="00163B4B" w:rsidRPr="00163B4B" w14:paraId="4E29A5CA" w14:textId="77777777" w:rsidTr="00F93C3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15" w:type="pct"/>
            <w:noWrap/>
            <w:tcMar>
              <w:left w:w="28" w:type="dxa"/>
              <w:right w:w="28" w:type="dxa"/>
            </w:tcMar>
            <w:vAlign w:val="center"/>
            <w:hideMark/>
          </w:tcPr>
          <w:p w14:paraId="602A5F80" w14:textId="1B188BF0" w:rsidR="00163B4B" w:rsidRPr="00163B4B" w:rsidRDefault="00163B4B" w:rsidP="00163B4B">
            <w:pPr>
              <w:rPr>
                <w:rFonts w:ascii="Franklin Gothic Book" w:eastAsia="Times New Roman" w:hAnsi="Franklin Gothic Book" w:cs="Calibri"/>
                <w:b w:val="0"/>
                <w:bCs w:val="0"/>
              </w:rPr>
            </w:pPr>
            <w:r w:rsidRPr="00163B4B">
              <w:rPr>
                <w:rFonts w:ascii="Franklin Gothic Book" w:eastAsia="Times New Roman" w:hAnsi="Franklin Gothic Book" w:cs="Calibri"/>
                <w:b w:val="0"/>
                <w:bCs w:val="0"/>
              </w:rPr>
              <w:t xml:space="preserve">Ledning och </w:t>
            </w:r>
            <w:r w:rsidR="00EF62CA">
              <w:rPr>
                <w:rFonts w:ascii="Franklin Gothic Book" w:eastAsia="Times New Roman" w:hAnsi="Franklin Gothic Book" w:cs="Calibri"/>
                <w:b w:val="0"/>
                <w:bCs w:val="0"/>
              </w:rPr>
              <w:t>k</w:t>
            </w:r>
            <w:r w:rsidRPr="00163B4B">
              <w:rPr>
                <w:rFonts w:ascii="Franklin Gothic Book" w:eastAsia="Times New Roman" w:hAnsi="Franklin Gothic Book" w:cs="Calibri"/>
                <w:b w:val="0"/>
                <w:bCs w:val="0"/>
              </w:rPr>
              <w:t>ommunikation</w:t>
            </w:r>
          </w:p>
        </w:tc>
        <w:tc>
          <w:tcPr>
            <w:tcW w:w="1369" w:type="pct"/>
            <w:noWrap/>
            <w:tcMar>
              <w:left w:w="28" w:type="dxa"/>
              <w:right w:w="28" w:type="dxa"/>
            </w:tcMar>
            <w:vAlign w:val="center"/>
          </w:tcPr>
          <w:p w14:paraId="549EA4F7" w14:textId="2991F38E" w:rsidR="00163B4B" w:rsidRPr="00163B4B" w:rsidRDefault="00D74AA9" w:rsidP="003500A2">
            <w:pPr>
              <w:jc w:val="center"/>
              <w:cnfStyle w:val="000000100000" w:firstRow="0" w:lastRow="0" w:firstColumn="0" w:lastColumn="0" w:oddVBand="0" w:evenVBand="0" w:oddHBand="1" w:evenHBand="0" w:firstRowFirstColumn="0" w:firstRowLastColumn="0" w:lastRowFirstColumn="0" w:lastRowLastColumn="0"/>
              <w:rPr>
                <w:rFonts w:ascii="Franklin Gothic Book" w:eastAsia="Times New Roman" w:hAnsi="Franklin Gothic Book" w:cs="Calibri"/>
              </w:rPr>
            </w:pPr>
            <w:r>
              <w:rPr>
                <w:rFonts w:ascii="Franklin Gothic Book" w:eastAsia="Times New Roman" w:hAnsi="Franklin Gothic Book" w:cs="Calibri"/>
              </w:rPr>
              <w:t>0</w:t>
            </w:r>
          </w:p>
        </w:tc>
        <w:tc>
          <w:tcPr>
            <w:tcW w:w="1516" w:type="pct"/>
            <w:noWrap/>
            <w:tcMar>
              <w:left w:w="28" w:type="dxa"/>
              <w:right w:w="28" w:type="dxa"/>
            </w:tcMar>
            <w:vAlign w:val="center"/>
          </w:tcPr>
          <w:p w14:paraId="652B6E0C" w14:textId="3296F105" w:rsidR="00163B4B" w:rsidRPr="00163B4B" w:rsidRDefault="007F5965" w:rsidP="003500A2">
            <w:pPr>
              <w:jc w:val="center"/>
              <w:cnfStyle w:val="000000100000" w:firstRow="0" w:lastRow="0" w:firstColumn="0" w:lastColumn="0" w:oddVBand="0" w:evenVBand="0" w:oddHBand="1" w:evenHBand="0" w:firstRowFirstColumn="0" w:firstRowLastColumn="0" w:lastRowFirstColumn="0" w:lastRowLastColumn="0"/>
              <w:rPr>
                <w:rFonts w:ascii="Franklin Gothic Book" w:eastAsia="Times New Roman" w:hAnsi="Franklin Gothic Book" w:cs="Calibri"/>
              </w:rPr>
            </w:pPr>
            <w:r>
              <w:rPr>
                <w:rFonts w:ascii="Franklin Gothic Book" w:eastAsia="Times New Roman" w:hAnsi="Franklin Gothic Book" w:cs="Calibri"/>
              </w:rPr>
              <w:t>0</w:t>
            </w:r>
          </w:p>
        </w:tc>
      </w:tr>
      <w:tr w:rsidR="00163B4B" w:rsidRPr="00163B4B" w14:paraId="66710890" w14:textId="77777777" w:rsidTr="00F93C38">
        <w:trPr>
          <w:trHeight w:val="315"/>
        </w:trPr>
        <w:tc>
          <w:tcPr>
            <w:cnfStyle w:val="001000000000" w:firstRow="0" w:lastRow="0" w:firstColumn="1" w:lastColumn="0" w:oddVBand="0" w:evenVBand="0" w:oddHBand="0" w:evenHBand="0" w:firstRowFirstColumn="0" w:firstRowLastColumn="0" w:lastRowFirstColumn="0" w:lastRowLastColumn="0"/>
            <w:tcW w:w="2115" w:type="pct"/>
            <w:noWrap/>
            <w:tcMar>
              <w:left w:w="28" w:type="dxa"/>
              <w:right w:w="28" w:type="dxa"/>
            </w:tcMar>
            <w:vAlign w:val="center"/>
            <w:hideMark/>
          </w:tcPr>
          <w:p w14:paraId="2ECA11A6" w14:textId="53AE59FC" w:rsidR="00163B4B" w:rsidRPr="00163B4B" w:rsidRDefault="00163B4B" w:rsidP="00163B4B">
            <w:pPr>
              <w:rPr>
                <w:rFonts w:ascii="Franklin Gothic Book" w:eastAsia="Times New Roman" w:hAnsi="Franklin Gothic Book" w:cs="Calibri"/>
                <w:b w:val="0"/>
                <w:bCs w:val="0"/>
              </w:rPr>
            </w:pPr>
            <w:r w:rsidRPr="00163B4B">
              <w:rPr>
                <w:rFonts w:ascii="Franklin Gothic Book" w:eastAsia="Times New Roman" w:hAnsi="Franklin Gothic Book" w:cs="Calibri"/>
                <w:b w:val="0"/>
                <w:bCs w:val="0"/>
              </w:rPr>
              <w:t xml:space="preserve">Marknad och </w:t>
            </w:r>
            <w:r w:rsidR="00EF62CA">
              <w:rPr>
                <w:rFonts w:ascii="Franklin Gothic Book" w:eastAsia="Times New Roman" w:hAnsi="Franklin Gothic Book" w:cs="Calibri"/>
                <w:b w:val="0"/>
                <w:bCs w:val="0"/>
              </w:rPr>
              <w:t>p</w:t>
            </w:r>
            <w:r w:rsidRPr="00163B4B">
              <w:rPr>
                <w:rFonts w:ascii="Franklin Gothic Book" w:eastAsia="Times New Roman" w:hAnsi="Franklin Gothic Book" w:cs="Calibri"/>
                <w:b w:val="0"/>
                <w:bCs w:val="0"/>
              </w:rPr>
              <w:t>rodukt</w:t>
            </w:r>
          </w:p>
        </w:tc>
        <w:tc>
          <w:tcPr>
            <w:tcW w:w="1369" w:type="pct"/>
            <w:noWrap/>
            <w:tcMar>
              <w:left w:w="28" w:type="dxa"/>
              <w:right w:w="28" w:type="dxa"/>
            </w:tcMar>
            <w:vAlign w:val="center"/>
          </w:tcPr>
          <w:p w14:paraId="1913C9ED" w14:textId="07B33A72" w:rsidR="00163B4B" w:rsidRPr="00163B4B" w:rsidRDefault="007A5141" w:rsidP="003500A2">
            <w:pPr>
              <w:jc w:val="center"/>
              <w:cnfStyle w:val="000000000000" w:firstRow="0" w:lastRow="0" w:firstColumn="0" w:lastColumn="0" w:oddVBand="0" w:evenVBand="0" w:oddHBand="0" w:evenHBand="0" w:firstRowFirstColumn="0" w:firstRowLastColumn="0" w:lastRowFirstColumn="0" w:lastRowLastColumn="0"/>
              <w:rPr>
                <w:rFonts w:ascii="Franklin Gothic Book" w:eastAsia="Times New Roman" w:hAnsi="Franklin Gothic Book" w:cs="Calibri"/>
              </w:rPr>
            </w:pPr>
            <w:r>
              <w:rPr>
                <w:rFonts w:ascii="Franklin Gothic Book" w:eastAsia="Times New Roman" w:hAnsi="Franklin Gothic Book" w:cs="Calibri"/>
              </w:rPr>
              <w:t>0</w:t>
            </w:r>
          </w:p>
        </w:tc>
        <w:tc>
          <w:tcPr>
            <w:tcW w:w="1516" w:type="pct"/>
            <w:noWrap/>
            <w:tcMar>
              <w:left w:w="28" w:type="dxa"/>
              <w:right w:w="28" w:type="dxa"/>
            </w:tcMar>
            <w:vAlign w:val="center"/>
          </w:tcPr>
          <w:p w14:paraId="27363A8D" w14:textId="5234A52A" w:rsidR="00163B4B" w:rsidRPr="00163B4B" w:rsidRDefault="00653B52" w:rsidP="003500A2">
            <w:pPr>
              <w:jc w:val="center"/>
              <w:cnfStyle w:val="000000000000" w:firstRow="0" w:lastRow="0" w:firstColumn="0" w:lastColumn="0" w:oddVBand="0" w:evenVBand="0" w:oddHBand="0" w:evenHBand="0" w:firstRowFirstColumn="0" w:firstRowLastColumn="0" w:lastRowFirstColumn="0" w:lastRowLastColumn="0"/>
              <w:rPr>
                <w:rFonts w:ascii="Franklin Gothic Book" w:eastAsia="Times New Roman" w:hAnsi="Franklin Gothic Book" w:cs="Calibri"/>
              </w:rPr>
            </w:pPr>
            <w:r>
              <w:rPr>
                <w:rFonts w:ascii="Franklin Gothic Book" w:eastAsia="Times New Roman" w:hAnsi="Franklin Gothic Book" w:cs="Calibri"/>
              </w:rPr>
              <w:t>0</w:t>
            </w:r>
          </w:p>
        </w:tc>
      </w:tr>
      <w:tr w:rsidR="00163B4B" w:rsidRPr="00163B4B" w14:paraId="5B2EEE9F" w14:textId="77777777" w:rsidTr="00F93C3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15" w:type="pct"/>
            <w:noWrap/>
            <w:tcMar>
              <w:left w:w="28" w:type="dxa"/>
              <w:right w:w="28" w:type="dxa"/>
            </w:tcMar>
            <w:vAlign w:val="center"/>
            <w:hideMark/>
          </w:tcPr>
          <w:p w14:paraId="1962783F" w14:textId="5109C149" w:rsidR="00163B4B" w:rsidRPr="00163B4B" w:rsidRDefault="00163B4B" w:rsidP="00163B4B">
            <w:pPr>
              <w:rPr>
                <w:rFonts w:ascii="Franklin Gothic Book" w:eastAsia="Times New Roman" w:hAnsi="Franklin Gothic Book" w:cs="Calibri"/>
                <w:b w:val="0"/>
                <w:bCs w:val="0"/>
              </w:rPr>
            </w:pPr>
            <w:r w:rsidRPr="00163B4B">
              <w:rPr>
                <w:rFonts w:ascii="Franklin Gothic Book" w:eastAsia="Times New Roman" w:hAnsi="Franklin Gothic Book" w:cs="Calibri"/>
                <w:b w:val="0"/>
                <w:bCs w:val="0"/>
              </w:rPr>
              <w:t xml:space="preserve">SKIP och </w:t>
            </w:r>
            <w:r w:rsidR="00EF62CA">
              <w:rPr>
                <w:rFonts w:ascii="Franklin Gothic Book" w:eastAsia="Times New Roman" w:hAnsi="Franklin Gothic Book" w:cs="Calibri"/>
                <w:b w:val="0"/>
                <w:bCs w:val="0"/>
              </w:rPr>
              <w:t>f</w:t>
            </w:r>
            <w:r w:rsidRPr="00163B4B">
              <w:rPr>
                <w:rFonts w:ascii="Franklin Gothic Book" w:eastAsia="Times New Roman" w:hAnsi="Franklin Gothic Book" w:cs="Calibri"/>
                <w:b w:val="0"/>
                <w:bCs w:val="0"/>
              </w:rPr>
              <w:t>örbättring</w:t>
            </w:r>
          </w:p>
        </w:tc>
        <w:tc>
          <w:tcPr>
            <w:tcW w:w="1369" w:type="pct"/>
            <w:noWrap/>
            <w:tcMar>
              <w:left w:w="28" w:type="dxa"/>
              <w:right w:w="28" w:type="dxa"/>
            </w:tcMar>
            <w:vAlign w:val="center"/>
          </w:tcPr>
          <w:p w14:paraId="71ABCCFE" w14:textId="242D6B9F" w:rsidR="00163B4B" w:rsidRPr="00163B4B" w:rsidRDefault="00D053AA" w:rsidP="003500A2">
            <w:pPr>
              <w:jc w:val="center"/>
              <w:cnfStyle w:val="000000100000" w:firstRow="0" w:lastRow="0" w:firstColumn="0" w:lastColumn="0" w:oddVBand="0" w:evenVBand="0" w:oddHBand="1" w:evenHBand="0" w:firstRowFirstColumn="0" w:firstRowLastColumn="0" w:lastRowFirstColumn="0" w:lastRowLastColumn="0"/>
              <w:rPr>
                <w:rFonts w:ascii="Franklin Gothic Book" w:eastAsia="Times New Roman" w:hAnsi="Franklin Gothic Book" w:cs="Calibri"/>
              </w:rPr>
            </w:pPr>
            <w:r>
              <w:rPr>
                <w:rFonts w:ascii="Franklin Gothic Book" w:eastAsia="Times New Roman" w:hAnsi="Franklin Gothic Book" w:cs="Calibri"/>
              </w:rPr>
              <w:t>1</w:t>
            </w:r>
          </w:p>
        </w:tc>
        <w:tc>
          <w:tcPr>
            <w:tcW w:w="1516" w:type="pct"/>
            <w:noWrap/>
            <w:tcMar>
              <w:left w:w="28" w:type="dxa"/>
              <w:right w:w="28" w:type="dxa"/>
            </w:tcMar>
            <w:vAlign w:val="center"/>
          </w:tcPr>
          <w:p w14:paraId="66E430BF" w14:textId="6C1FE27C" w:rsidR="00163B4B" w:rsidRPr="00163B4B" w:rsidRDefault="007F5965" w:rsidP="003500A2">
            <w:pPr>
              <w:jc w:val="center"/>
              <w:cnfStyle w:val="000000100000" w:firstRow="0" w:lastRow="0" w:firstColumn="0" w:lastColumn="0" w:oddVBand="0" w:evenVBand="0" w:oddHBand="1" w:evenHBand="0" w:firstRowFirstColumn="0" w:firstRowLastColumn="0" w:lastRowFirstColumn="0" w:lastRowLastColumn="0"/>
              <w:rPr>
                <w:rFonts w:ascii="Franklin Gothic Book" w:eastAsia="Times New Roman" w:hAnsi="Franklin Gothic Book" w:cs="Calibri"/>
              </w:rPr>
            </w:pPr>
            <w:r>
              <w:rPr>
                <w:rFonts w:ascii="Franklin Gothic Book" w:eastAsia="Times New Roman" w:hAnsi="Franklin Gothic Book" w:cs="Calibri"/>
              </w:rPr>
              <w:t>1</w:t>
            </w:r>
          </w:p>
        </w:tc>
      </w:tr>
      <w:tr w:rsidR="00163B4B" w:rsidRPr="00163B4B" w14:paraId="02F39F9F" w14:textId="77777777" w:rsidTr="00F93C38">
        <w:trPr>
          <w:trHeight w:val="315"/>
        </w:trPr>
        <w:tc>
          <w:tcPr>
            <w:cnfStyle w:val="001000000000" w:firstRow="0" w:lastRow="0" w:firstColumn="1" w:lastColumn="0" w:oddVBand="0" w:evenVBand="0" w:oddHBand="0" w:evenHBand="0" w:firstRowFirstColumn="0" w:firstRowLastColumn="0" w:lastRowFirstColumn="0" w:lastRowLastColumn="0"/>
            <w:tcW w:w="2115" w:type="pct"/>
            <w:noWrap/>
            <w:tcMar>
              <w:left w:w="28" w:type="dxa"/>
              <w:right w:w="28" w:type="dxa"/>
            </w:tcMar>
            <w:vAlign w:val="center"/>
            <w:hideMark/>
          </w:tcPr>
          <w:p w14:paraId="32851E6F" w14:textId="4DCC6700" w:rsidR="00163B4B" w:rsidRPr="00163B4B" w:rsidRDefault="00163B4B" w:rsidP="00163B4B">
            <w:pPr>
              <w:rPr>
                <w:rFonts w:ascii="Franklin Gothic Book" w:eastAsia="Times New Roman" w:hAnsi="Franklin Gothic Book" w:cs="Calibri"/>
                <w:b w:val="0"/>
                <w:bCs w:val="0"/>
              </w:rPr>
            </w:pPr>
            <w:r w:rsidRPr="00163B4B">
              <w:rPr>
                <w:rFonts w:ascii="Franklin Gothic Book" w:eastAsia="Times New Roman" w:hAnsi="Franklin Gothic Book" w:cs="Calibri"/>
                <w:b w:val="0"/>
                <w:bCs w:val="0"/>
              </w:rPr>
              <w:t xml:space="preserve">Trafikledning och </w:t>
            </w:r>
            <w:r w:rsidR="00EF62CA">
              <w:rPr>
                <w:rFonts w:ascii="Franklin Gothic Book" w:eastAsia="Times New Roman" w:hAnsi="Franklin Gothic Book" w:cs="Calibri"/>
                <w:b w:val="0"/>
                <w:bCs w:val="0"/>
              </w:rPr>
              <w:t>i</w:t>
            </w:r>
            <w:r w:rsidRPr="00163B4B">
              <w:rPr>
                <w:rFonts w:ascii="Franklin Gothic Book" w:eastAsia="Times New Roman" w:hAnsi="Franklin Gothic Book" w:cs="Calibri"/>
                <w:b w:val="0"/>
                <w:bCs w:val="0"/>
              </w:rPr>
              <w:t>nformation</w:t>
            </w:r>
          </w:p>
        </w:tc>
        <w:tc>
          <w:tcPr>
            <w:tcW w:w="1369" w:type="pct"/>
            <w:noWrap/>
            <w:tcMar>
              <w:left w:w="28" w:type="dxa"/>
              <w:right w:w="28" w:type="dxa"/>
            </w:tcMar>
            <w:vAlign w:val="center"/>
          </w:tcPr>
          <w:p w14:paraId="37ED458B" w14:textId="6F514D2D" w:rsidR="00163B4B" w:rsidRPr="00163B4B" w:rsidRDefault="00934C14" w:rsidP="003500A2">
            <w:pPr>
              <w:jc w:val="center"/>
              <w:cnfStyle w:val="000000000000" w:firstRow="0" w:lastRow="0" w:firstColumn="0" w:lastColumn="0" w:oddVBand="0" w:evenVBand="0" w:oddHBand="0" w:evenHBand="0" w:firstRowFirstColumn="0" w:firstRowLastColumn="0" w:lastRowFirstColumn="0" w:lastRowLastColumn="0"/>
              <w:rPr>
                <w:rFonts w:ascii="Franklin Gothic Book" w:eastAsia="Times New Roman" w:hAnsi="Franklin Gothic Book" w:cs="Calibri"/>
              </w:rPr>
            </w:pPr>
            <w:r>
              <w:rPr>
                <w:rFonts w:ascii="Franklin Gothic Book" w:eastAsia="Times New Roman" w:hAnsi="Franklin Gothic Book" w:cs="Calibri"/>
              </w:rPr>
              <w:t>0</w:t>
            </w:r>
          </w:p>
        </w:tc>
        <w:tc>
          <w:tcPr>
            <w:tcW w:w="1516" w:type="pct"/>
            <w:noWrap/>
            <w:tcMar>
              <w:left w:w="28" w:type="dxa"/>
              <w:right w:w="28" w:type="dxa"/>
            </w:tcMar>
            <w:vAlign w:val="center"/>
          </w:tcPr>
          <w:p w14:paraId="2491A856" w14:textId="3CA7DC05" w:rsidR="00163B4B" w:rsidRPr="00163B4B" w:rsidRDefault="00A64AED" w:rsidP="003500A2">
            <w:pPr>
              <w:jc w:val="center"/>
              <w:cnfStyle w:val="000000000000" w:firstRow="0" w:lastRow="0" w:firstColumn="0" w:lastColumn="0" w:oddVBand="0" w:evenVBand="0" w:oddHBand="0" w:evenHBand="0" w:firstRowFirstColumn="0" w:firstRowLastColumn="0" w:lastRowFirstColumn="0" w:lastRowLastColumn="0"/>
              <w:rPr>
                <w:rFonts w:ascii="Franklin Gothic Book" w:eastAsia="Times New Roman" w:hAnsi="Franklin Gothic Book" w:cs="Calibri"/>
              </w:rPr>
            </w:pPr>
            <w:r>
              <w:rPr>
                <w:rFonts w:ascii="Franklin Gothic Book" w:eastAsia="Times New Roman" w:hAnsi="Franklin Gothic Book" w:cs="Calibri"/>
              </w:rPr>
              <w:t>0</w:t>
            </w:r>
          </w:p>
        </w:tc>
      </w:tr>
      <w:tr w:rsidR="00163B4B" w:rsidRPr="00163B4B" w14:paraId="54117BA4" w14:textId="77777777" w:rsidTr="00F93C3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15" w:type="pct"/>
            <w:noWrap/>
            <w:tcMar>
              <w:left w:w="28" w:type="dxa"/>
              <w:right w:w="28" w:type="dxa"/>
            </w:tcMar>
            <w:vAlign w:val="center"/>
            <w:hideMark/>
          </w:tcPr>
          <w:p w14:paraId="573F48F6" w14:textId="2C1A4EDA" w:rsidR="00163B4B" w:rsidRPr="00163B4B" w:rsidRDefault="00163B4B" w:rsidP="00163B4B">
            <w:pPr>
              <w:rPr>
                <w:rFonts w:ascii="Franklin Gothic Book" w:eastAsia="Times New Roman" w:hAnsi="Franklin Gothic Book" w:cs="Calibri"/>
                <w:b w:val="0"/>
                <w:bCs w:val="0"/>
              </w:rPr>
            </w:pPr>
            <w:r w:rsidRPr="00163B4B">
              <w:rPr>
                <w:rFonts w:ascii="Franklin Gothic Book" w:eastAsia="Times New Roman" w:hAnsi="Franklin Gothic Book" w:cs="Calibri"/>
                <w:b w:val="0"/>
                <w:bCs w:val="0"/>
              </w:rPr>
              <w:t xml:space="preserve">Trafikpersonal och </w:t>
            </w:r>
            <w:r w:rsidR="00EF62CA">
              <w:rPr>
                <w:rFonts w:ascii="Franklin Gothic Book" w:eastAsia="Times New Roman" w:hAnsi="Franklin Gothic Book" w:cs="Calibri"/>
                <w:b w:val="0"/>
                <w:bCs w:val="0"/>
              </w:rPr>
              <w:t>s</w:t>
            </w:r>
            <w:r w:rsidRPr="00163B4B">
              <w:rPr>
                <w:rFonts w:ascii="Franklin Gothic Book" w:eastAsia="Times New Roman" w:hAnsi="Franklin Gothic Book" w:cs="Calibri"/>
                <w:b w:val="0"/>
                <w:bCs w:val="0"/>
              </w:rPr>
              <w:t>ervice</w:t>
            </w:r>
          </w:p>
        </w:tc>
        <w:tc>
          <w:tcPr>
            <w:tcW w:w="1369" w:type="pct"/>
            <w:noWrap/>
            <w:tcMar>
              <w:left w:w="28" w:type="dxa"/>
              <w:right w:w="28" w:type="dxa"/>
            </w:tcMar>
            <w:vAlign w:val="center"/>
          </w:tcPr>
          <w:p w14:paraId="31DEFA09" w14:textId="13DD4C32" w:rsidR="00163B4B" w:rsidRPr="00163B4B" w:rsidRDefault="00D053AA" w:rsidP="003500A2">
            <w:pPr>
              <w:jc w:val="center"/>
              <w:cnfStyle w:val="000000100000" w:firstRow="0" w:lastRow="0" w:firstColumn="0" w:lastColumn="0" w:oddVBand="0" w:evenVBand="0" w:oddHBand="1" w:evenHBand="0" w:firstRowFirstColumn="0" w:firstRowLastColumn="0" w:lastRowFirstColumn="0" w:lastRowLastColumn="0"/>
              <w:rPr>
                <w:rFonts w:ascii="Franklin Gothic Book" w:eastAsia="Times New Roman" w:hAnsi="Franklin Gothic Book" w:cs="Calibri"/>
              </w:rPr>
            </w:pPr>
            <w:r>
              <w:rPr>
                <w:rFonts w:ascii="Franklin Gothic Book" w:eastAsia="Times New Roman" w:hAnsi="Franklin Gothic Book" w:cs="Calibri"/>
              </w:rPr>
              <w:t>7</w:t>
            </w:r>
          </w:p>
        </w:tc>
        <w:tc>
          <w:tcPr>
            <w:tcW w:w="1516" w:type="pct"/>
            <w:noWrap/>
            <w:tcMar>
              <w:left w:w="28" w:type="dxa"/>
              <w:right w:w="28" w:type="dxa"/>
            </w:tcMar>
            <w:vAlign w:val="center"/>
          </w:tcPr>
          <w:p w14:paraId="522AEEA1" w14:textId="476F9ADB" w:rsidR="00163B4B" w:rsidRPr="00163B4B" w:rsidRDefault="007F5965" w:rsidP="003500A2">
            <w:pPr>
              <w:jc w:val="center"/>
              <w:cnfStyle w:val="000000100000" w:firstRow="0" w:lastRow="0" w:firstColumn="0" w:lastColumn="0" w:oddVBand="0" w:evenVBand="0" w:oddHBand="1" w:evenHBand="0" w:firstRowFirstColumn="0" w:firstRowLastColumn="0" w:lastRowFirstColumn="0" w:lastRowLastColumn="0"/>
              <w:rPr>
                <w:rFonts w:ascii="Franklin Gothic Book" w:eastAsia="Times New Roman" w:hAnsi="Franklin Gothic Book" w:cs="Calibri"/>
              </w:rPr>
            </w:pPr>
            <w:r>
              <w:rPr>
                <w:rFonts w:ascii="Franklin Gothic Book" w:eastAsia="Times New Roman" w:hAnsi="Franklin Gothic Book" w:cs="Calibri"/>
              </w:rPr>
              <w:t>30</w:t>
            </w:r>
          </w:p>
        </w:tc>
      </w:tr>
      <w:tr w:rsidR="00163B4B" w:rsidRPr="00163B4B" w14:paraId="4421D7FF" w14:textId="77777777" w:rsidTr="00F93C38">
        <w:trPr>
          <w:trHeight w:val="315"/>
        </w:trPr>
        <w:tc>
          <w:tcPr>
            <w:cnfStyle w:val="001000000000" w:firstRow="0" w:lastRow="0" w:firstColumn="1" w:lastColumn="0" w:oddVBand="0" w:evenVBand="0" w:oddHBand="0" w:evenHBand="0" w:firstRowFirstColumn="0" w:firstRowLastColumn="0" w:lastRowFirstColumn="0" w:lastRowLastColumn="0"/>
            <w:tcW w:w="2115" w:type="pct"/>
            <w:noWrap/>
            <w:tcMar>
              <w:left w:w="28" w:type="dxa"/>
              <w:right w:w="28" w:type="dxa"/>
            </w:tcMar>
            <w:vAlign w:val="center"/>
            <w:hideMark/>
          </w:tcPr>
          <w:p w14:paraId="3DC124A9" w14:textId="77777777" w:rsidR="00163B4B" w:rsidRPr="00163B4B" w:rsidRDefault="00163B4B" w:rsidP="00163B4B">
            <w:pPr>
              <w:rPr>
                <w:rFonts w:ascii="Franklin Gothic Book" w:eastAsia="Times New Roman" w:hAnsi="Franklin Gothic Book" w:cs="Calibri"/>
              </w:rPr>
            </w:pPr>
            <w:r w:rsidRPr="00163B4B">
              <w:rPr>
                <w:rFonts w:ascii="Franklin Gothic Book" w:eastAsia="Times New Roman" w:hAnsi="Franklin Gothic Book" w:cs="Calibri"/>
              </w:rPr>
              <w:t>GS</w:t>
            </w:r>
          </w:p>
        </w:tc>
        <w:tc>
          <w:tcPr>
            <w:tcW w:w="1369" w:type="pct"/>
            <w:noWrap/>
            <w:tcMar>
              <w:left w:w="28" w:type="dxa"/>
              <w:right w:w="28" w:type="dxa"/>
            </w:tcMar>
            <w:vAlign w:val="center"/>
          </w:tcPr>
          <w:p w14:paraId="35A83851" w14:textId="20EDFE52" w:rsidR="00163B4B" w:rsidRPr="00163B4B" w:rsidRDefault="00A64AED" w:rsidP="003500A2">
            <w:pPr>
              <w:jc w:val="center"/>
              <w:cnfStyle w:val="000000000000" w:firstRow="0" w:lastRow="0" w:firstColumn="0" w:lastColumn="0" w:oddVBand="0" w:evenVBand="0" w:oddHBand="0" w:evenHBand="0" w:firstRowFirstColumn="0" w:firstRowLastColumn="0" w:lastRowFirstColumn="0" w:lastRowLastColumn="0"/>
              <w:rPr>
                <w:rFonts w:ascii="Franklin Gothic Book" w:eastAsia="Times New Roman" w:hAnsi="Franklin Gothic Book" w:cs="Calibri"/>
                <w:b/>
                <w:bCs/>
              </w:rPr>
            </w:pPr>
            <w:r>
              <w:rPr>
                <w:rFonts w:ascii="Franklin Gothic Book" w:eastAsia="Times New Roman" w:hAnsi="Franklin Gothic Book" w:cs="Calibri"/>
                <w:b/>
                <w:bCs/>
              </w:rPr>
              <w:t>16</w:t>
            </w:r>
          </w:p>
        </w:tc>
        <w:tc>
          <w:tcPr>
            <w:tcW w:w="1516" w:type="pct"/>
            <w:noWrap/>
            <w:tcMar>
              <w:left w:w="28" w:type="dxa"/>
              <w:right w:w="28" w:type="dxa"/>
            </w:tcMar>
            <w:vAlign w:val="center"/>
          </w:tcPr>
          <w:p w14:paraId="11855BDD" w14:textId="3F9C8DFA" w:rsidR="00163B4B" w:rsidRPr="00163B4B" w:rsidRDefault="00A64AED" w:rsidP="003500A2">
            <w:pPr>
              <w:jc w:val="center"/>
              <w:cnfStyle w:val="000000000000" w:firstRow="0" w:lastRow="0" w:firstColumn="0" w:lastColumn="0" w:oddVBand="0" w:evenVBand="0" w:oddHBand="0" w:evenHBand="0" w:firstRowFirstColumn="0" w:firstRowLastColumn="0" w:lastRowFirstColumn="0" w:lastRowLastColumn="0"/>
              <w:rPr>
                <w:rFonts w:ascii="Franklin Gothic Book" w:eastAsia="Times New Roman" w:hAnsi="Franklin Gothic Book" w:cs="Calibri"/>
                <w:b/>
                <w:bCs/>
              </w:rPr>
            </w:pPr>
            <w:r>
              <w:rPr>
                <w:rFonts w:ascii="Franklin Gothic Book" w:eastAsia="Times New Roman" w:hAnsi="Franklin Gothic Book" w:cs="Calibri"/>
                <w:b/>
                <w:bCs/>
              </w:rPr>
              <w:t>48</w:t>
            </w:r>
          </w:p>
        </w:tc>
      </w:tr>
    </w:tbl>
    <w:p w14:paraId="253735D6" w14:textId="5FACD4DF" w:rsidR="004C0065" w:rsidRDefault="004C0065" w:rsidP="004C0065"/>
    <w:p w14:paraId="0815FE42" w14:textId="1652B671" w:rsidR="004C0065" w:rsidRPr="004C0065" w:rsidRDefault="004C0065" w:rsidP="004C0065"/>
    <w:p w14:paraId="30E6381B" w14:textId="31CC8316" w:rsidR="00815EBA" w:rsidRPr="004C0065" w:rsidRDefault="00815EBA" w:rsidP="004C0065"/>
    <w:p w14:paraId="623587D4" w14:textId="1834494E" w:rsidR="3CE14C21" w:rsidRDefault="00815EBA" w:rsidP="002E1BBB">
      <w:pPr>
        <w:pStyle w:val="Heading3"/>
        <w:numPr>
          <w:ilvl w:val="2"/>
          <w:numId w:val="10"/>
        </w:numPr>
      </w:pPr>
      <w:r w:rsidRPr="00116CC0">
        <w:rPr>
          <w:noProof/>
          <w:color w:val="2B4C8D"/>
        </w:rPr>
        <w:lastRenderedPageBreak/>
        <mc:AlternateContent>
          <mc:Choice Requires="wps">
            <w:drawing>
              <wp:anchor distT="0" distB="0" distL="114300" distR="114300" simplePos="0" relativeHeight="251658271" behindDoc="0" locked="0" layoutInCell="1" allowOverlap="1" wp14:anchorId="329524E6" wp14:editId="45D693F5">
                <wp:simplePos x="0" y="0"/>
                <wp:positionH relativeFrom="margin">
                  <wp:posOffset>-996950</wp:posOffset>
                </wp:positionH>
                <wp:positionV relativeFrom="paragraph">
                  <wp:posOffset>-896315</wp:posOffset>
                </wp:positionV>
                <wp:extent cx="7739380" cy="719455"/>
                <wp:effectExtent l="0" t="0" r="13970" b="23495"/>
                <wp:wrapNone/>
                <wp:docPr id="53" name="Rectangle 111"/>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334C52" w14:textId="3F50EB0F" w:rsidR="000631A4" w:rsidRPr="0012620A" w:rsidRDefault="00996F12" w:rsidP="00996F12">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3.3 </w:t>
                            </w:r>
                            <w:r w:rsidR="000631A4">
                              <w:rPr>
                                <w:color w:val="FFFFFF" w:themeColor="background1"/>
                                <w:sz w:val="44"/>
                                <w:szCs w:val="44"/>
                                <w:lang w:val="en-US"/>
                              </w:rPr>
                              <w:t xml:space="preserve">HR </w:t>
                            </w:r>
                            <w:proofErr w:type="spellStart"/>
                            <w:r w:rsidR="000631A4">
                              <w:rPr>
                                <w:color w:val="FFFFFF" w:themeColor="background1"/>
                                <w:sz w:val="44"/>
                                <w:szCs w:val="44"/>
                                <w:lang w:val="en-US"/>
                              </w:rPr>
                              <w:t>och</w:t>
                            </w:r>
                            <w:proofErr w:type="spellEnd"/>
                            <w:r w:rsidR="000631A4">
                              <w:rPr>
                                <w:color w:val="FFFFFF" w:themeColor="background1"/>
                                <w:sz w:val="44"/>
                                <w:szCs w:val="44"/>
                                <w:lang w:val="en-US"/>
                              </w:rPr>
                              <w:t xml:space="preserve"> kultur</w:t>
                            </w:r>
                            <w:r w:rsidR="00C60F9A">
                              <w:rPr>
                                <w:color w:val="FFFFFF" w:themeColor="background1"/>
                                <w:sz w:val="44"/>
                                <w:szCs w:val="44"/>
                                <w:lang w:val="en-US"/>
                              </w:rPr>
                              <w:t xml:space="preserve"> (</w:t>
                            </w:r>
                            <w:r w:rsidR="005442BF">
                              <w:rPr>
                                <w:color w:val="FFFFFF" w:themeColor="background1"/>
                                <w:sz w:val="44"/>
                                <w:szCs w:val="44"/>
                                <w:lang w:val="en-US"/>
                              </w:rPr>
                              <w:t>3</w:t>
                            </w:r>
                            <w:r w:rsidR="00C60F9A">
                              <w:rPr>
                                <w:color w:val="FFFFFF" w:themeColor="background1"/>
                                <w:sz w:val="44"/>
                                <w:szCs w:val="44"/>
                                <w:lang w:val="en-US"/>
                              </w:rPr>
                              <w:t>|</w:t>
                            </w:r>
                            <w:r w:rsidR="000855C9">
                              <w:rPr>
                                <w:color w:val="FFFFFF" w:themeColor="background1"/>
                                <w:sz w:val="44"/>
                                <w:szCs w:val="44"/>
                                <w:lang w:val="en-US"/>
                              </w:rPr>
                              <w:t>10</w:t>
                            </w:r>
                            <w:r w:rsidR="00C60F9A">
                              <w:rPr>
                                <w:color w:val="FFFFFF" w:themeColor="background1"/>
                                <w:sz w:val="44"/>
                                <w:szCs w:val="44"/>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9524E6" id="Rectangle 111" o:spid="_x0000_s1100" style="position:absolute;left:0;text-align:left;margin-left:-78.5pt;margin-top:-70.6pt;width:609.4pt;height:56.65pt;z-index:2516582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" fillcolor="#2b4c8d" strokecolor="#2b4c8d" strokeweight="1pt">
                <v:textbox>
                  <w:txbxContent>
                    <w:p w14:paraId="6A334C52" w14:textId="3F50EB0F" w:rsidR="000631A4" w:rsidRPr="0012620A" w:rsidRDefault="00996F12" w:rsidP="00996F12">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3.3 </w:t>
                      </w:r>
                      <w:r w:rsidR="000631A4">
                        <w:rPr>
                          <w:color w:val="FFFFFF" w:themeColor="background1"/>
                          <w:sz w:val="44"/>
                          <w:szCs w:val="44"/>
                          <w:lang w:val="en-US"/>
                        </w:rPr>
                        <w:t xml:space="preserve">HR </w:t>
                      </w:r>
                      <w:proofErr w:type="spellStart"/>
                      <w:r w:rsidR="000631A4">
                        <w:rPr>
                          <w:color w:val="FFFFFF" w:themeColor="background1"/>
                          <w:sz w:val="44"/>
                          <w:szCs w:val="44"/>
                          <w:lang w:val="en-US"/>
                        </w:rPr>
                        <w:t>och</w:t>
                      </w:r>
                      <w:proofErr w:type="spellEnd"/>
                      <w:r w:rsidR="000631A4">
                        <w:rPr>
                          <w:color w:val="FFFFFF" w:themeColor="background1"/>
                          <w:sz w:val="44"/>
                          <w:szCs w:val="44"/>
                          <w:lang w:val="en-US"/>
                        </w:rPr>
                        <w:t xml:space="preserve"> kultur</w:t>
                      </w:r>
                      <w:r w:rsidR="00C60F9A">
                        <w:rPr>
                          <w:color w:val="FFFFFF" w:themeColor="background1"/>
                          <w:sz w:val="44"/>
                          <w:szCs w:val="44"/>
                          <w:lang w:val="en-US"/>
                        </w:rPr>
                        <w:t xml:space="preserve"> (</w:t>
                      </w:r>
                      <w:r w:rsidR="005442BF">
                        <w:rPr>
                          <w:color w:val="FFFFFF" w:themeColor="background1"/>
                          <w:sz w:val="44"/>
                          <w:szCs w:val="44"/>
                          <w:lang w:val="en-US"/>
                        </w:rPr>
                        <w:t>3</w:t>
                      </w:r>
                      <w:r w:rsidR="00C60F9A">
                        <w:rPr>
                          <w:color w:val="FFFFFF" w:themeColor="background1"/>
                          <w:sz w:val="44"/>
                          <w:szCs w:val="44"/>
                          <w:lang w:val="en-US"/>
                        </w:rPr>
                        <w:t>|</w:t>
                      </w:r>
                      <w:r w:rsidR="000855C9">
                        <w:rPr>
                          <w:color w:val="FFFFFF" w:themeColor="background1"/>
                          <w:sz w:val="44"/>
                          <w:szCs w:val="44"/>
                          <w:lang w:val="en-US"/>
                        </w:rPr>
                        <w:t>10</w:t>
                      </w:r>
                      <w:r w:rsidR="00C60F9A">
                        <w:rPr>
                          <w:color w:val="FFFFFF" w:themeColor="background1"/>
                          <w:sz w:val="44"/>
                          <w:szCs w:val="44"/>
                          <w:lang w:val="en-US"/>
                        </w:rPr>
                        <w:t>)</w:t>
                      </w:r>
                    </w:p>
                  </w:txbxContent>
                </v:textbox>
                <w10:wrap anchorx="margin"/>
              </v:rect>
            </w:pict>
          </mc:Fallback>
        </mc:AlternateContent>
      </w:r>
      <w:r w:rsidR="00EA38C1" w:rsidRPr="006C6323">
        <w:t xml:space="preserve">Kvinnliga </w:t>
      </w:r>
      <w:r w:rsidR="00973ABD">
        <w:t xml:space="preserve">och manliga </w:t>
      </w:r>
      <w:r w:rsidR="00EA38C1" w:rsidRPr="006C6323">
        <w:t>medarbetare per avdelning samt totalt</w:t>
      </w:r>
    </w:p>
    <w:p w14:paraId="2B8D110F" w14:textId="17597F65" w:rsidR="005950BC" w:rsidRPr="00B8658E" w:rsidRDefault="00D06D97" w:rsidP="002058DC">
      <w:pPr>
        <w:spacing w:before="120" w:after="120" w:line="240" w:lineRule="auto"/>
        <w:rPr>
          <w:rFonts w:ascii="Franklin Gothic Book" w:hAnsi="Franklin Gothic Book"/>
        </w:rPr>
      </w:pPr>
      <w:r>
        <w:rPr>
          <w:rFonts w:ascii="Franklin Gothic Book" w:hAnsi="Franklin Gothic Book"/>
        </w:rPr>
        <w:t>Anger</w:t>
      </w:r>
      <w:r w:rsidR="00B8658E" w:rsidRPr="00B8658E">
        <w:rPr>
          <w:rFonts w:ascii="Franklin Gothic Book" w:hAnsi="Franklin Gothic Book"/>
        </w:rPr>
        <w:t xml:space="preserve"> könsuppdelad </w:t>
      </w:r>
      <w:r>
        <w:rPr>
          <w:rFonts w:ascii="Franklin Gothic Book" w:hAnsi="Franklin Gothic Book"/>
        </w:rPr>
        <w:t xml:space="preserve">statistik </w:t>
      </w:r>
      <w:r w:rsidR="001369B7">
        <w:rPr>
          <w:rFonts w:ascii="Franklin Gothic Book" w:hAnsi="Franklin Gothic Book"/>
        </w:rPr>
        <w:t xml:space="preserve">totalt för GS och </w:t>
      </w:r>
      <w:r w:rsidR="00B8658E" w:rsidRPr="00B8658E">
        <w:rPr>
          <w:rFonts w:ascii="Franklin Gothic Book" w:hAnsi="Franklin Gothic Book"/>
        </w:rPr>
        <w:t>per avdelning.</w:t>
      </w:r>
      <w:r>
        <w:rPr>
          <w:rFonts w:ascii="Franklin Gothic Book" w:hAnsi="Franklin Gothic Book"/>
        </w:rPr>
        <w:t xml:space="preserve"> </w:t>
      </w:r>
      <w:r w:rsidR="00C40E7A">
        <w:rPr>
          <w:rFonts w:ascii="Franklin Gothic Book" w:hAnsi="Franklin Gothic Book"/>
        </w:rPr>
        <w:t>Status uppdateras</w:t>
      </w:r>
      <w:r w:rsidR="00A147BC">
        <w:rPr>
          <w:rFonts w:ascii="Franklin Gothic Book" w:hAnsi="Franklin Gothic Book"/>
        </w:rPr>
        <w:t xml:space="preserve"> en gång per år.</w:t>
      </w:r>
    </w:p>
    <w:p w14:paraId="045A8133" w14:textId="08150483" w:rsidR="00AE6B29" w:rsidRDefault="00DB31DD" w:rsidP="00DB31DD">
      <w:pPr>
        <w:pStyle w:val="Heading3"/>
      </w:pPr>
      <w:r>
        <w:rPr>
          <w:noProof/>
        </w:rPr>
        <w:drawing>
          <wp:inline distT="0" distB="0" distL="0" distR="0" wp14:anchorId="7BF4D476" wp14:editId="43CF6537">
            <wp:extent cx="5759450" cy="2879725"/>
            <wp:effectExtent l="0" t="0" r="12700" b="15875"/>
            <wp:docPr id="2128661485" name="Chart 2128661485">
              <a:extLst xmlns:a="http://schemas.openxmlformats.org/drawingml/2006/main">
                <a:ext uri="{FF2B5EF4-FFF2-40B4-BE49-F238E27FC236}">
                  <a16:creationId xmlns:a16="http://schemas.microsoft.com/office/drawing/2014/main" id="{6D823100-4A44-47F5-AF57-05DF191517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4643CDCD" w14:textId="6DF3C46F" w:rsidR="00F97690" w:rsidRDefault="00DB31DD" w:rsidP="00F97690">
      <w:pPr>
        <w:spacing w:after="0"/>
        <w:rPr>
          <w:rFonts w:ascii="Franklin Gothic Book" w:hAnsi="Franklin Gothic Book"/>
          <w:iCs/>
          <w:sz w:val="16"/>
          <w:szCs w:val="16"/>
        </w:rPr>
      </w:pPr>
      <w:r>
        <w:rPr>
          <w:noProof/>
        </w:rPr>
        <w:drawing>
          <wp:inline distT="0" distB="0" distL="0" distR="0" wp14:anchorId="71EF3A14" wp14:editId="066ABB30">
            <wp:extent cx="5759450" cy="2879725"/>
            <wp:effectExtent l="0" t="0" r="12700" b="15875"/>
            <wp:docPr id="2128661487" name="Chart 2128661487">
              <a:extLst xmlns:a="http://schemas.openxmlformats.org/drawingml/2006/main">
                <a:ext uri="{FF2B5EF4-FFF2-40B4-BE49-F238E27FC236}">
                  <a16:creationId xmlns:a16="http://schemas.microsoft.com/office/drawing/2014/main" id="{D82FE445-400B-421B-B32C-EBDE0376587A}"/>
                </a:ext>
                <a:ext uri="{147F2762-F138-4A5C-976F-8EAC2B608ADB}">
                  <a16:predDERef xmlns:a16="http://schemas.microsoft.com/office/drawing/2014/main" pred="{6D823100-4A44-47F5-AF57-05DF191517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2B6AA954" w14:textId="77777777" w:rsidR="00F62892" w:rsidRDefault="00F62892" w:rsidP="00F97690">
      <w:pPr>
        <w:spacing w:after="0"/>
        <w:rPr>
          <w:rFonts w:ascii="Franklin Gothic Book" w:hAnsi="Franklin Gothic Book"/>
          <w:iCs/>
          <w:sz w:val="16"/>
          <w:szCs w:val="16"/>
        </w:rPr>
      </w:pPr>
    </w:p>
    <w:p w14:paraId="242030E4" w14:textId="77777777" w:rsidR="00F62892" w:rsidRDefault="00F62892" w:rsidP="00F97690">
      <w:pPr>
        <w:spacing w:after="0"/>
        <w:rPr>
          <w:rFonts w:ascii="Franklin Gothic Book" w:hAnsi="Franklin Gothic Book"/>
          <w:iCs/>
          <w:sz w:val="16"/>
          <w:szCs w:val="16"/>
        </w:rPr>
      </w:pPr>
    </w:p>
    <w:p w14:paraId="63EDB3CB" w14:textId="77777777" w:rsidR="00F62892" w:rsidRDefault="00F62892" w:rsidP="00F97690">
      <w:pPr>
        <w:spacing w:after="0"/>
        <w:rPr>
          <w:rFonts w:ascii="Franklin Gothic Book" w:hAnsi="Franklin Gothic Book"/>
          <w:iCs/>
          <w:sz w:val="16"/>
          <w:szCs w:val="16"/>
        </w:rPr>
      </w:pPr>
    </w:p>
    <w:p w14:paraId="6B1D82E6" w14:textId="77777777" w:rsidR="00F62892" w:rsidRDefault="00F62892" w:rsidP="00F97690">
      <w:pPr>
        <w:spacing w:after="0"/>
        <w:rPr>
          <w:rFonts w:ascii="Franklin Gothic Book" w:hAnsi="Franklin Gothic Book"/>
          <w:iCs/>
          <w:sz w:val="16"/>
          <w:szCs w:val="16"/>
        </w:rPr>
      </w:pPr>
    </w:p>
    <w:p w14:paraId="74285C93" w14:textId="77777777" w:rsidR="00E76A96" w:rsidRDefault="00E76A96" w:rsidP="00F97690">
      <w:pPr>
        <w:spacing w:after="0"/>
        <w:rPr>
          <w:rFonts w:ascii="Franklin Gothic Book" w:hAnsi="Franklin Gothic Book"/>
          <w:iCs/>
          <w:sz w:val="16"/>
          <w:szCs w:val="16"/>
        </w:rPr>
      </w:pPr>
    </w:p>
    <w:p w14:paraId="4D0B187D" w14:textId="77777777" w:rsidR="00E76A96" w:rsidRDefault="00E76A96" w:rsidP="00F97690">
      <w:pPr>
        <w:spacing w:after="0"/>
        <w:rPr>
          <w:rFonts w:ascii="Franklin Gothic Book" w:hAnsi="Franklin Gothic Book"/>
          <w:iCs/>
          <w:sz w:val="16"/>
          <w:szCs w:val="16"/>
        </w:rPr>
      </w:pPr>
    </w:p>
    <w:p w14:paraId="6673E59A" w14:textId="77777777" w:rsidR="00F62892" w:rsidRDefault="00F62892" w:rsidP="00F97690">
      <w:pPr>
        <w:spacing w:after="0"/>
        <w:rPr>
          <w:rFonts w:ascii="Franklin Gothic Book" w:hAnsi="Franklin Gothic Book"/>
          <w:iCs/>
          <w:sz w:val="16"/>
          <w:szCs w:val="16"/>
        </w:rPr>
      </w:pPr>
    </w:p>
    <w:p w14:paraId="29B4E856" w14:textId="77777777" w:rsidR="00F62892" w:rsidRDefault="00F62892" w:rsidP="00F97690">
      <w:pPr>
        <w:spacing w:after="0"/>
        <w:rPr>
          <w:rFonts w:ascii="Franklin Gothic Book" w:hAnsi="Franklin Gothic Book"/>
          <w:iCs/>
          <w:sz w:val="16"/>
          <w:szCs w:val="16"/>
        </w:rPr>
      </w:pPr>
    </w:p>
    <w:p w14:paraId="2C28A409" w14:textId="77777777" w:rsidR="00F62892" w:rsidRDefault="00F62892" w:rsidP="00F97690">
      <w:pPr>
        <w:spacing w:after="0"/>
        <w:rPr>
          <w:rFonts w:ascii="Franklin Gothic Book" w:hAnsi="Franklin Gothic Book"/>
          <w:iCs/>
          <w:sz w:val="16"/>
          <w:szCs w:val="16"/>
        </w:rPr>
      </w:pPr>
    </w:p>
    <w:p w14:paraId="109513B4" w14:textId="77777777" w:rsidR="00F62892" w:rsidRDefault="00F62892" w:rsidP="00F97690">
      <w:pPr>
        <w:spacing w:after="0"/>
        <w:rPr>
          <w:rFonts w:ascii="Franklin Gothic Book" w:hAnsi="Franklin Gothic Book"/>
          <w:iCs/>
          <w:sz w:val="16"/>
          <w:szCs w:val="16"/>
        </w:rPr>
      </w:pPr>
    </w:p>
    <w:p w14:paraId="20AAB55C" w14:textId="77777777" w:rsidR="00F62892" w:rsidRDefault="00F62892" w:rsidP="00F97690">
      <w:pPr>
        <w:spacing w:after="0"/>
        <w:rPr>
          <w:rFonts w:ascii="Franklin Gothic Book" w:hAnsi="Franklin Gothic Book"/>
          <w:iCs/>
          <w:sz w:val="16"/>
          <w:szCs w:val="16"/>
        </w:rPr>
      </w:pPr>
    </w:p>
    <w:p w14:paraId="1F715D98" w14:textId="77777777" w:rsidR="00F62892" w:rsidRDefault="00F62892" w:rsidP="00F97690">
      <w:pPr>
        <w:spacing w:after="0"/>
        <w:rPr>
          <w:rFonts w:ascii="Franklin Gothic Book" w:hAnsi="Franklin Gothic Book"/>
          <w:iCs/>
          <w:sz w:val="16"/>
          <w:szCs w:val="16"/>
        </w:rPr>
      </w:pPr>
    </w:p>
    <w:p w14:paraId="015BA39F" w14:textId="77777777" w:rsidR="00F62892" w:rsidRDefault="00F62892" w:rsidP="00F97690">
      <w:pPr>
        <w:spacing w:after="0"/>
        <w:rPr>
          <w:rFonts w:ascii="Franklin Gothic Book" w:hAnsi="Franklin Gothic Book"/>
          <w:iCs/>
          <w:sz w:val="16"/>
          <w:szCs w:val="16"/>
        </w:rPr>
      </w:pPr>
    </w:p>
    <w:p w14:paraId="3A3E89DC" w14:textId="77777777" w:rsidR="00F62892" w:rsidRDefault="00F62892" w:rsidP="00F97690">
      <w:pPr>
        <w:spacing w:after="0"/>
        <w:rPr>
          <w:rFonts w:ascii="Franklin Gothic Book" w:hAnsi="Franklin Gothic Book"/>
          <w:iCs/>
          <w:sz w:val="16"/>
          <w:szCs w:val="16"/>
        </w:rPr>
      </w:pPr>
    </w:p>
    <w:p w14:paraId="61606316" w14:textId="77777777" w:rsidR="00F62892" w:rsidRDefault="00F62892" w:rsidP="00F97690">
      <w:pPr>
        <w:spacing w:after="0"/>
        <w:rPr>
          <w:rFonts w:ascii="Franklin Gothic Book" w:hAnsi="Franklin Gothic Book"/>
          <w:iCs/>
          <w:sz w:val="16"/>
          <w:szCs w:val="16"/>
        </w:rPr>
      </w:pPr>
    </w:p>
    <w:p w14:paraId="51FC15A7" w14:textId="77777777" w:rsidR="00F62892" w:rsidRDefault="00F62892" w:rsidP="00F97690">
      <w:pPr>
        <w:spacing w:after="0"/>
        <w:rPr>
          <w:rFonts w:ascii="Franklin Gothic Book" w:hAnsi="Franklin Gothic Book"/>
          <w:iCs/>
          <w:sz w:val="16"/>
          <w:szCs w:val="16"/>
        </w:rPr>
      </w:pPr>
    </w:p>
    <w:p w14:paraId="3BD8322D" w14:textId="77777777" w:rsidR="00F62892" w:rsidRDefault="00F62892" w:rsidP="00F97690">
      <w:pPr>
        <w:spacing w:after="0"/>
        <w:rPr>
          <w:rFonts w:ascii="Franklin Gothic Book" w:hAnsi="Franklin Gothic Book"/>
          <w:iCs/>
          <w:sz w:val="16"/>
          <w:szCs w:val="16"/>
        </w:rPr>
      </w:pPr>
    </w:p>
    <w:p w14:paraId="40A2462A" w14:textId="77777777" w:rsidR="00F62892" w:rsidRDefault="00F62892" w:rsidP="00F97690">
      <w:pPr>
        <w:spacing w:after="0"/>
        <w:rPr>
          <w:rFonts w:ascii="Franklin Gothic Book" w:hAnsi="Franklin Gothic Book"/>
          <w:iCs/>
          <w:sz w:val="16"/>
          <w:szCs w:val="16"/>
        </w:rPr>
      </w:pPr>
    </w:p>
    <w:p w14:paraId="0CC59859" w14:textId="77777777" w:rsidR="00F62892" w:rsidRDefault="00F62892" w:rsidP="00F97690">
      <w:pPr>
        <w:spacing w:after="0"/>
        <w:rPr>
          <w:rFonts w:ascii="Franklin Gothic Book" w:hAnsi="Franklin Gothic Book"/>
          <w:iCs/>
          <w:sz w:val="16"/>
          <w:szCs w:val="16"/>
        </w:rPr>
      </w:pPr>
    </w:p>
    <w:p w14:paraId="21A9AFFE" w14:textId="77777777" w:rsidR="00F62892" w:rsidRDefault="00F62892" w:rsidP="00F97690">
      <w:pPr>
        <w:spacing w:after="0"/>
        <w:rPr>
          <w:rFonts w:ascii="Franklin Gothic Book" w:hAnsi="Franklin Gothic Book"/>
          <w:iCs/>
          <w:sz w:val="16"/>
          <w:szCs w:val="16"/>
        </w:rPr>
      </w:pPr>
    </w:p>
    <w:p w14:paraId="4F60A2BA" w14:textId="77777777" w:rsidR="00F62892" w:rsidRDefault="00F62892" w:rsidP="00F97690">
      <w:pPr>
        <w:spacing w:after="0"/>
        <w:rPr>
          <w:rFonts w:ascii="Franklin Gothic Book" w:hAnsi="Franklin Gothic Book"/>
          <w:iCs/>
          <w:sz w:val="16"/>
          <w:szCs w:val="16"/>
        </w:rPr>
      </w:pPr>
    </w:p>
    <w:p w14:paraId="0C24BCD7" w14:textId="12F61A0C" w:rsidR="00F62892" w:rsidRPr="00F62892" w:rsidRDefault="00F62892" w:rsidP="00F97690">
      <w:pPr>
        <w:spacing w:after="0"/>
        <w:rPr>
          <w:rFonts w:ascii="Franklin Gothic Book" w:hAnsi="Franklin Gothic Book"/>
          <w:iCs/>
          <w:sz w:val="16"/>
          <w:szCs w:val="16"/>
        </w:rPr>
      </w:pPr>
    </w:p>
    <w:p w14:paraId="25FF10E8" w14:textId="5F59FD7D" w:rsidR="002C1D11" w:rsidRPr="006C6323" w:rsidRDefault="00F62892" w:rsidP="002E1BBB">
      <w:pPr>
        <w:pStyle w:val="Heading3"/>
        <w:numPr>
          <w:ilvl w:val="2"/>
          <w:numId w:val="10"/>
        </w:numPr>
        <w:spacing w:before="120" w:after="120" w:line="240" w:lineRule="auto"/>
      </w:pPr>
      <w:r w:rsidRPr="00F87876">
        <w:rPr>
          <w:noProof/>
          <w:color w:val="2B4C8D"/>
        </w:rPr>
        <w:lastRenderedPageBreak/>
        <mc:AlternateContent>
          <mc:Choice Requires="wps">
            <w:drawing>
              <wp:anchor distT="0" distB="0" distL="114300" distR="114300" simplePos="0" relativeHeight="251658332" behindDoc="0" locked="0" layoutInCell="1" allowOverlap="1" wp14:anchorId="7FE8F838" wp14:editId="1595FFE1">
                <wp:simplePos x="0" y="0"/>
                <wp:positionH relativeFrom="margin">
                  <wp:align>center</wp:align>
                </wp:positionH>
                <wp:positionV relativeFrom="paragraph">
                  <wp:posOffset>-901065</wp:posOffset>
                </wp:positionV>
                <wp:extent cx="7739380" cy="719455"/>
                <wp:effectExtent l="0" t="0" r="13970" b="23495"/>
                <wp:wrapNone/>
                <wp:docPr id="319" name="Rectangle 115"/>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05F1B8" w14:textId="3FECC46A" w:rsidR="005B3886" w:rsidRPr="0012620A" w:rsidRDefault="008A5AD5" w:rsidP="00996F12">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3.3 </w:t>
                            </w:r>
                            <w:r w:rsidR="005B3886">
                              <w:rPr>
                                <w:color w:val="FFFFFF" w:themeColor="background1"/>
                                <w:sz w:val="44"/>
                                <w:szCs w:val="44"/>
                                <w:lang w:val="en-US"/>
                              </w:rPr>
                              <w:t xml:space="preserve">HR </w:t>
                            </w:r>
                            <w:proofErr w:type="spellStart"/>
                            <w:r w:rsidR="005B3886">
                              <w:rPr>
                                <w:color w:val="FFFFFF" w:themeColor="background1"/>
                                <w:sz w:val="44"/>
                                <w:szCs w:val="44"/>
                                <w:lang w:val="en-US"/>
                              </w:rPr>
                              <w:t>och</w:t>
                            </w:r>
                            <w:proofErr w:type="spellEnd"/>
                            <w:r w:rsidR="005B3886">
                              <w:rPr>
                                <w:color w:val="FFFFFF" w:themeColor="background1"/>
                                <w:sz w:val="44"/>
                                <w:szCs w:val="44"/>
                                <w:lang w:val="en-US"/>
                              </w:rPr>
                              <w:t xml:space="preserve"> kultur (4|</w:t>
                            </w:r>
                            <w:r w:rsidR="000855C9">
                              <w:rPr>
                                <w:color w:val="FFFFFF" w:themeColor="background1"/>
                                <w:sz w:val="44"/>
                                <w:szCs w:val="44"/>
                                <w:lang w:val="en-US"/>
                              </w:rPr>
                              <w:t>10</w:t>
                            </w:r>
                            <w:r w:rsidR="005B3886">
                              <w:rPr>
                                <w:color w:val="FFFFFF" w:themeColor="background1"/>
                                <w:sz w:val="44"/>
                                <w:szCs w:val="44"/>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E8F838" id="Rectangle 115" o:spid="_x0000_s1101" style="position:absolute;left:0;text-align:left;margin-left:0;margin-top:-70.95pt;width:609.4pt;height:56.65pt;z-index:2516583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" fillcolor="#2b4c8d" strokecolor="#2b4c8d" strokeweight="1pt">
                <v:textbox>
                  <w:txbxContent>
                    <w:p w14:paraId="3205F1B8" w14:textId="3FECC46A" w:rsidR="005B3886" w:rsidRPr="0012620A" w:rsidRDefault="008A5AD5" w:rsidP="00996F12">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3.3 </w:t>
                      </w:r>
                      <w:r w:rsidR="005B3886">
                        <w:rPr>
                          <w:color w:val="FFFFFF" w:themeColor="background1"/>
                          <w:sz w:val="44"/>
                          <w:szCs w:val="44"/>
                          <w:lang w:val="en-US"/>
                        </w:rPr>
                        <w:t xml:space="preserve">HR </w:t>
                      </w:r>
                      <w:proofErr w:type="spellStart"/>
                      <w:r w:rsidR="005B3886">
                        <w:rPr>
                          <w:color w:val="FFFFFF" w:themeColor="background1"/>
                          <w:sz w:val="44"/>
                          <w:szCs w:val="44"/>
                          <w:lang w:val="en-US"/>
                        </w:rPr>
                        <w:t>och</w:t>
                      </w:r>
                      <w:proofErr w:type="spellEnd"/>
                      <w:r w:rsidR="005B3886">
                        <w:rPr>
                          <w:color w:val="FFFFFF" w:themeColor="background1"/>
                          <w:sz w:val="44"/>
                          <w:szCs w:val="44"/>
                          <w:lang w:val="en-US"/>
                        </w:rPr>
                        <w:t xml:space="preserve"> kultur (4|</w:t>
                      </w:r>
                      <w:r w:rsidR="000855C9">
                        <w:rPr>
                          <w:color w:val="FFFFFF" w:themeColor="background1"/>
                          <w:sz w:val="44"/>
                          <w:szCs w:val="44"/>
                          <w:lang w:val="en-US"/>
                        </w:rPr>
                        <w:t>10</w:t>
                      </w:r>
                      <w:r w:rsidR="005B3886">
                        <w:rPr>
                          <w:color w:val="FFFFFF" w:themeColor="background1"/>
                          <w:sz w:val="44"/>
                          <w:szCs w:val="44"/>
                          <w:lang w:val="en-US"/>
                        </w:rPr>
                        <w:t>)</w:t>
                      </w:r>
                    </w:p>
                  </w:txbxContent>
                </v:textbox>
                <w10:wrap anchorx="margin"/>
              </v:rect>
            </w:pict>
          </mc:Fallback>
        </mc:AlternateContent>
      </w:r>
      <w:r w:rsidR="00546D8F" w:rsidRPr="006C6323">
        <w:t>Personalomsättning</w:t>
      </w:r>
      <w:r w:rsidR="001369B7">
        <w:t xml:space="preserve"> </w:t>
      </w:r>
      <w:r w:rsidR="00DD5D0B">
        <w:t>per avdelning och totalt</w:t>
      </w:r>
      <w:r w:rsidR="001369B7">
        <w:t xml:space="preserve"> </w:t>
      </w:r>
    </w:p>
    <w:p w14:paraId="6E052AA1" w14:textId="6AFA3C67" w:rsidR="00C33F55" w:rsidRDefault="00B278EC" w:rsidP="00DF5A02">
      <w:pPr>
        <w:spacing w:after="120"/>
        <w:jc w:val="both"/>
        <w:rPr>
          <w:rFonts w:ascii="Franklin Gothic Book" w:hAnsi="Franklin Gothic Book"/>
        </w:rPr>
      </w:pPr>
      <w:r w:rsidRPr="4A83F7AB">
        <w:rPr>
          <w:rFonts w:ascii="Franklin Gothic Book" w:hAnsi="Franklin Gothic Book"/>
        </w:rPr>
        <w:t xml:space="preserve">Personalomsättning </w:t>
      </w:r>
      <w:r w:rsidR="006D0C89">
        <w:rPr>
          <w:rFonts w:ascii="Franklin Gothic Book" w:hAnsi="Franklin Gothic Book"/>
        </w:rPr>
        <w:t xml:space="preserve">ger en bild av hur stor andel av </w:t>
      </w:r>
      <w:r w:rsidR="00E76A96">
        <w:rPr>
          <w:rFonts w:ascii="Franklin Gothic Book" w:hAnsi="Franklin Gothic Book"/>
        </w:rPr>
        <w:t xml:space="preserve">medarbetarna </w:t>
      </w:r>
      <w:r w:rsidR="004A58E8">
        <w:rPr>
          <w:rFonts w:ascii="Franklin Gothic Book" w:hAnsi="Franklin Gothic Book"/>
        </w:rPr>
        <w:t>som byt</w:t>
      </w:r>
      <w:r w:rsidR="0005547E">
        <w:rPr>
          <w:rFonts w:ascii="Franklin Gothic Book" w:hAnsi="Franklin Gothic Book"/>
        </w:rPr>
        <w:t>t</w:t>
      </w:r>
      <w:r w:rsidR="004A58E8">
        <w:rPr>
          <w:rFonts w:ascii="Franklin Gothic Book" w:hAnsi="Franklin Gothic Book"/>
        </w:rPr>
        <w:t>s ut mot nya kollegor under ett verksamhetsår. Nedan diagram visar hur det såg ut 202</w:t>
      </w:r>
      <w:r w:rsidR="00D16BAC">
        <w:rPr>
          <w:rFonts w:ascii="Franklin Gothic Book" w:hAnsi="Franklin Gothic Book"/>
        </w:rPr>
        <w:t>2</w:t>
      </w:r>
      <w:r w:rsidR="00E328AC">
        <w:rPr>
          <w:rFonts w:ascii="Franklin Gothic Book" w:hAnsi="Franklin Gothic Book"/>
        </w:rPr>
        <w:t xml:space="preserve"> för </w:t>
      </w:r>
      <w:r w:rsidR="007179A5">
        <w:rPr>
          <w:rFonts w:ascii="Franklin Gothic Book" w:hAnsi="Franklin Gothic Book"/>
        </w:rPr>
        <w:t>GS totalt och per avdelning.</w:t>
      </w:r>
      <w:r w:rsidR="00D22FE3">
        <w:rPr>
          <w:rFonts w:ascii="Franklin Gothic Book" w:hAnsi="Franklin Gothic Book"/>
        </w:rPr>
        <w:t xml:space="preserve"> Måttet</w:t>
      </w:r>
      <w:r w:rsidR="00D257EB">
        <w:rPr>
          <w:rFonts w:ascii="Franklin Gothic Book" w:hAnsi="Franklin Gothic Book"/>
        </w:rPr>
        <w:t xml:space="preserve">, som räkas ut per helår, anges i </w:t>
      </w:r>
      <w:r w:rsidR="00D22FE3">
        <w:rPr>
          <w:rFonts w:ascii="Franklin Gothic Book" w:hAnsi="Franklin Gothic Book"/>
        </w:rPr>
        <w:t>procent</w:t>
      </w:r>
      <w:r w:rsidR="00D257EB">
        <w:rPr>
          <w:rFonts w:ascii="Franklin Gothic Book" w:hAnsi="Franklin Gothic Book"/>
        </w:rPr>
        <w:t xml:space="preserve"> och räknas fram genom att</w:t>
      </w:r>
      <w:r w:rsidR="00D22FE3">
        <w:rPr>
          <w:rFonts w:ascii="Franklin Gothic Book" w:hAnsi="Franklin Gothic Book"/>
        </w:rPr>
        <w:t xml:space="preserve"> </w:t>
      </w:r>
      <w:r w:rsidR="002F480E">
        <w:rPr>
          <w:rFonts w:ascii="Franklin Gothic Book" w:hAnsi="Franklin Gothic Book"/>
        </w:rPr>
        <w:t>ställa det lägsta av bolagets</w:t>
      </w:r>
      <w:r w:rsidR="0037673A">
        <w:rPr>
          <w:rFonts w:ascii="Franklin Gothic Book" w:hAnsi="Franklin Gothic Book"/>
        </w:rPr>
        <w:t xml:space="preserve"> eller </w:t>
      </w:r>
      <w:r w:rsidR="008C340A">
        <w:rPr>
          <w:rFonts w:ascii="Franklin Gothic Book" w:hAnsi="Franklin Gothic Book"/>
        </w:rPr>
        <w:t>avdelningens externa avgångar respektive ext</w:t>
      </w:r>
      <w:r w:rsidR="00D30FB9">
        <w:rPr>
          <w:rFonts w:ascii="Franklin Gothic Book" w:hAnsi="Franklin Gothic Book"/>
        </w:rPr>
        <w:t>erna rekryteringar i relation till antalet anställningar i december</w:t>
      </w:r>
      <w:r w:rsidR="008C340A">
        <w:rPr>
          <w:rFonts w:ascii="Franklin Gothic Book" w:hAnsi="Franklin Gothic Book"/>
        </w:rPr>
        <w:t xml:space="preserve"> </w:t>
      </w:r>
      <w:r w:rsidR="00D30FB9">
        <w:rPr>
          <w:rFonts w:ascii="Franklin Gothic Book" w:hAnsi="Franklin Gothic Book"/>
        </w:rPr>
        <w:t xml:space="preserve">samma </w:t>
      </w:r>
      <w:r w:rsidR="00BF35EB">
        <w:rPr>
          <w:rFonts w:ascii="Franklin Gothic Book" w:hAnsi="Franklin Gothic Book"/>
        </w:rPr>
        <w:t>å</w:t>
      </w:r>
      <w:r w:rsidR="00D30FB9">
        <w:rPr>
          <w:rFonts w:ascii="Franklin Gothic Book" w:hAnsi="Franklin Gothic Book"/>
        </w:rPr>
        <w:t>r. S</w:t>
      </w:r>
      <w:r w:rsidR="004614AA">
        <w:rPr>
          <w:rFonts w:ascii="Franklin Gothic Book" w:hAnsi="Franklin Gothic Book"/>
        </w:rPr>
        <w:t xml:space="preserve">om ett exempel hade GS 95 externa avgångar </w:t>
      </w:r>
      <w:r w:rsidR="0018258A">
        <w:rPr>
          <w:rFonts w:ascii="Franklin Gothic Book" w:hAnsi="Franklin Gothic Book"/>
        </w:rPr>
        <w:t>respektive</w:t>
      </w:r>
      <w:r w:rsidR="00B30BC8">
        <w:rPr>
          <w:rFonts w:ascii="Franklin Gothic Book" w:hAnsi="Franklin Gothic Book"/>
        </w:rPr>
        <w:t xml:space="preserve"> 115 externa rekryteringar och totalt antal anställda var 1158</w:t>
      </w:r>
      <w:r w:rsidR="00BF35EB">
        <w:rPr>
          <w:rFonts w:ascii="Franklin Gothic Book" w:hAnsi="Franklin Gothic Book"/>
        </w:rPr>
        <w:t>.</w:t>
      </w:r>
      <w:r w:rsidR="002463E7">
        <w:rPr>
          <w:rFonts w:ascii="Franklin Gothic Book" w:hAnsi="Franklin Gothic Book"/>
        </w:rPr>
        <w:t xml:space="preserve"> Personalomsättningen beräknas då som </w:t>
      </w:r>
      <w:r w:rsidR="0037673A">
        <w:rPr>
          <w:rFonts w:ascii="Franklin Gothic Book" w:hAnsi="Franklin Gothic Book"/>
        </w:rPr>
        <w:t xml:space="preserve">95 / 1158 = 8,2 </w:t>
      </w:r>
      <w:r w:rsidR="000967CB">
        <w:rPr>
          <w:rFonts w:ascii="Franklin Gothic Book" w:hAnsi="Franklin Gothic Book"/>
        </w:rPr>
        <w:t>procent</w:t>
      </w:r>
      <w:r w:rsidR="0037673A">
        <w:rPr>
          <w:rFonts w:ascii="Franklin Gothic Book" w:hAnsi="Franklin Gothic Book"/>
        </w:rPr>
        <w:t>.</w:t>
      </w:r>
      <w:r w:rsidR="006F03CE">
        <w:rPr>
          <w:rFonts w:ascii="Franklin Gothic Book" w:hAnsi="Franklin Gothic Book"/>
        </w:rPr>
        <w:t xml:space="preserve"> Status uppdateras en gång per år.</w:t>
      </w:r>
    </w:p>
    <w:p w14:paraId="501243AE" w14:textId="30659E5E" w:rsidR="00B57D63" w:rsidRDefault="00BE67CE" w:rsidP="00EC5A69">
      <w:pPr>
        <w:spacing w:after="0" w:line="240" w:lineRule="auto"/>
        <w:jc w:val="both"/>
        <w:rPr>
          <w:rFonts w:ascii="Franklin Gothic Book" w:hAnsi="Franklin Gothic Book"/>
        </w:rPr>
      </w:pPr>
      <w:r>
        <w:rPr>
          <w:noProof/>
        </w:rPr>
        <w:drawing>
          <wp:inline distT="0" distB="0" distL="0" distR="0" wp14:anchorId="41444B93" wp14:editId="28097731">
            <wp:extent cx="5759450" cy="2862580"/>
            <wp:effectExtent l="0" t="0" r="12700" b="13970"/>
            <wp:docPr id="2128661477" name="Chart 2128661477">
              <a:extLst xmlns:a="http://schemas.openxmlformats.org/drawingml/2006/main">
                <a:ext uri="{FF2B5EF4-FFF2-40B4-BE49-F238E27FC236}">
                  <a16:creationId xmlns:a16="http://schemas.microsoft.com/office/drawing/2014/main" id="{D1DD33BA-46BB-4D90-8CA3-D3B216981D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3816DD3C" w14:textId="4ED989AC" w:rsidR="00BF35EB" w:rsidRPr="00BF35EB" w:rsidRDefault="008A24C7" w:rsidP="00BF35EB">
      <w:pPr>
        <w:spacing w:after="0"/>
        <w:rPr>
          <w:rFonts w:ascii="Franklin Gothic Book" w:hAnsi="Franklin Gothic Book"/>
          <w:i/>
          <w:iCs/>
          <w:sz w:val="20"/>
          <w:szCs w:val="20"/>
        </w:rPr>
      </w:pPr>
      <w:r w:rsidRPr="00793BED">
        <w:rPr>
          <w:rFonts w:ascii="Franklin Gothic Book" w:hAnsi="Franklin Gothic Book"/>
          <w:i/>
          <w:iCs/>
          <w:noProof/>
          <w:color w:val="FF0000"/>
          <w:sz w:val="16"/>
          <w:szCs w:val="16"/>
        </w:rPr>
        <mc:AlternateContent>
          <mc:Choice Requires="wps">
            <w:drawing>
              <wp:anchor distT="0" distB="0" distL="114300" distR="114300" simplePos="0" relativeHeight="251658364" behindDoc="0" locked="0" layoutInCell="1" allowOverlap="1" wp14:anchorId="3A1BB95D" wp14:editId="165326AB">
                <wp:simplePos x="0" y="0"/>
                <wp:positionH relativeFrom="margin">
                  <wp:align>center</wp:align>
                </wp:positionH>
                <wp:positionV relativeFrom="paragraph">
                  <wp:posOffset>230175</wp:posOffset>
                </wp:positionV>
                <wp:extent cx="7739380" cy="2722880"/>
                <wp:effectExtent l="0" t="0" r="13970" b="20320"/>
                <wp:wrapNone/>
                <wp:docPr id="76" name="Rectangle 122"/>
                <wp:cNvGraphicFramePr/>
                <a:graphic xmlns:a="http://schemas.openxmlformats.org/drawingml/2006/main">
                  <a:graphicData uri="http://schemas.microsoft.com/office/word/2010/wordprocessingShape">
                    <wps:wsp>
                      <wps:cNvSpPr/>
                      <wps:spPr>
                        <a:xfrm>
                          <a:off x="0" y="0"/>
                          <a:ext cx="7739380" cy="2722880"/>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rgbClr r="0" g="0" b="0"/>
                        </a:effectRef>
                        <a:fontRef idx="minor">
                          <a:schemeClr val="lt1"/>
                        </a:fontRef>
                      </wps:style>
                      <wps:txbx>
                        <w:txbxContent>
                          <w:p w14:paraId="2BAD3CF3" w14:textId="77777777" w:rsidR="00A64AED" w:rsidRDefault="009C7CE5" w:rsidP="00537A8B">
                            <w:pPr>
                              <w:spacing w:before="120" w:after="120" w:line="240" w:lineRule="auto"/>
                              <w:ind w:left="1418" w:right="1418"/>
                              <w:jc w:val="both"/>
                              <w:rPr>
                                <w:rFonts w:ascii="Franklin Gothic Book" w:hAnsi="Franklin Gothic Book"/>
                                <w:b/>
                                <w:color w:val="FFFFFF"/>
                                <w:sz w:val="20"/>
                                <w:szCs w:val="20"/>
                              </w:rPr>
                            </w:pPr>
                            <w:r w:rsidRPr="00812729">
                              <w:rPr>
                                <w:rFonts w:ascii="Franklin Gothic Book" w:hAnsi="Franklin Gothic Book"/>
                                <w:b/>
                                <w:color w:val="FFFFFF"/>
                                <w:sz w:val="20"/>
                                <w:szCs w:val="20"/>
                              </w:rPr>
                              <w:t xml:space="preserve">Analys: </w:t>
                            </w:r>
                          </w:p>
                          <w:p w14:paraId="2A6CE6E9" w14:textId="30CB1BD7" w:rsidR="009C7CE5" w:rsidRPr="00A64AED" w:rsidRDefault="00384B84" w:rsidP="00537A8B">
                            <w:pPr>
                              <w:spacing w:before="120" w:after="120" w:line="240" w:lineRule="auto"/>
                              <w:ind w:left="1418" w:right="1418"/>
                              <w:jc w:val="both"/>
                              <w:rPr>
                                <w:rFonts w:ascii="Franklin Gothic Book" w:hAnsi="Franklin Gothic Book"/>
                                <w:bCs/>
                                <w:color w:val="FFFFFF"/>
                                <w:sz w:val="20"/>
                                <w:szCs w:val="20"/>
                              </w:rPr>
                            </w:pPr>
                            <w:r w:rsidRPr="00A64AED">
                              <w:rPr>
                                <w:rFonts w:ascii="Franklin Gothic Book" w:hAnsi="Franklin Gothic Book"/>
                                <w:bCs/>
                                <w:color w:val="FFFFFF"/>
                                <w:sz w:val="20"/>
                                <w:szCs w:val="20"/>
                              </w:rPr>
                              <w:t xml:space="preserve">Personalomsättningen på en bolagsövergripande nivå </w:t>
                            </w:r>
                            <w:r w:rsidR="00C021F2" w:rsidRPr="00A64AED">
                              <w:rPr>
                                <w:rFonts w:ascii="Franklin Gothic Book" w:hAnsi="Franklin Gothic Book"/>
                                <w:bCs/>
                                <w:color w:val="FFFFFF"/>
                                <w:sz w:val="20"/>
                                <w:szCs w:val="20"/>
                              </w:rPr>
                              <w:t xml:space="preserve">ligger inom vad som räknas som vanligt i en liknande verksamhet. Inom mindre avdelningar </w:t>
                            </w:r>
                            <w:r w:rsidR="00B9783B" w:rsidRPr="00A64AED">
                              <w:rPr>
                                <w:rFonts w:ascii="Franklin Gothic Book" w:hAnsi="Franklin Gothic Book"/>
                                <w:bCs/>
                                <w:color w:val="FFFFFF"/>
                                <w:sz w:val="20"/>
                                <w:szCs w:val="20"/>
                              </w:rPr>
                              <w:t>såsom</w:t>
                            </w:r>
                            <w:r w:rsidR="00475995" w:rsidRPr="00A64AED">
                              <w:rPr>
                                <w:rFonts w:ascii="Franklin Gothic Book" w:hAnsi="Franklin Gothic Book"/>
                                <w:bCs/>
                                <w:color w:val="FFFFFF"/>
                                <w:sz w:val="20"/>
                                <w:szCs w:val="20"/>
                              </w:rPr>
                              <w:t xml:space="preserve"> s</w:t>
                            </w:r>
                            <w:r w:rsidR="00B9783B" w:rsidRPr="00A64AED">
                              <w:rPr>
                                <w:rFonts w:ascii="Franklin Gothic Book" w:hAnsi="Franklin Gothic Book"/>
                                <w:bCs/>
                                <w:color w:val="FFFFFF"/>
                                <w:sz w:val="20"/>
                                <w:szCs w:val="20"/>
                              </w:rPr>
                              <w:t>tödfunktioner</w:t>
                            </w:r>
                            <w:r w:rsidR="00475995" w:rsidRPr="00A64AED">
                              <w:rPr>
                                <w:rFonts w:ascii="Franklin Gothic Book" w:hAnsi="Franklin Gothic Book"/>
                                <w:bCs/>
                                <w:color w:val="FFFFFF"/>
                                <w:sz w:val="20"/>
                                <w:szCs w:val="20"/>
                              </w:rPr>
                              <w:t>na</w:t>
                            </w:r>
                            <w:r w:rsidR="00B9783B" w:rsidRPr="00A64AED">
                              <w:rPr>
                                <w:rFonts w:ascii="Franklin Gothic Book" w:hAnsi="Franklin Gothic Book"/>
                                <w:bCs/>
                                <w:color w:val="FFFFFF"/>
                                <w:sz w:val="20"/>
                                <w:szCs w:val="20"/>
                              </w:rPr>
                              <w:t xml:space="preserve"> påverkar en eller ett par avgångar eller rekryteringar siffrorna i stor omfattning. I de fallen är det viktigt att </w:t>
                            </w:r>
                            <w:r w:rsidR="004D11C2" w:rsidRPr="00A64AED">
                              <w:rPr>
                                <w:rFonts w:ascii="Franklin Gothic Book" w:hAnsi="Franklin Gothic Book"/>
                                <w:bCs/>
                                <w:color w:val="FFFFFF"/>
                                <w:sz w:val="20"/>
                                <w:szCs w:val="20"/>
                              </w:rPr>
                              <w:t xml:space="preserve">se vilken orsak till avgång är samt ta del av feedback från avgångssamtal och enkät. </w:t>
                            </w:r>
                            <w:r w:rsidR="00D55B4D" w:rsidRPr="00A64AED">
                              <w:rPr>
                                <w:rFonts w:ascii="Franklin Gothic Book" w:hAnsi="Franklin Gothic Book"/>
                                <w:bCs/>
                                <w:color w:val="FFFFFF"/>
                                <w:sz w:val="20"/>
                                <w:szCs w:val="20"/>
                              </w:rPr>
                              <w:t xml:space="preserve">Eventuella pensionsavgångar påverkar också siffrorna. </w:t>
                            </w:r>
                            <w:r w:rsidR="00475995" w:rsidRPr="00A64AED">
                              <w:rPr>
                                <w:rFonts w:ascii="Franklin Gothic Book" w:hAnsi="Franklin Gothic Book"/>
                                <w:bCs/>
                                <w:color w:val="FFFFFF"/>
                                <w:sz w:val="20"/>
                                <w:szCs w:val="20"/>
                              </w:rPr>
                              <w:t xml:space="preserve">I de större verksamhetsområdena Trafikpersonal och service, </w:t>
                            </w:r>
                            <w:r w:rsidR="00A8107A" w:rsidRPr="00A64AED">
                              <w:rPr>
                                <w:rFonts w:ascii="Franklin Gothic Book" w:hAnsi="Franklin Gothic Book"/>
                                <w:bCs/>
                                <w:color w:val="FFFFFF"/>
                                <w:sz w:val="20"/>
                                <w:szCs w:val="20"/>
                              </w:rPr>
                              <w:t xml:space="preserve">Fordon och driftsäkring samt Infrastruktur </w:t>
                            </w:r>
                            <w:r w:rsidR="00821904">
                              <w:rPr>
                                <w:rFonts w:ascii="Franklin Gothic Book" w:hAnsi="Franklin Gothic Book"/>
                                <w:bCs/>
                                <w:color w:val="FFFFFF"/>
                                <w:sz w:val="20"/>
                                <w:szCs w:val="20"/>
                              </w:rPr>
                              <w:t xml:space="preserve">och driftsäkring </w:t>
                            </w:r>
                            <w:r w:rsidR="005973F5" w:rsidRPr="00A64AED">
                              <w:rPr>
                                <w:rFonts w:ascii="Franklin Gothic Book" w:hAnsi="Franklin Gothic Book"/>
                                <w:bCs/>
                                <w:color w:val="FFFFFF"/>
                                <w:sz w:val="20"/>
                                <w:szCs w:val="20"/>
                              </w:rPr>
                              <w:t xml:space="preserve">gör </w:t>
                            </w:r>
                            <w:r w:rsidR="00674065" w:rsidRPr="00A64AED">
                              <w:rPr>
                                <w:rFonts w:ascii="Franklin Gothic Book" w:hAnsi="Franklin Gothic Book"/>
                                <w:bCs/>
                                <w:color w:val="FFFFFF"/>
                                <w:sz w:val="20"/>
                                <w:szCs w:val="20"/>
                              </w:rPr>
                              <w:t xml:space="preserve">nuvarande </w:t>
                            </w:r>
                            <w:r w:rsidR="005973F5" w:rsidRPr="00A64AED">
                              <w:rPr>
                                <w:rFonts w:ascii="Franklin Gothic Book" w:hAnsi="Franklin Gothic Book"/>
                                <w:bCs/>
                                <w:color w:val="FFFFFF"/>
                                <w:sz w:val="20"/>
                                <w:szCs w:val="20"/>
                              </w:rPr>
                              <w:t xml:space="preserve">avgångstakt tillsammans med svårigheter att rekrytera att omsättningen är problematisk oavsett om nivån är att anse som normal eller inte. </w:t>
                            </w:r>
                          </w:p>
                          <w:p w14:paraId="3E7C364C" w14:textId="77777777" w:rsidR="00A64AED" w:rsidRDefault="00B57D63" w:rsidP="00537A8B">
                            <w:pPr>
                              <w:spacing w:before="120" w:after="120" w:line="240" w:lineRule="auto"/>
                              <w:ind w:left="1411" w:right="1411"/>
                              <w:jc w:val="both"/>
                              <w:rPr>
                                <w:rFonts w:ascii="Franklin Gothic Book" w:hAnsi="Franklin Gothic Book"/>
                                <w:b/>
                                <w:color w:val="FFFFFF" w:themeColor="background1"/>
                                <w:sz w:val="20"/>
                                <w:szCs w:val="20"/>
                              </w:rPr>
                            </w:pPr>
                            <w:r w:rsidRPr="00B377CE">
                              <w:rPr>
                                <w:rFonts w:ascii="Franklin Gothic Book" w:hAnsi="Franklin Gothic Book"/>
                                <w:b/>
                                <w:color w:val="FFFFFF" w:themeColor="background1"/>
                                <w:sz w:val="20"/>
                                <w:szCs w:val="20"/>
                              </w:rPr>
                              <w:t>Åtgärd:</w:t>
                            </w:r>
                            <w:r w:rsidR="00674065">
                              <w:rPr>
                                <w:rFonts w:ascii="Franklin Gothic Book" w:hAnsi="Franklin Gothic Book"/>
                                <w:b/>
                                <w:color w:val="FFFFFF" w:themeColor="background1"/>
                                <w:sz w:val="20"/>
                                <w:szCs w:val="20"/>
                              </w:rPr>
                              <w:t xml:space="preserve"> </w:t>
                            </w:r>
                          </w:p>
                          <w:p w14:paraId="5DB8A091" w14:textId="6EC372F3" w:rsidR="00B57D63" w:rsidRPr="00A64AED" w:rsidRDefault="005247B2" w:rsidP="00537A8B">
                            <w:pPr>
                              <w:spacing w:before="120" w:after="120" w:line="240" w:lineRule="auto"/>
                              <w:ind w:left="1411" w:right="1411"/>
                              <w:jc w:val="both"/>
                              <w:rPr>
                                <w:rFonts w:ascii="Franklin Gothic Book" w:hAnsi="Franklin Gothic Book"/>
                                <w:bCs/>
                                <w:color w:val="FFFFFF" w:themeColor="background1"/>
                                <w:sz w:val="20"/>
                                <w:szCs w:val="20"/>
                              </w:rPr>
                            </w:pPr>
                            <w:r w:rsidRPr="00A64AED">
                              <w:rPr>
                                <w:rFonts w:ascii="Franklin Gothic Book" w:hAnsi="Franklin Gothic Book"/>
                                <w:bCs/>
                                <w:color w:val="FFFFFF" w:themeColor="background1"/>
                                <w:sz w:val="20"/>
                                <w:szCs w:val="20"/>
                              </w:rPr>
                              <w:t>Undersöka möjligheter att förbättra anställningserbjudande</w:t>
                            </w:r>
                            <w:r w:rsidR="007D20AE" w:rsidRPr="00A64AED">
                              <w:rPr>
                                <w:rFonts w:ascii="Franklin Gothic Book" w:hAnsi="Franklin Gothic Book"/>
                                <w:bCs/>
                                <w:color w:val="FFFFFF" w:themeColor="background1"/>
                                <w:sz w:val="20"/>
                                <w:szCs w:val="20"/>
                              </w:rPr>
                              <w:t xml:space="preserve"> för att öka attraktiviteteten -</w:t>
                            </w:r>
                            <w:r w:rsidRPr="00A64AED">
                              <w:rPr>
                                <w:rFonts w:ascii="Franklin Gothic Book" w:hAnsi="Franklin Gothic Book"/>
                                <w:bCs/>
                                <w:color w:val="FFFFFF" w:themeColor="background1"/>
                                <w:sz w:val="20"/>
                                <w:szCs w:val="20"/>
                              </w:rPr>
                              <w:t xml:space="preserve"> Inom Infrastruktur </w:t>
                            </w:r>
                            <w:r w:rsidR="00A8118D">
                              <w:rPr>
                                <w:rFonts w:ascii="Franklin Gothic Book" w:hAnsi="Franklin Gothic Book"/>
                                <w:bCs/>
                                <w:color w:val="FFFFFF" w:themeColor="background1"/>
                                <w:sz w:val="20"/>
                                <w:szCs w:val="20"/>
                              </w:rPr>
                              <w:t xml:space="preserve">och driftsäkring </w:t>
                            </w:r>
                            <w:r w:rsidRPr="00A64AED">
                              <w:rPr>
                                <w:rFonts w:ascii="Franklin Gothic Book" w:hAnsi="Franklin Gothic Book"/>
                                <w:bCs/>
                                <w:color w:val="FFFFFF" w:themeColor="background1"/>
                                <w:sz w:val="20"/>
                                <w:szCs w:val="20"/>
                              </w:rPr>
                              <w:t>är åtgärder</w:t>
                            </w:r>
                            <w:r w:rsidR="007D20AE" w:rsidRPr="00A64AED">
                              <w:rPr>
                                <w:rFonts w:ascii="Franklin Gothic Book" w:hAnsi="Franklin Gothic Book"/>
                                <w:bCs/>
                                <w:color w:val="FFFFFF" w:themeColor="background1"/>
                                <w:sz w:val="20"/>
                                <w:szCs w:val="20"/>
                              </w:rPr>
                              <w:t xml:space="preserve"> redan</w:t>
                            </w:r>
                            <w:r w:rsidRPr="00A64AED">
                              <w:rPr>
                                <w:rFonts w:ascii="Franklin Gothic Book" w:hAnsi="Franklin Gothic Book"/>
                                <w:bCs/>
                                <w:color w:val="FFFFFF" w:themeColor="background1"/>
                                <w:sz w:val="20"/>
                                <w:szCs w:val="20"/>
                              </w:rPr>
                              <w:t xml:space="preserve"> genomförda</w:t>
                            </w:r>
                            <w:r w:rsidR="007D20AE" w:rsidRPr="00A64AED">
                              <w:rPr>
                                <w:rFonts w:ascii="Franklin Gothic Book" w:hAnsi="Franklin Gothic Book"/>
                                <w:bCs/>
                                <w:color w:val="FFFFFF" w:themeColor="background1"/>
                                <w:sz w:val="20"/>
                                <w:szCs w:val="20"/>
                              </w:rPr>
                              <w:t xml:space="preserve"> i form av högre </w:t>
                            </w:r>
                            <w:proofErr w:type="spellStart"/>
                            <w:r w:rsidR="007D20AE" w:rsidRPr="00A64AED">
                              <w:rPr>
                                <w:rFonts w:ascii="Franklin Gothic Book" w:hAnsi="Franklin Gothic Book"/>
                                <w:bCs/>
                                <w:color w:val="FFFFFF" w:themeColor="background1"/>
                                <w:sz w:val="20"/>
                                <w:szCs w:val="20"/>
                              </w:rPr>
                              <w:t>OB-ersättning</w:t>
                            </w:r>
                            <w:proofErr w:type="spellEnd"/>
                            <w:r w:rsidRPr="00A64AED">
                              <w:rPr>
                                <w:rFonts w:ascii="Franklin Gothic Book" w:hAnsi="Franklin Gothic Book"/>
                                <w:bCs/>
                                <w:color w:val="FFFFFF" w:themeColor="background1"/>
                                <w:sz w:val="20"/>
                                <w:szCs w:val="20"/>
                              </w:rPr>
                              <w:t xml:space="preserve">. </w:t>
                            </w:r>
                            <w:r w:rsidR="00CB754A" w:rsidRPr="00A64AED">
                              <w:rPr>
                                <w:rFonts w:ascii="Franklin Gothic Book" w:hAnsi="Franklin Gothic Book"/>
                                <w:bCs/>
                                <w:color w:val="FFFFFF" w:themeColor="background1"/>
                                <w:sz w:val="20"/>
                                <w:szCs w:val="20"/>
                              </w:rPr>
                              <w:t xml:space="preserve">Förslag till </w:t>
                            </w:r>
                            <w:r w:rsidR="007D20AE" w:rsidRPr="00A64AED">
                              <w:rPr>
                                <w:rFonts w:ascii="Franklin Gothic Book" w:hAnsi="Franklin Gothic Book"/>
                                <w:bCs/>
                                <w:color w:val="FFFFFF" w:themeColor="background1"/>
                                <w:sz w:val="20"/>
                                <w:szCs w:val="20"/>
                              </w:rPr>
                              <w:t xml:space="preserve">ytterligare </w:t>
                            </w:r>
                            <w:r w:rsidR="00CB754A" w:rsidRPr="00A64AED">
                              <w:rPr>
                                <w:rFonts w:ascii="Franklin Gothic Book" w:hAnsi="Franklin Gothic Book"/>
                                <w:bCs/>
                                <w:color w:val="FFFFFF" w:themeColor="background1"/>
                                <w:sz w:val="20"/>
                                <w:szCs w:val="20"/>
                              </w:rPr>
                              <w:t xml:space="preserve">insatser har lämnats i kommande budget. </w:t>
                            </w:r>
                            <w:r w:rsidR="00674065" w:rsidRPr="00A64AED">
                              <w:rPr>
                                <w:rFonts w:ascii="Franklin Gothic Book" w:hAnsi="Franklin Gothic Book"/>
                                <w:bCs/>
                                <w:color w:val="FFFFFF" w:themeColor="background1"/>
                                <w:sz w:val="20"/>
                                <w:szCs w:val="20"/>
                              </w:rPr>
                              <w:t xml:space="preserve">Arbete med kompetensförsörjningsstrategi pågår och beräknas vara klart </w:t>
                            </w:r>
                            <w:r w:rsidR="006850A3" w:rsidRPr="00A64AED">
                              <w:rPr>
                                <w:rFonts w:ascii="Franklin Gothic Book" w:hAnsi="Franklin Gothic Book"/>
                                <w:bCs/>
                                <w:color w:val="FFFFFF" w:themeColor="background1"/>
                                <w:sz w:val="20"/>
                                <w:szCs w:val="20"/>
                              </w:rPr>
                              <w:t xml:space="preserve">innan semesterperioden i år. </w:t>
                            </w:r>
                            <w:r w:rsidR="007D20AE" w:rsidRPr="00A64AED">
                              <w:rPr>
                                <w:rFonts w:ascii="Franklin Gothic Book" w:hAnsi="Franklin Gothic Book"/>
                                <w:bCs/>
                                <w:color w:val="FFFFFF" w:themeColor="background1"/>
                                <w:sz w:val="20"/>
                                <w:szCs w:val="20"/>
                              </w:rPr>
                              <w:t>U</w:t>
                            </w:r>
                            <w:r w:rsidR="00AE25BF" w:rsidRPr="00A64AED">
                              <w:rPr>
                                <w:rFonts w:ascii="Franklin Gothic Book" w:hAnsi="Franklin Gothic Book"/>
                                <w:bCs/>
                                <w:color w:val="FFFFFF" w:themeColor="background1"/>
                                <w:sz w:val="20"/>
                                <w:szCs w:val="20"/>
                              </w:rPr>
                              <w:t>ppföljning av resultat från avgångssamtal och enkät</w:t>
                            </w:r>
                            <w:r w:rsidRPr="00A64AED">
                              <w:rPr>
                                <w:rFonts w:ascii="Franklin Gothic Book" w:hAnsi="Franklin Gothic Book"/>
                                <w:bCs/>
                                <w:color w:val="FFFFFF" w:themeColor="background1"/>
                                <w:sz w:val="20"/>
                                <w:szCs w:val="20"/>
                              </w:rPr>
                              <w:t xml:space="preserve"> </w:t>
                            </w:r>
                            <w:r w:rsidR="007D20AE" w:rsidRPr="00A64AED">
                              <w:rPr>
                                <w:rFonts w:ascii="Franklin Gothic Book" w:hAnsi="Franklin Gothic Book"/>
                                <w:bCs/>
                                <w:color w:val="FFFFFF" w:themeColor="background1"/>
                                <w:sz w:val="20"/>
                                <w:szCs w:val="20"/>
                              </w:rPr>
                              <w:t xml:space="preserve">sker </w:t>
                            </w:r>
                            <w:r w:rsidRPr="00A64AED">
                              <w:rPr>
                                <w:rFonts w:ascii="Franklin Gothic Book" w:hAnsi="Franklin Gothic Book"/>
                                <w:bCs/>
                                <w:color w:val="FFFFFF" w:themeColor="background1"/>
                                <w:sz w:val="20"/>
                                <w:szCs w:val="20"/>
                              </w:rPr>
                              <w:t xml:space="preserve">under februari. </w:t>
                            </w:r>
                          </w:p>
                        </w:txbxContent>
                      </wps:txbx>
                      <wps:bodyPr wrap="square" lIns="91440" tIns="45720" rIns="91440" bIns="45720" anchor="ctr">
                        <a:noAutofit/>
                      </wps:bodyPr>
                    </wps:wsp>
                  </a:graphicData>
                </a:graphic>
                <wp14:sizeRelH relativeFrom="margin">
                  <wp14:pctWidth>0</wp14:pctWidth>
                </wp14:sizeRelH>
                <wp14:sizeRelV relativeFrom="margin">
                  <wp14:pctHeight>0</wp14:pctHeight>
                </wp14:sizeRelV>
              </wp:anchor>
            </w:drawing>
          </mc:Choice>
          <mc:Fallback>
            <w:pict>
              <v:rect w14:anchorId="3A1BB95D" id="_x0000_s1102" style="position:absolute;margin-left:0;margin-top:18.1pt;width:609.4pt;height:214.4pt;z-index:2516583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" fillcolor="#2b4c8d" strokecolor="#2b4c8d" strokeweight="1pt">
                <v:textbox>
                  <w:txbxContent>
                    <w:p w14:paraId="2BAD3CF3" w14:textId="77777777" w:rsidR="00A64AED" w:rsidRDefault="009C7CE5" w:rsidP="00537A8B">
                      <w:pPr>
                        <w:spacing w:before="120" w:after="120" w:line="240" w:lineRule="auto"/>
                        <w:ind w:left="1418" w:right="1418"/>
                        <w:jc w:val="both"/>
                        <w:rPr>
                          <w:rFonts w:ascii="Franklin Gothic Book" w:hAnsi="Franklin Gothic Book"/>
                          <w:b/>
                          <w:color w:val="FFFFFF"/>
                          <w:sz w:val="20"/>
                          <w:szCs w:val="20"/>
                        </w:rPr>
                      </w:pPr>
                      <w:r w:rsidRPr="00812729">
                        <w:rPr>
                          <w:rFonts w:ascii="Franklin Gothic Book" w:hAnsi="Franklin Gothic Book"/>
                          <w:b/>
                          <w:color w:val="FFFFFF"/>
                          <w:sz w:val="20"/>
                          <w:szCs w:val="20"/>
                        </w:rPr>
                        <w:t xml:space="preserve">Analys: </w:t>
                      </w:r>
                    </w:p>
                    <w:p w14:paraId="2A6CE6E9" w14:textId="30CB1BD7" w:rsidR="009C7CE5" w:rsidRPr="00A64AED" w:rsidRDefault="00384B84" w:rsidP="00537A8B">
                      <w:pPr>
                        <w:spacing w:before="120" w:after="120" w:line="240" w:lineRule="auto"/>
                        <w:ind w:left="1418" w:right="1418"/>
                        <w:jc w:val="both"/>
                        <w:rPr>
                          <w:rFonts w:ascii="Franklin Gothic Book" w:hAnsi="Franklin Gothic Book"/>
                          <w:bCs/>
                          <w:color w:val="FFFFFF"/>
                          <w:sz w:val="20"/>
                          <w:szCs w:val="20"/>
                        </w:rPr>
                      </w:pPr>
                      <w:r w:rsidRPr="00A64AED">
                        <w:rPr>
                          <w:rFonts w:ascii="Franklin Gothic Book" w:hAnsi="Franklin Gothic Book"/>
                          <w:bCs/>
                          <w:color w:val="FFFFFF"/>
                          <w:sz w:val="20"/>
                          <w:szCs w:val="20"/>
                        </w:rPr>
                        <w:t xml:space="preserve">Personalomsättningen på en bolagsövergripande nivå </w:t>
                      </w:r>
                      <w:r w:rsidR="00C021F2" w:rsidRPr="00A64AED">
                        <w:rPr>
                          <w:rFonts w:ascii="Franklin Gothic Book" w:hAnsi="Franklin Gothic Book"/>
                          <w:bCs/>
                          <w:color w:val="FFFFFF"/>
                          <w:sz w:val="20"/>
                          <w:szCs w:val="20"/>
                        </w:rPr>
                        <w:t xml:space="preserve">ligger inom vad som räknas som vanligt i en liknande verksamhet. Inom mindre avdelningar </w:t>
                      </w:r>
                      <w:r w:rsidR="00B9783B" w:rsidRPr="00A64AED">
                        <w:rPr>
                          <w:rFonts w:ascii="Franklin Gothic Book" w:hAnsi="Franklin Gothic Book"/>
                          <w:bCs/>
                          <w:color w:val="FFFFFF"/>
                          <w:sz w:val="20"/>
                          <w:szCs w:val="20"/>
                        </w:rPr>
                        <w:t>såsom</w:t>
                      </w:r>
                      <w:r w:rsidR="00475995" w:rsidRPr="00A64AED">
                        <w:rPr>
                          <w:rFonts w:ascii="Franklin Gothic Book" w:hAnsi="Franklin Gothic Book"/>
                          <w:bCs/>
                          <w:color w:val="FFFFFF"/>
                          <w:sz w:val="20"/>
                          <w:szCs w:val="20"/>
                        </w:rPr>
                        <w:t xml:space="preserve"> s</w:t>
                      </w:r>
                      <w:r w:rsidR="00B9783B" w:rsidRPr="00A64AED">
                        <w:rPr>
                          <w:rFonts w:ascii="Franklin Gothic Book" w:hAnsi="Franklin Gothic Book"/>
                          <w:bCs/>
                          <w:color w:val="FFFFFF"/>
                          <w:sz w:val="20"/>
                          <w:szCs w:val="20"/>
                        </w:rPr>
                        <w:t>tödfunktioner</w:t>
                      </w:r>
                      <w:r w:rsidR="00475995" w:rsidRPr="00A64AED">
                        <w:rPr>
                          <w:rFonts w:ascii="Franklin Gothic Book" w:hAnsi="Franklin Gothic Book"/>
                          <w:bCs/>
                          <w:color w:val="FFFFFF"/>
                          <w:sz w:val="20"/>
                          <w:szCs w:val="20"/>
                        </w:rPr>
                        <w:t>na</w:t>
                      </w:r>
                      <w:r w:rsidR="00B9783B" w:rsidRPr="00A64AED">
                        <w:rPr>
                          <w:rFonts w:ascii="Franklin Gothic Book" w:hAnsi="Franklin Gothic Book"/>
                          <w:bCs/>
                          <w:color w:val="FFFFFF"/>
                          <w:sz w:val="20"/>
                          <w:szCs w:val="20"/>
                        </w:rPr>
                        <w:t xml:space="preserve"> påverkar en eller ett par avgångar eller rekryteringar siffrorna i stor omfattning. I de fallen är det viktigt att </w:t>
                      </w:r>
                      <w:r w:rsidR="004D11C2" w:rsidRPr="00A64AED">
                        <w:rPr>
                          <w:rFonts w:ascii="Franklin Gothic Book" w:hAnsi="Franklin Gothic Book"/>
                          <w:bCs/>
                          <w:color w:val="FFFFFF"/>
                          <w:sz w:val="20"/>
                          <w:szCs w:val="20"/>
                        </w:rPr>
                        <w:t xml:space="preserve">se vilken orsak till avgång är samt ta del av feedback från avgångssamtal och enkät. </w:t>
                      </w:r>
                      <w:r w:rsidR="00D55B4D" w:rsidRPr="00A64AED">
                        <w:rPr>
                          <w:rFonts w:ascii="Franklin Gothic Book" w:hAnsi="Franklin Gothic Book"/>
                          <w:bCs/>
                          <w:color w:val="FFFFFF"/>
                          <w:sz w:val="20"/>
                          <w:szCs w:val="20"/>
                        </w:rPr>
                        <w:t xml:space="preserve">Eventuella pensionsavgångar påverkar också siffrorna. </w:t>
                      </w:r>
                      <w:r w:rsidR="00475995" w:rsidRPr="00A64AED">
                        <w:rPr>
                          <w:rFonts w:ascii="Franklin Gothic Book" w:hAnsi="Franklin Gothic Book"/>
                          <w:bCs/>
                          <w:color w:val="FFFFFF"/>
                          <w:sz w:val="20"/>
                          <w:szCs w:val="20"/>
                        </w:rPr>
                        <w:t xml:space="preserve">I de större verksamhetsområdena Trafikpersonal och service, </w:t>
                      </w:r>
                      <w:r w:rsidR="00A8107A" w:rsidRPr="00A64AED">
                        <w:rPr>
                          <w:rFonts w:ascii="Franklin Gothic Book" w:hAnsi="Franklin Gothic Book"/>
                          <w:bCs/>
                          <w:color w:val="FFFFFF"/>
                          <w:sz w:val="20"/>
                          <w:szCs w:val="20"/>
                        </w:rPr>
                        <w:t xml:space="preserve">Fordon och driftsäkring samt Infrastruktur </w:t>
                      </w:r>
                      <w:r w:rsidR="00821904">
                        <w:rPr>
                          <w:rFonts w:ascii="Franklin Gothic Book" w:hAnsi="Franklin Gothic Book"/>
                          <w:bCs/>
                          <w:color w:val="FFFFFF"/>
                          <w:sz w:val="20"/>
                          <w:szCs w:val="20"/>
                        </w:rPr>
                        <w:t xml:space="preserve">och driftsäkring </w:t>
                      </w:r>
                      <w:r w:rsidR="005973F5" w:rsidRPr="00A64AED">
                        <w:rPr>
                          <w:rFonts w:ascii="Franklin Gothic Book" w:hAnsi="Franklin Gothic Book"/>
                          <w:bCs/>
                          <w:color w:val="FFFFFF"/>
                          <w:sz w:val="20"/>
                          <w:szCs w:val="20"/>
                        </w:rPr>
                        <w:t xml:space="preserve">gör </w:t>
                      </w:r>
                      <w:r w:rsidR="00674065" w:rsidRPr="00A64AED">
                        <w:rPr>
                          <w:rFonts w:ascii="Franklin Gothic Book" w:hAnsi="Franklin Gothic Book"/>
                          <w:bCs/>
                          <w:color w:val="FFFFFF"/>
                          <w:sz w:val="20"/>
                          <w:szCs w:val="20"/>
                        </w:rPr>
                        <w:t xml:space="preserve">nuvarande </w:t>
                      </w:r>
                      <w:r w:rsidR="005973F5" w:rsidRPr="00A64AED">
                        <w:rPr>
                          <w:rFonts w:ascii="Franklin Gothic Book" w:hAnsi="Franklin Gothic Book"/>
                          <w:bCs/>
                          <w:color w:val="FFFFFF"/>
                          <w:sz w:val="20"/>
                          <w:szCs w:val="20"/>
                        </w:rPr>
                        <w:t xml:space="preserve">avgångstakt tillsammans med svårigheter att rekrytera att omsättningen är problematisk oavsett om nivån är att anse som normal eller inte. </w:t>
                      </w:r>
                    </w:p>
                    <w:p w14:paraId="3E7C364C" w14:textId="77777777" w:rsidR="00A64AED" w:rsidRDefault="00B57D63" w:rsidP="00537A8B">
                      <w:pPr>
                        <w:spacing w:before="120" w:after="120" w:line="240" w:lineRule="auto"/>
                        <w:ind w:left="1411" w:right="1411"/>
                        <w:jc w:val="both"/>
                        <w:rPr>
                          <w:rFonts w:ascii="Franklin Gothic Book" w:hAnsi="Franklin Gothic Book"/>
                          <w:b/>
                          <w:color w:val="FFFFFF" w:themeColor="background1"/>
                          <w:sz w:val="20"/>
                          <w:szCs w:val="20"/>
                        </w:rPr>
                      </w:pPr>
                      <w:r w:rsidRPr="00B377CE">
                        <w:rPr>
                          <w:rFonts w:ascii="Franklin Gothic Book" w:hAnsi="Franklin Gothic Book"/>
                          <w:b/>
                          <w:color w:val="FFFFFF" w:themeColor="background1"/>
                          <w:sz w:val="20"/>
                          <w:szCs w:val="20"/>
                        </w:rPr>
                        <w:t>Åtgärd:</w:t>
                      </w:r>
                      <w:r w:rsidR="00674065">
                        <w:rPr>
                          <w:rFonts w:ascii="Franklin Gothic Book" w:hAnsi="Franklin Gothic Book"/>
                          <w:b/>
                          <w:color w:val="FFFFFF" w:themeColor="background1"/>
                          <w:sz w:val="20"/>
                          <w:szCs w:val="20"/>
                        </w:rPr>
                        <w:t xml:space="preserve"> </w:t>
                      </w:r>
                    </w:p>
                    <w:p w14:paraId="5DB8A091" w14:textId="6EC372F3" w:rsidR="00B57D63" w:rsidRPr="00A64AED" w:rsidRDefault="005247B2" w:rsidP="00537A8B">
                      <w:pPr>
                        <w:spacing w:before="120" w:after="120" w:line="240" w:lineRule="auto"/>
                        <w:ind w:left="1411" w:right="1411"/>
                        <w:jc w:val="both"/>
                        <w:rPr>
                          <w:rFonts w:ascii="Franklin Gothic Book" w:hAnsi="Franklin Gothic Book"/>
                          <w:bCs/>
                          <w:color w:val="FFFFFF" w:themeColor="background1"/>
                          <w:sz w:val="20"/>
                          <w:szCs w:val="20"/>
                        </w:rPr>
                      </w:pPr>
                      <w:r w:rsidRPr="00A64AED">
                        <w:rPr>
                          <w:rFonts w:ascii="Franklin Gothic Book" w:hAnsi="Franklin Gothic Book"/>
                          <w:bCs/>
                          <w:color w:val="FFFFFF" w:themeColor="background1"/>
                          <w:sz w:val="20"/>
                          <w:szCs w:val="20"/>
                        </w:rPr>
                        <w:t>Undersöka möjligheter att förbättra anställningserbjudande</w:t>
                      </w:r>
                      <w:r w:rsidR="007D20AE" w:rsidRPr="00A64AED">
                        <w:rPr>
                          <w:rFonts w:ascii="Franklin Gothic Book" w:hAnsi="Franklin Gothic Book"/>
                          <w:bCs/>
                          <w:color w:val="FFFFFF" w:themeColor="background1"/>
                          <w:sz w:val="20"/>
                          <w:szCs w:val="20"/>
                        </w:rPr>
                        <w:t xml:space="preserve"> för att öka attraktiviteteten -</w:t>
                      </w:r>
                      <w:r w:rsidRPr="00A64AED">
                        <w:rPr>
                          <w:rFonts w:ascii="Franklin Gothic Book" w:hAnsi="Franklin Gothic Book"/>
                          <w:bCs/>
                          <w:color w:val="FFFFFF" w:themeColor="background1"/>
                          <w:sz w:val="20"/>
                          <w:szCs w:val="20"/>
                        </w:rPr>
                        <w:t xml:space="preserve"> Inom Infrastruktur </w:t>
                      </w:r>
                      <w:r w:rsidR="00A8118D">
                        <w:rPr>
                          <w:rFonts w:ascii="Franklin Gothic Book" w:hAnsi="Franklin Gothic Book"/>
                          <w:bCs/>
                          <w:color w:val="FFFFFF" w:themeColor="background1"/>
                          <w:sz w:val="20"/>
                          <w:szCs w:val="20"/>
                        </w:rPr>
                        <w:t xml:space="preserve">och driftsäkring </w:t>
                      </w:r>
                      <w:r w:rsidRPr="00A64AED">
                        <w:rPr>
                          <w:rFonts w:ascii="Franklin Gothic Book" w:hAnsi="Franklin Gothic Book"/>
                          <w:bCs/>
                          <w:color w:val="FFFFFF" w:themeColor="background1"/>
                          <w:sz w:val="20"/>
                          <w:szCs w:val="20"/>
                        </w:rPr>
                        <w:t>är åtgärder</w:t>
                      </w:r>
                      <w:r w:rsidR="007D20AE" w:rsidRPr="00A64AED">
                        <w:rPr>
                          <w:rFonts w:ascii="Franklin Gothic Book" w:hAnsi="Franklin Gothic Book"/>
                          <w:bCs/>
                          <w:color w:val="FFFFFF" w:themeColor="background1"/>
                          <w:sz w:val="20"/>
                          <w:szCs w:val="20"/>
                        </w:rPr>
                        <w:t xml:space="preserve"> redan</w:t>
                      </w:r>
                      <w:r w:rsidRPr="00A64AED">
                        <w:rPr>
                          <w:rFonts w:ascii="Franklin Gothic Book" w:hAnsi="Franklin Gothic Book"/>
                          <w:bCs/>
                          <w:color w:val="FFFFFF" w:themeColor="background1"/>
                          <w:sz w:val="20"/>
                          <w:szCs w:val="20"/>
                        </w:rPr>
                        <w:t xml:space="preserve"> genomförda</w:t>
                      </w:r>
                      <w:r w:rsidR="007D20AE" w:rsidRPr="00A64AED">
                        <w:rPr>
                          <w:rFonts w:ascii="Franklin Gothic Book" w:hAnsi="Franklin Gothic Book"/>
                          <w:bCs/>
                          <w:color w:val="FFFFFF" w:themeColor="background1"/>
                          <w:sz w:val="20"/>
                          <w:szCs w:val="20"/>
                        </w:rPr>
                        <w:t xml:space="preserve"> i form av högre </w:t>
                      </w:r>
                      <w:proofErr w:type="spellStart"/>
                      <w:r w:rsidR="007D20AE" w:rsidRPr="00A64AED">
                        <w:rPr>
                          <w:rFonts w:ascii="Franklin Gothic Book" w:hAnsi="Franklin Gothic Book"/>
                          <w:bCs/>
                          <w:color w:val="FFFFFF" w:themeColor="background1"/>
                          <w:sz w:val="20"/>
                          <w:szCs w:val="20"/>
                        </w:rPr>
                        <w:t>OB-ersättning</w:t>
                      </w:r>
                      <w:proofErr w:type="spellEnd"/>
                      <w:r w:rsidRPr="00A64AED">
                        <w:rPr>
                          <w:rFonts w:ascii="Franklin Gothic Book" w:hAnsi="Franklin Gothic Book"/>
                          <w:bCs/>
                          <w:color w:val="FFFFFF" w:themeColor="background1"/>
                          <w:sz w:val="20"/>
                          <w:szCs w:val="20"/>
                        </w:rPr>
                        <w:t xml:space="preserve">. </w:t>
                      </w:r>
                      <w:r w:rsidR="00CB754A" w:rsidRPr="00A64AED">
                        <w:rPr>
                          <w:rFonts w:ascii="Franklin Gothic Book" w:hAnsi="Franklin Gothic Book"/>
                          <w:bCs/>
                          <w:color w:val="FFFFFF" w:themeColor="background1"/>
                          <w:sz w:val="20"/>
                          <w:szCs w:val="20"/>
                        </w:rPr>
                        <w:t xml:space="preserve">Förslag till </w:t>
                      </w:r>
                      <w:r w:rsidR="007D20AE" w:rsidRPr="00A64AED">
                        <w:rPr>
                          <w:rFonts w:ascii="Franklin Gothic Book" w:hAnsi="Franklin Gothic Book"/>
                          <w:bCs/>
                          <w:color w:val="FFFFFF" w:themeColor="background1"/>
                          <w:sz w:val="20"/>
                          <w:szCs w:val="20"/>
                        </w:rPr>
                        <w:t xml:space="preserve">ytterligare </w:t>
                      </w:r>
                      <w:r w:rsidR="00CB754A" w:rsidRPr="00A64AED">
                        <w:rPr>
                          <w:rFonts w:ascii="Franklin Gothic Book" w:hAnsi="Franklin Gothic Book"/>
                          <w:bCs/>
                          <w:color w:val="FFFFFF" w:themeColor="background1"/>
                          <w:sz w:val="20"/>
                          <w:szCs w:val="20"/>
                        </w:rPr>
                        <w:t xml:space="preserve">insatser har lämnats i kommande budget. </w:t>
                      </w:r>
                      <w:r w:rsidR="00674065" w:rsidRPr="00A64AED">
                        <w:rPr>
                          <w:rFonts w:ascii="Franklin Gothic Book" w:hAnsi="Franklin Gothic Book"/>
                          <w:bCs/>
                          <w:color w:val="FFFFFF" w:themeColor="background1"/>
                          <w:sz w:val="20"/>
                          <w:szCs w:val="20"/>
                        </w:rPr>
                        <w:t xml:space="preserve">Arbete med kompetensförsörjningsstrategi pågår och beräknas vara klart </w:t>
                      </w:r>
                      <w:r w:rsidR="006850A3" w:rsidRPr="00A64AED">
                        <w:rPr>
                          <w:rFonts w:ascii="Franklin Gothic Book" w:hAnsi="Franklin Gothic Book"/>
                          <w:bCs/>
                          <w:color w:val="FFFFFF" w:themeColor="background1"/>
                          <w:sz w:val="20"/>
                          <w:szCs w:val="20"/>
                        </w:rPr>
                        <w:t xml:space="preserve">innan semesterperioden i år. </w:t>
                      </w:r>
                      <w:r w:rsidR="007D20AE" w:rsidRPr="00A64AED">
                        <w:rPr>
                          <w:rFonts w:ascii="Franklin Gothic Book" w:hAnsi="Franklin Gothic Book"/>
                          <w:bCs/>
                          <w:color w:val="FFFFFF" w:themeColor="background1"/>
                          <w:sz w:val="20"/>
                          <w:szCs w:val="20"/>
                        </w:rPr>
                        <w:t>U</w:t>
                      </w:r>
                      <w:r w:rsidR="00AE25BF" w:rsidRPr="00A64AED">
                        <w:rPr>
                          <w:rFonts w:ascii="Franklin Gothic Book" w:hAnsi="Franklin Gothic Book"/>
                          <w:bCs/>
                          <w:color w:val="FFFFFF" w:themeColor="background1"/>
                          <w:sz w:val="20"/>
                          <w:szCs w:val="20"/>
                        </w:rPr>
                        <w:t>ppföljning av resultat från avgångssamtal och enkät</w:t>
                      </w:r>
                      <w:r w:rsidRPr="00A64AED">
                        <w:rPr>
                          <w:rFonts w:ascii="Franklin Gothic Book" w:hAnsi="Franklin Gothic Book"/>
                          <w:bCs/>
                          <w:color w:val="FFFFFF" w:themeColor="background1"/>
                          <w:sz w:val="20"/>
                          <w:szCs w:val="20"/>
                        </w:rPr>
                        <w:t xml:space="preserve"> </w:t>
                      </w:r>
                      <w:r w:rsidR="007D20AE" w:rsidRPr="00A64AED">
                        <w:rPr>
                          <w:rFonts w:ascii="Franklin Gothic Book" w:hAnsi="Franklin Gothic Book"/>
                          <w:bCs/>
                          <w:color w:val="FFFFFF" w:themeColor="background1"/>
                          <w:sz w:val="20"/>
                          <w:szCs w:val="20"/>
                        </w:rPr>
                        <w:t xml:space="preserve">sker </w:t>
                      </w:r>
                      <w:r w:rsidRPr="00A64AED">
                        <w:rPr>
                          <w:rFonts w:ascii="Franklin Gothic Book" w:hAnsi="Franklin Gothic Book"/>
                          <w:bCs/>
                          <w:color w:val="FFFFFF" w:themeColor="background1"/>
                          <w:sz w:val="20"/>
                          <w:szCs w:val="20"/>
                        </w:rPr>
                        <w:t xml:space="preserve">under februari. </w:t>
                      </w:r>
                    </w:p>
                  </w:txbxContent>
                </v:textbox>
                <w10:wrap anchorx="margin"/>
              </v:rect>
            </w:pict>
          </mc:Fallback>
        </mc:AlternateContent>
      </w:r>
      <w:r w:rsidR="00BF35EB" w:rsidRPr="002058DC">
        <w:rPr>
          <w:rFonts w:ascii="Franklin Gothic Book" w:hAnsi="Franklin Gothic Book"/>
          <w:i/>
          <w:sz w:val="16"/>
          <w:szCs w:val="16"/>
        </w:rPr>
        <w:t xml:space="preserve">Källa: </w:t>
      </w:r>
      <w:proofErr w:type="spellStart"/>
      <w:r w:rsidR="00BF35EB" w:rsidRPr="002058DC">
        <w:rPr>
          <w:rFonts w:ascii="Franklin Gothic Book" w:hAnsi="Franklin Gothic Book"/>
          <w:i/>
          <w:sz w:val="16"/>
          <w:szCs w:val="16"/>
        </w:rPr>
        <w:t>Bokksus</w:t>
      </w:r>
      <w:proofErr w:type="spellEnd"/>
    </w:p>
    <w:p w14:paraId="14DE2787" w14:textId="13DE3665" w:rsidR="00B57D63" w:rsidRDefault="00B57D63" w:rsidP="00EC5A69">
      <w:pPr>
        <w:spacing w:after="0" w:line="240" w:lineRule="auto"/>
        <w:jc w:val="both"/>
        <w:rPr>
          <w:rFonts w:ascii="Franklin Gothic Book" w:hAnsi="Franklin Gothic Book"/>
        </w:rPr>
      </w:pPr>
    </w:p>
    <w:p w14:paraId="5AD61021" w14:textId="37E563E6" w:rsidR="00B57D63" w:rsidRDefault="00B57D63" w:rsidP="00EC5A69">
      <w:pPr>
        <w:spacing w:after="0" w:line="240" w:lineRule="auto"/>
        <w:jc w:val="both"/>
        <w:rPr>
          <w:rFonts w:ascii="Franklin Gothic Book" w:hAnsi="Franklin Gothic Book"/>
        </w:rPr>
      </w:pPr>
    </w:p>
    <w:p w14:paraId="62CCECFC" w14:textId="425D4F2F" w:rsidR="00B57D63" w:rsidRDefault="00B57D63" w:rsidP="00EC5A69">
      <w:pPr>
        <w:spacing w:after="0" w:line="240" w:lineRule="auto"/>
        <w:jc w:val="both"/>
        <w:rPr>
          <w:rFonts w:ascii="Franklin Gothic Book" w:hAnsi="Franklin Gothic Book"/>
        </w:rPr>
      </w:pPr>
    </w:p>
    <w:p w14:paraId="73A2BD77" w14:textId="3B981F25" w:rsidR="00B57D63" w:rsidRDefault="00B57D63" w:rsidP="00EC5A69">
      <w:pPr>
        <w:spacing w:after="0" w:line="240" w:lineRule="auto"/>
        <w:jc w:val="both"/>
        <w:rPr>
          <w:rFonts w:ascii="Franklin Gothic Book" w:hAnsi="Franklin Gothic Book"/>
        </w:rPr>
      </w:pPr>
    </w:p>
    <w:p w14:paraId="7CD0D38C" w14:textId="3A57707F" w:rsidR="00B57D63" w:rsidRDefault="00B57D63" w:rsidP="00EC5A69">
      <w:pPr>
        <w:spacing w:after="0" w:line="240" w:lineRule="auto"/>
        <w:jc w:val="both"/>
        <w:rPr>
          <w:rFonts w:ascii="Franklin Gothic Book" w:hAnsi="Franklin Gothic Book"/>
        </w:rPr>
      </w:pPr>
    </w:p>
    <w:p w14:paraId="19AB3A0B" w14:textId="153AFA12" w:rsidR="00B57D63" w:rsidRDefault="00B57D63" w:rsidP="00EC5A69">
      <w:pPr>
        <w:spacing w:after="0" w:line="240" w:lineRule="auto"/>
        <w:jc w:val="both"/>
        <w:rPr>
          <w:rFonts w:ascii="Franklin Gothic Book" w:hAnsi="Franklin Gothic Book"/>
        </w:rPr>
      </w:pPr>
    </w:p>
    <w:p w14:paraId="05DEA9D3" w14:textId="423714DE" w:rsidR="009B4238" w:rsidRDefault="009B4238" w:rsidP="00EC5A69">
      <w:pPr>
        <w:spacing w:after="0" w:line="240" w:lineRule="auto"/>
        <w:jc w:val="both"/>
        <w:rPr>
          <w:rFonts w:ascii="Franklin Gothic Book" w:hAnsi="Franklin Gothic Book"/>
        </w:rPr>
      </w:pPr>
    </w:p>
    <w:p w14:paraId="25E927E7" w14:textId="77777777" w:rsidR="009B4238" w:rsidRDefault="009B4238" w:rsidP="00EC5A69">
      <w:pPr>
        <w:spacing w:after="0" w:line="240" w:lineRule="auto"/>
        <w:jc w:val="both"/>
        <w:rPr>
          <w:rFonts w:ascii="Franklin Gothic Book" w:hAnsi="Franklin Gothic Book"/>
        </w:rPr>
      </w:pPr>
    </w:p>
    <w:p w14:paraId="00A5BAF0" w14:textId="77777777" w:rsidR="009B4238" w:rsidRDefault="009B4238" w:rsidP="00EC5A69">
      <w:pPr>
        <w:spacing w:after="0" w:line="240" w:lineRule="auto"/>
        <w:jc w:val="both"/>
        <w:rPr>
          <w:rFonts w:ascii="Franklin Gothic Book" w:hAnsi="Franklin Gothic Book"/>
        </w:rPr>
      </w:pPr>
    </w:p>
    <w:p w14:paraId="547EBA17" w14:textId="77777777" w:rsidR="009B4238" w:rsidRDefault="009B4238" w:rsidP="00EC5A69">
      <w:pPr>
        <w:spacing w:after="0" w:line="240" w:lineRule="auto"/>
        <w:jc w:val="both"/>
        <w:rPr>
          <w:rFonts w:ascii="Franklin Gothic Book" w:hAnsi="Franklin Gothic Book"/>
        </w:rPr>
      </w:pPr>
    </w:p>
    <w:p w14:paraId="088CF0AB" w14:textId="77777777" w:rsidR="009B4238" w:rsidRDefault="009B4238" w:rsidP="00EC5A69">
      <w:pPr>
        <w:spacing w:after="0" w:line="240" w:lineRule="auto"/>
        <w:jc w:val="both"/>
        <w:rPr>
          <w:rFonts w:ascii="Franklin Gothic Book" w:hAnsi="Franklin Gothic Book"/>
        </w:rPr>
      </w:pPr>
    </w:p>
    <w:p w14:paraId="7A742AAF" w14:textId="77777777" w:rsidR="009B4238" w:rsidRDefault="009B4238" w:rsidP="00EC5A69">
      <w:pPr>
        <w:spacing w:after="0" w:line="240" w:lineRule="auto"/>
        <w:jc w:val="both"/>
        <w:rPr>
          <w:rFonts w:ascii="Franklin Gothic Book" w:hAnsi="Franklin Gothic Book"/>
        </w:rPr>
      </w:pPr>
    </w:p>
    <w:p w14:paraId="08DDD5A1" w14:textId="77777777" w:rsidR="009B4238" w:rsidRDefault="009B4238" w:rsidP="00EC5A69">
      <w:pPr>
        <w:spacing w:after="0" w:line="240" w:lineRule="auto"/>
        <w:jc w:val="both"/>
        <w:rPr>
          <w:rFonts w:ascii="Franklin Gothic Book" w:hAnsi="Franklin Gothic Book"/>
        </w:rPr>
      </w:pPr>
    </w:p>
    <w:p w14:paraId="18264453" w14:textId="77777777" w:rsidR="009B4238" w:rsidRDefault="009B4238" w:rsidP="00EC5A69">
      <w:pPr>
        <w:spacing w:after="0" w:line="240" w:lineRule="auto"/>
        <w:jc w:val="both"/>
        <w:rPr>
          <w:rFonts w:ascii="Franklin Gothic Book" w:hAnsi="Franklin Gothic Book"/>
        </w:rPr>
      </w:pPr>
    </w:p>
    <w:p w14:paraId="23784D7A" w14:textId="77777777" w:rsidR="009B4238" w:rsidRDefault="009B4238" w:rsidP="00EC5A69">
      <w:pPr>
        <w:spacing w:after="0" w:line="240" w:lineRule="auto"/>
        <w:jc w:val="both"/>
        <w:rPr>
          <w:rFonts w:ascii="Franklin Gothic Book" w:hAnsi="Franklin Gothic Book"/>
        </w:rPr>
      </w:pPr>
    </w:p>
    <w:p w14:paraId="2FD5FB6C" w14:textId="77777777" w:rsidR="009B4238" w:rsidRDefault="009B4238" w:rsidP="00EC5A69">
      <w:pPr>
        <w:spacing w:after="0" w:line="240" w:lineRule="auto"/>
        <w:jc w:val="both"/>
        <w:rPr>
          <w:rFonts w:ascii="Franklin Gothic Book" w:hAnsi="Franklin Gothic Book"/>
        </w:rPr>
      </w:pPr>
    </w:p>
    <w:p w14:paraId="1314D923" w14:textId="77777777" w:rsidR="009B4238" w:rsidRDefault="009B4238" w:rsidP="00EC5A69">
      <w:pPr>
        <w:spacing w:after="0" w:line="240" w:lineRule="auto"/>
        <w:jc w:val="both"/>
        <w:rPr>
          <w:rFonts w:ascii="Franklin Gothic Book" w:hAnsi="Franklin Gothic Book"/>
        </w:rPr>
      </w:pPr>
    </w:p>
    <w:p w14:paraId="61F00AC5" w14:textId="77777777" w:rsidR="009B4238" w:rsidRDefault="009B4238" w:rsidP="00EC5A69">
      <w:pPr>
        <w:spacing w:after="0" w:line="240" w:lineRule="auto"/>
        <w:jc w:val="both"/>
        <w:rPr>
          <w:rFonts w:ascii="Franklin Gothic Book" w:hAnsi="Franklin Gothic Book"/>
        </w:rPr>
      </w:pPr>
    </w:p>
    <w:p w14:paraId="5BCFE6C3" w14:textId="77777777" w:rsidR="009B4238" w:rsidRDefault="009B4238" w:rsidP="00EC5A69">
      <w:pPr>
        <w:spacing w:after="0" w:line="240" w:lineRule="auto"/>
        <w:jc w:val="both"/>
        <w:rPr>
          <w:rFonts w:ascii="Franklin Gothic Book" w:hAnsi="Franklin Gothic Book"/>
        </w:rPr>
      </w:pPr>
    </w:p>
    <w:p w14:paraId="6971F359" w14:textId="77777777" w:rsidR="009B4238" w:rsidRDefault="009B4238" w:rsidP="00EC5A69">
      <w:pPr>
        <w:spacing w:after="0" w:line="240" w:lineRule="auto"/>
        <w:jc w:val="both"/>
        <w:rPr>
          <w:rFonts w:ascii="Franklin Gothic Book" w:hAnsi="Franklin Gothic Book"/>
        </w:rPr>
      </w:pPr>
    </w:p>
    <w:p w14:paraId="13724CA9" w14:textId="77777777" w:rsidR="009B4238" w:rsidRDefault="009B4238" w:rsidP="00EC5A69">
      <w:pPr>
        <w:spacing w:after="0" w:line="240" w:lineRule="auto"/>
        <w:jc w:val="both"/>
        <w:rPr>
          <w:rFonts w:ascii="Franklin Gothic Book" w:hAnsi="Franklin Gothic Book"/>
        </w:rPr>
      </w:pPr>
    </w:p>
    <w:p w14:paraId="7A769741" w14:textId="77777777" w:rsidR="009B4238" w:rsidRDefault="009B4238" w:rsidP="00EC5A69">
      <w:pPr>
        <w:spacing w:after="0" w:line="240" w:lineRule="auto"/>
        <w:jc w:val="both"/>
        <w:rPr>
          <w:rFonts w:ascii="Franklin Gothic Book" w:hAnsi="Franklin Gothic Book"/>
        </w:rPr>
      </w:pPr>
    </w:p>
    <w:p w14:paraId="2F6AC33B" w14:textId="77777777" w:rsidR="009B4238" w:rsidRDefault="009B4238" w:rsidP="00EC5A69">
      <w:pPr>
        <w:spacing w:after="0" w:line="240" w:lineRule="auto"/>
        <w:jc w:val="both"/>
        <w:rPr>
          <w:rFonts w:ascii="Franklin Gothic Book" w:hAnsi="Franklin Gothic Book"/>
        </w:rPr>
      </w:pPr>
    </w:p>
    <w:p w14:paraId="302903B8" w14:textId="77777777" w:rsidR="009B4238" w:rsidRDefault="009B4238" w:rsidP="00EC5A69">
      <w:pPr>
        <w:spacing w:after="0" w:line="240" w:lineRule="auto"/>
        <w:jc w:val="both"/>
        <w:rPr>
          <w:rFonts w:ascii="Franklin Gothic Book" w:hAnsi="Franklin Gothic Book"/>
        </w:rPr>
      </w:pPr>
    </w:p>
    <w:p w14:paraId="4D907F03" w14:textId="77777777" w:rsidR="009B4238" w:rsidRDefault="009B4238" w:rsidP="00EC5A69">
      <w:pPr>
        <w:spacing w:after="0" w:line="240" w:lineRule="auto"/>
        <w:jc w:val="both"/>
        <w:rPr>
          <w:rFonts w:ascii="Franklin Gothic Book" w:hAnsi="Franklin Gothic Book"/>
        </w:rPr>
      </w:pPr>
    </w:p>
    <w:p w14:paraId="26F8EAAE" w14:textId="77777777" w:rsidR="009B4238" w:rsidRDefault="009B4238" w:rsidP="00EC5A69">
      <w:pPr>
        <w:spacing w:after="0" w:line="240" w:lineRule="auto"/>
        <w:jc w:val="both"/>
        <w:rPr>
          <w:rFonts w:ascii="Franklin Gothic Book" w:hAnsi="Franklin Gothic Book"/>
        </w:rPr>
      </w:pPr>
    </w:p>
    <w:p w14:paraId="3025DED7" w14:textId="77777777" w:rsidR="009B4238" w:rsidRDefault="009B4238" w:rsidP="00EC5A69">
      <w:pPr>
        <w:spacing w:after="0" w:line="240" w:lineRule="auto"/>
        <w:jc w:val="both"/>
        <w:rPr>
          <w:rFonts w:ascii="Franklin Gothic Book" w:hAnsi="Franklin Gothic Book"/>
        </w:rPr>
      </w:pPr>
    </w:p>
    <w:p w14:paraId="0E4A8103" w14:textId="77777777" w:rsidR="009B4238" w:rsidRDefault="009B4238" w:rsidP="00EC5A69">
      <w:pPr>
        <w:spacing w:after="0" w:line="240" w:lineRule="auto"/>
        <w:jc w:val="both"/>
        <w:rPr>
          <w:rFonts w:ascii="Franklin Gothic Book" w:hAnsi="Franklin Gothic Book"/>
        </w:rPr>
      </w:pPr>
    </w:p>
    <w:p w14:paraId="13CF4D02" w14:textId="07AE1CEC" w:rsidR="00B57D63" w:rsidRPr="00EC5A69" w:rsidRDefault="00B57D63" w:rsidP="00EC5A69">
      <w:pPr>
        <w:spacing w:after="0" w:line="240" w:lineRule="auto"/>
        <w:jc w:val="both"/>
        <w:rPr>
          <w:rFonts w:ascii="Franklin Gothic Book" w:hAnsi="Franklin Gothic Book"/>
        </w:rPr>
      </w:pPr>
    </w:p>
    <w:p w14:paraId="37568F24" w14:textId="21F9467A" w:rsidR="00FB6D8E" w:rsidRPr="00116CC0" w:rsidRDefault="00103801" w:rsidP="002E1BBB">
      <w:pPr>
        <w:pStyle w:val="Heading3"/>
        <w:numPr>
          <w:ilvl w:val="2"/>
          <w:numId w:val="10"/>
        </w:numPr>
        <w:spacing w:before="120" w:after="120" w:line="240" w:lineRule="auto"/>
        <w:rPr>
          <w:color w:val="2B4C8D"/>
        </w:rPr>
      </w:pPr>
      <w:r w:rsidRPr="00F87876">
        <w:rPr>
          <w:noProof/>
          <w:color w:val="2B4C8D"/>
        </w:rPr>
        <w:lastRenderedPageBreak/>
        <mc:AlternateContent>
          <mc:Choice Requires="wps">
            <w:drawing>
              <wp:anchor distT="0" distB="0" distL="114300" distR="114300" simplePos="0" relativeHeight="251658346" behindDoc="0" locked="0" layoutInCell="1" allowOverlap="1" wp14:anchorId="4AA85068" wp14:editId="366B8D6A">
                <wp:simplePos x="0" y="0"/>
                <wp:positionH relativeFrom="margin">
                  <wp:align>center</wp:align>
                </wp:positionH>
                <wp:positionV relativeFrom="paragraph">
                  <wp:posOffset>-915035</wp:posOffset>
                </wp:positionV>
                <wp:extent cx="7739380" cy="719455"/>
                <wp:effectExtent l="0" t="0" r="13970" b="23495"/>
                <wp:wrapNone/>
                <wp:docPr id="2039503042" name="Rectangle 120"/>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BE0468" w14:textId="2CDEDC5B" w:rsidR="0092538E" w:rsidRPr="0012620A" w:rsidRDefault="008A5AD5" w:rsidP="008A5AD5">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3.3 </w:t>
                            </w:r>
                            <w:r w:rsidR="0092538E">
                              <w:rPr>
                                <w:color w:val="FFFFFF" w:themeColor="background1"/>
                                <w:sz w:val="44"/>
                                <w:szCs w:val="44"/>
                                <w:lang w:val="en-US"/>
                              </w:rPr>
                              <w:t xml:space="preserve">HR </w:t>
                            </w:r>
                            <w:proofErr w:type="spellStart"/>
                            <w:r w:rsidR="0092538E">
                              <w:rPr>
                                <w:color w:val="FFFFFF" w:themeColor="background1"/>
                                <w:sz w:val="44"/>
                                <w:szCs w:val="44"/>
                                <w:lang w:val="en-US"/>
                              </w:rPr>
                              <w:t>och</w:t>
                            </w:r>
                            <w:proofErr w:type="spellEnd"/>
                            <w:r w:rsidR="0092538E">
                              <w:rPr>
                                <w:color w:val="FFFFFF" w:themeColor="background1"/>
                                <w:sz w:val="44"/>
                                <w:szCs w:val="44"/>
                                <w:lang w:val="en-US"/>
                              </w:rPr>
                              <w:t xml:space="preserve"> kultur (5|</w:t>
                            </w:r>
                            <w:r w:rsidR="000855C9">
                              <w:rPr>
                                <w:color w:val="FFFFFF" w:themeColor="background1"/>
                                <w:sz w:val="44"/>
                                <w:szCs w:val="44"/>
                                <w:lang w:val="en-US"/>
                              </w:rPr>
                              <w:t>10</w:t>
                            </w:r>
                            <w:r w:rsidR="0092538E">
                              <w:rPr>
                                <w:color w:val="FFFFFF" w:themeColor="background1"/>
                                <w:sz w:val="44"/>
                                <w:szCs w:val="44"/>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A85068" id="Rectangle 120" o:spid="_x0000_s1103" style="position:absolute;left:0;text-align:left;margin-left:0;margin-top:-72.05pt;width:609.4pt;height:56.65pt;z-index:25165834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" fillcolor="#2b4c8d" strokecolor="#2b4c8d" strokeweight="1pt">
                <v:textbox>
                  <w:txbxContent>
                    <w:p w14:paraId="5EBE0468" w14:textId="2CDEDC5B" w:rsidR="0092538E" w:rsidRPr="0012620A" w:rsidRDefault="008A5AD5" w:rsidP="008A5AD5">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3.3 </w:t>
                      </w:r>
                      <w:r w:rsidR="0092538E">
                        <w:rPr>
                          <w:color w:val="FFFFFF" w:themeColor="background1"/>
                          <w:sz w:val="44"/>
                          <w:szCs w:val="44"/>
                          <w:lang w:val="en-US"/>
                        </w:rPr>
                        <w:t xml:space="preserve">HR </w:t>
                      </w:r>
                      <w:proofErr w:type="spellStart"/>
                      <w:r w:rsidR="0092538E">
                        <w:rPr>
                          <w:color w:val="FFFFFF" w:themeColor="background1"/>
                          <w:sz w:val="44"/>
                          <w:szCs w:val="44"/>
                          <w:lang w:val="en-US"/>
                        </w:rPr>
                        <w:t>och</w:t>
                      </w:r>
                      <w:proofErr w:type="spellEnd"/>
                      <w:r w:rsidR="0092538E">
                        <w:rPr>
                          <w:color w:val="FFFFFF" w:themeColor="background1"/>
                          <w:sz w:val="44"/>
                          <w:szCs w:val="44"/>
                          <w:lang w:val="en-US"/>
                        </w:rPr>
                        <w:t xml:space="preserve"> kultur (5|</w:t>
                      </w:r>
                      <w:r w:rsidR="000855C9">
                        <w:rPr>
                          <w:color w:val="FFFFFF" w:themeColor="background1"/>
                          <w:sz w:val="44"/>
                          <w:szCs w:val="44"/>
                          <w:lang w:val="en-US"/>
                        </w:rPr>
                        <w:t>10</w:t>
                      </w:r>
                      <w:r w:rsidR="0092538E">
                        <w:rPr>
                          <w:color w:val="FFFFFF" w:themeColor="background1"/>
                          <w:sz w:val="44"/>
                          <w:szCs w:val="44"/>
                          <w:lang w:val="en-US"/>
                        </w:rPr>
                        <w:t>)</w:t>
                      </w:r>
                    </w:p>
                  </w:txbxContent>
                </v:textbox>
                <w10:wrap anchorx="margin"/>
              </v:rect>
            </w:pict>
          </mc:Fallback>
        </mc:AlternateContent>
      </w:r>
      <w:r w:rsidR="00F05F43" w:rsidRPr="3CE14C21">
        <w:rPr>
          <w:color w:val="2B4C8D" w:themeColor="accent1"/>
        </w:rPr>
        <w:t>Sjuk</w:t>
      </w:r>
      <w:r w:rsidR="00DA55D9" w:rsidRPr="3CE14C21">
        <w:rPr>
          <w:color w:val="2B4C8D" w:themeColor="accent1"/>
        </w:rPr>
        <w:t>frånvaro</w:t>
      </w:r>
    </w:p>
    <w:p w14:paraId="13DA7987" w14:textId="77777777" w:rsidR="008A00F7" w:rsidRDefault="00590806" w:rsidP="004E2AE7">
      <w:pPr>
        <w:spacing w:before="120" w:after="120" w:line="240" w:lineRule="auto"/>
        <w:jc w:val="both"/>
        <w:rPr>
          <w:rFonts w:ascii="Franklin Gothic Book" w:hAnsi="Franklin Gothic Book" w:cs="Arial"/>
          <w:color w:val="000000"/>
          <w:shd w:val="clear" w:color="auto" w:fill="FFFFFF"/>
        </w:rPr>
      </w:pPr>
      <w:r w:rsidRPr="00590806">
        <w:rPr>
          <w:rFonts w:ascii="Franklin Gothic Book" w:hAnsi="Franklin Gothic Book" w:cs="Arial"/>
          <w:color w:val="000000"/>
          <w:shd w:val="clear" w:color="auto" w:fill="FFFFFF"/>
        </w:rPr>
        <w:t xml:space="preserve">Sjukfrånvaron presenteras i procent. Procenten är framräknad som antalet </w:t>
      </w:r>
      <w:r w:rsidRPr="00590806">
        <w:rPr>
          <w:rFonts w:ascii="Franklin Gothic Book" w:hAnsi="Franklin Gothic Book" w:cs="Arial"/>
          <w:color w:val="252423"/>
          <w:shd w:val="clear" w:color="auto" w:fill="FFFFFF"/>
        </w:rPr>
        <w:t>sjuktimmar i förhållande till den tillgängliga ordinarie arbetstiden i timmar</w:t>
      </w:r>
      <w:r w:rsidRPr="00590806">
        <w:rPr>
          <w:rFonts w:ascii="Franklin Gothic Book" w:hAnsi="Franklin Gothic Book" w:cs="Arial"/>
          <w:color w:val="000000"/>
          <w:shd w:val="clear" w:color="auto" w:fill="FFFFFF"/>
        </w:rPr>
        <w:t>. I denna "tillgängliga" tid ingår inte föräldraledighet eller annan tjänstledighet, inte heller när den är partiell.</w:t>
      </w:r>
    </w:p>
    <w:p w14:paraId="3F74E637" w14:textId="218ED2EB" w:rsidR="0010437D" w:rsidRDefault="0010437D" w:rsidP="004E2AE7">
      <w:pPr>
        <w:spacing w:before="120" w:after="120" w:line="240" w:lineRule="auto"/>
        <w:jc w:val="both"/>
        <w:rPr>
          <w:rFonts w:ascii="Franklin Gothic Book" w:hAnsi="Franklin Gothic Book" w:cs="Arial"/>
          <w:i/>
          <w:iCs/>
          <w:color w:val="252423"/>
          <w:shd w:val="clear" w:color="auto" w:fill="FFFFFF"/>
        </w:rPr>
      </w:pPr>
      <w:r w:rsidRPr="004E2AE7">
        <w:rPr>
          <w:rFonts w:ascii="Franklin Gothic Book" w:hAnsi="Franklin Gothic Book" w:cs="Arial"/>
          <w:color w:val="000000"/>
          <w:shd w:val="clear" w:color="auto" w:fill="FFFFFF"/>
        </w:rPr>
        <w:t xml:space="preserve">Enligt sjukfallens längd innebär att bara sjukfall som är kortare än 15 </w:t>
      </w:r>
      <w:r w:rsidRPr="004E2AE7">
        <w:rPr>
          <w:rFonts w:ascii="Franklin Gothic Book" w:hAnsi="Franklin Gothic Book" w:cs="Arial"/>
          <w:color w:val="252423"/>
          <w:shd w:val="clear" w:color="auto" w:fill="FFFFFF"/>
        </w:rPr>
        <w:t xml:space="preserve">dagar ingår i intervallet 1–14. </w:t>
      </w:r>
      <w:r>
        <w:rPr>
          <w:rFonts w:ascii="Franklin Gothic Book" w:hAnsi="Franklin Gothic Book" w:cs="Arial"/>
          <w:color w:val="252423"/>
          <w:shd w:val="clear" w:color="auto" w:fill="FFFFFF"/>
        </w:rPr>
        <w:t>I till exempel</w:t>
      </w:r>
      <w:r w:rsidRPr="004E2AE7">
        <w:rPr>
          <w:rFonts w:ascii="Franklin Gothic Book" w:hAnsi="Franklin Gothic Book" w:cs="Arial"/>
          <w:color w:val="252423"/>
          <w:shd w:val="clear" w:color="auto" w:fill="FFFFFF"/>
        </w:rPr>
        <w:t xml:space="preserve"> 15–90 ingår sjukfall som pågår längre än 14 dagar men inte längre än 90. I procentberäkningen för 15–90 ingår även de första 14 dagarna för dessa sjukfall (om de ingår i den beställda perioden).</w:t>
      </w:r>
      <w:r w:rsidR="003B64AE">
        <w:rPr>
          <w:rFonts w:ascii="Franklin Gothic Book" w:hAnsi="Franklin Gothic Book" w:cs="Arial"/>
          <w:color w:val="252423"/>
          <w:shd w:val="clear" w:color="auto" w:fill="FFFFFF"/>
        </w:rPr>
        <w:t xml:space="preserve"> </w:t>
      </w:r>
      <w:r w:rsidR="003B64AE" w:rsidRPr="003B64AE">
        <w:rPr>
          <w:rFonts w:ascii="Franklin Gothic Book" w:hAnsi="Franklin Gothic Book" w:cs="Arial"/>
          <w:i/>
          <w:iCs/>
          <w:color w:val="252423"/>
          <w:shd w:val="clear" w:color="auto" w:fill="FFFFFF"/>
        </w:rPr>
        <w:t xml:space="preserve">(Källa: </w:t>
      </w:r>
      <w:proofErr w:type="spellStart"/>
      <w:r w:rsidR="003B64AE" w:rsidRPr="003B64AE">
        <w:rPr>
          <w:rFonts w:ascii="Franklin Gothic Book" w:hAnsi="Franklin Gothic Book" w:cs="Arial"/>
          <w:i/>
          <w:iCs/>
          <w:color w:val="252423"/>
          <w:shd w:val="clear" w:color="auto" w:fill="FFFFFF"/>
        </w:rPr>
        <w:t>Bokksus</w:t>
      </w:r>
      <w:proofErr w:type="spellEnd"/>
      <w:r w:rsidR="003B64AE" w:rsidRPr="003B64AE">
        <w:rPr>
          <w:rFonts w:ascii="Franklin Gothic Book" w:hAnsi="Franklin Gothic Book" w:cs="Arial"/>
          <w:i/>
          <w:iCs/>
          <w:color w:val="252423"/>
          <w:shd w:val="clear" w:color="auto" w:fill="FFFFFF"/>
        </w:rPr>
        <w:t>)</w:t>
      </w:r>
    </w:p>
    <w:p w14:paraId="6BADE020" w14:textId="02B0B256" w:rsidR="00DE56AE" w:rsidRPr="0010437D" w:rsidRDefault="00DE56AE" w:rsidP="004E2AE7">
      <w:pPr>
        <w:spacing w:before="120" w:after="120" w:line="240" w:lineRule="auto"/>
        <w:jc w:val="both"/>
        <w:rPr>
          <w:rFonts w:ascii="Franklin Gothic Book" w:hAnsi="Franklin Gothic Book"/>
          <w:i/>
          <w:iCs/>
          <w:color w:val="FF0000"/>
          <w:sz w:val="16"/>
          <w:szCs w:val="16"/>
        </w:rPr>
      </w:pPr>
      <w:r>
        <w:rPr>
          <w:rFonts w:ascii="Franklin Gothic Book" w:hAnsi="Franklin Gothic Book" w:cs="Arial"/>
          <w:i/>
          <w:iCs/>
          <w:color w:val="252423"/>
          <w:shd w:val="clear" w:color="auto" w:fill="FFFFFF"/>
        </w:rPr>
        <w:t xml:space="preserve">OBS: </w:t>
      </w:r>
      <w:r w:rsidR="002B757D" w:rsidRPr="002B757D">
        <w:rPr>
          <w:rFonts w:ascii="Franklin Gothic Book" w:hAnsi="Franklin Gothic Book" w:cs="Arial"/>
          <w:i/>
          <w:iCs/>
          <w:color w:val="252423"/>
          <w:shd w:val="clear" w:color="auto" w:fill="FFFFFF"/>
        </w:rPr>
        <w:t xml:space="preserve">Eftersom informationen från </w:t>
      </w:r>
      <w:proofErr w:type="spellStart"/>
      <w:r w:rsidR="002B757D" w:rsidRPr="002B757D">
        <w:rPr>
          <w:rFonts w:ascii="Franklin Gothic Book" w:hAnsi="Franklin Gothic Book" w:cs="Arial"/>
          <w:i/>
          <w:iCs/>
          <w:color w:val="252423"/>
          <w:shd w:val="clear" w:color="auto" w:fill="FFFFFF"/>
        </w:rPr>
        <w:t>Bokksus</w:t>
      </w:r>
      <w:proofErr w:type="spellEnd"/>
      <w:r w:rsidR="002B757D" w:rsidRPr="002B757D">
        <w:rPr>
          <w:rFonts w:ascii="Franklin Gothic Book" w:hAnsi="Franklin Gothic Book" w:cs="Arial"/>
          <w:i/>
          <w:iCs/>
          <w:color w:val="252423"/>
          <w:shd w:val="clear" w:color="auto" w:fill="FFFFFF"/>
        </w:rPr>
        <w:t xml:space="preserve"> inte är </w:t>
      </w:r>
      <w:r w:rsidR="0048352F">
        <w:rPr>
          <w:rFonts w:ascii="Franklin Gothic Book" w:hAnsi="Franklin Gothic Book" w:cs="Arial"/>
          <w:i/>
          <w:iCs/>
          <w:color w:val="252423"/>
          <w:shd w:val="clear" w:color="auto" w:fill="FFFFFF"/>
        </w:rPr>
        <w:t>klar</w:t>
      </w:r>
      <w:r w:rsidR="002B757D" w:rsidRPr="002B757D">
        <w:rPr>
          <w:rFonts w:ascii="Franklin Gothic Book" w:hAnsi="Franklin Gothic Book" w:cs="Arial"/>
          <w:i/>
          <w:iCs/>
          <w:color w:val="252423"/>
          <w:shd w:val="clear" w:color="auto" w:fill="FFFFFF"/>
        </w:rPr>
        <w:t xml:space="preserve"> förrän den tredje veckan i varje månad ligger</w:t>
      </w:r>
      <w:r w:rsidR="00106BEB">
        <w:rPr>
          <w:rFonts w:ascii="Franklin Gothic Book" w:hAnsi="Franklin Gothic Book" w:cs="Arial"/>
          <w:i/>
          <w:iCs/>
          <w:color w:val="252423"/>
          <w:shd w:val="clear" w:color="auto" w:fill="FFFFFF"/>
        </w:rPr>
        <w:t xml:space="preserve"> sjukfrånvarostatistik efter</w:t>
      </w:r>
      <w:r w:rsidR="002B757D" w:rsidRPr="002B757D">
        <w:rPr>
          <w:rFonts w:ascii="Franklin Gothic Book" w:hAnsi="Franklin Gothic Book" w:cs="Arial"/>
          <w:i/>
          <w:iCs/>
          <w:color w:val="252423"/>
          <w:shd w:val="clear" w:color="auto" w:fill="FFFFFF"/>
        </w:rPr>
        <w:t xml:space="preserve"> med en månad</w:t>
      </w:r>
      <w:r w:rsidR="00C66528">
        <w:rPr>
          <w:rFonts w:ascii="Franklin Gothic Book" w:hAnsi="Franklin Gothic Book" w:cs="Arial"/>
          <w:i/>
          <w:iCs/>
          <w:color w:val="252423"/>
          <w:shd w:val="clear" w:color="auto" w:fill="FFFFFF"/>
        </w:rPr>
        <w:t>.</w:t>
      </w:r>
      <w:r w:rsidR="00D53E5D">
        <w:rPr>
          <w:rFonts w:ascii="Franklin Gothic Book" w:hAnsi="Franklin Gothic Book" w:cs="Arial"/>
          <w:i/>
          <w:iCs/>
          <w:color w:val="252423"/>
          <w:shd w:val="clear" w:color="auto" w:fill="FFFFFF"/>
        </w:rPr>
        <w:t xml:space="preserve"> </w:t>
      </w:r>
      <w:r w:rsidR="00D53E5D">
        <w:rPr>
          <w:rFonts w:ascii="Franklin Gothic Book" w:hAnsi="Franklin Gothic Book" w:cs="Arial"/>
          <w:i/>
          <w:iCs/>
          <w:color w:val="252423"/>
          <w:sz w:val="16"/>
          <w:szCs w:val="16"/>
          <w:shd w:val="clear" w:color="auto" w:fill="FFFFFF"/>
        </w:rPr>
        <w:t xml:space="preserve">Källa: </w:t>
      </w:r>
      <w:proofErr w:type="spellStart"/>
      <w:r w:rsidR="00D53E5D">
        <w:rPr>
          <w:rFonts w:ascii="Franklin Gothic Book" w:hAnsi="Franklin Gothic Book" w:cs="Arial"/>
          <w:i/>
          <w:iCs/>
          <w:color w:val="252423"/>
          <w:sz w:val="16"/>
          <w:szCs w:val="16"/>
          <w:shd w:val="clear" w:color="auto" w:fill="FFFFFF"/>
        </w:rPr>
        <w:t>Bok</w:t>
      </w:r>
      <w:r w:rsidR="00CD59A9">
        <w:rPr>
          <w:rFonts w:ascii="Franklin Gothic Book" w:hAnsi="Franklin Gothic Book" w:cs="Arial"/>
          <w:i/>
          <w:iCs/>
          <w:color w:val="252423"/>
          <w:sz w:val="16"/>
          <w:szCs w:val="16"/>
          <w:shd w:val="clear" w:color="auto" w:fill="FFFFFF"/>
        </w:rPr>
        <w:t>ksus</w:t>
      </w:r>
      <w:proofErr w:type="spellEnd"/>
    </w:p>
    <w:p w14:paraId="6EBE62FF" w14:textId="45794521" w:rsidR="00C20706" w:rsidRDefault="00205E72" w:rsidP="32DDD584">
      <w:pPr>
        <w:spacing w:before="120" w:after="120" w:line="240" w:lineRule="auto"/>
        <w:rPr>
          <w:rFonts w:ascii="Franklin Gothic Book" w:hAnsi="Franklin Gothic Book"/>
          <w:i/>
          <w:iCs/>
          <w:color w:val="FF0000"/>
          <w:sz w:val="16"/>
          <w:szCs w:val="16"/>
        </w:rPr>
      </w:pPr>
      <w:r>
        <w:rPr>
          <w:noProof/>
        </w:rPr>
        <w:drawing>
          <wp:inline distT="0" distB="0" distL="0" distR="0" wp14:anchorId="5D75EAED" wp14:editId="0FC27239">
            <wp:extent cx="5732786" cy="1764000"/>
            <wp:effectExtent l="0" t="0" r="1270" b="8255"/>
            <wp:docPr id="2128661493" name="Chart 2128661493">
              <a:extLst xmlns:a="http://schemas.openxmlformats.org/drawingml/2006/main">
                <a:ext uri="{FF2B5EF4-FFF2-40B4-BE49-F238E27FC236}">
                  <a16:creationId xmlns:a16="http://schemas.microsoft.com/office/drawing/2014/main" id="{708F00C2-DB28-4126-B5C9-5DE7DF1213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540118A6" w14:textId="3DB97A71" w:rsidR="00134F56" w:rsidRDefault="00627689" w:rsidP="00765627">
      <w:pPr>
        <w:spacing w:before="120" w:after="120" w:line="240" w:lineRule="auto"/>
      </w:pPr>
      <w:r>
        <w:rPr>
          <w:noProof/>
        </w:rPr>
        <w:drawing>
          <wp:inline distT="0" distB="0" distL="0" distR="0" wp14:anchorId="68C96C0F" wp14:editId="465635A9">
            <wp:extent cx="5732786" cy="1764000"/>
            <wp:effectExtent l="0" t="0" r="1270" b="8255"/>
            <wp:docPr id="2128661501" name="Chart 2128661501">
              <a:extLst xmlns:a="http://schemas.openxmlformats.org/drawingml/2006/main">
                <a:ext uri="{FF2B5EF4-FFF2-40B4-BE49-F238E27FC236}">
                  <a16:creationId xmlns:a16="http://schemas.microsoft.com/office/drawing/2014/main" id="{9D41B6BF-AAC4-42EB-9DD1-591FF014D5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70B43C5B" w14:textId="0F9B0EC1" w:rsidR="009E49D0" w:rsidRDefault="00627689" w:rsidP="00765627">
      <w:pPr>
        <w:spacing w:before="120" w:after="120" w:line="240" w:lineRule="auto"/>
      </w:pPr>
      <w:r>
        <w:rPr>
          <w:noProof/>
        </w:rPr>
        <w:drawing>
          <wp:inline distT="0" distB="0" distL="0" distR="0" wp14:anchorId="71CC5FE2" wp14:editId="0E21F213">
            <wp:extent cx="5732786" cy="1764000"/>
            <wp:effectExtent l="0" t="0" r="1270" b="8255"/>
            <wp:docPr id="2128661502" name="Chart 2128661502">
              <a:extLst xmlns:a="http://schemas.openxmlformats.org/drawingml/2006/main">
                <a:ext uri="{FF2B5EF4-FFF2-40B4-BE49-F238E27FC236}">
                  <a16:creationId xmlns:a16="http://schemas.microsoft.com/office/drawing/2014/main" id="{AF860332-83C5-4EA9-8C53-3BCDF38AC6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33AF9534" w14:textId="585DD9AE" w:rsidR="009E16A0" w:rsidRPr="009E16A0" w:rsidRDefault="0070091D" w:rsidP="00765627">
      <w:pPr>
        <w:spacing w:before="120" w:after="120" w:line="240" w:lineRule="auto"/>
      </w:pPr>
      <w:r>
        <w:rPr>
          <w:noProof/>
        </w:rPr>
        <w:lastRenderedPageBreak/>
        <w:drawing>
          <wp:inline distT="0" distB="0" distL="0" distR="0" wp14:anchorId="10935393" wp14:editId="7EF9F1FC">
            <wp:extent cx="5721900" cy="2232000"/>
            <wp:effectExtent l="0" t="0" r="12700" b="16510"/>
            <wp:docPr id="2128661488" name="Chart 2128661488">
              <a:extLst xmlns:a="http://schemas.openxmlformats.org/drawingml/2006/main">
                <a:ext uri="{FF2B5EF4-FFF2-40B4-BE49-F238E27FC236}">
                  <a16:creationId xmlns:a16="http://schemas.microsoft.com/office/drawing/2014/main" id="{27DC5D4E-F815-46BA-B578-29D224BC56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r w:rsidR="00103801" w:rsidRPr="00F87876">
        <w:rPr>
          <w:noProof/>
          <w:color w:val="2B4C8D"/>
        </w:rPr>
        <mc:AlternateContent>
          <mc:Choice Requires="wps">
            <w:drawing>
              <wp:anchor distT="0" distB="0" distL="114300" distR="114300" simplePos="0" relativeHeight="251658347" behindDoc="0" locked="0" layoutInCell="1" allowOverlap="1" wp14:anchorId="6DCCDE8E" wp14:editId="145E140A">
                <wp:simplePos x="0" y="0"/>
                <wp:positionH relativeFrom="margin">
                  <wp:align>center</wp:align>
                </wp:positionH>
                <wp:positionV relativeFrom="paragraph">
                  <wp:posOffset>-889305</wp:posOffset>
                </wp:positionV>
                <wp:extent cx="7739380" cy="719455"/>
                <wp:effectExtent l="0" t="0" r="13970" b="23495"/>
                <wp:wrapNone/>
                <wp:docPr id="2039503044" name="Rectangle 124"/>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7B7856" w14:textId="2777AAB3" w:rsidR="0092538E" w:rsidRPr="0012620A" w:rsidRDefault="008A5AD5" w:rsidP="008A5AD5">
                            <w:pPr>
                              <w:pStyle w:val="Heading2"/>
                              <w:spacing w:before="120" w:after="120" w:line="240" w:lineRule="auto"/>
                              <w:jc w:val="center"/>
                              <w:rPr>
                                <w:color w:val="FFFFFF" w:themeColor="background1"/>
                                <w:sz w:val="44"/>
                                <w:szCs w:val="44"/>
                                <w:lang w:val="en-US"/>
                              </w:rPr>
                            </w:pPr>
                            <w:r>
                              <w:rPr>
                                <w:color w:val="FFFFFF" w:themeColor="background1"/>
                                <w:sz w:val="44"/>
                                <w:szCs w:val="44"/>
                                <w:lang w:val="en-US"/>
                              </w:rPr>
                              <w:t xml:space="preserve">3.3 </w:t>
                            </w:r>
                            <w:r w:rsidR="0092538E">
                              <w:rPr>
                                <w:color w:val="FFFFFF" w:themeColor="background1"/>
                                <w:sz w:val="44"/>
                                <w:szCs w:val="44"/>
                                <w:lang w:val="en-US"/>
                              </w:rPr>
                              <w:t xml:space="preserve">HR </w:t>
                            </w:r>
                            <w:proofErr w:type="spellStart"/>
                            <w:r w:rsidR="0092538E">
                              <w:rPr>
                                <w:color w:val="FFFFFF" w:themeColor="background1"/>
                                <w:sz w:val="44"/>
                                <w:szCs w:val="44"/>
                                <w:lang w:val="en-US"/>
                              </w:rPr>
                              <w:t>och</w:t>
                            </w:r>
                            <w:proofErr w:type="spellEnd"/>
                            <w:r w:rsidR="0092538E">
                              <w:rPr>
                                <w:color w:val="FFFFFF" w:themeColor="background1"/>
                                <w:sz w:val="44"/>
                                <w:szCs w:val="44"/>
                                <w:lang w:val="en-US"/>
                              </w:rPr>
                              <w:t xml:space="preserve"> kultur (</w:t>
                            </w:r>
                            <w:r w:rsidR="009C5F3D">
                              <w:rPr>
                                <w:color w:val="FFFFFF" w:themeColor="background1"/>
                                <w:sz w:val="44"/>
                                <w:szCs w:val="44"/>
                                <w:lang w:val="en-US"/>
                              </w:rPr>
                              <w:t>6</w:t>
                            </w:r>
                            <w:r w:rsidR="0092538E">
                              <w:rPr>
                                <w:color w:val="FFFFFF" w:themeColor="background1"/>
                                <w:sz w:val="44"/>
                                <w:szCs w:val="44"/>
                                <w:lang w:val="en-US"/>
                              </w:rPr>
                              <w:t>|</w:t>
                            </w:r>
                            <w:r w:rsidR="000855C9">
                              <w:rPr>
                                <w:color w:val="FFFFFF" w:themeColor="background1"/>
                                <w:sz w:val="44"/>
                                <w:szCs w:val="44"/>
                                <w:lang w:val="en-US"/>
                              </w:rPr>
                              <w:t>10</w:t>
                            </w:r>
                            <w:r w:rsidR="0092538E">
                              <w:rPr>
                                <w:color w:val="FFFFFF" w:themeColor="background1"/>
                                <w:sz w:val="44"/>
                                <w:szCs w:val="44"/>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CCDE8E" id="Rectangle 124" o:spid="_x0000_s1104" style="position:absolute;margin-left:0;margin-top:-70pt;width:609.4pt;height:56.65pt;z-index:25165834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" fillcolor="#2b4c8d" strokecolor="#2b4c8d" strokeweight="1pt">
                <v:textbox>
                  <w:txbxContent>
                    <w:p w14:paraId="327B7856" w14:textId="2777AAB3" w:rsidR="0092538E" w:rsidRPr="0012620A" w:rsidRDefault="008A5AD5" w:rsidP="008A5AD5">
                      <w:pPr>
                        <w:pStyle w:val="Heading2"/>
                        <w:spacing w:before="120" w:after="120" w:line="240" w:lineRule="auto"/>
                        <w:jc w:val="center"/>
                        <w:rPr>
                          <w:color w:val="FFFFFF" w:themeColor="background1"/>
                          <w:sz w:val="44"/>
                          <w:szCs w:val="44"/>
                          <w:lang w:val="en-US"/>
                        </w:rPr>
                      </w:pPr>
                      <w:r>
                        <w:rPr>
                          <w:color w:val="FFFFFF" w:themeColor="background1"/>
                          <w:sz w:val="44"/>
                          <w:szCs w:val="44"/>
                          <w:lang w:val="en-US"/>
                        </w:rPr>
                        <w:t xml:space="preserve">3.3 </w:t>
                      </w:r>
                      <w:r w:rsidR="0092538E">
                        <w:rPr>
                          <w:color w:val="FFFFFF" w:themeColor="background1"/>
                          <w:sz w:val="44"/>
                          <w:szCs w:val="44"/>
                          <w:lang w:val="en-US"/>
                        </w:rPr>
                        <w:t xml:space="preserve">HR </w:t>
                      </w:r>
                      <w:proofErr w:type="spellStart"/>
                      <w:r w:rsidR="0092538E">
                        <w:rPr>
                          <w:color w:val="FFFFFF" w:themeColor="background1"/>
                          <w:sz w:val="44"/>
                          <w:szCs w:val="44"/>
                          <w:lang w:val="en-US"/>
                        </w:rPr>
                        <w:t>och</w:t>
                      </w:r>
                      <w:proofErr w:type="spellEnd"/>
                      <w:r w:rsidR="0092538E">
                        <w:rPr>
                          <w:color w:val="FFFFFF" w:themeColor="background1"/>
                          <w:sz w:val="44"/>
                          <w:szCs w:val="44"/>
                          <w:lang w:val="en-US"/>
                        </w:rPr>
                        <w:t xml:space="preserve"> kultur (</w:t>
                      </w:r>
                      <w:r w:rsidR="009C5F3D">
                        <w:rPr>
                          <w:color w:val="FFFFFF" w:themeColor="background1"/>
                          <w:sz w:val="44"/>
                          <w:szCs w:val="44"/>
                          <w:lang w:val="en-US"/>
                        </w:rPr>
                        <w:t>6</w:t>
                      </w:r>
                      <w:r w:rsidR="0092538E">
                        <w:rPr>
                          <w:color w:val="FFFFFF" w:themeColor="background1"/>
                          <w:sz w:val="44"/>
                          <w:szCs w:val="44"/>
                          <w:lang w:val="en-US"/>
                        </w:rPr>
                        <w:t>|</w:t>
                      </w:r>
                      <w:r w:rsidR="000855C9">
                        <w:rPr>
                          <w:color w:val="FFFFFF" w:themeColor="background1"/>
                          <w:sz w:val="44"/>
                          <w:szCs w:val="44"/>
                          <w:lang w:val="en-US"/>
                        </w:rPr>
                        <w:t>10</w:t>
                      </w:r>
                      <w:r w:rsidR="0092538E">
                        <w:rPr>
                          <w:color w:val="FFFFFF" w:themeColor="background1"/>
                          <w:sz w:val="44"/>
                          <w:szCs w:val="44"/>
                          <w:lang w:val="en-US"/>
                        </w:rPr>
                        <w:t>)</w:t>
                      </w:r>
                    </w:p>
                  </w:txbxContent>
                </v:textbox>
                <w10:wrap anchorx="margin"/>
              </v:rect>
            </w:pict>
          </mc:Fallback>
        </mc:AlternateContent>
      </w:r>
    </w:p>
    <w:p w14:paraId="46C1D521" w14:textId="2374C81F" w:rsidR="008E1F19" w:rsidRPr="008E1F19" w:rsidRDefault="00930A35" w:rsidP="009E16A0">
      <w:pPr>
        <w:pStyle w:val="Heading3"/>
      </w:pPr>
      <w:r>
        <w:rPr>
          <w:noProof/>
        </w:rPr>
        <w:drawing>
          <wp:inline distT="0" distB="0" distL="0" distR="0" wp14:anchorId="70C9D35E" wp14:editId="09BEA048">
            <wp:extent cx="5732786" cy="2232000"/>
            <wp:effectExtent l="0" t="0" r="1270" b="16510"/>
            <wp:docPr id="2128661489" name="Chart 2128661489">
              <a:extLst xmlns:a="http://schemas.openxmlformats.org/drawingml/2006/main">
                <a:ext uri="{FF2B5EF4-FFF2-40B4-BE49-F238E27FC236}">
                  <a16:creationId xmlns:a16="http://schemas.microsoft.com/office/drawing/2014/main" id="{16C863BC-3A6F-4A6E-A532-16A7CA6472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2A1CBAC7" w14:textId="522E13EB" w:rsidR="00090A53" w:rsidRDefault="007F58BA" w:rsidP="00AF2EE2">
      <w:pPr>
        <w:spacing w:before="120" w:after="120" w:line="240" w:lineRule="auto"/>
      </w:pPr>
      <w:r>
        <w:rPr>
          <w:noProof/>
        </w:rPr>
        <w:drawing>
          <wp:inline distT="0" distB="0" distL="0" distR="0" wp14:anchorId="7C898832" wp14:editId="433ADA9A">
            <wp:extent cx="5732786" cy="2232000"/>
            <wp:effectExtent l="0" t="0" r="1270" b="16510"/>
            <wp:docPr id="2128661491" name="Chart 2128661491">
              <a:extLst xmlns:a="http://schemas.openxmlformats.org/drawingml/2006/main">
                <a:ext uri="{FF2B5EF4-FFF2-40B4-BE49-F238E27FC236}">
                  <a16:creationId xmlns:a16="http://schemas.microsoft.com/office/drawing/2014/main" id="{E2248212-0F2C-4A5B-B9EB-839B8CCF60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r w:rsidR="00B55B5B" w:rsidRPr="00793BED">
        <w:rPr>
          <w:rFonts w:ascii="Franklin Gothic Book" w:hAnsi="Franklin Gothic Book"/>
          <w:i/>
          <w:iCs/>
          <w:noProof/>
          <w:color w:val="FF0000"/>
          <w:sz w:val="16"/>
          <w:szCs w:val="16"/>
        </w:rPr>
        <mc:AlternateContent>
          <mc:Choice Requires="wps">
            <w:drawing>
              <wp:anchor distT="0" distB="0" distL="114300" distR="114300" simplePos="0" relativeHeight="251658319" behindDoc="0" locked="0" layoutInCell="1" allowOverlap="1" wp14:anchorId="3E2188A7" wp14:editId="7BE6BC41">
                <wp:simplePos x="0" y="0"/>
                <wp:positionH relativeFrom="margin">
                  <wp:align>center</wp:align>
                </wp:positionH>
                <wp:positionV relativeFrom="paragraph">
                  <wp:posOffset>2371780</wp:posOffset>
                </wp:positionV>
                <wp:extent cx="7739380" cy="2751151"/>
                <wp:effectExtent l="0" t="0" r="13970" b="11430"/>
                <wp:wrapNone/>
                <wp:docPr id="33" name="Rectangle 122"/>
                <wp:cNvGraphicFramePr/>
                <a:graphic xmlns:a="http://schemas.openxmlformats.org/drawingml/2006/main">
                  <a:graphicData uri="http://schemas.microsoft.com/office/word/2010/wordprocessingShape">
                    <wps:wsp>
                      <wps:cNvSpPr/>
                      <wps:spPr>
                        <a:xfrm>
                          <a:off x="0" y="0"/>
                          <a:ext cx="7739380" cy="2751151"/>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rgbClr r="0" g="0" b="0"/>
                        </a:effectRef>
                        <a:fontRef idx="minor">
                          <a:schemeClr val="lt1"/>
                        </a:fontRef>
                      </wps:style>
                      <wps:txbx>
                        <w:txbxContent>
                          <w:p w14:paraId="1F8A85BF" w14:textId="77777777" w:rsidR="00A8118D" w:rsidRDefault="00BC7466" w:rsidP="00537A8B">
                            <w:pPr>
                              <w:spacing w:before="120" w:after="120" w:line="240" w:lineRule="auto"/>
                              <w:ind w:left="1418" w:right="1418"/>
                              <w:jc w:val="both"/>
                              <w:rPr>
                                <w:rFonts w:ascii="Franklin Gothic Book" w:hAnsi="Franklin Gothic Book"/>
                                <w:b/>
                                <w:color w:val="FFFFFF"/>
                                <w:sz w:val="20"/>
                                <w:szCs w:val="20"/>
                              </w:rPr>
                            </w:pPr>
                            <w:r w:rsidRPr="00812729">
                              <w:rPr>
                                <w:rFonts w:ascii="Franklin Gothic Book" w:hAnsi="Franklin Gothic Book"/>
                                <w:b/>
                                <w:color w:val="FFFFFF"/>
                                <w:sz w:val="20"/>
                                <w:szCs w:val="20"/>
                              </w:rPr>
                              <w:t>Analys:</w:t>
                            </w:r>
                            <w:r w:rsidR="00CC083D" w:rsidRPr="00812729">
                              <w:rPr>
                                <w:rFonts w:ascii="Franklin Gothic Book" w:hAnsi="Franklin Gothic Book"/>
                                <w:b/>
                                <w:color w:val="FFFFFF"/>
                                <w:sz w:val="20"/>
                                <w:szCs w:val="20"/>
                              </w:rPr>
                              <w:t xml:space="preserve"> </w:t>
                            </w:r>
                          </w:p>
                          <w:p w14:paraId="7139DE60" w14:textId="341E3752" w:rsidR="00594921" w:rsidRPr="00A8118D" w:rsidRDefault="000E3843" w:rsidP="00537A8B">
                            <w:pPr>
                              <w:spacing w:before="120" w:after="120" w:line="240" w:lineRule="auto"/>
                              <w:ind w:left="1418" w:right="1418"/>
                              <w:jc w:val="both"/>
                              <w:rPr>
                                <w:rFonts w:ascii="Franklin Gothic Book" w:hAnsi="Franklin Gothic Book"/>
                                <w:bCs/>
                                <w:color w:val="FFFFFF"/>
                                <w:sz w:val="20"/>
                                <w:szCs w:val="20"/>
                              </w:rPr>
                            </w:pPr>
                            <w:r w:rsidRPr="00A8118D">
                              <w:rPr>
                                <w:rFonts w:ascii="Franklin Gothic Book" w:hAnsi="Franklin Gothic Book"/>
                                <w:bCs/>
                                <w:color w:val="FFFFFF"/>
                                <w:sz w:val="20"/>
                                <w:szCs w:val="20"/>
                              </w:rPr>
                              <w:t>Totala sjukfrånvaron för 2022</w:t>
                            </w:r>
                            <w:r w:rsidR="00AA279D" w:rsidRPr="00A8118D">
                              <w:rPr>
                                <w:rFonts w:ascii="Franklin Gothic Book" w:hAnsi="Franklin Gothic Book"/>
                                <w:bCs/>
                                <w:color w:val="FFFFFF"/>
                                <w:sz w:val="20"/>
                                <w:szCs w:val="20"/>
                              </w:rPr>
                              <w:t xml:space="preserve"> stannade på 7,9 </w:t>
                            </w:r>
                            <w:r w:rsidR="00A8118D">
                              <w:rPr>
                                <w:rFonts w:ascii="Franklin Gothic Book" w:hAnsi="Franklin Gothic Book"/>
                                <w:bCs/>
                                <w:color w:val="FFFFFF"/>
                                <w:sz w:val="20"/>
                                <w:szCs w:val="20"/>
                              </w:rPr>
                              <w:t>procent</w:t>
                            </w:r>
                            <w:r w:rsidR="00AA279D" w:rsidRPr="00A8118D">
                              <w:rPr>
                                <w:rFonts w:ascii="Franklin Gothic Book" w:hAnsi="Franklin Gothic Book"/>
                                <w:bCs/>
                                <w:color w:val="FFFFFF"/>
                                <w:sz w:val="20"/>
                                <w:szCs w:val="20"/>
                              </w:rPr>
                              <w:t xml:space="preserve"> vilket är något under stadens målvärde på 8</w:t>
                            </w:r>
                            <w:r w:rsidR="00A8118D">
                              <w:rPr>
                                <w:rFonts w:ascii="Franklin Gothic Book" w:hAnsi="Franklin Gothic Book"/>
                                <w:bCs/>
                                <w:color w:val="FFFFFF"/>
                                <w:sz w:val="20"/>
                                <w:szCs w:val="20"/>
                              </w:rPr>
                              <w:t xml:space="preserve"> procent</w:t>
                            </w:r>
                            <w:r w:rsidR="00AA279D" w:rsidRPr="00A8118D">
                              <w:rPr>
                                <w:rFonts w:ascii="Franklin Gothic Book" w:hAnsi="Franklin Gothic Book"/>
                                <w:bCs/>
                                <w:color w:val="FFFFFF"/>
                                <w:sz w:val="20"/>
                                <w:szCs w:val="20"/>
                              </w:rPr>
                              <w:t xml:space="preserve">. </w:t>
                            </w:r>
                            <w:r w:rsidR="00F36EF9" w:rsidRPr="00A8118D">
                              <w:rPr>
                                <w:rFonts w:ascii="Franklin Gothic Book" w:hAnsi="Franklin Gothic Book"/>
                                <w:bCs/>
                                <w:color w:val="FFFFFF"/>
                                <w:sz w:val="20"/>
                                <w:szCs w:val="20"/>
                              </w:rPr>
                              <w:t xml:space="preserve">Positivt att se är att sjukfrånvaron inom Trafikpersonal och service, där bolagets största yrkesgrupp finns, stadigt har </w:t>
                            </w:r>
                            <w:r w:rsidR="004963B4" w:rsidRPr="00A8118D">
                              <w:rPr>
                                <w:rFonts w:ascii="Franklin Gothic Book" w:hAnsi="Franklin Gothic Book"/>
                                <w:bCs/>
                                <w:color w:val="FFFFFF"/>
                                <w:sz w:val="20"/>
                                <w:szCs w:val="20"/>
                              </w:rPr>
                              <w:t>gått nedåt under hela 2022. Under december ses en liten knäck uppåt i kurvan vilket är väntat under december.</w:t>
                            </w:r>
                            <w:r w:rsidR="00262BAA" w:rsidRPr="00A8118D">
                              <w:rPr>
                                <w:rFonts w:ascii="Franklin Gothic Book" w:hAnsi="Franklin Gothic Book"/>
                                <w:bCs/>
                                <w:color w:val="FFFFFF"/>
                                <w:sz w:val="20"/>
                                <w:szCs w:val="20"/>
                              </w:rPr>
                              <w:t xml:space="preserve"> Idogt arbete med förebyggande och främjande åtgärder samt även </w:t>
                            </w:r>
                            <w:r w:rsidR="009A3EA8">
                              <w:rPr>
                                <w:rFonts w:ascii="Franklin Gothic Book" w:hAnsi="Franklin Gothic Book"/>
                                <w:bCs/>
                                <w:color w:val="FFFFFF"/>
                                <w:sz w:val="20"/>
                                <w:szCs w:val="20"/>
                              </w:rPr>
                              <w:t>covid-</w:t>
                            </w:r>
                            <w:r w:rsidR="009A3EA8" w:rsidRPr="009A3EA8">
                              <w:rPr>
                                <w:rFonts w:ascii="Franklin Gothic Book" w:hAnsi="Franklin Gothic Book"/>
                                <w:bCs/>
                                <w:color w:val="FFFFFF" w:themeColor="background1"/>
                                <w:sz w:val="20"/>
                                <w:szCs w:val="20"/>
                              </w:rPr>
                              <w:t>19-</w:t>
                            </w:r>
                            <w:r w:rsidR="00262BAA" w:rsidRPr="009A3EA8">
                              <w:rPr>
                                <w:rFonts w:ascii="Franklin Gothic Book" w:hAnsi="Franklin Gothic Book"/>
                                <w:bCs/>
                                <w:color w:val="FFFFFF" w:themeColor="background1"/>
                                <w:sz w:val="20"/>
                                <w:szCs w:val="20"/>
                              </w:rPr>
                              <w:t xml:space="preserve">pandemins </w:t>
                            </w:r>
                            <w:r w:rsidR="00262BAA" w:rsidRPr="00A8118D">
                              <w:rPr>
                                <w:rFonts w:ascii="Franklin Gothic Book" w:hAnsi="Franklin Gothic Book"/>
                                <w:bCs/>
                                <w:color w:val="FFFFFF"/>
                                <w:sz w:val="20"/>
                                <w:szCs w:val="20"/>
                              </w:rPr>
                              <w:t xml:space="preserve">avklingande ligger bakom utvecklingen. </w:t>
                            </w:r>
                            <w:r w:rsidR="0004694B" w:rsidRPr="00A8118D">
                              <w:rPr>
                                <w:rFonts w:ascii="Franklin Gothic Book" w:hAnsi="Franklin Gothic Book"/>
                                <w:bCs/>
                                <w:color w:val="FFFFFF"/>
                                <w:sz w:val="20"/>
                                <w:szCs w:val="20"/>
                              </w:rPr>
                              <w:t>Extra positivt är att långtidssjukfrånvaron 2022 ligger lägre än 2021</w:t>
                            </w:r>
                            <w:r w:rsidR="00DD7C14" w:rsidRPr="00A8118D">
                              <w:rPr>
                                <w:rFonts w:ascii="Franklin Gothic Book" w:hAnsi="Franklin Gothic Book"/>
                                <w:bCs/>
                                <w:color w:val="FFFFFF"/>
                                <w:sz w:val="20"/>
                                <w:szCs w:val="20"/>
                              </w:rPr>
                              <w:t xml:space="preserve">. För alla parter arbetar arbetsgivaren för en tidig återgång i arbete när medarbetaren är tillräckligt frisk för arbete. </w:t>
                            </w:r>
                          </w:p>
                          <w:p w14:paraId="5E13C9AC" w14:textId="77777777" w:rsidR="00A8118D" w:rsidRDefault="00F16950" w:rsidP="00537A8B">
                            <w:pPr>
                              <w:spacing w:before="120" w:after="120" w:line="240" w:lineRule="auto"/>
                              <w:ind w:left="1411" w:right="1411"/>
                              <w:jc w:val="both"/>
                              <w:rPr>
                                <w:rFonts w:ascii="Franklin Gothic Book" w:hAnsi="Franklin Gothic Book"/>
                                <w:b/>
                                <w:color w:val="FFFFFF" w:themeColor="background1"/>
                                <w:sz w:val="20"/>
                                <w:szCs w:val="20"/>
                              </w:rPr>
                            </w:pPr>
                            <w:r w:rsidRPr="00B377CE">
                              <w:rPr>
                                <w:rFonts w:ascii="Franklin Gothic Book" w:hAnsi="Franklin Gothic Book"/>
                                <w:b/>
                                <w:color w:val="FFFFFF" w:themeColor="background1"/>
                                <w:sz w:val="20"/>
                                <w:szCs w:val="20"/>
                              </w:rPr>
                              <w:t xml:space="preserve">Åtgärd: </w:t>
                            </w:r>
                          </w:p>
                          <w:p w14:paraId="456EDCFF" w14:textId="2039A24B" w:rsidR="00EC4CBA" w:rsidRDefault="00684A9C" w:rsidP="00537A8B">
                            <w:pPr>
                              <w:spacing w:before="120" w:after="120" w:line="240" w:lineRule="auto"/>
                              <w:ind w:left="1411" w:right="1411"/>
                              <w:jc w:val="both"/>
                              <w:rPr>
                                <w:rFonts w:ascii="Franklin Gothic Book" w:hAnsi="Franklin Gothic Book"/>
                                <w:b/>
                                <w:color w:val="FFFFFF" w:themeColor="background1"/>
                                <w:sz w:val="20"/>
                                <w:szCs w:val="20"/>
                              </w:rPr>
                            </w:pPr>
                            <w:r w:rsidRPr="00A8118D">
                              <w:rPr>
                                <w:rFonts w:ascii="Franklin Gothic Book" w:hAnsi="Franklin Gothic Book"/>
                                <w:bCs/>
                                <w:color w:val="FFFFFF" w:themeColor="background1"/>
                                <w:sz w:val="20"/>
                                <w:szCs w:val="20"/>
                              </w:rPr>
                              <w:t>Fortsatt arbete, ingen extra åtgärd.</w:t>
                            </w:r>
                            <w:r>
                              <w:rPr>
                                <w:rFonts w:ascii="Franklin Gothic Book" w:hAnsi="Franklin Gothic Book"/>
                                <w:b/>
                                <w:color w:val="FFFFFF" w:themeColor="background1"/>
                                <w:sz w:val="20"/>
                                <w:szCs w:val="20"/>
                              </w:rPr>
                              <w:t xml:space="preserve"> </w:t>
                            </w:r>
                          </w:p>
                          <w:p w14:paraId="7D6AE151" w14:textId="5748B0AC" w:rsidR="00BC7466" w:rsidRPr="0067133A" w:rsidRDefault="00BC7466" w:rsidP="00544B9B">
                            <w:pPr>
                              <w:spacing w:before="120" w:after="120" w:line="240" w:lineRule="auto"/>
                              <w:ind w:right="1411"/>
                              <w:jc w:val="both"/>
                              <w:rPr>
                                <w:rFonts w:eastAsia="Calibri" w:hAnsi="Calibri" w:cs="Calibri"/>
                                <w:color w:val="FFFFFF" w:themeColor="light1"/>
                              </w:rPr>
                            </w:pPr>
                          </w:p>
                        </w:txbxContent>
                      </wps:txbx>
                      <wps:bodyPr wrap="square" lIns="91440" tIns="45720" rIns="91440" bIns="45720" anchor="ctr">
                        <a:noAutofit/>
                      </wps:bodyPr>
                    </wps:wsp>
                  </a:graphicData>
                </a:graphic>
                <wp14:sizeRelH relativeFrom="margin">
                  <wp14:pctWidth>0</wp14:pctWidth>
                </wp14:sizeRelH>
                <wp14:sizeRelV relativeFrom="margin">
                  <wp14:pctHeight>0</wp14:pctHeight>
                </wp14:sizeRelV>
              </wp:anchor>
            </w:drawing>
          </mc:Choice>
          <mc:Fallback>
            <w:pict>
              <v:rect w14:anchorId="3E2188A7" id="_x0000_s1105" style="position:absolute;margin-left:0;margin-top:186.75pt;width:609.4pt;height:216.65pt;z-index:251658319;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" fillcolor="#2b4c8d" strokecolor="#2b4c8d" strokeweight="1pt">
                <v:textbox>
                  <w:txbxContent>
                    <w:p w14:paraId="1F8A85BF" w14:textId="77777777" w:rsidR="00A8118D" w:rsidRDefault="00BC7466" w:rsidP="00537A8B">
                      <w:pPr>
                        <w:spacing w:before="120" w:after="120" w:line="240" w:lineRule="auto"/>
                        <w:ind w:left="1418" w:right="1418"/>
                        <w:jc w:val="both"/>
                        <w:rPr>
                          <w:rFonts w:ascii="Franklin Gothic Book" w:hAnsi="Franklin Gothic Book"/>
                          <w:b/>
                          <w:color w:val="FFFFFF"/>
                          <w:sz w:val="20"/>
                          <w:szCs w:val="20"/>
                        </w:rPr>
                      </w:pPr>
                      <w:r w:rsidRPr="00812729">
                        <w:rPr>
                          <w:rFonts w:ascii="Franklin Gothic Book" w:hAnsi="Franklin Gothic Book"/>
                          <w:b/>
                          <w:color w:val="FFFFFF"/>
                          <w:sz w:val="20"/>
                          <w:szCs w:val="20"/>
                        </w:rPr>
                        <w:t>Analys:</w:t>
                      </w:r>
                      <w:r w:rsidR="00CC083D" w:rsidRPr="00812729">
                        <w:rPr>
                          <w:rFonts w:ascii="Franklin Gothic Book" w:hAnsi="Franklin Gothic Book"/>
                          <w:b/>
                          <w:color w:val="FFFFFF"/>
                          <w:sz w:val="20"/>
                          <w:szCs w:val="20"/>
                        </w:rPr>
                        <w:t xml:space="preserve"> </w:t>
                      </w:r>
                    </w:p>
                    <w:p w14:paraId="7139DE60" w14:textId="341E3752" w:rsidR="00594921" w:rsidRPr="00A8118D" w:rsidRDefault="000E3843" w:rsidP="00537A8B">
                      <w:pPr>
                        <w:spacing w:before="120" w:after="120" w:line="240" w:lineRule="auto"/>
                        <w:ind w:left="1418" w:right="1418"/>
                        <w:jc w:val="both"/>
                        <w:rPr>
                          <w:rFonts w:ascii="Franklin Gothic Book" w:hAnsi="Franklin Gothic Book"/>
                          <w:bCs/>
                          <w:color w:val="FFFFFF"/>
                          <w:sz w:val="20"/>
                          <w:szCs w:val="20"/>
                        </w:rPr>
                      </w:pPr>
                      <w:r w:rsidRPr="00A8118D">
                        <w:rPr>
                          <w:rFonts w:ascii="Franklin Gothic Book" w:hAnsi="Franklin Gothic Book"/>
                          <w:bCs/>
                          <w:color w:val="FFFFFF"/>
                          <w:sz w:val="20"/>
                          <w:szCs w:val="20"/>
                        </w:rPr>
                        <w:t>Totala sjukfrånvaron för 2022</w:t>
                      </w:r>
                      <w:r w:rsidR="00AA279D" w:rsidRPr="00A8118D">
                        <w:rPr>
                          <w:rFonts w:ascii="Franklin Gothic Book" w:hAnsi="Franklin Gothic Book"/>
                          <w:bCs/>
                          <w:color w:val="FFFFFF"/>
                          <w:sz w:val="20"/>
                          <w:szCs w:val="20"/>
                        </w:rPr>
                        <w:t xml:space="preserve"> stannade på 7,9 </w:t>
                      </w:r>
                      <w:r w:rsidR="00A8118D">
                        <w:rPr>
                          <w:rFonts w:ascii="Franklin Gothic Book" w:hAnsi="Franklin Gothic Book"/>
                          <w:bCs/>
                          <w:color w:val="FFFFFF"/>
                          <w:sz w:val="20"/>
                          <w:szCs w:val="20"/>
                        </w:rPr>
                        <w:t>procent</w:t>
                      </w:r>
                      <w:r w:rsidR="00AA279D" w:rsidRPr="00A8118D">
                        <w:rPr>
                          <w:rFonts w:ascii="Franklin Gothic Book" w:hAnsi="Franklin Gothic Book"/>
                          <w:bCs/>
                          <w:color w:val="FFFFFF"/>
                          <w:sz w:val="20"/>
                          <w:szCs w:val="20"/>
                        </w:rPr>
                        <w:t xml:space="preserve"> vilket är något under stadens målvärde på 8</w:t>
                      </w:r>
                      <w:r w:rsidR="00A8118D">
                        <w:rPr>
                          <w:rFonts w:ascii="Franklin Gothic Book" w:hAnsi="Franklin Gothic Book"/>
                          <w:bCs/>
                          <w:color w:val="FFFFFF"/>
                          <w:sz w:val="20"/>
                          <w:szCs w:val="20"/>
                        </w:rPr>
                        <w:t xml:space="preserve"> procent</w:t>
                      </w:r>
                      <w:r w:rsidR="00AA279D" w:rsidRPr="00A8118D">
                        <w:rPr>
                          <w:rFonts w:ascii="Franklin Gothic Book" w:hAnsi="Franklin Gothic Book"/>
                          <w:bCs/>
                          <w:color w:val="FFFFFF"/>
                          <w:sz w:val="20"/>
                          <w:szCs w:val="20"/>
                        </w:rPr>
                        <w:t xml:space="preserve">. </w:t>
                      </w:r>
                      <w:r w:rsidR="00F36EF9" w:rsidRPr="00A8118D">
                        <w:rPr>
                          <w:rFonts w:ascii="Franklin Gothic Book" w:hAnsi="Franklin Gothic Book"/>
                          <w:bCs/>
                          <w:color w:val="FFFFFF"/>
                          <w:sz w:val="20"/>
                          <w:szCs w:val="20"/>
                        </w:rPr>
                        <w:t xml:space="preserve">Positivt att se är att sjukfrånvaron inom Trafikpersonal och service, där bolagets största yrkesgrupp finns, stadigt har </w:t>
                      </w:r>
                      <w:r w:rsidR="004963B4" w:rsidRPr="00A8118D">
                        <w:rPr>
                          <w:rFonts w:ascii="Franklin Gothic Book" w:hAnsi="Franklin Gothic Book"/>
                          <w:bCs/>
                          <w:color w:val="FFFFFF"/>
                          <w:sz w:val="20"/>
                          <w:szCs w:val="20"/>
                        </w:rPr>
                        <w:t>gått nedåt under hela 2022. Under december ses en liten knäck uppåt i kurvan vilket är väntat under december.</w:t>
                      </w:r>
                      <w:r w:rsidR="00262BAA" w:rsidRPr="00A8118D">
                        <w:rPr>
                          <w:rFonts w:ascii="Franklin Gothic Book" w:hAnsi="Franklin Gothic Book"/>
                          <w:bCs/>
                          <w:color w:val="FFFFFF"/>
                          <w:sz w:val="20"/>
                          <w:szCs w:val="20"/>
                        </w:rPr>
                        <w:t xml:space="preserve"> Idogt arbete med förebyggande och främjande åtgärder samt även </w:t>
                      </w:r>
                      <w:r w:rsidR="009A3EA8">
                        <w:rPr>
                          <w:rFonts w:ascii="Franklin Gothic Book" w:hAnsi="Franklin Gothic Book"/>
                          <w:bCs/>
                          <w:color w:val="FFFFFF"/>
                          <w:sz w:val="20"/>
                          <w:szCs w:val="20"/>
                        </w:rPr>
                        <w:t>covid-</w:t>
                      </w:r>
                      <w:r w:rsidR="009A3EA8" w:rsidRPr="009A3EA8">
                        <w:rPr>
                          <w:rFonts w:ascii="Franklin Gothic Book" w:hAnsi="Franklin Gothic Book"/>
                          <w:bCs/>
                          <w:color w:val="FFFFFF" w:themeColor="background1"/>
                          <w:sz w:val="20"/>
                          <w:szCs w:val="20"/>
                        </w:rPr>
                        <w:t>19-</w:t>
                      </w:r>
                      <w:r w:rsidR="00262BAA" w:rsidRPr="009A3EA8">
                        <w:rPr>
                          <w:rFonts w:ascii="Franklin Gothic Book" w:hAnsi="Franklin Gothic Book"/>
                          <w:bCs/>
                          <w:color w:val="FFFFFF" w:themeColor="background1"/>
                          <w:sz w:val="20"/>
                          <w:szCs w:val="20"/>
                        </w:rPr>
                        <w:t xml:space="preserve">pandemins </w:t>
                      </w:r>
                      <w:r w:rsidR="00262BAA" w:rsidRPr="00A8118D">
                        <w:rPr>
                          <w:rFonts w:ascii="Franklin Gothic Book" w:hAnsi="Franklin Gothic Book"/>
                          <w:bCs/>
                          <w:color w:val="FFFFFF"/>
                          <w:sz w:val="20"/>
                          <w:szCs w:val="20"/>
                        </w:rPr>
                        <w:t xml:space="preserve">avklingande ligger bakom utvecklingen. </w:t>
                      </w:r>
                      <w:r w:rsidR="0004694B" w:rsidRPr="00A8118D">
                        <w:rPr>
                          <w:rFonts w:ascii="Franklin Gothic Book" w:hAnsi="Franklin Gothic Book"/>
                          <w:bCs/>
                          <w:color w:val="FFFFFF"/>
                          <w:sz w:val="20"/>
                          <w:szCs w:val="20"/>
                        </w:rPr>
                        <w:t>Extra positivt är att långtidssjukfrånvaron 2022 ligger lägre än 2021</w:t>
                      </w:r>
                      <w:r w:rsidR="00DD7C14" w:rsidRPr="00A8118D">
                        <w:rPr>
                          <w:rFonts w:ascii="Franklin Gothic Book" w:hAnsi="Franklin Gothic Book"/>
                          <w:bCs/>
                          <w:color w:val="FFFFFF"/>
                          <w:sz w:val="20"/>
                          <w:szCs w:val="20"/>
                        </w:rPr>
                        <w:t xml:space="preserve">. För alla parter arbetar arbetsgivaren för en tidig återgång i arbete när medarbetaren är tillräckligt frisk för arbete. </w:t>
                      </w:r>
                    </w:p>
                    <w:p w14:paraId="5E13C9AC" w14:textId="77777777" w:rsidR="00A8118D" w:rsidRDefault="00F16950" w:rsidP="00537A8B">
                      <w:pPr>
                        <w:spacing w:before="120" w:after="120" w:line="240" w:lineRule="auto"/>
                        <w:ind w:left="1411" w:right="1411"/>
                        <w:jc w:val="both"/>
                        <w:rPr>
                          <w:rFonts w:ascii="Franklin Gothic Book" w:hAnsi="Franklin Gothic Book"/>
                          <w:b/>
                          <w:color w:val="FFFFFF" w:themeColor="background1"/>
                          <w:sz w:val="20"/>
                          <w:szCs w:val="20"/>
                        </w:rPr>
                      </w:pPr>
                      <w:r w:rsidRPr="00B377CE">
                        <w:rPr>
                          <w:rFonts w:ascii="Franklin Gothic Book" w:hAnsi="Franklin Gothic Book"/>
                          <w:b/>
                          <w:color w:val="FFFFFF" w:themeColor="background1"/>
                          <w:sz w:val="20"/>
                          <w:szCs w:val="20"/>
                        </w:rPr>
                        <w:t xml:space="preserve">Åtgärd: </w:t>
                      </w:r>
                    </w:p>
                    <w:p w14:paraId="456EDCFF" w14:textId="2039A24B" w:rsidR="00EC4CBA" w:rsidRDefault="00684A9C" w:rsidP="00537A8B">
                      <w:pPr>
                        <w:spacing w:before="120" w:after="120" w:line="240" w:lineRule="auto"/>
                        <w:ind w:left="1411" w:right="1411"/>
                        <w:jc w:val="both"/>
                        <w:rPr>
                          <w:rFonts w:ascii="Franklin Gothic Book" w:hAnsi="Franklin Gothic Book"/>
                          <w:b/>
                          <w:color w:val="FFFFFF" w:themeColor="background1"/>
                          <w:sz w:val="20"/>
                          <w:szCs w:val="20"/>
                        </w:rPr>
                      </w:pPr>
                      <w:r w:rsidRPr="00A8118D">
                        <w:rPr>
                          <w:rFonts w:ascii="Franklin Gothic Book" w:hAnsi="Franklin Gothic Book"/>
                          <w:bCs/>
                          <w:color w:val="FFFFFF" w:themeColor="background1"/>
                          <w:sz w:val="20"/>
                          <w:szCs w:val="20"/>
                        </w:rPr>
                        <w:t>Fortsatt arbete, ingen extra åtgärd.</w:t>
                      </w:r>
                      <w:r>
                        <w:rPr>
                          <w:rFonts w:ascii="Franklin Gothic Book" w:hAnsi="Franklin Gothic Book"/>
                          <w:b/>
                          <w:color w:val="FFFFFF" w:themeColor="background1"/>
                          <w:sz w:val="20"/>
                          <w:szCs w:val="20"/>
                        </w:rPr>
                        <w:t xml:space="preserve"> </w:t>
                      </w:r>
                    </w:p>
                    <w:p w14:paraId="7D6AE151" w14:textId="5748B0AC" w:rsidR="00BC7466" w:rsidRPr="0067133A" w:rsidRDefault="00BC7466" w:rsidP="00544B9B">
                      <w:pPr>
                        <w:spacing w:before="120" w:after="120" w:line="240" w:lineRule="auto"/>
                        <w:ind w:right="1411"/>
                        <w:jc w:val="both"/>
                        <w:rPr>
                          <w:rFonts w:eastAsia="Calibri" w:hAnsi="Calibri" w:cs="Calibri"/>
                          <w:color w:val="FFFFFF" w:themeColor="light1"/>
                        </w:rPr>
                      </w:pPr>
                    </w:p>
                  </w:txbxContent>
                </v:textbox>
                <w10:wrap anchorx="margin"/>
              </v:rect>
            </w:pict>
          </mc:Fallback>
        </mc:AlternateContent>
      </w:r>
    </w:p>
    <w:p w14:paraId="58A48AEC" w14:textId="3DDF5AA7" w:rsidR="008E1F19" w:rsidRPr="008E1F19" w:rsidRDefault="008E1F19" w:rsidP="00AF2EE2">
      <w:pPr>
        <w:spacing w:before="120" w:after="120" w:line="240" w:lineRule="auto"/>
      </w:pPr>
    </w:p>
    <w:p w14:paraId="4196172F" w14:textId="4DD299E4" w:rsidR="00B55B5B" w:rsidRDefault="00B55B5B" w:rsidP="00AF2EE2">
      <w:pPr>
        <w:spacing w:before="120" w:after="120" w:line="240" w:lineRule="auto"/>
      </w:pPr>
    </w:p>
    <w:p w14:paraId="5CA39654" w14:textId="6B044BB6" w:rsidR="00546A40" w:rsidRDefault="00546A40" w:rsidP="00AF2EE2">
      <w:pPr>
        <w:spacing w:before="120" w:after="120" w:line="240" w:lineRule="auto"/>
      </w:pPr>
    </w:p>
    <w:p w14:paraId="270440C6" w14:textId="3E251C89" w:rsidR="00A21200" w:rsidRDefault="00A21200" w:rsidP="00AF2EE2">
      <w:pPr>
        <w:spacing w:before="120" w:after="120" w:line="240" w:lineRule="auto"/>
      </w:pPr>
    </w:p>
    <w:p w14:paraId="4D501AFD" w14:textId="73BE0597" w:rsidR="00A21200" w:rsidRDefault="00A21200" w:rsidP="00AF2EE2">
      <w:pPr>
        <w:spacing w:before="120" w:after="120" w:line="240" w:lineRule="auto"/>
      </w:pPr>
    </w:p>
    <w:p w14:paraId="45E1930C" w14:textId="19BF630A" w:rsidR="00A21200" w:rsidRDefault="00A21200" w:rsidP="00AF2EE2">
      <w:pPr>
        <w:spacing w:before="120" w:after="120" w:line="240" w:lineRule="auto"/>
      </w:pPr>
    </w:p>
    <w:p w14:paraId="63E54C8B" w14:textId="6F95B0BA" w:rsidR="0092538E" w:rsidRDefault="0092538E" w:rsidP="00AF2EE2">
      <w:pPr>
        <w:spacing w:before="120" w:after="120" w:line="240" w:lineRule="auto"/>
      </w:pPr>
    </w:p>
    <w:p w14:paraId="7173E188" w14:textId="77777777" w:rsidR="00C873B9" w:rsidRPr="008E1F19" w:rsidRDefault="00C873B9" w:rsidP="00AF2EE2">
      <w:pPr>
        <w:spacing w:before="120" w:after="120" w:line="240" w:lineRule="auto"/>
      </w:pPr>
    </w:p>
    <w:p w14:paraId="3ABC1953" w14:textId="263B6D70" w:rsidR="0031158C" w:rsidRPr="00F87876" w:rsidRDefault="00C873B9" w:rsidP="002E1BBB">
      <w:pPr>
        <w:pStyle w:val="Heading3"/>
        <w:numPr>
          <w:ilvl w:val="2"/>
          <w:numId w:val="10"/>
        </w:numPr>
        <w:spacing w:before="120" w:after="120" w:line="240" w:lineRule="auto"/>
        <w:rPr>
          <w:color w:val="2B4C8D"/>
        </w:rPr>
      </w:pPr>
      <w:r w:rsidRPr="00F87876">
        <w:rPr>
          <w:noProof/>
          <w:color w:val="2B4C8D"/>
        </w:rPr>
        <w:lastRenderedPageBreak/>
        <mc:AlternateContent>
          <mc:Choice Requires="wps">
            <w:drawing>
              <wp:anchor distT="0" distB="0" distL="114300" distR="114300" simplePos="0" relativeHeight="251658350" behindDoc="0" locked="0" layoutInCell="1" allowOverlap="1" wp14:anchorId="2C359D09" wp14:editId="50E23648">
                <wp:simplePos x="0" y="0"/>
                <wp:positionH relativeFrom="margin">
                  <wp:align>center</wp:align>
                </wp:positionH>
                <wp:positionV relativeFrom="paragraph">
                  <wp:posOffset>-886028</wp:posOffset>
                </wp:positionV>
                <wp:extent cx="7739380" cy="719455"/>
                <wp:effectExtent l="0" t="0" r="13970" b="23495"/>
                <wp:wrapNone/>
                <wp:docPr id="91" name="Rectangle 128"/>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2404CB" w14:textId="05C352D4" w:rsidR="00A620DA" w:rsidRPr="0012620A" w:rsidRDefault="008A5AD5" w:rsidP="008A5AD5">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3.3 </w:t>
                            </w:r>
                            <w:r w:rsidR="00A620DA">
                              <w:rPr>
                                <w:color w:val="FFFFFF" w:themeColor="background1"/>
                                <w:sz w:val="44"/>
                                <w:szCs w:val="44"/>
                                <w:lang w:val="en-US"/>
                              </w:rPr>
                              <w:t xml:space="preserve">HR </w:t>
                            </w:r>
                            <w:proofErr w:type="spellStart"/>
                            <w:r w:rsidR="00A620DA">
                              <w:rPr>
                                <w:color w:val="FFFFFF" w:themeColor="background1"/>
                                <w:sz w:val="44"/>
                                <w:szCs w:val="44"/>
                                <w:lang w:val="en-US"/>
                              </w:rPr>
                              <w:t>och</w:t>
                            </w:r>
                            <w:proofErr w:type="spellEnd"/>
                            <w:r w:rsidR="00A620DA">
                              <w:rPr>
                                <w:color w:val="FFFFFF" w:themeColor="background1"/>
                                <w:sz w:val="44"/>
                                <w:szCs w:val="44"/>
                                <w:lang w:val="en-US"/>
                              </w:rPr>
                              <w:t xml:space="preserve"> kultur (7|</w:t>
                            </w:r>
                            <w:r w:rsidR="000855C9">
                              <w:rPr>
                                <w:color w:val="FFFFFF" w:themeColor="background1"/>
                                <w:sz w:val="44"/>
                                <w:szCs w:val="44"/>
                                <w:lang w:val="en-US"/>
                              </w:rPr>
                              <w:t>10</w:t>
                            </w:r>
                            <w:r w:rsidR="00A620DA">
                              <w:rPr>
                                <w:color w:val="FFFFFF" w:themeColor="background1"/>
                                <w:sz w:val="44"/>
                                <w:szCs w:val="44"/>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359D09" id="Rectangle 128" o:spid="_x0000_s1106" style="position:absolute;left:0;text-align:left;margin-left:0;margin-top:-69.75pt;width:609.4pt;height:56.65pt;z-index:25165835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" fillcolor="#2b4c8d" strokecolor="#2b4c8d" strokeweight="1pt">
                <v:textbox>
                  <w:txbxContent>
                    <w:p w14:paraId="142404CB" w14:textId="05C352D4" w:rsidR="00A620DA" w:rsidRPr="0012620A" w:rsidRDefault="008A5AD5" w:rsidP="008A5AD5">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3.3 </w:t>
                      </w:r>
                      <w:r w:rsidR="00A620DA">
                        <w:rPr>
                          <w:color w:val="FFFFFF" w:themeColor="background1"/>
                          <w:sz w:val="44"/>
                          <w:szCs w:val="44"/>
                          <w:lang w:val="en-US"/>
                        </w:rPr>
                        <w:t xml:space="preserve">HR </w:t>
                      </w:r>
                      <w:proofErr w:type="spellStart"/>
                      <w:r w:rsidR="00A620DA">
                        <w:rPr>
                          <w:color w:val="FFFFFF" w:themeColor="background1"/>
                          <w:sz w:val="44"/>
                          <w:szCs w:val="44"/>
                          <w:lang w:val="en-US"/>
                        </w:rPr>
                        <w:t>och</w:t>
                      </w:r>
                      <w:proofErr w:type="spellEnd"/>
                      <w:r w:rsidR="00A620DA">
                        <w:rPr>
                          <w:color w:val="FFFFFF" w:themeColor="background1"/>
                          <w:sz w:val="44"/>
                          <w:szCs w:val="44"/>
                          <w:lang w:val="en-US"/>
                        </w:rPr>
                        <w:t xml:space="preserve"> kultur (7|</w:t>
                      </w:r>
                      <w:r w:rsidR="000855C9">
                        <w:rPr>
                          <w:color w:val="FFFFFF" w:themeColor="background1"/>
                          <w:sz w:val="44"/>
                          <w:szCs w:val="44"/>
                          <w:lang w:val="en-US"/>
                        </w:rPr>
                        <w:t>10</w:t>
                      </w:r>
                      <w:r w:rsidR="00A620DA">
                        <w:rPr>
                          <w:color w:val="FFFFFF" w:themeColor="background1"/>
                          <w:sz w:val="44"/>
                          <w:szCs w:val="44"/>
                          <w:lang w:val="en-US"/>
                        </w:rPr>
                        <w:t>)</w:t>
                      </w:r>
                    </w:p>
                  </w:txbxContent>
                </v:textbox>
                <w10:wrap anchorx="margin"/>
              </v:rect>
            </w:pict>
          </mc:Fallback>
        </mc:AlternateContent>
      </w:r>
      <w:r w:rsidR="0031158C" w:rsidRPr="3CE14C21">
        <w:rPr>
          <w:color w:val="2B4C8D" w:themeColor="accent1"/>
        </w:rPr>
        <w:t>Andel övertid</w:t>
      </w:r>
    </w:p>
    <w:p w14:paraId="51E7711A" w14:textId="435F36A8" w:rsidR="00432DEF" w:rsidRDefault="000E5143" w:rsidP="009F6FE4">
      <w:pPr>
        <w:spacing w:before="120" w:after="120" w:line="240" w:lineRule="auto"/>
        <w:jc w:val="both"/>
        <w:rPr>
          <w:rFonts w:ascii="Franklin Gothic Book" w:hAnsi="Franklin Gothic Book"/>
        </w:rPr>
      </w:pPr>
      <w:r w:rsidRPr="6EE52DAE">
        <w:rPr>
          <w:rFonts w:ascii="Franklin Gothic Book" w:hAnsi="Franklin Gothic Book"/>
        </w:rPr>
        <w:t xml:space="preserve">I tabellen nedan visas andel arbetad övertid i </w:t>
      </w:r>
      <w:r w:rsidR="00674E7B">
        <w:rPr>
          <w:rFonts w:ascii="Franklin Gothic Book" w:hAnsi="Franklin Gothic Book"/>
        </w:rPr>
        <w:t>procent</w:t>
      </w:r>
      <w:r w:rsidRPr="6EE52DAE">
        <w:rPr>
          <w:rFonts w:ascii="Franklin Gothic Book" w:hAnsi="Franklin Gothic Book"/>
        </w:rPr>
        <w:t xml:space="preserve"> av tillgänglig arbetstid.</w:t>
      </w:r>
      <w:r>
        <w:rPr>
          <w:rFonts w:ascii="Franklin Gothic Book" w:hAnsi="Franklin Gothic Book"/>
        </w:rPr>
        <w:t xml:space="preserve"> </w:t>
      </w:r>
      <w:r w:rsidR="00570380">
        <w:rPr>
          <w:rFonts w:ascii="Franklin Gothic Book" w:hAnsi="Franklin Gothic Book"/>
        </w:rPr>
        <w:t>Antal månadsarb</w:t>
      </w:r>
      <w:r w:rsidR="00463F02">
        <w:rPr>
          <w:rFonts w:ascii="Franklin Gothic Book" w:hAnsi="Franklin Gothic Book"/>
        </w:rPr>
        <w:t xml:space="preserve">etare </w:t>
      </w:r>
      <w:r w:rsidR="00570380">
        <w:rPr>
          <w:rFonts w:ascii="Franklin Gothic Book" w:hAnsi="Franklin Gothic Book"/>
        </w:rPr>
        <w:t>som utgörs av övertid dividerat med totalt antal månadsarbet</w:t>
      </w:r>
      <w:r w:rsidR="00463F02">
        <w:rPr>
          <w:rFonts w:ascii="Franklin Gothic Book" w:hAnsi="Franklin Gothic Book"/>
        </w:rPr>
        <w:t>are.</w:t>
      </w:r>
    </w:p>
    <w:p w14:paraId="7932DF8F" w14:textId="7AD850C4" w:rsidR="00DB646B" w:rsidRPr="00DB646B" w:rsidRDefault="00DB646B" w:rsidP="00DB646B">
      <w:pPr>
        <w:spacing w:before="120" w:after="120" w:line="240" w:lineRule="auto"/>
        <w:jc w:val="both"/>
        <w:rPr>
          <w:rFonts w:ascii="Franklin Gothic Book" w:hAnsi="Franklin Gothic Book"/>
          <w:i/>
          <w:iCs/>
          <w:color w:val="FF0000"/>
          <w:sz w:val="16"/>
          <w:szCs w:val="16"/>
        </w:rPr>
      </w:pPr>
      <w:r>
        <w:rPr>
          <w:rFonts w:ascii="Franklin Gothic Book" w:hAnsi="Franklin Gothic Book" w:cs="Arial"/>
          <w:i/>
          <w:iCs/>
          <w:color w:val="252423"/>
          <w:shd w:val="clear" w:color="auto" w:fill="FFFFFF"/>
        </w:rPr>
        <w:t xml:space="preserve">OBS: </w:t>
      </w:r>
      <w:r w:rsidRPr="002B757D">
        <w:rPr>
          <w:rFonts w:ascii="Franklin Gothic Book" w:hAnsi="Franklin Gothic Book" w:cs="Arial"/>
          <w:i/>
          <w:iCs/>
          <w:color w:val="252423"/>
          <w:shd w:val="clear" w:color="auto" w:fill="FFFFFF"/>
        </w:rPr>
        <w:t xml:space="preserve">Eftersom informationen från </w:t>
      </w:r>
      <w:proofErr w:type="spellStart"/>
      <w:r w:rsidRPr="002B757D">
        <w:rPr>
          <w:rFonts w:ascii="Franklin Gothic Book" w:hAnsi="Franklin Gothic Book" w:cs="Arial"/>
          <w:i/>
          <w:iCs/>
          <w:color w:val="252423"/>
          <w:shd w:val="clear" w:color="auto" w:fill="FFFFFF"/>
        </w:rPr>
        <w:t>Bokksus</w:t>
      </w:r>
      <w:proofErr w:type="spellEnd"/>
      <w:r w:rsidRPr="002B757D">
        <w:rPr>
          <w:rFonts w:ascii="Franklin Gothic Book" w:hAnsi="Franklin Gothic Book" w:cs="Arial"/>
          <w:i/>
          <w:iCs/>
          <w:color w:val="252423"/>
          <w:shd w:val="clear" w:color="auto" w:fill="FFFFFF"/>
        </w:rPr>
        <w:t xml:space="preserve"> inte är redo förrän den tredje veckan i varje månad ligger </w:t>
      </w:r>
      <w:r>
        <w:rPr>
          <w:rFonts w:ascii="Franklin Gothic Book" w:hAnsi="Franklin Gothic Book" w:cs="Arial"/>
          <w:i/>
          <w:iCs/>
          <w:color w:val="252423"/>
          <w:shd w:val="clear" w:color="auto" w:fill="FFFFFF"/>
        </w:rPr>
        <w:t>övertid</w:t>
      </w:r>
      <w:r w:rsidRPr="002B757D">
        <w:rPr>
          <w:rFonts w:ascii="Franklin Gothic Book" w:hAnsi="Franklin Gothic Book" w:cs="Arial"/>
          <w:i/>
          <w:iCs/>
          <w:color w:val="252423"/>
          <w:shd w:val="clear" w:color="auto" w:fill="FFFFFF"/>
        </w:rPr>
        <w:t>ss</w:t>
      </w:r>
      <w:r w:rsidR="00781467">
        <w:rPr>
          <w:rFonts w:ascii="Franklin Gothic Book" w:hAnsi="Franklin Gothic Book" w:cs="Arial"/>
          <w:i/>
          <w:iCs/>
          <w:color w:val="252423"/>
          <w:shd w:val="clear" w:color="auto" w:fill="FFFFFF"/>
        </w:rPr>
        <w:t>tatistik</w:t>
      </w:r>
      <w:r w:rsidRPr="002B757D">
        <w:rPr>
          <w:rFonts w:ascii="Franklin Gothic Book" w:hAnsi="Franklin Gothic Book" w:cs="Arial"/>
          <w:i/>
          <w:iCs/>
          <w:color w:val="252423"/>
          <w:shd w:val="clear" w:color="auto" w:fill="FFFFFF"/>
        </w:rPr>
        <w:t xml:space="preserve"> efter med en månad</w:t>
      </w:r>
      <w:r>
        <w:rPr>
          <w:rFonts w:ascii="Franklin Gothic Book" w:hAnsi="Franklin Gothic Book" w:cs="Arial"/>
          <w:i/>
          <w:iCs/>
          <w:color w:val="252423"/>
          <w:shd w:val="clear" w:color="auto" w:fill="FFFFFF"/>
        </w:rPr>
        <w:t>.</w:t>
      </w:r>
    </w:p>
    <w:p w14:paraId="66C5E189" w14:textId="427EB510" w:rsidR="0031158C" w:rsidRDefault="0052218F" w:rsidP="00847CA8">
      <w:pPr>
        <w:spacing w:after="80" w:line="240" w:lineRule="auto"/>
        <w:rPr>
          <w:rFonts w:ascii="Franklin Gothic Book" w:hAnsi="Franklin Gothic Book"/>
        </w:rPr>
      </w:pPr>
      <w:r>
        <w:rPr>
          <w:noProof/>
        </w:rPr>
        <w:drawing>
          <wp:inline distT="0" distB="0" distL="0" distR="0" wp14:anchorId="18B6B21B" wp14:editId="61FB7262">
            <wp:extent cx="5759450" cy="1979930"/>
            <wp:effectExtent l="0" t="0" r="12700" b="1270"/>
            <wp:docPr id="268" name="Chart 268">
              <a:extLst xmlns:a="http://schemas.openxmlformats.org/drawingml/2006/main">
                <a:ext uri="{FF2B5EF4-FFF2-40B4-BE49-F238E27FC236}">
                  <a16:creationId xmlns:a16="http://schemas.microsoft.com/office/drawing/2014/main" id="{68776AD2-652C-4BD0-A5C8-BA761B233E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3551E268" w14:textId="11F4F33E" w:rsidR="004B7DB0" w:rsidRDefault="00875118" w:rsidP="008A7B0F">
      <w:pPr>
        <w:spacing w:after="20" w:line="240" w:lineRule="auto"/>
        <w:rPr>
          <w:rFonts w:ascii="Franklin Gothic Book" w:hAnsi="Franklin Gothic Book"/>
        </w:rPr>
      </w:pPr>
      <w:r>
        <w:rPr>
          <w:noProof/>
        </w:rPr>
        <w:drawing>
          <wp:inline distT="0" distB="0" distL="0" distR="0" wp14:anchorId="45F1CDCA" wp14:editId="239731EA">
            <wp:extent cx="5759450" cy="2595880"/>
            <wp:effectExtent l="0" t="0" r="12700" b="13970"/>
            <wp:docPr id="270" name="Chart 270">
              <a:extLst xmlns:a="http://schemas.openxmlformats.org/drawingml/2006/main">
                <a:ext uri="{FF2B5EF4-FFF2-40B4-BE49-F238E27FC236}">
                  <a16:creationId xmlns:a16="http://schemas.microsoft.com/office/drawing/2014/main" id="{8B74E84B-895B-4C76-84A2-4F7BB2FFBB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1F0A4201" w14:textId="56F30445" w:rsidR="00C01003" w:rsidRPr="00E22CE2" w:rsidRDefault="00C53693" w:rsidP="00DA7954">
      <w:pPr>
        <w:spacing w:after="0" w:line="240" w:lineRule="auto"/>
        <w:rPr>
          <w:rFonts w:ascii="Franklin Gothic Book" w:hAnsi="Franklin Gothic Book"/>
          <w:i/>
          <w:sz w:val="16"/>
          <w:szCs w:val="16"/>
        </w:rPr>
      </w:pPr>
      <w:r w:rsidRPr="00E22CE2">
        <w:rPr>
          <w:rFonts w:ascii="Franklin Gothic Book" w:hAnsi="Franklin Gothic Book"/>
          <w:i/>
          <w:sz w:val="16"/>
          <w:szCs w:val="16"/>
        </w:rPr>
        <w:t>Käll</w:t>
      </w:r>
      <w:r w:rsidR="00DA7954" w:rsidRPr="00E22CE2">
        <w:rPr>
          <w:rFonts w:ascii="Franklin Gothic Book" w:hAnsi="Franklin Gothic Book"/>
          <w:i/>
          <w:sz w:val="16"/>
          <w:szCs w:val="16"/>
        </w:rPr>
        <w:t xml:space="preserve">a: </w:t>
      </w:r>
      <w:proofErr w:type="spellStart"/>
      <w:r w:rsidR="00DA7954" w:rsidRPr="00E22CE2">
        <w:rPr>
          <w:rFonts w:ascii="Franklin Gothic Book" w:hAnsi="Franklin Gothic Book"/>
          <w:i/>
          <w:sz w:val="16"/>
          <w:szCs w:val="16"/>
        </w:rPr>
        <w:t>Bokksus</w:t>
      </w:r>
      <w:proofErr w:type="spellEnd"/>
    </w:p>
    <w:p w14:paraId="066B5591" w14:textId="7A0D5716" w:rsidR="00C01003" w:rsidRDefault="001A7541" w:rsidP="00AF2EE2">
      <w:pPr>
        <w:spacing w:before="120" w:after="120" w:line="240" w:lineRule="auto"/>
        <w:rPr>
          <w:rFonts w:ascii="Franklin Gothic Book" w:hAnsi="Franklin Gothic Book"/>
        </w:rPr>
      </w:pPr>
      <w:r w:rsidRPr="00E22CE2">
        <w:rPr>
          <w:rFonts w:ascii="Franklin Gothic Book" w:hAnsi="Franklin Gothic Book"/>
          <w:i/>
          <w:iCs/>
          <w:noProof/>
          <w:color w:val="FF0000"/>
          <w:sz w:val="16"/>
          <w:szCs w:val="16"/>
        </w:rPr>
        <mc:AlternateContent>
          <mc:Choice Requires="wps">
            <w:drawing>
              <wp:anchor distT="0" distB="0" distL="114300" distR="114300" simplePos="0" relativeHeight="251658259" behindDoc="0" locked="0" layoutInCell="1" allowOverlap="1" wp14:anchorId="414D787E" wp14:editId="53960BE6">
                <wp:simplePos x="0" y="0"/>
                <wp:positionH relativeFrom="margin">
                  <wp:posOffset>-995846</wp:posOffset>
                </wp:positionH>
                <wp:positionV relativeFrom="paragraph">
                  <wp:posOffset>157011</wp:posOffset>
                </wp:positionV>
                <wp:extent cx="7739380" cy="2520563"/>
                <wp:effectExtent l="0" t="0" r="13970" b="13335"/>
                <wp:wrapNone/>
                <wp:docPr id="215" name="Rectangle 127"/>
                <wp:cNvGraphicFramePr/>
                <a:graphic xmlns:a="http://schemas.openxmlformats.org/drawingml/2006/main">
                  <a:graphicData uri="http://schemas.microsoft.com/office/word/2010/wordprocessingShape">
                    <wps:wsp>
                      <wps:cNvSpPr/>
                      <wps:spPr>
                        <a:xfrm>
                          <a:off x="0" y="0"/>
                          <a:ext cx="7739380" cy="2520563"/>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A969B0" w14:textId="594013B1" w:rsidR="004964AD" w:rsidRDefault="00E60A99" w:rsidP="00537A8B">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Analys:</w:t>
                            </w:r>
                          </w:p>
                          <w:p w14:paraId="25F4F880" w14:textId="77777777" w:rsidR="004964AD" w:rsidRDefault="00EC3CE4" w:rsidP="00537A8B">
                            <w:pPr>
                              <w:spacing w:before="120" w:after="120" w:line="240" w:lineRule="auto"/>
                              <w:ind w:left="1418" w:right="1418"/>
                              <w:jc w:val="both"/>
                              <w:rPr>
                                <w:rFonts w:ascii="Franklin Gothic Book" w:hAnsi="Franklin Gothic Book"/>
                                <w:color w:val="FFFFFF" w:themeColor="background1"/>
                                <w:sz w:val="20"/>
                                <w:szCs w:val="20"/>
                              </w:rPr>
                            </w:pPr>
                            <w:r w:rsidRPr="004964AD">
                              <w:rPr>
                                <w:rFonts w:ascii="Franklin Gothic Book" w:hAnsi="Franklin Gothic Book"/>
                                <w:color w:val="FFFFFF" w:themeColor="background1"/>
                                <w:sz w:val="20"/>
                                <w:szCs w:val="20"/>
                              </w:rPr>
                              <w:t xml:space="preserve">Övertidsuttaget </w:t>
                            </w:r>
                            <w:r w:rsidR="00FD210D" w:rsidRPr="004964AD">
                              <w:rPr>
                                <w:rFonts w:ascii="Franklin Gothic Book" w:hAnsi="Franklin Gothic Book"/>
                                <w:color w:val="FFFFFF" w:themeColor="background1"/>
                                <w:sz w:val="20"/>
                                <w:szCs w:val="20"/>
                              </w:rPr>
                              <w:t>ligger på totalen i nivå med föregående år</w:t>
                            </w:r>
                            <w:r w:rsidR="00F2607B" w:rsidRPr="004964AD">
                              <w:rPr>
                                <w:rFonts w:ascii="Franklin Gothic Book" w:hAnsi="Franklin Gothic Book"/>
                                <w:color w:val="FFFFFF" w:themeColor="background1"/>
                                <w:sz w:val="20"/>
                                <w:szCs w:val="20"/>
                              </w:rPr>
                              <w:t xml:space="preserve">. Siffrorna på grupp och individnivå visar </w:t>
                            </w:r>
                            <w:r w:rsidR="00FE4A34" w:rsidRPr="004964AD">
                              <w:rPr>
                                <w:rFonts w:ascii="Franklin Gothic Book" w:hAnsi="Franklin Gothic Book"/>
                                <w:color w:val="FFFFFF" w:themeColor="background1"/>
                                <w:sz w:val="20"/>
                                <w:szCs w:val="20"/>
                              </w:rPr>
                              <w:t xml:space="preserve">inte på några stora problem </w:t>
                            </w:r>
                            <w:r w:rsidR="00F2607B" w:rsidRPr="004964AD">
                              <w:rPr>
                                <w:rFonts w:ascii="Franklin Gothic Book" w:hAnsi="Franklin Gothic Book"/>
                                <w:color w:val="FFFFFF" w:themeColor="background1"/>
                                <w:sz w:val="20"/>
                                <w:szCs w:val="20"/>
                              </w:rPr>
                              <w:t xml:space="preserve">som kräver omedelbara åtgärder på området. Det finns dock vinster att göra i att minska behov av övertid genom </w:t>
                            </w:r>
                            <w:r w:rsidR="00FD1377" w:rsidRPr="004964AD">
                              <w:rPr>
                                <w:rFonts w:ascii="Franklin Gothic Book" w:hAnsi="Franklin Gothic Book"/>
                                <w:color w:val="FFFFFF" w:themeColor="background1"/>
                                <w:sz w:val="20"/>
                                <w:szCs w:val="20"/>
                              </w:rPr>
                              <w:t xml:space="preserve">tillräcklig grundbemanning. Anledningen till </w:t>
                            </w:r>
                            <w:r w:rsidR="00E252D0" w:rsidRPr="004964AD">
                              <w:rPr>
                                <w:rFonts w:ascii="Franklin Gothic Book" w:hAnsi="Franklin Gothic Book"/>
                                <w:color w:val="FFFFFF" w:themeColor="background1"/>
                                <w:sz w:val="20"/>
                                <w:szCs w:val="20"/>
                              </w:rPr>
                              <w:t xml:space="preserve">att grundbemanning inte är på plats är svårigheter att rekrytera tillräckligt fort, vid avgång, eller tillräckligt många personer med rätt kompetens. </w:t>
                            </w:r>
                            <w:r w:rsidR="00FE4A34" w:rsidRPr="004964AD">
                              <w:rPr>
                                <w:rFonts w:ascii="Franklin Gothic Book" w:hAnsi="Franklin Gothic Book"/>
                                <w:color w:val="FFFFFF" w:themeColor="background1"/>
                                <w:sz w:val="20"/>
                                <w:szCs w:val="20"/>
                              </w:rPr>
                              <w:t xml:space="preserve">Det finns också </w:t>
                            </w:r>
                            <w:r w:rsidR="006D48F7" w:rsidRPr="004964AD">
                              <w:rPr>
                                <w:rFonts w:ascii="Franklin Gothic Book" w:hAnsi="Franklin Gothic Book"/>
                                <w:color w:val="FFFFFF" w:themeColor="background1"/>
                                <w:sz w:val="20"/>
                                <w:szCs w:val="20"/>
                              </w:rPr>
                              <w:t xml:space="preserve">troligen hälsomässiga och </w:t>
                            </w:r>
                            <w:r w:rsidR="00FE4A34" w:rsidRPr="004964AD">
                              <w:rPr>
                                <w:rFonts w:ascii="Franklin Gothic Book" w:hAnsi="Franklin Gothic Book"/>
                                <w:color w:val="FFFFFF" w:themeColor="background1"/>
                                <w:sz w:val="20"/>
                                <w:szCs w:val="20"/>
                              </w:rPr>
                              <w:t xml:space="preserve">ekonomiska vinster att göra vid minskad </w:t>
                            </w:r>
                            <w:r w:rsidR="006D48F7" w:rsidRPr="004964AD">
                              <w:rPr>
                                <w:rFonts w:ascii="Franklin Gothic Book" w:hAnsi="Franklin Gothic Book"/>
                                <w:color w:val="FFFFFF" w:themeColor="background1"/>
                                <w:sz w:val="20"/>
                                <w:szCs w:val="20"/>
                              </w:rPr>
                              <w:t xml:space="preserve">och mer jämnt fördelad </w:t>
                            </w:r>
                            <w:r w:rsidR="00FE4A34" w:rsidRPr="004964AD">
                              <w:rPr>
                                <w:rFonts w:ascii="Franklin Gothic Book" w:hAnsi="Franklin Gothic Book"/>
                                <w:color w:val="FFFFFF" w:themeColor="background1"/>
                                <w:sz w:val="20"/>
                                <w:szCs w:val="20"/>
                              </w:rPr>
                              <w:t>övertid</w:t>
                            </w:r>
                            <w:r w:rsidR="006D48F7" w:rsidRPr="004964AD">
                              <w:rPr>
                                <w:rFonts w:ascii="Franklin Gothic Book" w:hAnsi="Franklin Gothic Book"/>
                                <w:color w:val="FFFFFF" w:themeColor="background1"/>
                                <w:sz w:val="20"/>
                                <w:szCs w:val="20"/>
                              </w:rPr>
                              <w:t xml:space="preserve">. </w:t>
                            </w:r>
                          </w:p>
                          <w:p w14:paraId="78F975E4" w14:textId="41B05D38" w:rsidR="004964AD" w:rsidRDefault="00E60A99" w:rsidP="00537A8B">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Åtgärd:</w:t>
                            </w:r>
                            <w:r w:rsidR="003F3522">
                              <w:rPr>
                                <w:rFonts w:ascii="Franklin Gothic Book" w:hAnsi="Franklin Gothic Book"/>
                                <w:b/>
                                <w:bCs/>
                                <w:color w:val="FFFFFF" w:themeColor="background1"/>
                                <w:sz w:val="20"/>
                                <w:szCs w:val="20"/>
                              </w:rPr>
                              <w:t xml:space="preserve"> </w:t>
                            </w:r>
                          </w:p>
                          <w:p w14:paraId="5FCEA7F8" w14:textId="6DCD5316" w:rsidR="00E60A99" w:rsidRPr="004964AD" w:rsidRDefault="00DB02B0" w:rsidP="00537A8B">
                            <w:pPr>
                              <w:spacing w:before="120" w:after="120" w:line="240" w:lineRule="auto"/>
                              <w:ind w:left="1418" w:right="1418"/>
                              <w:jc w:val="both"/>
                              <w:rPr>
                                <w:rFonts w:ascii="Franklin Gothic Book" w:hAnsi="Franklin Gothic Book"/>
                                <w:color w:val="FFFFFF" w:themeColor="background1"/>
                                <w:sz w:val="20"/>
                                <w:szCs w:val="20"/>
                              </w:rPr>
                            </w:pPr>
                            <w:r w:rsidRPr="004964AD">
                              <w:rPr>
                                <w:rFonts w:ascii="Franklin Gothic Book" w:hAnsi="Franklin Gothic Book"/>
                                <w:color w:val="FFFFFF" w:themeColor="background1"/>
                                <w:sz w:val="20"/>
                                <w:szCs w:val="20"/>
                              </w:rPr>
                              <w:t>Bolaget ger in</w:t>
                            </w:r>
                            <w:r w:rsidR="001945E1" w:rsidRPr="004964AD">
                              <w:rPr>
                                <w:rFonts w:ascii="Franklin Gothic Book" w:hAnsi="Franklin Gothic Book"/>
                                <w:color w:val="FFFFFF" w:themeColor="background1"/>
                                <w:sz w:val="20"/>
                                <w:szCs w:val="20"/>
                              </w:rPr>
                              <w:t>put till omförhandling av kollektivavtal kopplat till exempelvis uppsägningstide</w:t>
                            </w:r>
                            <w:r w:rsidR="00E36903" w:rsidRPr="004964AD">
                              <w:rPr>
                                <w:rFonts w:ascii="Franklin Gothic Book" w:hAnsi="Franklin Gothic Book"/>
                                <w:color w:val="FFFFFF" w:themeColor="background1"/>
                                <w:sz w:val="20"/>
                                <w:szCs w:val="20"/>
                              </w:rPr>
                              <w:t xml:space="preserve">r där det i dagsläget inte går att avtala om mer än en månads varsel till arbetsgivaren. Se tidigare åtgärd om kompetensförsörjningsplan. </w:t>
                            </w:r>
                            <w:r w:rsidR="006D48F7" w:rsidRPr="004964AD">
                              <w:rPr>
                                <w:rFonts w:ascii="Franklin Gothic Book" w:hAnsi="Franklin Gothic Book"/>
                                <w:color w:val="FFFFFF" w:themeColor="background1"/>
                                <w:sz w:val="20"/>
                                <w:szCs w:val="20"/>
                              </w:rPr>
                              <w:t xml:space="preserve">Månatlig uppföljning av övertidsuttagets utveckling.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4D787E" id="Rectangle 127" o:spid="_x0000_s1107" style="position:absolute;margin-left:-78.4pt;margin-top:12.35pt;width:609.4pt;height:198.45pt;z-index:2516582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" fillcolor="#2b4c8d" strokecolor="#2b4c8d" strokeweight="1pt">
                <v:textbox>
                  <w:txbxContent>
                    <w:p w14:paraId="3AA969B0" w14:textId="594013B1" w:rsidR="004964AD" w:rsidRDefault="00E60A99" w:rsidP="00537A8B">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Analys:</w:t>
                      </w:r>
                    </w:p>
                    <w:p w14:paraId="25F4F880" w14:textId="77777777" w:rsidR="004964AD" w:rsidRDefault="00EC3CE4" w:rsidP="00537A8B">
                      <w:pPr>
                        <w:spacing w:before="120" w:after="120" w:line="240" w:lineRule="auto"/>
                        <w:ind w:left="1418" w:right="1418"/>
                        <w:jc w:val="both"/>
                        <w:rPr>
                          <w:rFonts w:ascii="Franklin Gothic Book" w:hAnsi="Franklin Gothic Book"/>
                          <w:color w:val="FFFFFF" w:themeColor="background1"/>
                          <w:sz w:val="20"/>
                          <w:szCs w:val="20"/>
                        </w:rPr>
                      </w:pPr>
                      <w:r w:rsidRPr="004964AD">
                        <w:rPr>
                          <w:rFonts w:ascii="Franklin Gothic Book" w:hAnsi="Franklin Gothic Book"/>
                          <w:color w:val="FFFFFF" w:themeColor="background1"/>
                          <w:sz w:val="20"/>
                          <w:szCs w:val="20"/>
                        </w:rPr>
                        <w:t xml:space="preserve">Övertidsuttaget </w:t>
                      </w:r>
                      <w:r w:rsidR="00FD210D" w:rsidRPr="004964AD">
                        <w:rPr>
                          <w:rFonts w:ascii="Franklin Gothic Book" w:hAnsi="Franklin Gothic Book"/>
                          <w:color w:val="FFFFFF" w:themeColor="background1"/>
                          <w:sz w:val="20"/>
                          <w:szCs w:val="20"/>
                        </w:rPr>
                        <w:t>ligger på totalen i nivå med föregående år</w:t>
                      </w:r>
                      <w:r w:rsidR="00F2607B" w:rsidRPr="004964AD">
                        <w:rPr>
                          <w:rFonts w:ascii="Franklin Gothic Book" w:hAnsi="Franklin Gothic Book"/>
                          <w:color w:val="FFFFFF" w:themeColor="background1"/>
                          <w:sz w:val="20"/>
                          <w:szCs w:val="20"/>
                        </w:rPr>
                        <w:t xml:space="preserve">. Siffrorna på grupp och individnivå visar </w:t>
                      </w:r>
                      <w:r w:rsidR="00FE4A34" w:rsidRPr="004964AD">
                        <w:rPr>
                          <w:rFonts w:ascii="Franklin Gothic Book" w:hAnsi="Franklin Gothic Book"/>
                          <w:color w:val="FFFFFF" w:themeColor="background1"/>
                          <w:sz w:val="20"/>
                          <w:szCs w:val="20"/>
                        </w:rPr>
                        <w:t xml:space="preserve">inte på några stora problem </w:t>
                      </w:r>
                      <w:r w:rsidR="00F2607B" w:rsidRPr="004964AD">
                        <w:rPr>
                          <w:rFonts w:ascii="Franklin Gothic Book" w:hAnsi="Franklin Gothic Book"/>
                          <w:color w:val="FFFFFF" w:themeColor="background1"/>
                          <w:sz w:val="20"/>
                          <w:szCs w:val="20"/>
                        </w:rPr>
                        <w:t xml:space="preserve">som kräver omedelbara åtgärder på området. Det finns dock vinster att göra i att minska behov av övertid genom </w:t>
                      </w:r>
                      <w:r w:rsidR="00FD1377" w:rsidRPr="004964AD">
                        <w:rPr>
                          <w:rFonts w:ascii="Franklin Gothic Book" w:hAnsi="Franklin Gothic Book"/>
                          <w:color w:val="FFFFFF" w:themeColor="background1"/>
                          <w:sz w:val="20"/>
                          <w:szCs w:val="20"/>
                        </w:rPr>
                        <w:t xml:space="preserve">tillräcklig grundbemanning. Anledningen till </w:t>
                      </w:r>
                      <w:r w:rsidR="00E252D0" w:rsidRPr="004964AD">
                        <w:rPr>
                          <w:rFonts w:ascii="Franklin Gothic Book" w:hAnsi="Franklin Gothic Book"/>
                          <w:color w:val="FFFFFF" w:themeColor="background1"/>
                          <w:sz w:val="20"/>
                          <w:szCs w:val="20"/>
                        </w:rPr>
                        <w:t xml:space="preserve">att grundbemanning inte är på plats är svårigheter att rekrytera tillräckligt fort, vid avgång, eller tillräckligt många personer med rätt kompetens. </w:t>
                      </w:r>
                      <w:r w:rsidR="00FE4A34" w:rsidRPr="004964AD">
                        <w:rPr>
                          <w:rFonts w:ascii="Franklin Gothic Book" w:hAnsi="Franklin Gothic Book"/>
                          <w:color w:val="FFFFFF" w:themeColor="background1"/>
                          <w:sz w:val="20"/>
                          <w:szCs w:val="20"/>
                        </w:rPr>
                        <w:t xml:space="preserve">Det finns också </w:t>
                      </w:r>
                      <w:r w:rsidR="006D48F7" w:rsidRPr="004964AD">
                        <w:rPr>
                          <w:rFonts w:ascii="Franklin Gothic Book" w:hAnsi="Franklin Gothic Book"/>
                          <w:color w:val="FFFFFF" w:themeColor="background1"/>
                          <w:sz w:val="20"/>
                          <w:szCs w:val="20"/>
                        </w:rPr>
                        <w:t xml:space="preserve">troligen hälsomässiga och </w:t>
                      </w:r>
                      <w:r w:rsidR="00FE4A34" w:rsidRPr="004964AD">
                        <w:rPr>
                          <w:rFonts w:ascii="Franklin Gothic Book" w:hAnsi="Franklin Gothic Book"/>
                          <w:color w:val="FFFFFF" w:themeColor="background1"/>
                          <w:sz w:val="20"/>
                          <w:szCs w:val="20"/>
                        </w:rPr>
                        <w:t xml:space="preserve">ekonomiska vinster att göra vid minskad </w:t>
                      </w:r>
                      <w:r w:rsidR="006D48F7" w:rsidRPr="004964AD">
                        <w:rPr>
                          <w:rFonts w:ascii="Franklin Gothic Book" w:hAnsi="Franklin Gothic Book"/>
                          <w:color w:val="FFFFFF" w:themeColor="background1"/>
                          <w:sz w:val="20"/>
                          <w:szCs w:val="20"/>
                        </w:rPr>
                        <w:t xml:space="preserve">och mer jämnt fördelad </w:t>
                      </w:r>
                      <w:r w:rsidR="00FE4A34" w:rsidRPr="004964AD">
                        <w:rPr>
                          <w:rFonts w:ascii="Franklin Gothic Book" w:hAnsi="Franklin Gothic Book"/>
                          <w:color w:val="FFFFFF" w:themeColor="background1"/>
                          <w:sz w:val="20"/>
                          <w:szCs w:val="20"/>
                        </w:rPr>
                        <w:t>övertid</w:t>
                      </w:r>
                      <w:r w:rsidR="006D48F7" w:rsidRPr="004964AD">
                        <w:rPr>
                          <w:rFonts w:ascii="Franklin Gothic Book" w:hAnsi="Franklin Gothic Book"/>
                          <w:color w:val="FFFFFF" w:themeColor="background1"/>
                          <w:sz w:val="20"/>
                          <w:szCs w:val="20"/>
                        </w:rPr>
                        <w:t xml:space="preserve">. </w:t>
                      </w:r>
                    </w:p>
                    <w:p w14:paraId="78F975E4" w14:textId="41B05D38" w:rsidR="004964AD" w:rsidRDefault="00E60A99" w:rsidP="00537A8B">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Åtgärd:</w:t>
                      </w:r>
                      <w:r w:rsidR="003F3522">
                        <w:rPr>
                          <w:rFonts w:ascii="Franklin Gothic Book" w:hAnsi="Franklin Gothic Book"/>
                          <w:b/>
                          <w:bCs/>
                          <w:color w:val="FFFFFF" w:themeColor="background1"/>
                          <w:sz w:val="20"/>
                          <w:szCs w:val="20"/>
                        </w:rPr>
                        <w:t xml:space="preserve"> </w:t>
                      </w:r>
                    </w:p>
                    <w:p w14:paraId="5FCEA7F8" w14:textId="6DCD5316" w:rsidR="00E60A99" w:rsidRPr="004964AD" w:rsidRDefault="00DB02B0" w:rsidP="00537A8B">
                      <w:pPr>
                        <w:spacing w:before="120" w:after="120" w:line="240" w:lineRule="auto"/>
                        <w:ind w:left="1418" w:right="1418"/>
                        <w:jc w:val="both"/>
                        <w:rPr>
                          <w:rFonts w:ascii="Franklin Gothic Book" w:hAnsi="Franklin Gothic Book"/>
                          <w:color w:val="FFFFFF" w:themeColor="background1"/>
                          <w:sz w:val="20"/>
                          <w:szCs w:val="20"/>
                        </w:rPr>
                      </w:pPr>
                      <w:r w:rsidRPr="004964AD">
                        <w:rPr>
                          <w:rFonts w:ascii="Franklin Gothic Book" w:hAnsi="Franklin Gothic Book"/>
                          <w:color w:val="FFFFFF" w:themeColor="background1"/>
                          <w:sz w:val="20"/>
                          <w:szCs w:val="20"/>
                        </w:rPr>
                        <w:t>Bolaget ger in</w:t>
                      </w:r>
                      <w:r w:rsidR="001945E1" w:rsidRPr="004964AD">
                        <w:rPr>
                          <w:rFonts w:ascii="Franklin Gothic Book" w:hAnsi="Franklin Gothic Book"/>
                          <w:color w:val="FFFFFF" w:themeColor="background1"/>
                          <w:sz w:val="20"/>
                          <w:szCs w:val="20"/>
                        </w:rPr>
                        <w:t>put till omförhandling av kollektivavtal kopplat till exempelvis uppsägningstide</w:t>
                      </w:r>
                      <w:r w:rsidR="00E36903" w:rsidRPr="004964AD">
                        <w:rPr>
                          <w:rFonts w:ascii="Franklin Gothic Book" w:hAnsi="Franklin Gothic Book"/>
                          <w:color w:val="FFFFFF" w:themeColor="background1"/>
                          <w:sz w:val="20"/>
                          <w:szCs w:val="20"/>
                        </w:rPr>
                        <w:t xml:space="preserve">r där det i dagsläget inte går att avtala om mer än en månads varsel till arbetsgivaren. Se tidigare åtgärd om kompetensförsörjningsplan. </w:t>
                      </w:r>
                      <w:r w:rsidR="006D48F7" w:rsidRPr="004964AD">
                        <w:rPr>
                          <w:rFonts w:ascii="Franklin Gothic Book" w:hAnsi="Franklin Gothic Book"/>
                          <w:color w:val="FFFFFF" w:themeColor="background1"/>
                          <w:sz w:val="20"/>
                          <w:szCs w:val="20"/>
                        </w:rPr>
                        <w:t xml:space="preserve">Månatlig uppföljning av övertidsuttagets utveckling. </w:t>
                      </w:r>
                    </w:p>
                  </w:txbxContent>
                </v:textbox>
                <w10:wrap anchorx="margin"/>
              </v:rect>
            </w:pict>
          </mc:Fallback>
        </mc:AlternateContent>
      </w:r>
    </w:p>
    <w:p w14:paraId="45B8BF4C" w14:textId="47E16D13" w:rsidR="00C01003" w:rsidRDefault="00C01003" w:rsidP="00AF2EE2">
      <w:pPr>
        <w:spacing w:before="120" w:after="120" w:line="240" w:lineRule="auto"/>
        <w:rPr>
          <w:rFonts w:ascii="Franklin Gothic Book" w:hAnsi="Franklin Gothic Book"/>
        </w:rPr>
      </w:pPr>
    </w:p>
    <w:p w14:paraId="30364B83" w14:textId="0576512D" w:rsidR="00C01003" w:rsidRDefault="00C01003" w:rsidP="00AF2EE2">
      <w:pPr>
        <w:spacing w:before="120" w:after="120" w:line="240" w:lineRule="auto"/>
        <w:rPr>
          <w:rFonts w:ascii="Franklin Gothic Book" w:hAnsi="Franklin Gothic Book"/>
        </w:rPr>
      </w:pPr>
    </w:p>
    <w:p w14:paraId="2996E8E4" w14:textId="4DF96573" w:rsidR="00C01003" w:rsidRDefault="00C01003" w:rsidP="00AF2EE2">
      <w:pPr>
        <w:spacing w:before="120" w:after="120" w:line="240" w:lineRule="auto"/>
        <w:rPr>
          <w:rFonts w:ascii="Franklin Gothic Book" w:hAnsi="Franklin Gothic Book"/>
        </w:rPr>
      </w:pPr>
    </w:p>
    <w:p w14:paraId="1A4FDF12" w14:textId="7C582ECF" w:rsidR="00C01003" w:rsidRDefault="00C01003" w:rsidP="00AF2EE2">
      <w:pPr>
        <w:spacing w:before="120" w:after="120" w:line="240" w:lineRule="auto"/>
        <w:rPr>
          <w:rFonts w:ascii="Franklin Gothic Book" w:hAnsi="Franklin Gothic Book"/>
        </w:rPr>
      </w:pPr>
    </w:p>
    <w:p w14:paraId="39A6F5B0" w14:textId="6863EB56" w:rsidR="00C01003" w:rsidRDefault="00C01003" w:rsidP="00AF2EE2">
      <w:pPr>
        <w:spacing w:before="120" w:after="120" w:line="240" w:lineRule="auto"/>
        <w:rPr>
          <w:rFonts w:ascii="Franklin Gothic Book" w:hAnsi="Franklin Gothic Book"/>
        </w:rPr>
      </w:pPr>
    </w:p>
    <w:p w14:paraId="478200B2" w14:textId="658DE9E1" w:rsidR="00D21788" w:rsidRDefault="00D21788" w:rsidP="00AF2EE2">
      <w:pPr>
        <w:spacing w:before="120" w:after="120" w:line="240" w:lineRule="auto"/>
        <w:rPr>
          <w:rFonts w:ascii="Franklin Gothic Book" w:hAnsi="Franklin Gothic Book"/>
        </w:rPr>
      </w:pPr>
    </w:p>
    <w:p w14:paraId="55342C80" w14:textId="77777777" w:rsidR="00A620DA" w:rsidRDefault="00A620DA" w:rsidP="00AF2EE2">
      <w:pPr>
        <w:spacing w:before="120" w:after="120" w:line="240" w:lineRule="auto"/>
        <w:rPr>
          <w:rFonts w:ascii="Franklin Gothic Book" w:hAnsi="Franklin Gothic Book"/>
        </w:rPr>
      </w:pPr>
    </w:p>
    <w:p w14:paraId="78C64817" w14:textId="36DE56AD" w:rsidR="00A620DA" w:rsidRDefault="00A620DA" w:rsidP="00AF2EE2">
      <w:pPr>
        <w:spacing w:before="120" w:after="120" w:line="240" w:lineRule="auto"/>
        <w:rPr>
          <w:rFonts w:ascii="Franklin Gothic Book" w:hAnsi="Franklin Gothic Book"/>
        </w:rPr>
      </w:pPr>
    </w:p>
    <w:p w14:paraId="4F23ED1D" w14:textId="77777777" w:rsidR="00A620DA" w:rsidRDefault="00A620DA" w:rsidP="00AF2EE2">
      <w:pPr>
        <w:spacing w:before="120" w:after="120" w:line="240" w:lineRule="auto"/>
        <w:rPr>
          <w:rFonts w:ascii="Franklin Gothic Book" w:hAnsi="Franklin Gothic Book"/>
        </w:rPr>
      </w:pPr>
    </w:p>
    <w:p w14:paraId="377A8483" w14:textId="77777777" w:rsidR="00514617" w:rsidRDefault="00514617" w:rsidP="00AF2EE2">
      <w:pPr>
        <w:spacing w:before="120" w:after="120" w:line="240" w:lineRule="auto"/>
        <w:rPr>
          <w:rFonts w:ascii="Franklin Gothic Book" w:hAnsi="Franklin Gothic Book"/>
        </w:rPr>
      </w:pPr>
    </w:p>
    <w:p w14:paraId="42AFD03A" w14:textId="77777777" w:rsidR="00514617" w:rsidRDefault="00514617" w:rsidP="00AF2EE2">
      <w:pPr>
        <w:spacing w:before="120" w:after="120" w:line="240" w:lineRule="auto"/>
        <w:rPr>
          <w:rFonts w:ascii="Franklin Gothic Book" w:hAnsi="Franklin Gothic Book"/>
        </w:rPr>
      </w:pPr>
    </w:p>
    <w:p w14:paraId="7A5BCDDE" w14:textId="77777777" w:rsidR="00514617" w:rsidRDefault="00514617" w:rsidP="00AF2EE2">
      <w:pPr>
        <w:spacing w:before="120" w:after="120" w:line="240" w:lineRule="auto"/>
        <w:rPr>
          <w:rFonts w:ascii="Franklin Gothic Book" w:hAnsi="Franklin Gothic Book"/>
        </w:rPr>
      </w:pPr>
    </w:p>
    <w:p w14:paraId="5A220672" w14:textId="73ED24F6" w:rsidR="00514617" w:rsidRDefault="00514617" w:rsidP="00AF2EE2">
      <w:pPr>
        <w:spacing w:before="120" w:after="120" w:line="240" w:lineRule="auto"/>
        <w:rPr>
          <w:rFonts w:ascii="Franklin Gothic Book" w:hAnsi="Franklin Gothic Book"/>
        </w:rPr>
      </w:pPr>
    </w:p>
    <w:p w14:paraId="0D48973C" w14:textId="3C23847D" w:rsidR="00342C5D" w:rsidRPr="00342C5D" w:rsidRDefault="00C873B9" w:rsidP="002E1BBB">
      <w:pPr>
        <w:pStyle w:val="Heading3"/>
        <w:numPr>
          <w:ilvl w:val="2"/>
          <w:numId w:val="10"/>
        </w:numPr>
      </w:pPr>
      <w:r w:rsidRPr="00F87876">
        <w:rPr>
          <w:noProof/>
          <w:color w:val="2B4C8D"/>
        </w:rPr>
        <w:lastRenderedPageBreak/>
        <mc:AlternateContent>
          <mc:Choice Requires="wps">
            <w:drawing>
              <wp:anchor distT="0" distB="0" distL="114300" distR="114300" simplePos="0" relativeHeight="251658367" behindDoc="0" locked="0" layoutInCell="1" allowOverlap="1" wp14:anchorId="611ECC68" wp14:editId="3AD0EE7C">
                <wp:simplePos x="0" y="0"/>
                <wp:positionH relativeFrom="margin">
                  <wp:align>center</wp:align>
                </wp:positionH>
                <wp:positionV relativeFrom="paragraph">
                  <wp:posOffset>-894410</wp:posOffset>
                </wp:positionV>
                <wp:extent cx="7739380" cy="719455"/>
                <wp:effectExtent l="0" t="0" r="13970" b="23495"/>
                <wp:wrapNone/>
                <wp:docPr id="200" name="Rectangle 128"/>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a:ln w="12700" cap="flat" cmpd="sng" algn="ctr">
                          <a:solidFill>
                            <a:srgbClr val="2B4C8D"/>
                          </a:solidFill>
                          <a:prstDash val="solid"/>
                          <a:miter lim="800000"/>
                        </a:ln>
                        <a:effectLst/>
                      </wps:spPr>
                      <wps:txbx>
                        <w:txbxContent>
                          <w:p w14:paraId="350646F7" w14:textId="03018A24" w:rsidR="00514617" w:rsidRPr="0012620A" w:rsidRDefault="00514617" w:rsidP="00514617">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3.3 HR </w:t>
                            </w:r>
                            <w:proofErr w:type="spellStart"/>
                            <w:r>
                              <w:rPr>
                                <w:color w:val="FFFFFF" w:themeColor="background1"/>
                                <w:sz w:val="44"/>
                                <w:szCs w:val="44"/>
                                <w:lang w:val="en-US"/>
                              </w:rPr>
                              <w:t>och</w:t>
                            </w:r>
                            <w:proofErr w:type="spellEnd"/>
                            <w:r>
                              <w:rPr>
                                <w:color w:val="FFFFFF" w:themeColor="background1"/>
                                <w:sz w:val="44"/>
                                <w:szCs w:val="44"/>
                                <w:lang w:val="en-US"/>
                              </w:rPr>
                              <w:t xml:space="preserve"> kultur (</w:t>
                            </w:r>
                            <w:r w:rsidR="0060320B">
                              <w:rPr>
                                <w:color w:val="FFFFFF" w:themeColor="background1"/>
                                <w:sz w:val="44"/>
                                <w:szCs w:val="44"/>
                                <w:lang w:val="en-US"/>
                              </w:rPr>
                              <w:t>8</w:t>
                            </w:r>
                            <w:r>
                              <w:rPr>
                                <w:color w:val="FFFFFF" w:themeColor="background1"/>
                                <w:sz w:val="44"/>
                                <w:szCs w:val="44"/>
                                <w:lang w:val="en-US"/>
                              </w:rPr>
                              <w:t>|</w:t>
                            </w:r>
                            <w:r w:rsidR="000855C9">
                              <w:rPr>
                                <w:color w:val="FFFFFF" w:themeColor="background1"/>
                                <w:sz w:val="44"/>
                                <w:szCs w:val="44"/>
                                <w:lang w:val="en-US"/>
                              </w:rPr>
                              <w:t>10</w:t>
                            </w:r>
                            <w:r>
                              <w:rPr>
                                <w:color w:val="FFFFFF" w:themeColor="background1"/>
                                <w:sz w:val="44"/>
                                <w:szCs w:val="44"/>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1ECC68" id="_x0000_s1108" style="position:absolute;left:0;text-align:left;margin-left:0;margin-top:-70.45pt;width:609.4pt;height:56.65pt;z-index:25165836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" fillcolor="#2b4c8d" strokecolor="#2b4c8d" strokeweight="1pt">
                <v:textbox>
                  <w:txbxContent>
                    <w:p w14:paraId="350646F7" w14:textId="03018A24" w:rsidR="00514617" w:rsidRPr="0012620A" w:rsidRDefault="00514617" w:rsidP="00514617">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3.3 HR </w:t>
                      </w:r>
                      <w:proofErr w:type="spellStart"/>
                      <w:r>
                        <w:rPr>
                          <w:color w:val="FFFFFF" w:themeColor="background1"/>
                          <w:sz w:val="44"/>
                          <w:szCs w:val="44"/>
                          <w:lang w:val="en-US"/>
                        </w:rPr>
                        <w:t>och</w:t>
                      </w:r>
                      <w:proofErr w:type="spellEnd"/>
                      <w:r>
                        <w:rPr>
                          <w:color w:val="FFFFFF" w:themeColor="background1"/>
                          <w:sz w:val="44"/>
                          <w:szCs w:val="44"/>
                          <w:lang w:val="en-US"/>
                        </w:rPr>
                        <w:t xml:space="preserve"> kultur (</w:t>
                      </w:r>
                      <w:r w:rsidR="0060320B">
                        <w:rPr>
                          <w:color w:val="FFFFFF" w:themeColor="background1"/>
                          <w:sz w:val="44"/>
                          <w:szCs w:val="44"/>
                          <w:lang w:val="en-US"/>
                        </w:rPr>
                        <w:t>8</w:t>
                      </w:r>
                      <w:r>
                        <w:rPr>
                          <w:color w:val="FFFFFF" w:themeColor="background1"/>
                          <w:sz w:val="44"/>
                          <w:szCs w:val="44"/>
                          <w:lang w:val="en-US"/>
                        </w:rPr>
                        <w:t>|</w:t>
                      </w:r>
                      <w:r w:rsidR="000855C9">
                        <w:rPr>
                          <w:color w:val="FFFFFF" w:themeColor="background1"/>
                          <w:sz w:val="44"/>
                          <w:szCs w:val="44"/>
                          <w:lang w:val="en-US"/>
                        </w:rPr>
                        <w:t>10</w:t>
                      </w:r>
                      <w:r>
                        <w:rPr>
                          <w:color w:val="FFFFFF" w:themeColor="background1"/>
                          <w:sz w:val="44"/>
                          <w:szCs w:val="44"/>
                          <w:lang w:val="en-US"/>
                        </w:rPr>
                        <w:t>)</w:t>
                      </w:r>
                    </w:p>
                  </w:txbxContent>
                </v:textbox>
                <w10:wrap anchorx="margin"/>
              </v:rect>
            </w:pict>
          </mc:Fallback>
        </mc:AlternateContent>
      </w:r>
      <w:r w:rsidR="00342C5D" w:rsidRPr="009915CD">
        <w:t>Utbildningar</w:t>
      </w:r>
    </w:p>
    <w:p w14:paraId="0B6D363D" w14:textId="7816883E" w:rsidR="000C7D17" w:rsidRPr="000C7D17" w:rsidRDefault="000C7D17" w:rsidP="000C7D17">
      <w:pPr>
        <w:spacing w:before="120" w:after="120" w:line="240" w:lineRule="auto"/>
        <w:jc w:val="both"/>
        <w:rPr>
          <w:rFonts w:ascii="Franklin Gothic Book" w:hAnsi="Franklin Gothic Book"/>
        </w:rPr>
      </w:pPr>
      <w:r w:rsidRPr="000C7D17">
        <w:rPr>
          <w:rFonts w:ascii="Franklin Gothic Book" w:hAnsi="Franklin Gothic Book"/>
        </w:rPr>
        <w:t>Ne</w:t>
      </w:r>
      <w:r w:rsidR="008C3BF9">
        <w:rPr>
          <w:rFonts w:ascii="Franklin Gothic Book" w:hAnsi="Franklin Gothic Book"/>
        </w:rPr>
        <w:t>dan tre</w:t>
      </w:r>
      <w:r w:rsidRPr="000C7D17">
        <w:rPr>
          <w:rFonts w:ascii="Franklin Gothic Book" w:hAnsi="Franklin Gothic Book"/>
        </w:rPr>
        <w:t xml:space="preserve"> diagram anger antal </w:t>
      </w:r>
      <w:r w:rsidR="001A2CEB">
        <w:rPr>
          <w:rFonts w:ascii="Franklin Gothic Book" w:hAnsi="Franklin Gothic Book"/>
        </w:rPr>
        <w:t>erbj</w:t>
      </w:r>
      <w:r w:rsidR="00817A15">
        <w:rPr>
          <w:rFonts w:ascii="Franklin Gothic Book" w:hAnsi="Franklin Gothic Book"/>
        </w:rPr>
        <w:t>udna,</w:t>
      </w:r>
      <w:r w:rsidRPr="000C7D17">
        <w:rPr>
          <w:rFonts w:ascii="Franklin Gothic Book" w:hAnsi="Franklin Gothic Book"/>
        </w:rPr>
        <w:t xml:space="preserve"> tillsatta utbildningsplatser </w:t>
      </w:r>
      <w:r w:rsidR="00C849BD">
        <w:rPr>
          <w:rFonts w:ascii="Franklin Gothic Book" w:hAnsi="Franklin Gothic Book"/>
        </w:rPr>
        <w:t xml:space="preserve">och </w:t>
      </w:r>
      <w:r w:rsidRPr="000C7D17">
        <w:rPr>
          <w:rFonts w:ascii="Franklin Gothic Book" w:hAnsi="Franklin Gothic Book"/>
        </w:rPr>
        <w:t xml:space="preserve">antal </w:t>
      </w:r>
      <w:r w:rsidR="00C849BD">
        <w:rPr>
          <w:rFonts w:ascii="Franklin Gothic Book" w:hAnsi="Franklin Gothic Book"/>
        </w:rPr>
        <w:t xml:space="preserve">medarbetare med godkänd utbildning </w:t>
      </w:r>
      <w:r w:rsidRPr="000C7D17">
        <w:rPr>
          <w:rFonts w:ascii="Franklin Gothic Book" w:hAnsi="Franklin Gothic Book"/>
        </w:rPr>
        <w:t xml:space="preserve">och andel tillsatta utbildningsplatser samt andel medarbetare som har fått godkänd utbildning. Siffror presenteras per utbildningskategori en gång per kvartal. </w:t>
      </w:r>
      <w:r w:rsidR="003E10A6" w:rsidRPr="003E10A6">
        <w:rPr>
          <w:rFonts w:ascii="Franklin Gothic Book" w:hAnsi="Franklin Gothic Book"/>
        </w:rPr>
        <w:t>R</w:t>
      </w:r>
      <w:r w:rsidR="0001598A" w:rsidRPr="003E10A6">
        <w:rPr>
          <w:rFonts w:ascii="Franklin Gothic Book" w:hAnsi="Franklin Gothic Book"/>
        </w:rPr>
        <w:t xml:space="preserve">apporten innehåller de </w:t>
      </w:r>
      <w:r w:rsidR="00D742E7" w:rsidRPr="003E10A6">
        <w:rPr>
          <w:rFonts w:ascii="Franklin Gothic Book" w:hAnsi="Franklin Gothic Book"/>
        </w:rPr>
        <w:t xml:space="preserve">största och mest frekvent återkommande inslagen i utbildningsplanen. </w:t>
      </w:r>
    </w:p>
    <w:p w14:paraId="77C66825" w14:textId="164ECF85" w:rsidR="000C7D17" w:rsidRPr="000C7D17" w:rsidRDefault="00E325F1" w:rsidP="000C7D17">
      <w:pPr>
        <w:spacing w:before="120" w:after="120" w:line="240" w:lineRule="auto"/>
        <w:rPr>
          <w:rFonts w:ascii="Franklin Gothic Book" w:hAnsi="Franklin Gothic Book"/>
        </w:rPr>
      </w:pPr>
      <w:r>
        <w:rPr>
          <w:rFonts w:ascii="Franklin Gothic Book" w:hAnsi="Franklin Gothic Book"/>
          <w:i/>
          <w:iCs/>
        </w:rPr>
        <w:t>Trafik</w:t>
      </w:r>
      <w:r w:rsidR="000C7D17" w:rsidRPr="000C7D17">
        <w:rPr>
          <w:rFonts w:ascii="Franklin Gothic Book" w:hAnsi="Franklin Gothic Book"/>
          <w:i/>
          <w:iCs/>
        </w:rPr>
        <w:t xml:space="preserve"> grundutbildning:</w:t>
      </w:r>
      <w:r w:rsidR="000C7D17" w:rsidRPr="000C7D17">
        <w:rPr>
          <w:rFonts w:ascii="Franklin Gothic Book" w:hAnsi="Franklin Gothic Book"/>
        </w:rPr>
        <w:t xml:space="preserve"> grundutbildning förare A, B, C och D samt förarutbildning M33.</w:t>
      </w:r>
    </w:p>
    <w:p w14:paraId="1196572B" w14:textId="3DF5DDAC" w:rsidR="000C7D17" w:rsidRPr="000C7D17" w:rsidRDefault="004A6300" w:rsidP="000C7D17">
      <w:pPr>
        <w:spacing w:before="120" w:after="120" w:line="240" w:lineRule="auto"/>
        <w:rPr>
          <w:rFonts w:ascii="Franklin Gothic Book" w:hAnsi="Franklin Gothic Book"/>
        </w:rPr>
      </w:pPr>
      <w:r>
        <w:rPr>
          <w:rFonts w:ascii="Franklin Gothic Book" w:hAnsi="Franklin Gothic Book"/>
          <w:i/>
          <w:iCs/>
        </w:rPr>
        <w:t>Trafik</w:t>
      </w:r>
      <w:r w:rsidR="000C7D17" w:rsidRPr="000C7D17">
        <w:rPr>
          <w:rFonts w:ascii="Franklin Gothic Book" w:hAnsi="Franklin Gothic Book"/>
          <w:i/>
          <w:iCs/>
        </w:rPr>
        <w:t xml:space="preserve"> fortbildning:</w:t>
      </w:r>
      <w:r w:rsidR="000C7D17" w:rsidRPr="000C7D17">
        <w:rPr>
          <w:rFonts w:ascii="Franklin Gothic Book" w:hAnsi="Franklin Gothic Book"/>
        </w:rPr>
        <w:t xml:space="preserve"> Trafiksäkerhetsinstruktion (TRI) och återkopplingsdagar.</w:t>
      </w:r>
    </w:p>
    <w:p w14:paraId="4F9ACCAF" w14:textId="4CDF2AE7" w:rsidR="000C7D17" w:rsidRPr="000C7D17" w:rsidRDefault="004A6300" w:rsidP="000C7D17">
      <w:pPr>
        <w:spacing w:before="120" w:after="120" w:line="240" w:lineRule="auto"/>
        <w:jc w:val="both"/>
        <w:rPr>
          <w:rFonts w:ascii="Franklin Gothic Book" w:hAnsi="Franklin Gothic Book"/>
        </w:rPr>
      </w:pPr>
      <w:r>
        <w:rPr>
          <w:rFonts w:ascii="Franklin Gothic Book" w:hAnsi="Franklin Gothic Book"/>
          <w:i/>
          <w:iCs/>
        </w:rPr>
        <w:t>Teknik</w:t>
      </w:r>
      <w:r w:rsidR="000C7D17" w:rsidRPr="000C7D17">
        <w:rPr>
          <w:rFonts w:ascii="Franklin Gothic Book" w:hAnsi="Franklin Gothic Book"/>
          <w:i/>
          <w:iCs/>
        </w:rPr>
        <w:t xml:space="preserve"> grundutbildning:</w:t>
      </w:r>
      <w:r w:rsidR="000C7D17" w:rsidRPr="000C7D17">
        <w:rPr>
          <w:rFonts w:ascii="Franklin Gothic Book" w:hAnsi="Franklin Gothic Book"/>
        </w:rPr>
        <w:t xml:space="preserve"> Säkerhet vid arbete, vagnskännedom, underhållsbehörighet, servicebil samt Spårvagn Underhåll Planering (SUP/Infor EAM) utbildning.</w:t>
      </w:r>
    </w:p>
    <w:p w14:paraId="00AB3B08" w14:textId="0D55662A" w:rsidR="000C7D17" w:rsidRPr="000C7D17" w:rsidRDefault="004A6300" w:rsidP="000C7D17">
      <w:pPr>
        <w:spacing w:before="120" w:after="120" w:line="240" w:lineRule="auto"/>
        <w:jc w:val="both"/>
        <w:rPr>
          <w:rFonts w:ascii="Franklin Gothic Book" w:hAnsi="Franklin Gothic Book"/>
        </w:rPr>
      </w:pPr>
      <w:r>
        <w:rPr>
          <w:rFonts w:ascii="Franklin Gothic Book" w:hAnsi="Franklin Gothic Book"/>
          <w:i/>
          <w:iCs/>
        </w:rPr>
        <w:t>Teknik</w:t>
      </w:r>
      <w:r w:rsidR="000C7D17" w:rsidRPr="000C7D17">
        <w:rPr>
          <w:rFonts w:ascii="Franklin Gothic Book" w:hAnsi="Franklin Gothic Book"/>
          <w:i/>
          <w:iCs/>
        </w:rPr>
        <w:t xml:space="preserve"> fortbildning:</w:t>
      </w:r>
      <w:r w:rsidR="000C7D17" w:rsidRPr="000C7D17">
        <w:rPr>
          <w:rFonts w:ascii="Franklin Gothic Book" w:hAnsi="Franklin Gothic Book"/>
        </w:rPr>
        <w:t xml:space="preserve"> Repetitionsutbildning, städutbildning, utbildning för verkstads-personal som ej berör fordonsunderhåll samt utbildning genomförts av extern part.</w:t>
      </w:r>
    </w:p>
    <w:p w14:paraId="44045322" w14:textId="7715048F" w:rsidR="000C7D17" w:rsidRPr="000C7D17" w:rsidRDefault="000C7D17" w:rsidP="000C7D17">
      <w:pPr>
        <w:spacing w:before="120" w:after="120" w:line="240" w:lineRule="auto"/>
        <w:rPr>
          <w:rFonts w:ascii="Franklin Gothic Book" w:hAnsi="Franklin Gothic Book"/>
        </w:rPr>
      </w:pPr>
      <w:r w:rsidRPr="000C7D17">
        <w:rPr>
          <w:rFonts w:ascii="Franklin Gothic Book" w:hAnsi="Franklin Gothic Book"/>
          <w:i/>
          <w:iCs/>
        </w:rPr>
        <w:t>Infrastruktur utbildning:</w:t>
      </w:r>
      <w:r w:rsidRPr="000C7D17">
        <w:rPr>
          <w:rFonts w:ascii="Franklin Gothic Book" w:hAnsi="Franklin Gothic Book"/>
        </w:rPr>
        <w:t xml:space="preserve"> utbildning för spår samt </w:t>
      </w:r>
      <w:r w:rsidR="00A33438">
        <w:rPr>
          <w:rFonts w:ascii="Franklin Gothic Book" w:hAnsi="Franklin Gothic Book"/>
        </w:rPr>
        <w:t>Stadsmiljöförvaltningen</w:t>
      </w:r>
      <w:r w:rsidR="000C3FFB">
        <w:rPr>
          <w:rFonts w:ascii="Franklin Gothic Book" w:hAnsi="Franklin Gothic Book"/>
        </w:rPr>
        <w:t>s (tidigare Trafikkontoret)</w:t>
      </w:r>
      <w:r w:rsidRPr="000C7D17">
        <w:rPr>
          <w:rFonts w:ascii="Franklin Gothic Book" w:hAnsi="Franklin Gothic Book"/>
        </w:rPr>
        <w:t xml:space="preserve"> utbildningar.</w:t>
      </w:r>
    </w:p>
    <w:p w14:paraId="64CC56F6" w14:textId="2F1F379E" w:rsidR="0092538E" w:rsidRDefault="000C7D17" w:rsidP="000C7D17">
      <w:pPr>
        <w:spacing w:before="120" w:after="120" w:line="240" w:lineRule="auto"/>
        <w:jc w:val="both"/>
        <w:rPr>
          <w:rFonts w:ascii="Franklin Gothic Book" w:hAnsi="Franklin Gothic Book"/>
        </w:rPr>
      </w:pPr>
      <w:r w:rsidRPr="000C7D17">
        <w:rPr>
          <w:rFonts w:ascii="Franklin Gothic Book" w:hAnsi="Franklin Gothic Book"/>
          <w:i/>
          <w:iCs/>
        </w:rPr>
        <w:t xml:space="preserve">Bolagsövergripande </w:t>
      </w:r>
      <w:r w:rsidR="00281286">
        <w:rPr>
          <w:rFonts w:ascii="Franklin Gothic Book" w:hAnsi="Franklin Gothic Book"/>
          <w:i/>
          <w:iCs/>
        </w:rPr>
        <w:t>kompetensutveckling</w:t>
      </w:r>
      <w:r w:rsidRPr="000C7D17">
        <w:rPr>
          <w:rFonts w:ascii="Franklin Gothic Book" w:hAnsi="Franklin Gothic Book"/>
          <w:i/>
          <w:iCs/>
        </w:rPr>
        <w:t>:</w:t>
      </w:r>
      <w:r w:rsidRPr="000C7D17">
        <w:rPr>
          <w:rFonts w:ascii="Franklin Gothic Book" w:hAnsi="Franklin Gothic Book"/>
        </w:rPr>
        <w:t xml:space="preserve"> bolagsövergripande kompetensutveckling för medarbetare och chefer till exempel workshop i Spåret och </w:t>
      </w:r>
      <w:proofErr w:type="spellStart"/>
      <w:r w:rsidRPr="000C7D17">
        <w:rPr>
          <w:rFonts w:ascii="Franklin Gothic Book" w:hAnsi="Franklin Gothic Book"/>
        </w:rPr>
        <w:t>Proceedo</w:t>
      </w:r>
      <w:proofErr w:type="spellEnd"/>
      <w:r w:rsidRPr="000C7D17">
        <w:rPr>
          <w:rFonts w:ascii="Franklin Gothic Book" w:hAnsi="Franklin Gothic Book"/>
        </w:rPr>
        <w:t>. Digitala utbildningar är ej inräknade.</w:t>
      </w:r>
    </w:p>
    <w:p w14:paraId="50BAF083" w14:textId="267618FD" w:rsidR="003309C6" w:rsidRPr="00EE2413" w:rsidRDefault="006705E1" w:rsidP="000C7D17">
      <w:pPr>
        <w:spacing w:before="120" w:after="120" w:line="240" w:lineRule="auto"/>
        <w:jc w:val="both"/>
        <w:rPr>
          <w:rFonts w:ascii="Franklin Gothic Book" w:hAnsi="Franklin Gothic Book"/>
        </w:rPr>
      </w:pPr>
      <w:r>
        <w:rPr>
          <w:rFonts w:ascii="Franklin Gothic Book" w:hAnsi="Franklin Gothic Book"/>
        </w:rPr>
        <w:t>Målet för andel tillsatta utbildning</w:t>
      </w:r>
      <w:r w:rsidR="00390DB0">
        <w:rPr>
          <w:rFonts w:ascii="Franklin Gothic Book" w:hAnsi="Franklin Gothic Book"/>
        </w:rPr>
        <w:t>ar är 90</w:t>
      </w:r>
      <w:r w:rsidR="00A66827">
        <w:rPr>
          <w:rFonts w:ascii="Franklin Gothic Book" w:hAnsi="Franklin Gothic Book"/>
        </w:rPr>
        <w:t xml:space="preserve"> procent</w:t>
      </w:r>
      <w:r w:rsidR="00390DB0">
        <w:rPr>
          <w:rFonts w:ascii="Franklin Gothic Book" w:hAnsi="Franklin Gothic Book"/>
        </w:rPr>
        <w:t xml:space="preserve"> medan för andel </w:t>
      </w:r>
      <w:r w:rsidR="00A66827">
        <w:rPr>
          <w:rFonts w:ascii="Franklin Gothic Book" w:hAnsi="Franklin Gothic Book"/>
        </w:rPr>
        <w:t>medarbetare med godkänd utbildning är det 95 procent.</w:t>
      </w:r>
    </w:p>
    <w:p w14:paraId="37CEA26C" w14:textId="79D7C5F3" w:rsidR="00D03056" w:rsidRDefault="00811880" w:rsidP="00AF2EE2">
      <w:pPr>
        <w:spacing w:before="120" w:after="120" w:line="240" w:lineRule="auto"/>
        <w:rPr>
          <w:rFonts w:ascii="Franklin Gothic Book" w:hAnsi="Franklin Gothic Book"/>
          <w:b/>
          <w:color w:val="FF0000"/>
        </w:rPr>
      </w:pPr>
      <w:r>
        <w:rPr>
          <w:noProof/>
        </w:rPr>
        <w:drawing>
          <wp:inline distT="0" distB="0" distL="0" distR="0" wp14:anchorId="0F19807C" wp14:editId="430876AC">
            <wp:extent cx="5759450" cy="3579495"/>
            <wp:effectExtent l="0" t="0" r="12700" b="1905"/>
            <wp:docPr id="59" name="Chart 59">
              <a:extLst xmlns:a="http://schemas.openxmlformats.org/drawingml/2006/main">
                <a:ext uri="{FF2B5EF4-FFF2-40B4-BE49-F238E27FC236}">
                  <a16:creationId xmlns:a16="http://schemas.microsoft.com/office/drawing/2014/main" id="{7CFEE3E5-BF44-4D05-8066-73685E05CB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336D4EEC" w14:textId="7EA02521" w:rsidR="00913895" w:rsidRDefault="00821690" w:rsidP="00AF2EE2">
      <w:pPr>
        <w:spacing w:before="120" w:after="120" w:line="240" w:lineRule="auto"/>
        <w:rPr>
          <w:rFonts w:ascii="Franklin Gothic Book" w:hAnsi="Franklin Gothic Book"/>
          <w:b/>
          <w:color w:val="FF0000"/>
        </w:rPr>
      </w:pPr>
      <w:r w:rsidRPr="00F87876">
        <w:rPr>
          <w:noProof/>
          <w:color w:val="2B4C8D"/>
        </w:rPr>
        <w:lastRenderedPageBreak/>
        <mc:AlternateContent>
          <mc:Choice Requires="wps">
            <w:drawing>
              <wp:anchor distT="0" distB="0" distL="114300" distR="114300" simplePos="0" relativeHeight="251658378" behindDoc="0" locked="0" layoutInCell="1" allowOverlap="1" wp14:anchorId="373A0345" wp14:editId="759ECE6F">
                <wp:simplePos x="0" y="0"/>
                <wp:positionH relativeFrom="margin">
                  <wp:align>center</wp:align>
                </wp:positionH>
                <wp:positionV relativeFrom="paragraph">
                  <wp:posOffset>-897145</wp:posOffset>
                </wp:positionV>
                <wp:extent cx="7739380" cy="719455"/>
                <wp:effectExtent l="0" t="0" r="13970" b="23495"/>
                <wp:wrapNone/>
                <wp:docPr id="218" name="Rectangle 128"/>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a:ln w="12700" cap="flat" cmpd="sng" algn="ctr">
                          <a:solidFill>
                            <a:srgbClr val="2B4C8D"/>
                          </a:solidFill>
                          <a:prstDash val="solid"/>
                          <a:miter lim="800000"/>
                        </a:ln>
                        <a:effectLst/>
                      </wps:spPr>
                      <wps:txbx>
                        <w:txbxContent>
                          <w:p w14:paraId="1D06B406" w14:textId="77777777" w:rsidR="00A5606F" w:rsidRPr="0012620A" w:rsidRDefault="00A5606F" w:rsidP="00A5606F">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3.3 HR </w:t>
                            </w:r>
                            <w:proofErr w:type="spellStart"/>
                            <w:r>
                              <w:rPr>
                                <w:color w:val="FFFFFF" w:themeColor="background1"/>
                                <w:sz w:val="44"/>
                                <w:szCs w:val="44"/>
                                <w:lang w:val="en-US"/>
                              </w:rPr>
                              <w:t>och</w:t>
                            </w:r>
                            <w:proofErr w:type="spellEnd"/>
                            <w:r>
                              <w:rPr>
                                <w:color w:val="FFFFFF" w:themeColor="background1"/>
                                <w:sz w:val="44"/>
                                <w:szCs w:val="44"/>
                                <w:lang w:val="en-US"/>
                              </w:rPr>
                              <w:t xml:space="preserve"> kultur (</w:t>
                            </w:r>
                            <w:r w:rsidR="00025A51">
                              <w:rPr>
                                <w:color w:val="FFFFFF" w:themeColor="background1"/>
                                <w:sz w:val="44"/>
                                <w:szCs w:val="44"/>
                                <w:lang w:val="en-US"/>
                              </w:rPr>
                              <w:t>9</w:t>
                            </w:r>
                            <w:r>
                              <w:rPr>
                                <w:color w:val="FFFFFF" w:themeColor="background1"/>
                                <w:sz w:val="44"/>
                                <w:szCs w:val="44"/>
                                <w:lang w:val="en-US"/>
                              </w:rPr>
                              <w:t>|</w:t>
                            </w:r>
                            <w:r w:rsidR="000855C9">
                              <w:rPr>
                                <w:color w:val="FFFFFF" w:themeColor="background1"/>
                                <w:sz w:val="44"/>
                                <w:szCs w:val="44"/>
                                <w:lang w:val="en-US"/>
                              </w:rPr>
                              <w:t>10</w:t>
                            </w:r>
                            <w:r>
                              <w:rPr>
                                <w:color w:val="FFFFFF" w:themeColor="background1"/>
                                <w:sz w:val="44"/>
                                <w:szCs w:val="44"/>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3A0345" id="_x0000_s1109" style="position:absolute;margin-left:0;margin-top:-70.65pt;width:609.4pt;height:56.65pt;z-index:25165837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" fillcolor="#2b4c8d" strokecolor="#2b4c8d" strokeweight="1pt">
                <v:textbox>
                  <w:txbxContent>
                    <w:p w14:paraId="1D06B406" w14:textId="77777777" w:rsidR="00A5606F" w:rsidRPr="0012620A" w:rsidRDefault="00A5606F" w:rsidP="00A5606F">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3.3 HR </w:t>
                      </w:r>
                      <w:proofErr w:type="spellStart"/>
                      <w:r>
                        <w:rPr>
                          <w:color w:val="FFFFFF" w:themeColor="background1"/>
                          <w:sz w:val="44"/>
                          <w:szCs w:val="44"/>
                          <w:lang w:val="en-US"/>
                        </w:rPr>
                        <w:t>och</w:t>
                      </w:r>
                      <w:proofErr w:type="spellEnd"/>
                      <w:r>
                        <w:rPr>
                          <w:color w:val="FFFFFF" w:themeColor="background1"/>
                          <w:sz w:val="44"/>
                          <w:szCs w:val="44"/>
                          <w:lang w:val="en-US"/>
                        </w:rPr>
                        <w:t xml:space="preserve"> kultur (</w:t>
                      </w:r>
                      <w:r w:rsidR="00025A51">
                        <w:rPr>
                          <w:color w:val="FFFFFF" w:themeColor="background1"/>
                          <w:sz w:val="44"/>
                          <w:szCs w:val="44"/>
                          <w:lang w:val="en-US"/>
                        </w:rPr>
                        <w:t>9</w:t>
                      </w:r>
                      <w:r>
                        <w:rPr>
                          <w:color w:val="FFFFFF" w:themeColor="background1"/>
                          <w:sz w:val="44"/>
                          <w:szCs w:val="44"/>
                          <w:lang w:val="en-US"/>
                        </w:rPr>
                        <w:t>|</w:t>
                      </w:r>
                      <w:r w:rsidR="000855C9">
                        <w:rPr>
                          <w:color w:val="FFFFFF" w:themeColor="background1"/>
                          <w:sz w:val="44"/>
                          <w:szCs w:val="44"/>
                          <w:lang w:val="en-US"/>
                        </w:rPr>
                        <w:t>10</w:t>
                      </w:r>
                      <w:r>
                        <w:rPr>
                          <w:color w:val="FFFFFF" w:themeColor="background1"/>
                          <w:sz w:val="44"/>
                          <w:szCs w:val="44"/>
                          <w:lang w:val="en-US"/>
                        </w:rPr>
                        <w:t>)</w:t>
                      </w:r>
                    </w:p>
                  </w:txbxContent>
                </v:textbox>
                <w10:wrap anchorx="margin"/>
              </v:rect>
            </w:pict>
          </mc:Fallback>
        </mc:AlternateContent>
      </w:r>
      <w:r w:rsidR="0011715F">
        <w:rPr>
          <w:noProof/>
        </w:rPr>
        <w:drawing>
          <wp:inline distT="0" distB="0" distL="0" distR="0" wp14:anchorId="09E7F708" wp14:editId="24C7E404">
            <wp:extent cx="5759450" cy="2052000"/>
            <wp:effectExtent l="0" t="0" r="12700" b="5715"/>
            <wp:docPr id="93" name="Chart 93">
              <a:extLst xmlns:a="http://schemas.openxmlformats.org/drawingml/2006/main">
                <a:ext uri="{FF2B5EF4-FFF2-40B4-BE49-F238E27FC236}">
                  <a16:creationId xmlns:a16="http://schemas.microsoft.com/office/drawing/2014/main" id="{FE9CA1E8-21FD-4132-B403-9F2A11E417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3B6D3DD2" w14:textId="7AC8E0DF" w:rsidR="0011715F" w:rsidRDefault="007B64D1" w:rsidP="00AF2EE2">
      <w:pPr>
        <w:spacing w:before="120" w:after="120" w:line="240" w:lineRule="auto"/>
        <w:rPr>
          <w:rFonts w:ascii="Franklin Gothic Book" w:hAnsi="Franklin Gothic Book"/>
          <w:b/>
          <w:color w:val="FF0000"/>
        </w:rPr>
      </w:pPr>
      <w:r w:rsidRPr="00E22CE2">
        <w:rPr>
          <w:rFonts w:ascii="Franklin Gothic Book" w:hAnsi="Franklin Gothic Book"/>
          <w:i/>
          <w:iCs/>
          <w:noProof/>
          <w:color w:val="FF0000"/>
          <w:sz w:val="16"/>
          <w:szCs w:val="16"/>
        </w:rPr>
        <mc:AlternateContent>
          <mc:Choice Requires="wps">
            <w:drawing>
              <wp:anchor distT="0" distB="0" distL="114300" distR="114300" simplePos="0" relativeHeight="251658379" behindDoc="0" locked="0" layoutInCell="1" allowOverlap="1" wp14:anchorId="433F1C44" wp14:editId="3CA8C0CE">
                <wp:simplePos x="0" y="0"/>
                <wp:positionH relativeFrom="margin">
                  <wp:posOffset>-995045</wp:posOffset>
                </wp:positionH>
                <wp:positionV relativeFrom="paragraph">
                  <wp:posOffset>2213239</wp:posOffset>
                </wp:positionV>
                <wp:extent cx="7739380" cy="3088256"/>
                <wp:effectExtent l="0" t="0" r="13970" b="17145"/>
                <wp:wrapNone/>
                <wp:docPr id="219" name="Rectangle 127"/>
                <wp:cNvGraphicFramePr/>
                <a:graphic xmlns:a="http://schemas.openxmlformats.org/drawingml/2006/main">
                  <a:graphicData uri="http://schemas.microsoft.com/office/word/2010/wordprocessingShape">
                    <wps:wsp>
                      <wps:cNvSpPr/>
                      <wps:spPr>
                        <a:xfrm>
                          <a:off x="0" y="0"/>
                          <a:ext cx="7739380" cy="3088256"/>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ADD312" w14:textId="77777777" w:rsidR="007B64D1" w:rsidRDefault="00025A51" w:rsidP="00537A8B">
                            <w:pPr>
                              <w:spacing w:before="120" w:after="120" w:line="240" w:lineRule="auto"/>
                              <w:ind w:left="1418" w:right="1418"/>
                              <w:jc w:val="both"/>
                              <w:rPr>
                                <w:rFonts w:ascii="Franklin Gothic Book" w:hAnsi="Franklin Gothic Book"/>
                                <w:b/>
                                <w:color w:val="FFFFFF" w:themeColor="background1"/>
                                <w:sz w:val="18"/>
                                <w:szCs w:val="18"/>
                              </w:rPr>
                            </w:pPr>
                            <w:r w:rsidRPr="00425C48">
                              <w:rPr>
                                <w:rFonts w:ascii="Franklin Gothic Book" w:hAnsi="Franklin Gothic Book"/>
                                <w:b/>
                                <w:bCs/>
                                <w:color w:val="FFFFFF" w:themeColor="background1"/>
                                <w:sz w:val="20"/>
                                <w:szCs w:val="20"/>
                              </w:rPr>
                              <w:t>Analys</w:t>
                            </w:r>
                            <w:r w:rsidRPr="00DB1FE7">
                              <w:rPr>
                                <w:rFonts w:ascii="Franklin Gothic Book" w:hAnsi="Franklin Gothic Book"/>
                                <w:b/>
                                <w:color w:val="FFFFFF" w:themeColor="background1"/>
                                <w:sz w:val="18"/>
                                <w:szCs w:val="18"/>
                              </w:rPr>
                              <w:t xml:space="preserve">: </w:t>
                            </w:r>
                          </w:p>
                          <w:p w14:paraId="55F33F3D" w14:textId="05760971" w:rsidR="00025A51" w:rsidRDefault="00FD37BB" w:rsidP="00537A8B">
                            <w:pPr>
                              <w:spacing w:before="120" w:after="120" w:line="240" w:lineRule="auto"/>
                              <w:ind w:left="1418" w:right="1418"/>
                              <w:jc w:val="both"/>
                              <w:rPr>
                                <w:rFonts w:ascii="Franklin Gothic Book" w:hAnsi="Franklin Gothic Book"/>
                                <w:b/>
                                <w:bCs/>
                                <w:color w:val="FFFFFF" w:themeColor="background1"/>
                                <w:sz w:val="20"/>
                                <w:szCs w:val="20"/>
                              </w:rPr>
                            </w:pPr>
                            <w:r w:rsidRPr="00E90F7C">
                              <w:rPr>
                                <w:rFonts w:ascii="Franklin Gothic Book" w:hAnsi="Franklin Gothic Book"/>
                                <w:color w:val="FFFFFF" w:themeColor="background1"/>
                                <w:sz w:val="20"/>
                                <w:szCs w:val="20"/>
                              </w:rPr>
                              <w:t xml:space="preserve">Inom </w:t>
                            </w:r>
                            <w:r w:rsidR="00F55ADB">
                              <w:rPr>
                                <w:rFonts w:ascii="Franklin Gothic Book" w:hAnsi="Franklin Gothic Book"/>
                                <w:color w:val="FFFFFF" w:themeColor="background1"/>
                                <w:sz w:val="20"/>
                                <w:szCs w:val="20"/>
                              </w:rPr>
                              <w:t>Trafikutbildning (grund</w:t>
                            </w:r>
                            <w:r w:rsidR="00F55ADB" w:rsidRPr="00720B56">
                              <w:rPr>
                                <w:rFonts w:ascii="Franklin Gothic Book" w:hAnsi="Franklin Gothic Book"/>
                                <w:color w:val="FFFFFF" w:themeColor="background1"/>
                                <w:sz w:val="20"/>
                                <w:szCs w:val="20"/>
                              </w:rPr>
                              <w:t xml:space="preserve"> och fort</w:t>
                            </w:r>
                            <w:r w:rsidR="00AD3BFB">
                              <w:rPr>
                                <w:rFonts w:ascii="Franklin Gothic Book" w:hAnsi="Franklin Gothic Book"/>
                                <w:color w:val="FFFFFF" w:themeColor="background1"/>
                                <w:sz w:val="20"/>
                                <w:szCs w:val="20"/>
                              </w:rPr>
                              <w:t>bildning</w:t>
                            </w:r>
                            <w:r w:rsidR="00F55ADB" w:rsidRPr="00720B56">
                              <w:rPr>
                                <w:rFonts w:ascii="Franklin Gothic Book" w:hAnsi="Franklin Gothic Book"/>
                                <w:color w:val="FFFFFF" w:themeColor="background1"/>
                                <w:sz w:val="20"/>
                                <w:szCs w:val="20"/>
                              </w:rPr>
                              <w:t>)</w:t>
                            </w:r>
                            <w:r w:rsidRPr="00720B56">
                              <w:rPr>
                                <w:rFonts w:ascii="Franklin Gothic Book" w:hAnsi="Franklin Gothic Book"/>
                                <w:color w:val="FFFFFF" w:themeColor="background1"/>
                                <w:sz w:val="20"/>
                                <w:szCs w:val="20"/>
                              </w:rPr>
                              <w:t xml:space="preserve"> är tillsättningsgraden på utbildningsplatser </w:t>
                            </w:r>
                            <w:r w:rsidR="00AF7783" w:rsidRPr="00720B56">
                              <w:rPr>
                                <w:rFonts w:ascii="Franklin Gothic Book" w:hAnsi="Franklin Gothic Book"/>
                                <w:color w:val="FFFFFF" w:themeColor="background1"/>
                                <w:sz w:val="20"/>
                                <w:szCs w:val="20"/>
                              </w:rPr>
                              <w:t xml:space="preserve">högre </w:t>
                            </w:r>
                            <w:r w:rsidR="00EE75F7" w:rsidRPr="00720B56">
                              <w:rPr>
                                <w:rFonts w:ascii="Franklin Gothic Book" w:hAnsi="Franklin Gothic Book"/>
                                <w:color w:val="FFFFFF" w:themeColor="background1"/>
                                <w:sz w:val="20"/>
                                <w:szCs w:val="20"/>
                              </w:rPr>
                              <w:t xml:space="preserve">än för </w:t>
                            </w:r>
                            <w:r w:rsidR="009103CF">
                              <w:rPr>
                                <w:rFonts w:ascii="Franklin Gothic Book" w:hAnsi="Franklin Gothic Book"/>
                                <w:color w:val="FFFFFF" w:themeColor="background1"/>
                                <w:sz w:val="20"/>
                                <w:szCs w:val="20"/>
                              </w:rPr>
                              <w:t>Teknik</w:t>
                            </w:r>
                            <w:r w:rsidR="00AD3BFB">
                              <w:rPr>
                                <w:rFonts w:ascii="Franklin Gothic Book" w:hAnsi="Franklin Gothic Book"/>
                                <w:color w:val="FFFFFF" w:themeColor="background1"/>
                                <w:sz w:val="20"/>
                                <w:szCs w:val="20"/>
                              </w:rPr>
                              <w:t>utbildning (</w:t>
                            </w:r>
                            <w:r w:rsidR="00E16AE3" w:rsidRPr="00720B56">
                              <w:rPr>
                                <w:rFonts w:ascii="Franklin Gothic Book" w:hAnsi="Franklin Gothic Book"/>
                                <w:color w:val="FFFFFF" w:themeColor="background1"/>
                                <w:sz w:val="20"/>
                                <w:szCs w:val="20"/>
                              </w:rPr>
                              <w:t>grund</w:t>
                            </w:r>
                            <w:r w:rsidR="00AD3BFB">
                              <w:rPr>
                                <w:rFonts w:ascii="Franklin Gothic Book" w:hAnsi="Franklin Gothic Book"/>
                                <w:color w:val="FFFFFF" w:themeColor="background1"/>
                                <w:sz w:val="20"/>
                                <w:szCs w:val="20"/>
                              </w:rPr>
                              <w:t xml:space="preserve"> och </w:t>
                            </w:r>
                            <w:r w:rsidR="007C6032" w:rsidRPr="00720B56">
                              <w:rPr>
                                <w:rFonts w:ascii="Franklin Gothic Book" w:hAnsi="Franklin Gothic Book"/>
                                <w:color w:val="FFFFFF" w:themeColor="background1"/>
                                <w:sz w:val="20"/>
                                <w:szCs w:val="20"/>
                              </w:rPr>
                              <w:t>fortbildning</w:t>
                            </w:r>
                            <w:r w:rsidR="00AD3BFB">
                              <w:rPr>
                                <w:rFonts w:ascii="Franklin Gothic Book" w:hAnsi="Franklin Gothic Book"/>
                                <w:color w:val="FFFFFF" w:themeColor="background1"/>
                                <w:sz w:val="20"/>
                                <w:szCs w:val="20"/>
                              </w:rPr>
                              <w:t>)</w:t>
                            </w:r>
                            <w:r w:rsidR="007C6032" w:rsidRPr="00720B56">
                              <w:rPr>
                                <w:rFonts w:ascii="Franklin Gothic Book" w:hAnsi="Franklin Gothic Book"/>
                                <w:color w:val="FFFFFF" w:themeColor="background1"/>
                                <w:sz w:val="20"/>
                                <w:szCs w:val="20"/>
                              </w:rPr>
                              <w:t xml:space="preserve"> samt för In</w:t>
                            </w:r>
                            <w:r w:rsidR="00EE75F7" w:rsidRPr="00720B56">
                              <w:rPr>
                                <w:rFonts w:ascii="Franklin Gothic Book" w:hAnsi="Franklin Gothic Book"/>
                                <w:color w:val="FFFFFF" w:themeColor="background1"/>
                                <w:sz w:val="20"/>
                                <w:szCs w:val="20"/>
                              </w:rPr>
                              <w:t>frastruktur</w:t>
                            </w:r>
                            <w:r w:rsidR="009D3701" w:rsidRPr="00720B56">
                              <w:rPr>
                                <w:rFonts w:ascii="Franklin Gothic Book" w:hAnsi="Franklin Gothic Book"/>
                                <w:color w:val="FFFFFF" w:themeColor="background1"/>
                                <w:sz w:val="20"/>
                                <w:szCs w:val="20"/>
                              </w:rPr>
                              <w:t xml:space="preserve"> </w:t>
                            </w:r>
                            <w:r w:rsidR="00A0144C" w:rsidRPr="00720B56">
                              <w:rPr>
                                <w:rFonts w:ascii="Franklin Gothic Book" w:hAnsi="Franklin Gothic Book"/>
                                <w:color w:val="FFFFFF" w:themeColor="background1"/>
                                <w:sz w:val="20"/>
                                <w:szCs w:val="20"/>
                              </w:rPr>
                              <w:t>utbildning</w:t>
                            </w:r>
                            <w:r w:rsidR="00EE75F7" w:rsidRPr="00720B56">
                              <w:rPr>
                                <w:rFonts w:ascii="Franklin Gothic Book" w:hAnsi="Franklin Gothic Book"/>
                                <w:color w:val="FFFFFF" w:themeColor="background1"/>
                                <w:sz w:val="20"/>
                                <w:szCs w:val="20"/>
                              </w:rPr>
                              <w:t>.</w:t>
                            </w:r>
                            <w:r w:rsidR="00EE75F7" w:rsidRPr="00720B56">
                              <w:rPr>
                                <w:rFonts w:ascii="Franklin Gothic Book" w:hAnsi="Franklin Gothic Book"/>
                                <w:b/>
                                <w:color w:val="FFFFFF" w:themeColor="background1"/>
                                <w:sz w:val="20"/>
                                <w:szCs w:val="20"/>
                              </w:rPr>
                              <w:t xml:space="preserve"> </w:t>
                            </w:r>
                            <w:r w:rsidR="004F1129" w:rsidRPr="00720B56">
                              <w:rPr>
                                <w:rFonts w:ascii="Franklin Gothic Book" w:hAnsi="Franklin Gothic Book"/>
                                <w:color w:val="FFFFFF" w:themeColor="background1"/>
                                <w:sz w:val="20"/>
                                <w:szCs w:val="20"/>
                              </w:rPr>
                              <w:t xml:space="preserve">Detta beror </w:t>
                            </w:r>
                            <w:r w:rsidR="009062FF" w:rsidRPr="00720B56">
                              <w:rPr>
                                <w:rFonts w:ascii="Franklin Gothic Book" w:hAnsi="Franklin Gothic Book"/>
                                <w:color w:val="FFFFFF" w:themeColor="background1"/>
                                <w:sz w:val="20"/>
                                <w:szCs w:val="20"/>
                              </w:rPr>
                              <w:t xml:space="preserve">till största del att beställningsförfarandet av utbildningsplatser är mer etablerad </w:t>
                            </w:r>
                            <w:r w:rsidR="000E23D1" w:rsidRPr="00720B56">
                              <w:rPr>
                                <w:rFonts w:ascii="Franklin Gothic Book" w:hAnsi="Franklin Gothic Book"/>
                                <w:color w:val="FFFFFF" w:themeColor="background1"/>
                                <w:sz w:val="20"/>
                                <w:szCs w:val="20"/>
                              </w:rPr>
                              <w:t xml:space="preserve">inom </w:t>
                            </w:r>
                            <w:r w:rsidR="007119C6">
                              <w:rPr>
                                <w:rFonts w:ascii="Franklin Gothic Book" w:hAnsi="Franklin Gothic Book"/>
                                <w:color w:val="FFFFFF" w:themeColor="background1"/>
                                <w:sz w:val="20"/>
                                <w:szCs w:val="20"/>
                              </w:rPr>
                              <w:t>Trafikutbildning</w:t>
                            </w:r>
                            <w:r w:rsidR="000E23D1" w:rsidRPr="00720B56">
                              <w:rPr>
                                <w:rFonts w:ascii="Franklin Gothic Book" w:hAnsi="Franklin Gothic Book"/>
                                <w:color w:val="FFFFFF" w:themeColor="background1"/>
                                <w:sz w:val="20"/>
                                <w:szCs w:val="20"/>
                              </w:rPr>
                              <w:t xml:space="preserve">. </w:t>
                            </w:r>
                            <w:r w:rsidR="00913886" w:rsidRPr="00720B56">
                              <w:rPr>
                                <w:rFonts w:ascii="Franklin Gothic Book" w:hAnsi="Franklin Gothic Book"/>
                                <w:color w:val="FFFFFF" w:themeColor="background1"/>
                                <w:sz w:val="20"/>
                                <w:szCs w:val="20"/>
                              </w:rPr>
                              <w:t xml:space="preserve">På </w:t>
                            </w:r>
                            <w:r w:rsidR="00EE1CC5" w:rsidRPr="00720B56">
                              <w:rPr>
                                <w:rFonts w:ascii="Franklin Gothic Book" w:hAnsi="Franklin Gothic Book"/>
                                <w:color w:val="FFFFFF" w:themeColor="background1"/>
                                <w:sz w:val="20"/>
                                <w:szCs w:val="20"/>
                              </w:rPr>
                              <w:t>Infrastruktur utbildning</w:t>
                            </w:r>
                            <w:r w:rsidR="00913886" w:rsidRPr="00720B56">
                              <w:rPr>
                                <w:rFonts w:ascii="Franklin Gothic Book" w:hAnsi="Franklin Gothic Book"/>
                                <w:color w:val="FFFFFF" w:themeColor="background1"/>
                                <w:sz w:val="20"/>
                                <w:szCs w:val="20"/>
                              </w:rPr>
                              <w:t xml:space="preserve"> är tillsättningsgraden </w:t>
                            </w:r>
                            <w:r w:rsidR="003E0474" w:rsidRPr="00720B56">
                              <w:rPr>
                                <w:rFonts w:ascii="Franklin Gothic Book" w:hAnsi="Franklin Gothic Book"/>
                                <w:color w:val="FFFFFF" w:themeColor="background1"/>
                                <w:sz w:val="20"/>
                                <w:szCs w:val="20"/>
                              </w:rPr>
                              <w:t>lägst</w:t>
                            </w:r>
                            <w:r w:rsidR="00DA4DAB" w:rsidRPr="00720B56">
                              <w:rPr>
                                <w:rFonts w:ascii="Franklin Gothic Book" w:hAnsi="Franklin Gothic Book"/>
                                <w:color w:val="FFFFFF" w:themeColor="background1"/>
                                <w:sz w:val="20"/>
                                <w:szCs w:val="20"/>
                              </w:rPr>
                              <w:t>. D</w:t>
                            </w:r>
                            <w:r w:rsidR="003E0474" w:rsidRPr="00720B56">
                              <w:rPr>
                                <w:rFonts w:ascii="Franklin Gothic Book" w:hAnsi="Franklin Gothic Book"/>
                                <w:color w:val="FFFFFF" w:themeColor="background1"/>
                                <w:sz w:val="20"/>
                                <w:szCs w:val="20"/>
                              </w:rPr>
                              <w:t xml:space="preserve">essa utbildningar </w:t>
                            </w:r>
                            <w:r w:rsidR="00DA4DAB" w:rsidRPr="00720B56">
                              <w:rPr>
                                <w:rFonts w:ascii="Franklin Gothic Book" w:hAnsi="Franklin Gothic Book"/>
                                <w:color w:val="FFFFFF" w:themeColor="background1"/>
                                <w:sz w:val="20"/>
                                <w:szCs w:val="20"/>
                              </w:rPr>
                              <w:t>sker t</w:t>
                            </w:r>
                            <w:r w:rsidR="003E0474" w:rsidRPr="00720B56">
                              <w:rPr>
                                <w:rFonts w:ascii="Franklin Gothic Book" w:hAnsi="Franklin Gothic Book"/>
                                <w:color w:val="FFFFFF" w:themeColor="background1"/>
                                <w:sz w:val="20"/>
                                <w:szCs w:val="20"/>
                              </w:rPr>
                              <w:t xml:space="preserve">ill största del </w:t>
                            </w:r>
                            <w:r w:rsidR="00DA4DAB" w:rsidRPr="00720B56">
                              <w:rPr>
                                <w:rFonts w:ascii="Franklin Gothic Book" w:hAnsi="Franklin Gothic Book"/>
                                <w:color w:val="FFFFFF" w:themeColor="background1"/>
                                <w:sz w:val="20"/>
                                <w:szCs w:val="20"/>
                              </w:rPr>
                              <w:t xml:space="preserve">av extern </w:t>
                            </w:r>
                            <w:r w:rsidR="00DA4DAB" w:rsidRPr="00E90F7C">
                              <w:rPr>
                                <w:rFonts w:ascii="Franklin Gothic Book" w:hAnsi="Franklin Gothic Book"/>
                                <w:color w:val="FFFFFF" w:themeColor="background1"/>
                                <w:sz w:val="20"/>
                                <w:szCs w:val="20"/>
                              </w:rPr>
                              <w:t xml:space="preserve">part så som </w:t>
                            </w:r>
                            <w:r w:rsidR="00E07463">
                              <w:rPr>
                                <w:rFonts w:ascii="Franklin Gothic Book" w:hAnsi="Franklin Gothic Book"/>
                                <w:color w:val="FFFFFF" w:themeColor="background1"/>
                                <w:sz w:val="20"/>
                                <w:szCs w:val="20"/>
                              </w:rPr>
                              <w:t>S</w:t>
                            </w:r>
                            <w:r w:rsidR="00DA4DAB" w:rsidRPr="00E90F7C">
                              <w:rPr>
                                <w:rFonts w:ascii="Franklin Gothic Book" w:hAnsi="Franklin Gothic Book"/>
                                <w:color w:val="FFFFFF" w:themeColor="background1"/>
                                <w:sz w:val="20"/>
                                <w:szCs w:val="20"/>
                              </w:rPr>
                              <w:t>tad</w:t>
                            </w:r>
                            <w:r w:rsidR="00E07463">
                              <w:rPr>
                                <w:rFonts w:ascii="Franklin Gothic Book" w:hAnsi="Franklin Gothic Book"/>
                                <w:color w:val="FFFFFF" w:themeColor="background1"/>
                                <w:sz w:val="20"/>
                                <w:szCs w:val="20"/>
                              </w:rPr>
                              <w:t>s</w:t>
                            </w:r>
                            <w:r w:rsidR="00DA4DAB" w:rsidRPr="00E90F7C">
                              <w:rPr>
                                <w:rFonts w:ascii="Franklin Gothic Book" w:hAnsi="Franklin Gothic Book"/>
                                <w:color w:val="FFFFFF" w:themeColor="background1"/>
                                <w:sz w:val="20"/>
                                <w:szCs w:val="20"/>
                              </w:rPr>
                              <w:t>miljöförvaltningen</w:t>
                            </w:r>
                            <w:r w:rsidR="004A4368">
                              <w:rPr>
                                <w:rFonts w:ascii="Franklin Gothic Book" w:hAnsi="Franklin Gothic Book"/>
                                <w:color w:val="FFFFFF" w:themeColor="background1"/>
                                <w:sz w:val="20"/>
                                <w:szCs w:val="20"/>
                              </w:rPr>
                              <w:t xml:space="preserve"> (tidigare Trafikkontoret)</w:t>
                            </w:r>
                            <w:r w:rsidR="00DA4DAB" w:rsidRPr="00E90F7C">
                              <w:rPr>
                                <w:rFonts w:ascii="Franklin Gothic Book" w:hAnsi="Franklin Gothic Book"/>
                                <w:color w:val="FFFFFF" w:themeColor="background1"/>
                                <w:sz w:val="20"/>
                                <w:szCs w:val="20"/>
                              </w:rPr>
                              <w:t>.</w:t>
                            </w:r>
                            <w:r w:rsidR="0068549F" w:rsidRPr="00E90F7C">
                              <w:rPr>
                                <w:rFonts w:ascii="Franklin Gothic Book" w:hAnsi="Franklin Gothic Book"/>
                                <w:color w:val="FFFFFF" w:themeColor="background1"/>
                                <w:sz w:val="20"/>
                                <w:szCs w:val="20"/>
                              </w:rPr>
                              <w:t xml:space="preserve"> Det gör att GS inte själva reglerar antalet utbildningsplatser</w:t>
                            </w:r>
                            <w:r w:rsidR="00C238D6" w:rsidRPr="00E90F7C">
                              <w:rPr>
                                <w:rFonts w:ascii="Franklin Gothic Book" w:hAnsi="Franklin Gothic Book"/>
                                <w:color w:val="FFFFFF" w:themeColor="background1"/>
                                <w:sz w:val="20"/>
                                <w:szCs w:val="20"/>
                              </w:rPr>
                              <w:t xml:space="preserve"> för dessa utbildningar vilket gör att andel tillsatta platser kan bli missvisande.</w:t>
                            </w:r>
                            <w:r w:rsidR="00C238D6" w:rsidRPr="00E90F7C">
                              <w:rPr>
                                <w:rFonts w:ascii="Franklin Gothic Book" w:hAnsi="Franklin Gothic Book"/>
                                <w:b/>
                                <w:color w:val="FFFFFF" w:themeColor="background1"/>
                                <w:sz w:val="20"/>
                                <w:szCs w:val="20"/>
                              </w:rPr>
                              <w:t xml:space="preserve"> </w:t>
                            </w:r>
                          </w:p>
                          <w:p w14:paraId="6FCDF1C8" w14:textId="720AF84F" w:rsidR="00025A51" w:rsidRPr="00E90F7C" w:rsidRDefault="00C238D6" w:rsidP="00537A8B">
                            <w:pPr>
                              <w:spacing w:before="120" w:after="120" w:line="240" w:lineRule="auto"/>
                              <w:ind w:left="1418" w:right="1418"/>
                              <w:jc w:val="both"/>
                              <w:rPr>
                                <w:rFonts w:ascii="Franklin Gothic Book" w:hAnsi="Franklin Gothic Book"/>
                                <w:color w:val="FFFFFF" w:themeColor="background1"/>
                                <w:sz w:val="20"/>
                                <w:szCs w:val="20"/>
                              </w:rPr>
                            </w:pPr>
                            <w:r w:rsidRPr="00E90F7C">
                              <w:rPr>
                                <w:rFonts w:ascii="Franklin Gothic Book" w:hAnsi="Franklin Gothic Book"/>
                                <w:color w:val="FFFFFF" w:themeColor="background1"/>
                                <w:sz w:val="20"/>
                                <w:szCs w:val="20"/>
                              </w:rPr>
                              <w:t xml:space="preserve">Andelen godkända </w:t>
                            </w:r>
                            <w:r w:rsidR="00543027" w:rsidRPr="00E90F7C">
                              <w:rPr>
                                <w:rFonts w:ascii="Franklin Gothic Book" w:hAnsi="Franklin Gothic Book"/>
                                <w:color w:val="FFFFFF" w:themeColor="background1"/>
                                <w:sz w:val="20"/>
                                <w:szCs w:val="20"/>
                              </w:rPr>
                              <w:t xml:space="preserve">deltagare efter avslutad utbildning är på årsbasis </w:t>
                            </w:r>
                            <w:r w:rsidR="00FC674A" w:rsidRPr="00E90F7C">
                              <w:rPr>
                                <w:rFonts w:ascii="Franklin Gothic Book" w:hAnsi="Franklin Gothic Book"/>
                                <w:color w:val="FFFFFF" w:themeColor="background1"/>
                                <w:sz w:val="20"/>
                                <w:szCs w:val="20"/>
                              </w:rPr>
                              <w:t xml:space="preserve">mycket god. </w:t>
                            </w:r>
                            <w:r w:rsidR="00527330" w:rsidRPr="00E90F7C">
                              <w:rPr>
                                <w:rFonts w:ascii="Franklin Gothic Book" w:hAnsi="Franklin Gothic Book"/>
                                <w:color w:val="FFFFFF" w:themeColor="background1"/>
                                <w:sz w:val="20"/>
                                <w:szCs w:val="20"/>
                              </w:rPr>
                              <w:t xml:space="preserve">Största andelen icke godkända deltagare </w:t>
                            </w:r>
                            <w:r w:rsidR="007C02EC" w:rsidRPr="00E90F7C">
                              <w:rPr>
                                <w:rFonts w:ascii="Franklin Gothic Book" w:hAnsi="Franklin Gothic Book"/>
                                <w:color w:val="FFFFFF" w:themeColor="background1"/>
                                <w:sz w:val="20"/>
                                <w:szCs w:val="20"/>
                              </w:rPr>
                              <w:t xml:space="preserve">saknar antingen inrapporterat utbildningsunderlag från extern </w:t>
                            </w:r>
                            <w:r w:rsidR="002B6E0E" w:rsidRPr="00E90F7C">
                              <w:rPr>
                                <w:rFonts w:ascii="Franklin Gothic Book" w:hAnsi="Franklin Gothic Book"/>
                                <w:color w:val="FFFFFF" w:themeColor="background1"/>
                                <w:sz w:val="20"/>
                                <w:szCs w:val="20"/>
                              </w:rPr>
                              <w:t>utbildningsanordnare</w:t>
                            </w:r>
                            <w:r w:rsidR="00685C89" w:rsidRPr="00E90F7C">
                              <w:rPr>
                                <w:rFonts w:ascii="Franklin Gothic Book" w:hAnsi="Franklin Gothic Book"/>
                                <w:color w:val="FFFFFF" w:themeColor="background1"/>
                                <w:sz w:val="20"/>
                                <w:szCs w:val="20"/>
                              </w:rPr>
                              <w:t xml:space="preserve"> eller </w:t>
                            </w:r>
                            <w:r w:rsidR="009F40BC" w:rsidRPr="00E90F7C">
                              <w:rPr>
                                <w:rFonts w:ascii="Franklin Gothic Book" w:hAnsi="Franklin Gothic Book"/>
                                <w:color w:val="FFFFFF" w:themeColor="background1"/>
                                <w:sz w:val="20"/>
                                <w:szCs w:val="20"/>
                              </w:rPr>
                              <w:t xml:space="preserve">så har utbildningen </w:t>
                            </w:r>
                            <w:r w:rsidR="00B573C7">
                              <w:rPr>
                                <w:rFonts w:ascii="Franklin Gothic Book" w:hAnsi="Franklin Gothic Book"/>
                                <w:color w:val="FFFFFF" w:themeColor="background1"/>
                                <w:sz w:val="20"/>
                                <w:szCs w:val="20"/>
                              </w:rPr>
                              <w:t>inte</w:t>
                            </w:r>
                            <w:r w:rsidR="009F40BC" w:rsidRPr="00E90F7C">
                              <w:rPr>
                                <w:rFonts w:ascii="Franklin Gothic Book" w:hAnsi="Franklin Gothic Book"/>
                                <w:color w:val="FFFFFF" w:themeColor="background1"/>
                                <w:sz w:val="20"/>
                                <w:szCs w:val="20"/>
                              </w:rPr>
                              <w:t xml:space="preserve"> slutförts under mät</w:t>
                            </w:r>
                            <w:r w:rsidR="00B573C7">
                              <w:rPr>
                                <w:rFonts w:ascii="Franklin Gothic Book" w:hAnsi="Franklin Gothic Book"/>
                                <w:color w:val="FFFFFF" w:themeColor="background1"/>
                                <w:sz w:val="20"/>
                                <w:szCs w:val="20"/>
                              </w:rPr>
                              <w:t>perioden</w:t>
                            </w:r>
                            <w:r w:rsidR="009F40BC" w:rsidRPr="00E90F7C">
                              <w:rPr>
                                <w:rFonts w:ascii="Franklin Gothic Book" w:hAnsi="Franklin Gothic Book"/>
                                <w:color w:val="FFFFFF" w:themeColor="background1"/>
                                <w:sz w:val="20"/>
                                <w:szCs w:val="20"/>
                              </w:rPr>
                              <w:t>. Flera utbildningar</w:t>
                            </w:r>
                            <w:r w:rsidR="00071C57" w:rsidRPr="00E90F7C">
                              <w:rPr>
                                <w:rFonts w:ascii="Franklin Gothic Book" w:hAnsi="Franklin Gothic Book"/>
                                <w:color w:val="FFFFFF" w:themeColor="background1"/>
                                <w:sz w:val="20"/>
                                <w:szCs w:val="20"/>
                              </w:rPr>
                              <w:t xml:space="preserve">, främst för </w:t>
                            </w:r>
                            <w:r w:rsidR="00285609">
                              <w:rPr>
                                <w:rFonts w:ascii="Franklin Gothic Book" w:hAnsi="Franklin Gothic Book"/>
                                <w:color w:val="FFFFFF" w:themeColor="background1"/>
                                <w:sz w:val="20"/>
                                <w:szCs w:val="20"/>
                              </w:rPr>
                              <w:t>Teknikutbildningen</w:t>
                            </w:r>
                            <w:r w:rsidR="00F81C43">
                              <w:rPr>
                                <w:rFonts w:ascii="Franklin Gothic Book" w:hAnsi="Franklin Gothic Book"/>
                                <w:color w:val="FFFFFF" w:themeColor="background1"/>
                                <w:sz w:val="20"/>
                                <w:szCs w:val="20"/>
                              </w:rPr>
                              <w:t>,</w:t>
                            </w:r>
                            <w:r w:rsidR="00071C57" w:rsidRPr="00E52AEA">
                              <w:rPr>
                                <w:rFonts w:ascii="Franklin Gothic Book" w:hAnsi="Franklin Gothic Book"/>
                                <w:color w:val="FFFFFF" w:themeColor="background1"/>
                                <w:sz w:val="20"/>
                                <w:szCs w:val="20"/>
                              </w:rPr>
                              <w:t xml:space="preserve"> </w:t>
                            </w:r>
                            <w:r w:rsidR="00071C57" w:rsidRPr="00E90F7C">
                              <w:rPr>
                                <w:rFonts w:ascii="Franklin Gothic Book" w:hAnsi="Franklin Gothic Book"/>
                                <w:color w:val="FFFFFF" w:themeColor="background1"/>
                                <w:sz w:val="20"/>
                                <w:szCs w:val="20"/>
                              </w:rPr>
                              <w:t>är längre än 3 månader inklusive praktikperiod</w:t>
                            </w:r>
                            <w:r w:rsidR="00D849C2">
                              <w:rPr>
                                <w:rFonts w:ascii="Franklin Gothic Book" w:hAnsi="Franklin Gothic Book"/>
                                <w:color w:val="FFFFFF" w:themeColor="background1"/>
                                <w:sz w:val="20"/>
                                <w:szCs w:val="20"/>
                              </w:rPr>
                              <w:t>.</w:t>
                            </w:r>
                          </w:p>
                          <w:p w14:paraId="7A48D566" w14:textId="77777777" w:rsidR="007B64D1" w:rsidRDefault="00025A51" w:rsidP="00537A8B">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Åtgärd:</w:t>
                            </w:r>
                            <w:r>
                              <w:rPr>
                                <w:rFonts w:ascii="Franklin Gothic Book" w:hAnsi="Franklin Gothic Book"/>
                                <w:b/>
                                <w:bCs/>
                                <w:color w:val="FFFFFF" w:themeColor="background1"/>
                                <w:sz w:val="20"/>
                                <w:szCs w:val="20"/>
                              </w:rPr>
                              <w:t xml:space="preserve"> </w:t>
                            </w:r>
                            <w:r w:rsidR="00491705">
                              <w:rPr>
                                <w:rFonts w:ascii="Franklin Gothic Book" w:hAnsi="Franklin Gothic Book"/>
                                <w:b/>
                                <w:bCs/>
                                <w:color w:val="FFFFFF" w:themeColor="background1"/>
                                <w:sz w:val="20"/>
                                <w:szCs w:val="20"/>
                              </w:rPr>
                              <w:t xml:space="preserve"> </w:t>
                            </w:r>
                          </w:p>
                          <w:p w14:paraId="4AC171B4" w14:textId="19B31A42" w:rsidR="00025A51" w:rsidRPr="007B64D1" w:rsidRDefault="006A353A" w:rsidP="00537A8B">
                            <w:pPr>
                              <w:spacing w:before="120" w:after="120" w:line="240" w:lineRule="auto"/>
                              <w:ind w:left="1418" w:right="1418"/>
                              <w:jc w:val="both"/>
                              <w:rPr>
                                <w:rFonts w:ascii="Franklin Gothic Book" w:hAnsi="Franklin Gothic Book"/>
                                <w:b/>
                                <w:color w:val="FFFFFF" w:themeColor="background1"/>
                                <w:sz w:val="20"/>
                                <w:szCs w:val="20"/>
                              </w:rPr>
                            </w:pPr>
                            <w:r w:rsidRPr="007B64D1">
                              <w:rPr>
                                <w:rFonts w:ascii="Franklin Gothic Book" w:hAnsi="Franklin Gothic Book"/>
                                <w:color w:val="FFFFFF" w:themeColor="background1"/>
                                <w:sz w:val="20"/>
                                <w:szCs w:val="20"/>
                              </w:rPr>
                              <w:t xml:space="preserve">Under 2023 </w:t>
                            </w:r>
                            <w:r w:rsidR="001B0085" w:rsidRPr="007B64D1">
                              <w:rPr>
                                <w:rFonts w:ascii="Franklin Gothic Book" w:hAnsi="Franklin Gothic Book"/>
                                <w:color w:val="FFFFFF" w:themeColor="background1"/>
                                <w:sz w:val="20"/>
                                <w:szCs w:val="20"/>
                              </w:rPr>
                              <w:t>kommer HR</w:t>
                            </w:r>
                            <w:r w:rsidR="00D849C2" w:rsidRPr="007B64D1">
                              <w:rPr>
                                <w:rFonts w:ascii="Franklin Gothic Book" w:hAnsi="Franklin Gothic Book"/>
                                <w:color w:val="FFFFFF" w:themeColor="background1"/>
                                <w:sz w:val="20"/>
                                <w:szCs w:val="20"/>
                              </w:rPr>
                              <w:t xml:space="preserve"> och </w:t>
                            </w:r>
                            <w:r w:rsidR="0037484E">
                              <w:rPr>
                                <w:rFonts w:ascii="Franklin Gothic Book" w:hAnsi="Franklin Gothic Book"/>
                                <w:color w:val="FFFFFF" w:themeColor="background1"/>
                                <w:sz w:val="20"/>
                                <w:szCs w:val="20"/>
                              </w:rPr>
                              <w:t>k</w:t>
                            </w:r>
                            <w:r w:rsidR="001B0085" w:rsidRPr="007B64D1">
                              <w:rPr>
                                <w:rFonts w:ascii="Franklin Gothic Book" w:hAnsi="Franklin Gothic Book"/>
                                <w:color w:val="FFFFFF" w:themeColor="background1"/>
                                <w:sz w:val="20"/>
                                <w:szCs w:val="20"/>
                              </w:rPr>
                              <w:t xml:space="preserve">ultur </w:t>
                            </w:r>
                            <w:r w:rsidR="00DB1FE7" w:rsidRPr="007B64D1">
                              <w:rPr>
                                <w:rFonts w:ascii="Franklin Gothic Book" w:hAnsi="Franklin Gothic Book"/>
                                <w:color w:val="FFFFFF" w:themeColor="background1"/>
                                <w:sz w:val="20"/>
                                <w:szCs w:val="20"/>
                              </w:rPr>
                              <w:t xml:space="preserve">tillsammans med beställande avdelningar, </w:t>
                            </w:r>
                            <w:r w:rsidR="001B0085" w:rsidRPr="007B64D1">
                              <w:rPr>
                                <w:rFonts w:ascii="Franklin Gothic Book" w:hAnsi="Franklin Gothic Book"/>
                                <w:color w:val="FFFFFF" w:themeColor="background1"/>
                                <w:sz w:val="20"/>
                                <w:szCs w:val="20"/>
                              </w:rPr>
                              <w:t xml:space="preserve">genom bland annat </w:t>
                            </w:r>
                            <w:r w:rsidR="00DB1FE7" w:rsidRPr="007B64D1">
                              <w:rPr>
                                <w:rFonts w:ascii="Franklin Gothic Book" w:hAnsi="Franklin Gothic Book"/>
                                <w:color w:val="FFFFFF" w:themeColor="background1"/>
                                <w:sz w:val="20"/>
                                <w:szCs w:val="20"/>
                              </w:rPr>
                              <w:t xml:space="preserve">avdelningens </w:t>
                            </w:r>
                            <w:r w:rsidR="001B0085" w:rsidRPr="007B64D1">
                              <w:rPr>
                                <w:rFonts w:ascii="Franklin Gothic Book" w:hAnsi="Franklin Gothic Book"/>
                                <w:color w:val="FFFFFF" w:themeColor="background1"/>
                                <w:sz w:val="20"/>
                                <w:szCs w:val="20"/>
                              </w:rPr>
                              <w:t>förbättringsteam</w:t>
                            </w:r>
                            <w:r w:rsidR="00DB1FE7" w:rsidRPr="007B64D1">
                              <w:rPr>
                                <w:rFonts w:ascii="Franklin Gothic Book" w:hAnsi="Franklin Gothic Book"/>
                                <w:color w:val="FFFFFF" w:themeColor="background1"/>
                                <w:sz w:val="20"/>
                                <w:szCs w:val="20"/>
                              </w:rPr>
                              <w:t>,</w:t>
                            </w:r>
                            <w:r w:rsidR="001B0085" w:rsidRPr="007B64D1">
                              <w:rPr>
                                <w:rFonts w:ascii="Franklin Gothic Book" w:hAnsi="Franklin Gothic Book"/>
                                <w:color w:val="FFFFFF" w:themeColor="background1"/>
                                <w:sz w:val="20"/>
                                <w:szCs w:val="20"/>
                              </w:rPr>
                              <w:t xml:space="preserve"> arbeta för att etablera </w:t>
                            </w:r>
                            <w:r w:rsidR="00DB1FE7" w:rsidRPr="007B64D1">
                              <w:rPr>
                                <w:rFonts w:ascii="Franklin Gothic Book" w:hAnsi="Franklin Gothic Book"/>
                                <w:color w:val="FFFFFF" w:themeColor="background1"/>
                                <w:sz w:val="20"/>
                                <w:szCs w:val="20"/>
                              </w:rPr>
                              <w:t>mer proaktiva beställningsförfaranden för utbildning</w:t>
                            </w:r>
                            <w:r w:rsidR="00E15F16" w:rsidRPr="007B64D1">
                              <w:rPr>
                                <w:rFonts w:ascii="Franklin Gothic Book" w:hAnsi="Franklin Gothic Book"/>
                                <w:color w:val="FFFFFF" w:themeColor="background1"/>
                                <w:sz w:val="20"/>
                                <w:szCs w:val="20"/>
                              </w:rPr>
                              <w:t xml:space="preserve"> av </w:t>
                            </w:r>
                            <w:r w:rsidR="00625F9B">
                              <w:rPr>
                                <w:rFonts w:ascii="Franklin Gothic Book" w:hAnsi="Franklin Gothic Book"/>
                                <w:color w:val="FFFFFF" w:themeColor="background1"/>
                                <w:sz w:val="20"/>
                                <w:szCs w:val="20"/>
                              </w:rPr>
                              <w:t xml:space="preserve">Teknik- och </w:t>
                            </w:r>
                            <w:r w:rsidR="00D85EC4">
                              <w:rPr>
                                <w:rFonts w:ascii="Franklin Gothic Book" w:hAnsi="Franklin Gothic Book"/>
                                <w:color w:val="FFFFFF" w:themeColor="background1"/>
                                <w:sz w:val="20"/>
                                <w:szCs w:val="20"/>
                              </w:rPr>
                              <w:t>I</w:t>
                            </w:r>
                            <w:r w:rsidR="00660C5F" w:rsidRPr="005B7882">
                              <w:rPr>
                                <w:rFonts w:ascii="Franklin Gothic Book" w:hAnsi="Franklin Gothic Book"/>
                                <w:color w:val="FFFFFF" w:themeColor="background1"/>
                                <w:sz w:val="20"/>
                                <w:szCs w:val="20"/>
                              </w:rPr>
                              <w:t>nfrastruktur</w:t>
                            </w:r>
                            <w:r w:rsidR="00D85EC4">
                              <w:rPr>
                                <w:rFonts w:ascii="Franklin Gothic Book" w:hAnsi="Franklin Gothic Book"/>
                                <w:color w:val="FFFFFF" w:themeColor="background1"/>
                                <w:sz w:val="20"/>
                                <w:szCs w:val="20"/>
                              </w:rPr>
                              <w:t>utbildningen.</w:t>
                            </w:r>
                            <w:r w:rsidR="00660C5F" w:rsidRPr="005B7882">
                              <w:rPr>
                                <w:rFonts w:ascii="Franklin Gothic Book" w:hAnsi="Franklin Gothic Book"/>
                                <w:color w:val="FFFFFF" w:themeColor="background1"/>
                                <w:sz w:val="20"/>
                                <w:szCs w:val="20"/>
                              </w:rPr>
                              <w:t xml:space="preserve"> </w:t>
                            </w:r>
                            <w:r w:rsidR="00660C5F" w:rsidRPr="007B64D1">
                              <w:rPr>
                                <w:rFonts w:ascii="Franklin Gothic Book" w:hAnsi="Franklin Gothic Book"/>
                                <w:color w:val="FFFFFF" w:themeColor="background1"/>
                                <w:sz w:val="20"/>
                                <w:szCs w:val="20"/>
                              </w:rPr>
                              <w:t xml:space="preserve">Samarbete med externa parter </w:t>
                            </w:r>
                            <w:r w:rsidR="007E1695" w:rsidRPr="007B64D1">
                              <w:rPr>
                                <w:rFonts w:ascii="Franklin Gothic Book" w:hAnsi="Franklin Gothic Book"/>
                                <w:color w:val="FFFFFF" w:themeColor="background1"/>
                                <w:sz w:val="20"/>
                                <w:szCs w:val="20"/>
                              </w:rPr>
                              <w:t xml:space="preserve">utvecklas ytterligare för att snabbt få återkoppling av godkända behörigheter av GS medarbetare.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3F1C44" id="_x0000_s1110" style="position:absolute;margin-left:-78.35pt;margin-top:174.25pt;width:609.4pt;height:243.15pt;z-index:2516583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" fillcolor="#2b4c8d" strokecolor="#2b4c8d" strokeweight="1pt">
                <v:textbox>
                  <w:txbxContent>
                    <w:p w14:paraId="3FADD312" w14:textId="77777777" w:rsidR="007B64D1" w:rsidRDefault="00025A51" w:rsidP="00537A8B">
                      <w:pPr>
                        <w:spacing w:before="120" w:after="120" w:line="240" w:lineRule="auto"/>
                        <w:ind w:left="1418" w:right="1418"/>
                        <w:jc w:val="both"/>
                        <w:rPr>
                          <w:rFonts w:ascii="Franklin Gothic Book" w:hAnsi="Franklin Gothic Book"/>
                          <w:b/>
                          <w:color w:val="FFFFFF" w:themeColor="background1"/>
                          <w:sz w:val="18"/>
                          <w:szCs w:val="18"/>
                        </w:rPr>
                      </w:pPr>
                      <w:r w:rsidRPr="00425C48">
                        <w:rPr>
                          <w:rFonts w:ascii="Franklin Gothic Book" w:hAnsi="Franklin Gothic Book"/>
                          <w:b/>
                          <w:bCs/>
                          <w:color w:val="FFFFFF" w:themeColor="background1"/>
                          <w:sz w:val="20"/>
                          <w:szCs w:val="20"/>
                        </w:rPr>
                        <w:t>Analys</w:t>
                      </w:r>
                      <w:r w:rsidRPr="00DB1FE7">
                        <w:rPr>
                          <w:rFonts w:ascii="Franklin Gothic Book" w:hAnsi="Franklin Gothic Book"/>
                          <w:b/>
                          <w:color w:val="FFFFFF" w:themeColor="background1"/>
                          <w:sz w:val="18"/>
                          <w:szCs w:val="18"/>
                        </w:rPr>
                        <w:t xml:space="preserve">: </w:t>
                      </w:r>
                    </w:p>
                    <w:p w14:paraId="55F33F3D" w14:textId="05760971" w:rsidR="00025A51" w:rsidRDefault="00FD37BB" w:rsidP="00537A8B">
                      <w:pPr>
                        <w:spacing w:before="120" w:after="120" w:line="240" w:lineRule="auto"/>
                        <w:ind w:left="1418" w:right="1418"/>
                        <w:jc w:val="both"/>
                        <w:rPr>
                          <w:rFonts w:ascii="Franklin Gothic Book" w:hAnsi="Franklin Gothic Book"/>
                          <w:b/>
                          <w:bCs/>
                          <w:color w:val="FFFFFF" w:themeColor="background1"/>
                          <w:sz w:val="20"/>
                          <w:szCs w:val="20"/>
                        </w:rPr>
                      </w:pPr>
                      <w:r w:rsidRPr="00E90F7C">
                        <w:rPr>
                          <w:rFonts w:ascii="Franklin Gothic Book" w:hAnsi="Franklin Gothic Book"/>
                          <w:color w:val="FFFFFF" w:themeColor="background1"/>
                          <w:sz w:val="20"/>
                          <w:szCs w:val="20"/>
                        </w:rPr>
                        <w:t xml:space="preserve">Inom </w:t>
                      </w:r>
                      <w:r w:rsidR="00F55ADB">
                        <w:rPr>
                          <w:rFonts w:ascii="Franklin Gothic Book" w:hAnsi="Franklin Gothic Book"/>
                          <w:color w:val="FFFFFF" w:themeColor="background1"/>
                          <w:sz w:val="20"/>
                          <w:szCs w:val="20"/>
                        </w:rPr>
                        <w:t>Trafikutbildning (grund</w:t>
                      </w:r>
                      <w:r w:rsidR="00F55ADB" w:rsidRPr="00720B56">
                        <w:rPr>
                          <w:rFonts w:ascii="Franklin Gothic Book" w:hAnsi="Franklin Gothic Book"/>
                          <w:color w:val="FFFFFF" w:themeColor="background1"/>
                          <w:sz w:val="20"/>
                          <w:szCs w:val="20"/>
                        </w:rPr>
                        <w:t xml:space="preserve"> och fort</w:t>
                      </w:r>
                      <w:r w:rsidR="00AD3BFB">
                        <w:rPr>
                          <w:rFonts w:ascii="Franklin Gothic Book" w:hAnsi="Franklin Gothic Book"/>
                          <w:color w:val="FFFFFF" w:themeColor="background1"/>
                          <w:sz w:val="20"/>
                          <w:szCs w:val="20"/>
                        </w:rPr>
                        <w:t>bildning</w:t>
                      </w:r>
                      <w:r w:rsidR="00F55ADB" w:rsidRPr="00720B56">
                        <w:rPr>
                          <w:rFonts w:ascii="Franklin Gothic Book" w:hAnsi="Franklin Gothic Book"/>
                          <w:color w:val="FFFFFF" w:themeColor="background1"/>
                          <w:sz w:val="20"/>
                          <w:szCs w:val="20"/>
                        </w:rPr>
                        <w:t>)</w:t>
                      </w:r>
                      <w:r w:rsidRPr="00720B56">
                        <w:rPr>
                          <w:rFonts w:ascii="Franklin Gothic Book" w:hAnsi="Franklin Gothic Book"/>
                          <w:color w:val="FFFFFF" w:themeColor="background1"/>
                          <w:sz w:val="20"/>
                          <w:szCs w:val="20"/>
                        </w:rPr>
                        <w:t xml:space="preserve"> är tillsättningsgraden på utbildningsplatser </w:t>
                      </w:r>
                      <w:r w:rsidR="00AF7783" w:rsidRPr="00720B56">
                        <w:rPr>
                          <w:rFonts w:ascii="Franklin Gothic Book" w:hAnsi="Franklin Gothic Book"/>
                          <w:color w:val="FFFFFF" w:themeColor="background1"/>
                          <w:sz w:val="20"/>
                          <w:szCs w:val="20"/>
                        </w:rPr>
                        <w:t xml:space="preserve">högre </w:t>
                      </w:r>
                      <w:r w:rsidR="00EE75F7" w:rsidRPr="00720B56">
                        <w:rPr>
                          <w:rFonts w:ascii="Franklin Gothic Book" w:hAnsi="Franklin Gothic Book"/>
                          <w:color w:val="FFFFFF" w:themeColor="background1"/>
                          <w:sz w:val="20"/>
                          <w:szCs w:val="20"/>
                        </w:rPr>
                        <w:t xml:space="preserve">än för </w:t>
                      </w:r>
                      <w:r w:rsidR="009103CF">
                        <w:rPr>
                          <w:rFonts w:ascii="Franklin Gothic Book" w:hAnsi="Franklin Gothic Book"/>
                          <w:color w:val="FFFFFF" w:themeColor="background1"/>
                          <w:sz w:val="20"/>
                          <w:szCs w:val="20"/>
                        </w:rPr>
                        <w:t>Teknik</w:t>
                      </w:r>
                      <w:r w:rsidR="00AD3BFB">
                        <w:rPr>
                          <w:rFonts w:ascii="Franklin Gothic Book" w:hAnsi="Franklin Gothic Book"/>
                          <w:color w:val="FFFFFF" w:themeColor="background1"/>
                          <w:sz w:val="20"/>
                          <w:szCs w:val="20"/>
                        </w:rPr>
                        <w:t>utbildning (</w:t>
                      </w:r>
                      <w:r w:rsidR="00E16AE3" w:rsidRPr="00720B56">
                        <w:rPr>
                          <w:rFonts w:ascii="Franklin Gothic Book" w:hAnsi="Franklin Gothic Book"/>
                          <w:color w:val="FFFFFF" w:themeColor="background1"/>
                          <w:sz w:val="20"/>
                          <w:szCs w:val="20"/>
                        </w:rPr>
                        <w:t>grund</w:t>
                      </w:r>
                      <w:r w:rsidR="00AD3BFB">
                        <w:rPr>
                          <w:rFonts w:ascii="Franklin Gothic Book" w:hAnsi="Franklin Gothic Book"/>
                          <w:color w:val="FFFFFF" w:themeColor="background1"/>
                          <w:sz w:val="20"/>
                          <w:szCs w:val="20"/>
                        </w:rPr>
                        <w:t xml:space="preserve"> och </w:t>
                      </w:r>
                      <w:r w:rsidR="007C6032" w:rsidRPr="00720B56">
                        <w:rPr>
                          <w:rFonts w:ascii="Franklin Gothic Book" w:hAnsi="Franklin Gothic Book"/>
                          <w:color w:val="FFFFFF" w:themeColor="background1"/>
                          <w:sz w:val="20"/>
                          <w:szCs w:val="20"/>
                        </w:rPr>
                        <w:t>fortbildning</w:t>
                      </w:r>
                      <w:r w:rsidR="00AD3BFB">
                        <w:rPr>
                          <w:rFonts w:ascii="Franklin Gothic Book" w:hAnsi="Franklin Gothic Book"/>
                          <w:color w:val="FFFFFF" w:themeColor="background1"/>
                          <w:sz w:val="20"/>
                          <w:szCs w:val="20"/>
                        </w:rPr>
                        <w:t>)</w:t>
                      </w:r>
                      <w:r w:rsidR="007C6032" w:rsidRPr="00720B56">
                        <w:rPr>
                          <w:rFonts w:ascii="Franklin Gothic Book" w:hAnsi="Franklin Gothic Book"/>
                          <w:color w:val="FFFFFF" w:themeColor="background1"/>
                          <w:sz w:val="20"/>
                          <w:szCs w:val="20"/>
                        </w:rPr>
                        <w:t xml:space="preserve"> samt för In</w:t>
                      </w:r>
                      <w:r w:rsidR="00EE75F7" w:rsidRPr="00720B56">
                        <w:rPr>
                          <w:rFonts w:ascii="Franklin Gothic Book" w:hAnsi="Franklin Gothic Book"/>
                          <w:color w:val="FFFFFF" w:themeColor="background1"/>
                          <w:sz w:val="20"/>
                          <w:szCs w:val="20"/>
                        </w:rPr>
                        <w:t>frastruktur</w:t>
                      </w:r>
                      <w:r w:rsidR="009D3701" w:rsidRPr="00720B56">
                        <w:rPr>
                          <w:rFonts w:ascii="Franklin Gothic Book" w:hAnsi="Franklin Gothic Book"/>
                          <w:color w:val="FFFFFF" w:themeColor="background1"/>
                          <w:sz w:val="20"/>
                          <w:szCs w:val="20"/>
                        </w:rPr>
                        <w:t xml:space="preserve"> </w:t>
                      </w:r>
                      <w:r w:rsidR="00A0144C" w:rsidRPr="00720B56">
                        <w:rPr>
                          <w:rFonts w:ascii="Franklin Gothic Book" w:hAnsi="Franklin Gothic Book"/>
                          <w:color w:val="FFFFFF" w:themeColor="background1"/>
                          <w:sz w:val="20"/>
                          <w:szCs w:val="20"/>
                        </w:rPr>
                        <w:t>utbildning</w:t>
                      </w:r>
                      <w:r w:rsidR="00EE75F7" w:rsidRPr="00720B56">
                        <w:rPr>
                          <w:rFonts w:ascii="Franklin Gothic Book" w:hAnsi="Franklin Gothic Book"/>
                          <w:color w:val="FFFFFF" w:themeColor="background1"/>
                          <w:sz w:val="20"/>
                          <w:szCs w:val="20"/>
                        </w:rPr>
                        <w:t>.</w:t>
                      </w:r>
                      <w:r w:rsidR="00EE75F7" w:rsidRPr="00720B56">
                        <w:rPr>
                          <w:rFonts w:ascii="Franklin Gothic Book" w:hAnsi="Franklin Gothic Book"/>
                          <w:b/>
                          <w:color w:val="FFFFFF" w:themeColor="background1"/>
                          <w:sz w:val="20"/>
                          <w:szCs w:val="20"/>
                        </w:rPr>
                        <w:t xml:space="preserve"> </w:t>
                      </w:r>
                      <w:r w:rsidR="004F1129" w:rsidRPr="00720B56">
                        <w:rPr>
                          <w:rFonts w:ascii="Franklin Gothic Book" w:hAnsi="Franklin Gothic Book"/>
                          <w:color w:val="FFFFFF" w:themeColor="background1"/>
                          <w:sz w:val="20"/>
                          <w:szCs w:val="20"/>
                        </w:rPr>
                        <w:t xml:space="preserve">Detta beror </w:t>
                      </w:r>
                      <w:r w:rsidR="009062FF" w:rsidRPr="00720B56">
                        <w:rPr>
                          <w:rFonts w:ascii="Franklin Gothic Book" w:hAnsi="Franklin Gothic Book"/>
                          <w:color w:val="FFFFFF" w:themeColor="background1"/>
                          <w:sz w:val="20"/>
                          <w:szCs w:val="20"/>
                        </w:rPr>
                        <w:t xml:space="preserve">till största del att beställningsförfarandet av utbildningsplatser är mer etablerad </w:t>
                      </w:r>
                      <w:r w:rsidR="000E23D1" w:rsidRPr="00720B56">
                        <w:rPr>
                          <w:rFonts w:ascii="Franklin Gothic Book" w:hAnsi="Franklin Gothic Book"/>
                          <w:color w:val="FFFFFF" w:themeColor="background1"/>
                          <w:sz w:val="20"/>
                          <w:szCs w:val="20"/>
                        </w:rPr>
                        <w:t xml:space="preserve">inom </w:t>
                      </w:r>
                      <w:r w:rsidR="007119C6">
                        <w:rPr>
                          <w:rFonts w:ascii="Franklin Gothic Book" w:hAnsi="Franklin Gothic Book"/>
                          <w:color w:val="FFFFFF" w:themeColor="background1"/>
                          <w:sz w:val="20"/>
                          <w:szCs w:val="20"/>
                        </w:rPr>
                        <w:t>Trafikutbildning</w:t>
                      </w:r>
                      <w:r w:rsidR="000E23D1" w:rsidRPr="00720B56">
                        <w:rPr>
                          <w:rFonts w:ascii="Franklin Gothic Book" w:hAnsi="Franklin Gothic Book"/>
                          <w:color w:val="FFFFFF" w:themeColor="background1"/>
                          <w:sz w:val="20"/>
                          <w:szCs w:val="20"/>
                        </w:rPr>
                        <w:t xml:space="preserve">. </w:t>
                      </w:r>
                      <w:r w:rsidR="00913886" w:rsidRPr="00720B56">
                        <w:rPr>
                          <w:rFonts w:ascii="Franklin Gothic Book" w:hAnsi="Franklin Gothic Book"/>
                          <w:color w:val="FFFFFF" w:themeColor="background1"/>
                          <w:sz w:val="20"/>
                          <w:szCs w:val="20"/>
                        </w:rPr>
                        <w:t xml:space="preserve">På </w:t>
                      </w:r>
                      <w:r w:rsidR="00EE1CC5" w:rsidRPr="00720B56">
                        <w:rPr>
                          <w:rFonts w:ascii="Franklin Gothic Book" w:hAnsi="Franklin Gothic Book"/>
                          <w:color w:val="FFFFFF" w:themeColor="background1"/>
                          <w:sz w:val="20"/>
                          <w:szCs w:val="20"/>
                        </w:rPr>
                        <w:t>Infrastruktur utbildning</w:t>
                      </w:r>
                      <w:r w:rsidR="00913886" w:rsidRPr="00720B56">
                        <w:rPr>
                          <w:rFonts w:ascii="Franklin Gothic Book" w:hAnsi="Franklin Gothic Book"/>
                          <w:color w:val="FFFFFF" w:themeColor="background1"/>
                          <w:sz w:val="20"/>
                          <w:szCs w:val="20"/>
                        </w:rPr>
                        <w:t xml:space="preserve"> är tillsättningsgraden </w:t>
                      </w:r>
                      <w:r w:rsidR="003E0474" w:rsidRPr="00720B56">
                        <w:rPr>
                          <w:rFonts w:ascii="Franklin Gothic Book" w:hAnsi="Franklin Gothic Book"/>
                          <w:color w:val="FFFFFF" w:themeColor="background1"/>
                          <w:sz w:val="20"/>
                          <w:szCs w:val="20"/>
                        </w:rPr>
                        <w:t>lägst</w:t>
                      </w:r>
                      <w:r w:rsidR="00DA4DAB" w:rsidRPr="00720B56">
                        <w:rPr>
                          <w:rFonts w:ascii="Franklin Gothic Book" w:hAnsi="Franklin Gothic Book"/>
                          <w:color w:val="FFFFFF" w:themeColor="background1"/>
                          <w:sz w:val="20"/>
                          <w:szCs w:val="20"/>
                        </w:rPr>
                        <w:t>. D</w:t>
                      </w:r>
                      <w:r w:rsidR="003E0474" w:rsidRPr="00720B56">
                        <w:rPr>
                          <w:rFonts w:ascii="Franklin Gothic Book" w:hAnsi="Franklin Gothic Book"/>
                          <w:color w:val="FFFFFF" w:themeColor="background1"/>
                          <w:sz w:val="20"/>
                          <w:szCs w:val="20"/>
                        </w:rPr>
                        <w:t xml:space="preserve">essa utbildningar </w:t>
                      </w:r>
                      <w:r w:rsidR="00DA4DAB" w:rsidRPr="00720B56">
                        <w:rPr>
                          <w:rFonts w:ascii="Franklin Gothic Book" w:hAnsi="Franklin Gothic Book"/>
                          <w:color w:val="FFFFFF" w:themeColor="background1"/>
                          <w:sz w:val="20"/>
                          <w:szCs w:val="20"/>
                        </w:rPr>
                        <w:t>sker t</w:t>
                      </w:r>
                      <w:r w:rsidR="003E0474" w:rsidRPr="00720B56">
                        <w:rPr>
                          <w:rFonts w:ascii="Franklin Gothic Book" w:hAnsi="Franklin Gothic Book"/>
                          <w:color w:val="FFFFFF" w:themeColor="background1"/>
                          <w:sz w:val="20"/>
                          <w:szCs w:val="20"/>
                        </w:rPr>
                        <w:t xml:space="preserve">ill största del </w:t>
                      </w:r>
                      <w:r w:rsidR="00DA4DAB" w:rsidRPr="00720B56">
                        <w:rPr>
                          <w:rFonts w:ascii="Franklin Gothic Book" w:hAnsi="Franklin Gothic Book"/>
                          <w:color w:val="FFFFFF" w:themeColor="background1"/>
                          <w:sz w:val="20"/>
                          <w:szCs w:val="20"/>
                        </w:rPr>
                        <w:t xml:space="preserve">av extern </w:t>
                      </w:r>
                      <w:r w:rsidR="00DA4DAB" w:rsidRPr="00E90F7C">
                        <w:rPr>
                          <w:rFonts w:ascii="Franklin Gothic Book" w:hAnsi="Franklin Gothic Book"/>
                          <w:color w:val="FFFFFF" w:themeColor="background1"/>
                          <w:sz w:val="20"/>
                          <w:szCs w:val="20"/>
                        </w:rPr>
                        <w:t xml:space="preserve">part så som </w:t>
                      </w:r>
                      <w:r w:rsidR="00E07463">
                        <w:rPr>
                          <w:rFonts w:ascii="Franklin Gothic Book" w:hAnsi="Franklin Gothic Book"/>
                          <w:color w:val="FFFFFF" w:themeColor="background1"/>
                          <w:sz w:val="20"/>
                          <w:szCs w:val="20"/>
                        </w:rPr>
                        <w:t>S</w:t>
                      </w:r>
                      <w:r w:rsidR="00DA4DAB" w:rsidRPr="00E90F7C">
                        <w:rPr>
                          <w:rFonts w:ascii="Franklin Gothic Book" w:hAnsi="Franklin Gothic Book"/>
                          <w:color w:val="FFFFFF" w:themeColor="background1"/>
                          <w:sz w:val="20"/>
                          <w:szCs w:val="20"/>
                        </w:rPr>
                        <w:t>tad</w:t>
                      </w:r>
                      <w:r w:rsidR="00E07463">
                        <w:rPr>
                          <w:rFonts w:ascii="Franklin Gothic Book" w:hAnsi="Franklin Gothic Book"/>
                          <w:color w:val="FFFFFF" w:themeColor="background1"/>
                          <w:sz w:val="20"/>
                          <w:szCs w:val="20"/>
                        </w:rPr>
                        <w:t>s</w:t>
                      </w:r>
                      <w:r w:rsidR="00DA4DAB" w:rsidRPr="00E90F7C">
                        <w:rPr>
                          <w:rFonts w:ascii="Franklin Gothic Book" w:hAnsi="Franklin Gothic Book"/>
                          <w:color w:val="FFFFFF" w:themeColor="background1"/>
                          <w:sz w:val="20"/>
                          <w:szCs w:val="20"/>
                        </w:rPr>
                        <w:t>miljöförvaltningen</w:t>
                      </w:r>
                      <w:r w:rsidR="004A4368">
                        <w:rPr>
                          <w:rFonts w:ascii="Franklin Gothic Book" w:hAnsi="Franklin Gothic Book"/>
                          <w:color w:val="FFFFFF" w:themeColor="background1"/>
                          <w:sz w:val="20"/>
                          <w:szCs w:val="20"/>
                        </w:rPr>
                        <w:t xml:space="preserve"> (tidigare Trafikkontoret)</w:t>
                      </w:r>
                      <w:r w:rsidR="00DA4DAB" w:rsidRPr="00E90F7C">
                        <w:rPr>
                          <w:rFonts w:ascii="Franklin Gothic Book" w:hAnsi="Franklin Gothic Book"/>
                          <w:color w:val="FFFFFF" w:themeColor="background1"/>
                          <w:sz w:val="20"/>
                          <w:szCs w:val="20"/>
                        </w:rPr>
                        <w:t>.</w:t>
                      </w:r>
                      <w:r w:rsidR="0068549F" w:rsidRPr="00E90F7C">
                        <w:rPr>
                          <w:rFonts w:ascii="Franklin Gothic Book" w:hAnsi="Franklin Gothic Book"/>
                          <w:color w:val="FFFFFF" w:themeColor="background1"/>
                          <w:sz w:val="20"/>
                          <w:szCs w:val="20"/>
                        </w:rPr>
                        <w:t xml:space="preserve"> Det gör att GS inte själva reglerar antalet utbildningsplatser</w:t>
                      </w:r>
                      <w:r w:rsidR="00C238D6" w:rsidRPr="00E90F7C">
                        <w:rPr>
                          <w:rFonts w:ascii="Franklin Gothic Book" w:hAnsi="Franklin Gothic Book"/>
                          <w:color w:val="FFFFFF" w:themeColor="background1"/>
                          <w:sz w:val="20"/>
                          <w:szCs w:val="20"/>
                        </w:rPr>
                        <w:t xml:space="preserve"> för dessa utbildningar vilket gör att andel tillsatta platser kan bli missvisande.</w:t>
                      </w:r>
                      <w:r w:rsidR="00C238D6" w:rsidRPr="00E90F7C">
                        <w:rPr>
                          <w:rFonts w:ascii="Franklin Gothic Book" w:hAnsi="Franklin Gothic Book"/>
                          <w:b/>
                          <w:color w:val="FFFFFF" w:themeColor="background1"/>
                          <w:sz w:val="20"/>
                          <w:szCs w:val="20"/>
                        </w:rPr>
                        <w:t xml:space="preserve"> </w:t>
                      </w:r>
                    </w:p>
                    <w:p w14:paraId="6FCDF1C8" w14:textId="720AF84F" w:rsidR="00025A51" w:rsidRPr="00E90F7C" w:rsidRDefault="00C238D6" w:rsidP="00537A8B">
                      <w:pPr>
                        <w:spacing w:before="120" w:after="120" w:line="240" w:lineRule="auto"/>
                        <w:ind w:left="1418" w:right="1418"/>
                        <w:jc w:val="both"/>
                        <w:rPr>
                          <w:rFonts w:ascii="Franklin Gothic Book" w:hAnsi="Franklin Gothic Book"/>
                          <w:color w:val="FFFFFF" w:themeColor="background1"/>
                          <w:sz w:val="20"/>
                          <w:szCs w:val="20"/>
                        </w:rPr>
                      </w:pPr>
                      <w:r w:rsidRPr="00E90F7C">
                        <w:rPr>
                          <w:rFonts w:ascii="Franklin Gothic Book" w:hAnsi="Franklin Gothic Book"/>
                          <w:color w:val="FFFFFF" w:themeColor="background1"/>
                          <w:sz w:val="20"/>
                          <w:szCs w:val="20"/>
                        </w:rPr>
                        <w:t xml:space="preserve">Andelen godkända </w:t>
                      </w:r>
                      <w:r w:rsidR="00543027" w:rsidRPr="00E90F7C">
                        <w:rPr>
                          <w:rFonts w:ascii="Franklin Gothic Book" w:hAnsi="Franklin Gothic Book"/>
                          <w:color w:val="FFFFFF" w:themeColor="background1"/>
                          <w:sz w:val="20"/>
                          <w:szCs w:val="20"/>
                        </w:rPr>
                        <w:t xml:space="preserve">deltagare efter avslutad utbildning är på årsbasis </w:t>
                      </w:r>
                      <w:r w:rsidR="00FC674A" w:rsidRPr="00E90F7C">
                        <w:rPr>
                          <w:rFonts w:ascii="Franklin Gothic Book" w:hAnsi="Franklin Gothic Book"/>
                          <w:color w:val="FFFFFF" w:themeColor="background1"/>
                          <w:sz w:val="20"/>
                          <w:szCs w:val="20"/>
                        </w:rPr>
                        <w:t xml:space="preserve">mycket god. </w:t>
                      </w:r>
                      <w:r w:rsidR="00527330" w:rsidRPr="00E90F7C">
                        <w:rPr>
                          <w:rFonts w:ascii="Franklin Gothic Book" w:hAnsi="Franklin Gothic Book"/>
                          <w:color w:val="FFFFFF" w:themeColor="background1"/>
                          <w:sz w:val="20"/>
                          <w:szCs w:val="20"/>
                        </w:rPr>
                        <w:t xml:space="preserve">Största andelen icke godkända deltagare </w:t>
                      </w:r>
                      <w:r w:rsidR="007C02EC" w:rsidRPr="00E90F7C">
                        <w:rPr>
                          <w:rFonts w:ascii="Franklin Gothic Book" w:hAnsi="Franklin Gothic Book"/>
                          <w:color w:val="FFFFFF" w:themeColor="background1"/>
                          <w:sz w:val="20"/>
                          <w:szCs w:val="20"/>
                        </w:rPr>
                        <w:t xml:space="preserve">saknar antingen inrapporterat utbildningsunderlag från extern </w:t>
                      </w:r>
                      <w:r w:rsidR="002B6E0E" w:rsidRPr="00E90F7C">
                        <w:rPr>
                          <w:rFonts w:ascii="Franklin Gothic Book" w:hAnsi="Franklin Gothic Book"/>
                          <w:color w:val="FFFFFF" w:themeColor="background1"/>
                          <w:sz w:val="20"/>
                          <w:szCs w:val="20"/>
                        </w:rPr>
                        <w:t>utbildningsanordnare</w:t>
                      </w:r>
                      <w:r w:rsidR="00685C89" w:rsidRPr="00E90F7C">
                        <w:rPr>
                          <w:rFonts w:ascii="Franklin Gothic Book" w:hAnsi="Franklin Gothic Book"/>
                          <w:color w:val="FFFFFF" w:themeColor="background1"/>
                          <w:sz w:val="20"/>
                          <w:szCs w:val="20"/>
                        </w:rPr>
                        <w:t xml:space="preserve"> eller </w:t>
                      </w:r>
                      <w:r w:rsidR="009F40BC" w:rsidRPr="00E90F7C">
                        <w:rPr>
                          <w:rFonts w:ascii="Franklin Gothic Book" w:hAnsi="Franklin Gothic Book"/>
                          <w:color w:val="FFFFFF" w:themeColor="background1"/>
                          <w:sz w:val="20"/>
                          <w:szCs w:val="20"/>
                        </w:rPr>
                        <w:t xml:space="preserve">så har utbildningen </w:t>
                      </w:r>
                      <w:r w:rsidR="00B573C7">
                        <w:rPr>
                          <w:rFonts w:ascii="Franklin Gothic Book" w:hAnsi="Franklin Gothic Book"/>
                          <w:color w:val="FFFFFF" w:themeColor="background1"/>
                          <w:sz w:val="20"/>
                          <w:szCs w:val="20"/>
                        </w:rPr>
                        <w:t>inte</w:t>
                      </w:r>
                      <w:r w:rsidR="009F40BC" w:rsidRPr="00E90F7C">
                        <w:rPr>
                          <w:rFonts w:ascii="Franklin Gothic Book" w:hAnsi="Franklin Gothic Book"/>
                          <w:color w:val="FFFFFF" w:themeColor="background1"/>
                          <w:sz w:val="20"/>
                          <w:szCs w:val="20"/>
                        </w:rPr>
                        <w:t xml:space="preserve"> slutförts under mät</w:t>
                      </w:r>
                      <w:r w:rsidR="00B573C7">
                        <w:rPr>
                          <w:rFonts w:ascii="Franklin Gothic Book" w:hAnsi="Franklin Gothic Book"/>
                          <w:color w:val="FFFFFF" w:themeColor="background1"/>
                          <w:sz w:val="20"/>
                          <w:szCs w:val="20"/>
                        </w:rPr>
                        <w:t>perioden</w:t>
                      </w:r>
                      <w:r w:rsidR="009F40BC" w:rsidRPr="00E90F7C">
                        <w:rPr>
                          <w:rFonts w:ascii="Franklin Gothic Book" w:hAnsi="Franklin Gothic Book"/>
                          <w:color w:val="FFFFFF" w:themeColor="background1"/>
                          <w:sz w:val="20"/>
                          <w:szCs w:val="20"/>
                        </w:rPr>
                        <w:t>. Flera utbildningar</w:t>
                      </w:r>
                      <w:r w:rsidR="00071C57" w:rsidRPr="00E90F7C">
                        <w:rPr>
                          <w:rFonts w:ascii="Franklin Gothic Book" w:hAnsi="Franklin Gothic Book"/>
                          <w:color w:val="FFFFFF" w:themeColor="background1"/>
                          <w:sz w:val="20"/>
                          <w:szCs w:val="20"/>
                        </w:rPr>
                        <w:t xml:space="preserve">, främst för </w:t>
                      </w:r>
                      <w:r w:rsidR="00285609">
                        <w:rPr>
                          <w:rFonts w:ascii="Franklin Gothic Book" w:hAnsi="Franklin Gothic Book"/>
                          <w:color w:val="FFFFFF" w:themeColor="background1"/>
                          <w:sz w:val="20"/>
                          <w:szCs w:val="20"/>
                        </w:rPr>
                        <w:t>Teknikutbildningen</w:t>
                      </w:r>
                      <w:r w:rsidR="00F81C43">
                        <w:rPr>
                          <w:rFonts w:ascii="Franklin Gothic Book" w:hAnsi="Franklin Gothic Book"/>
                          <w:color w:val="FFFFFF" w:themeColor="background1"/>
                          <w:sz w:val="20"/>
                          <w:szCs w:val="20"/>
                        </w:rPr>
                        <w:t>,</w:t>
                      </w:r>
                      <w:r w:rsidR="00071C57" w:rsidRPr="00E52AEA">
                        <w:rPr>
                          <w:rFonts w:ascii="Franklin Gothic Book" w:hAnsi="Franklin Gothic Book"/>
                          <w:color w:val="FFFFFF" w:themeColor="background1"/>
                          <w:sz w:val="20"/>
                          <w:szCs w:val="20"/>
                        </w:rPr>
                        <w:t xml:space="preserve"> </w:t>
                      </w:r>
                      <w:r w:rsidR="00071C57" w:rsidRPr="00E90F7C">
                        <w:rPr>
                          <w:rFonts w:ascii="Franklin Gothic Book" w:hAnsi="Franklin Gothic Book"/>
                          <w:color w:val="FFFFFF" w:themeColor="background1"/>
                          <w:sz w:val="20"/>
                          <w:szCs w:val="20"/>
                        </w:rPr>
                        <w:t>är längre än 3 månader inklusive praktikperiod</w:t>
                      </w:r>
                      <w:r w:rsidR="00D849C2">
                        <w:rPr>
                          <w:rFonts w:ascii="Franklin Gothic Book" w:hAnsi="Franklin Gothic Book"/>
                          <w:color w:val="FFFFFF" w:themeColor="background1"/>
                          <w:sz w:val="20"/>
                          <w:szCs w:val="20"/>
                        </w:rPr>
                        <w:t>.</w:t>
                      </w:r>
                    </w:p>
                    <w:p w14:paraId="7A48D566" w14:textId="77777777" w:rsidR="007B64D1" w:rsidRDefault="00025A51" w:rsidP="00537A8B">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Åtgärd:</w:t>
                      </w:r>
                      <w:r>
                        <w:rPr>
                          <w:rFonts w:ascii="Franklin Gothic Book" w:hAnsi="Franklin Gothic Book"/>
                          <w:b/>
                          <w:bCs/>
                          <w:color w:val="FFFFFF" w:themeColor="background1"/>
                          <w:sz w:val="20"/>
                          <w:szCs w:val="20"/>
                        </w:rPr>
                        <w:t xml:space="preserve"> </w:t>
                      </w:r>
                      <w:r w:rsidR="00491705">
                        <w:rPr>
                          <w:rFonts w:ascii="Franklin Gothic Book" w:hAnsi="Franklin Gothic Book"/>
                          <w:b/>
                          <w:bCs/>
                          <w:color w:val="FFFFFF" w:themeColor="background1"/>
                          <w:sz w:val="20"/>
                          <w:szCs w:val="20"/>
                        </w:rPr>
                        <w:t xml:space="preserve"> </w:t>
                      </w:r>
                    </w:p>
                    <w:p w14:paraId="4AC171B4" w14:textId="19B31A42" w:rsidR="00025A51" w:rsidRPr="007B64D1" w:rsidRDefault="006A353A" w:rsidP="00537A8B">
                      <w:pPr>
                        <w:spacing w:before="120" w:after="120" w:line="240" w:lineRule="auto"/>
                        <w:ind w:left="1418" w:right="1418"/>
                        <w:jc w:val="both"/>
                        <w:rPr>
                          <w:rFonts w:ascii="Franklin Gothic Book" w:hAnsi="Franklin Gothic Book"/>
                          <w:b/>
                          <w:color w:val="FFFFFF" w:themeColor="background1"/>
                          <w:sz w:val="20"/>
                          <w:szCs w:val="20"/>
                        </w:rPr>
                      </w:pPr>
                      <w:r w:rsidRPr="007B64D1">
                        <w:rPr>
                          <w:rFonts w:ascii="Franklin Gothic Book" w:hAnsi="Franklin Gothic Book"/>
                          <w:color w:val="FFFFFF" w:themeColor="background1"/>
                          <w:sz w:val="20"/>
                          <w:szCs w:val="20"/>
                        </w:rPr>
                        <w:t xml:space="preserve">Under 2023 </w:t>
                      </w:r>
                      <w:r w:rsidR="001B0085" w:rsidRPr="007B64D1">
                        <w:rPr>
                          <w:rFonts w:ascii="Franklin Gothic Book" w:hAnsi="Franklin Gothic Book"/>
                          <w:color w:val="FFFFFF" w:themeColor="background1"/>
                          <w:sz w:val="20"/>
                          <w:szCs w:val="20"/>
                        </w:rPr>
                        <w:t>kommer HR</w:t>
                      </w:r>
                      <w:r w:rsidR="00D849C2" w:rsidRPr="007B64D1">
                        <w:rPr>
                          <w:rFonts w:ascii="Franklin Gothic Book" w:hAnsi="Franklin Gothic Book"/>
                          <w:color w:val="FFFFFF" w:themeColor="background1"/>
                          <w:sz w:val="20"/>
                          <w:szCs w:val="20"/>
                        </w:rPr>
                        <w:t xml:space="preserve"> och </w:t>
                      </w:r>
                      <w:r w:rsidR="0037484E">
                        <w:rPr>
                          <w:rFonts w:ascii="Franklin Gothic Book" w:hAnsi="Franklin Gothic Book"/>
                          <w:color w:val="FFFFFF" w:themeColor="background1"/>
                          <w:sz w:val="20"/>
                          <w:szCs w:val="20"/>
                        </w:rPr>
                        <w:t>k</w:t>
                      </w:r>
                      <w:r w:rsidR="001B0085" w:rsidRPr="007B64D1">
                        <w:rPr>
                          <w:rFonts w:ascii="Franklin Gothic Book" w:hAnsi="Franklin Gothic Book"/>
                          <w:color w:val="FFFFFF" w:themeColor="background1"/>
                          <w:sz w:val="20"/>
                          <w:szCs w:val="20"/>
                        </w:rPr>
                        <w:t xml:space="preserve">ultur </w:t>
                      </w:r>
                      <w:r w:rsidR="00DB1FE7" w:rsidRPr="007B64D1">
                        <w:rPr>
                          <w:rFonts w:ascii="Franklin Gothic Book" w:hAnsi="Franklin Gothic Book"/>
                          <w:color w:val="FFFFFF" w:themeColor="background1"/>
                          <w:sz w:val="20"/>
                          <w:szCs w:val="20"/>
                        </w:rPr>
                        <w:t xml:space="preserve">tillsammans med beställande avdelningar, </w:t>
                      </w:r>
                      <w:r w:rsidR="001B0085" w:rsidRPr="007B64D1">
                        <w:rPr>
                          <w:rFonts w:ascii="Franklin Gothic Book" w:hAnsi="Franklin Gothic Book"/>
                          <w:color w:val="FFFFFF" w:themeColor="background1"/>
                          <w:sz w:val="20"/>
                          <w:szCs w:val="20"/>
                        </w:rPr>
                        <w:t xml:space="preserve">genom bland annat </w:t>
                      </w:r>
                      <w:r w:rsidR="00DB1FE7" w:rsidRPr="007B64D1">
                        <w:rPr>
                          <w:rFonts w:ascii="Franklin Gothic Book" w:hAnsi="Franklin Gothic Book"/>
                          <w:color w:val="FFFFFF" w:themeColor="background1"/>
                          <w:sz w:val="20"/>
                          <w:szCs w:val="20"/>
                        </w:rPr>
                        <w:t xml:space="preserve">avdelningens </w:t>
                      </w:r>
                      <w:r w:rsidR="001B0085" w:rsidRPr="007B64D1">
                        <w:rPr>
                          <w:rFonts w:ascii="Franklin Gothic Book" w:hAnsi="Franklin Gothic Book"/>
                          <w:color w:val="FFFFFF" w:themeColor="background1"/>
                          <w:sz w:val="20"/>
                          <w:szCs w:val="20"/>
                        </w:rPr>
                        <w:t>förbättringsteam</w:t>
                      </w:r>
                      <w:r w:rsidR="00DB1FE7" w:rsidRPr="007B64D1">
                        <w:rPr>
                          <w:rFonts w:ascii="Franklin Gothic Book" w:hAnsi="Franklin Gothic Book"/>
                          <w:color w:val="FFFFFF" w:themeColor="background1"/>
                          <w:sz w:val="20"/>
                          <w:szCs w:val="20"/>
                        </w:rPr>
                        <w:t>,</w:t>
                      </w:r>
                      <w:r w:rsidR="001B0085" w:rsidRPr="007B64D1">
                        <w:rPr>
                          <w:rFonts w:ascii="Franklin Gothic Book" w:hAnsi="Franklin Gothic Book"/>
                          <w:color w:val="FFFFFF" w:themeColor="background1"/>
                          <w:sz w:val="20"/>
                          <w:szCs w:val="20"/>
                        </w:rPr>
                        <w:t xml:space="preserve"> arbeta för att etablera </w:t>
                      </w:r>
                      <w:r w:rsidR="00DB1FE7" w:rsidRPr="007B64D1">
                        <w:rPr>
                          <w:rFonts w:ascii="Franklin Gothic Book" w:hAnsi="Franklin Gothic Book"/>
                          <w:color w:val="FFFFFF" w:themeColor="background1"/>
                          <w:sz w:val="20"/>
                          <w:szCs w:val="20"/>
                        </w:rPr>
                        <w:t>mer proaktiva beställningsförfaranden för utbildning</w:t>
                      </w:r>
                      <w:r w:rsidR="00E15F16" w:rsidRPr="007B64D1">
                        <w:rPr>
                          <w:rFonts w:ascii="Franklin Gothic Book" w:hAnsi="Franklin Gothic Book"/>
                          <w:color w:val="FFFFFF" w:themeColor="background1"/>
                          <w:sz w:val="20"/>
                          <w:szCs w:val="20"/>
                        </w:rPr>
                        <w:t xml:space="preserve"> av </w:t>
                      </w:r>
                      <w:r w:rsidR="00625F9B">
                        <w:rPr>
                          <w:rFonts w:ascii="Franklin Gothic Book" w:hAnsi="Franklin Gothic Book"/>
                          <w:color w:val="FFFFFF" w:themeColor="background1"/>
                          <w:sz w:val="20"/>
                          <w:szCs w:val="20"/>
                        </w:rPr>
                        <w:t xml:space="preserve">Teknik- och </w:t>
                      </w:r>
                      <w:r w:rsidR="00D85EC4">
                        <w:rPr>
                          <w:rFonts w:ascii="Franklin Gothic Book" w:hAnsi="Franklin Gothic Book"/>
                          <w:color w:val="FFFFFF" w:themeColor="background1"/>
                          <w:sz w:val="20"/>
                          <w:szCs w:val="20"/>
                        </w:rPr>
                        <w:t>I</w:t>
                      </w:r>
                      <w:r w:rsidR="00660C5F" w:rsidRPr="005B7882">
                        <w:rPr>
                          <w:rFonts w:ascii="Franklin Gothic Book" w:hAnsi="Franklin Gothic Book"/>
                          <w:color w:val="FFFFFF" w:themeColor="background1"/>
                          <w:sz w:val="20"/>
                          <w:szCs w:val="20"/>
                        </w:rPr>
                        <w:t>nfrastruktur</w:t>
                      </w:r>
                      <w:r w:rsidR="00D85EC4">
                        <w:rPr>
                          <w:rFonts w:ascii="Franklin Gothic Book" w:hAnsi="Franklin Gothic Book"/>
                          <w:color w:val="FFFFFF" w:themeColor="background1"/>
                          <w:sz w:val="20"/>
                          <w:szCs w:val="20"/>
                        </w:rPr>
                        <w:t>utbildningen.</w:t>
                      </w:r>
                      <w:r w:rsidR="00660C5F" w:rsidRPr="005B7882">
                        <w:rPr>
                          <w:rFonts w:ascii="Franklin Gothic Book" w:hAnsi="Franklin Gothic Book"/>
                          <w:color w:val="FFFFFF" w:themeColor="background1"/>
                          <w:sz w:val="20"/>
                          <w:szCs w:val="20"/>
                        </w:rPr>
                        <w:t xml:space="preserve"> </w:t>
                      </w:r>
                      <w:r w:rsidR="00660C5F" w:rsidRPr="007B64D1">
                        <w:rPr>
                          <w:rFonts w:ascii="Franklin Gothic Book" w:hAnsi="Franklin Gothic Book"/>
                          <w:color w:val="FFFFFF" w:themeColor="background1"/>
                          <w:sz w:val="20"/>
                          <w:szCs w:val="20"/>
                        </w:rPr>
                        <w:t xml:space="preserve">Samarbete med externa parter </w:t>
                      </w:r>
                      <w:r w:rsidR="007E1695" w:rsidRPr="007B64D1">
                        <w:rPr>
                          <w:rFonts w:ascii="Franklin Gothic Book" w:hAnsi="Franklin Gothic Book"/>
                          <w:color w:val="FFFFFF" w:themeColor="background1"/>
                          <w:sz w:val="20"/>
                          <w:szCs w:val="20"/>
                        </w:rPr>
                        <w:t xml:space="preserve">utvecklas ytterligare för att snabbt få återkoppling av godkända behörigheter av GS medarbetare. </w:t>
                      </w:r>
                    </w:p>
                  </w:txbxContent>
                </v:textbox>
                <w10:wrap anchorx="margin"/>
              </v:rect>
            </w:pict>
          </mc:Fallback>
        </mc:AlternateContent>
      </w:r>
      <w:r w:rsidR="003309C6">
        <w:rPr>
          <w:noProof/>
        </w:rPr>
        <w:drawing>
          <wp:inline distT="0" distB="0" distL="0" distR="0" wp14:anchorId="0278DCEF" wp14:editId="0608B580">
            <wp:extent cx="5759450" cy="2052000"/>
            <wp:effectExtent l="0" t="0" r="12700" b="5715"/>
            <wp:docPr id="95" name="Chart 95">
              <a:extLst xmlns:a="http://schemas.openxmlformats.org/drawingml/2006/main">
                <a:ext uri="{FF2B5EF4-FFF2-40B4-BE49-F238E27FC236}">
                  <a16:creationId xmlns:a16="http://schemas.microsoft.com/office/drawing/2014/main" id="{63C1E2F6-D254-4CF3-B0B2-FC93B7A1B5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2D6093BB" w14:textId="34EF7721" w:rsidR="00DC6630" w:rsidRDefault="00DC6630" w:rsidP="00AF2EE2">
      <w:pPr>
        <w:spacing w:before="120" w:after="120" w:line="240" w:lineRule="auto"/>
        <w:rPr>
          <w:rFonts w:ascii="Franklin Gothic Book" w:hAnsi="Franklin Gothic Book"/>
          <w:b/>
          <w:color w:val="FF0000"/>
        </w:rPr>
      </w:pPr>
    </w:p>
    <w:p w14:paraId="1F0E3540" w14:textId="50B72911" w:rsidR="00A620DA" w:rsidRDefault="00A620DA" w:rsidP="00AF2EE2">
      <w:pPr>
        <w:spacing w:before="120" w:after="120" w:line="240" w:lineRule="auto"/>
        <w:rPr>
          <w:rFonts w:ascii="Franklin Gothic Book" w:hAnsi="Franklin Gothic Book"/>
          <w:b/>
          <w:color w:val="FF0000"/>
        </w:rPr>
      </w:pPr>
    </w:p>
    <w:p w14:paraId="415624BF" w14:textId="7A2D6FB6" w:rsidR="00A620DA" w:rsidRDefault="00A620DA" w:rsidP="00AF2EE2">
      <w:pPr>
        <w:spacing w:before="120" w:after="120" w:line="240" w:lineRule="auto"/>
        <w:rPr>
          <w:rFonts w:ascii="Franklin Gothic Book" w:hAnsi="Franklin Gothic Book"/>
          <w:b/>
          <w:color w:val="FF0000"/>
        </w:rPr>
      </w:pPr>
    </w:p>
    <w:p w14:paraId="3F98C3F8" w14:textId="77777777" w:rsidR="00A620DA" w:rsidRDefault="00A620DA" w:rsidP="00AF2EE2">
      <w:pPr>
        <w:spacing w:before="120" w:after="120" w:line="240" w:lineRule="auto"/>
        <w:rPr>
          <w:rFonts w:ascii="Franklin Gothic Book" w:hAnsi="Franklin Gothic Book"/>
          <w:b/>
          <w:color w:val="FF0000"/>
        </w:rPr>
      </w:pPr>
    </w:p>
    <w:p w14:paraId="1E650119" w14:textId="702FD5C4" w:rsidR="00A620DA" w:rsidRDefault="00A620DA" w:rsidP="00AF2EE2">
      <w:pPr>
        <w:spacing w:before="120" w:after="120" w:line="240" w:lineRule="auto"/>
        <w:rPr>
          <w:rFonts w:ascii="Franklin Gothic Book" w:hAnsi="Franklin Gothic Book"/>
          <w:b/>
          <w:color w:val="FF0000"/>
        </w:rPr>
      </w:pPr>
    </w:p>
    <w:p w14:paraId="4E042B56" w14:textId="1DD62E80" w:rsidR="00A620DA" w:rsidRDefault="00A620DA" w:rsidP="00AF2EE2">
      <w:pPr>
        <w:spacing w:before="120" w:after="120" w:line="240" w:lineRule="auto"/>
        <w:rPr>
          <w:rFonts w:ascii="Franklin Gothic Book" w:hAnsi="Franklin Gothic Book"/>
          <w:b/>
          <w:color w:val="FF0000"/>
        </w:rPr>
      </w:pPr>
    </w:p>
    <w:p w14:paraId="330D05F4" w14:textId="77777777" w:rsidR="00514617" w:rsidRDefault="00514617" w:rsidP="00AF2EE2">
      <w:pPr>
        <w:spacing w:before="120" w:after="120" w:line="240" w:lineRule="auto"/>
        <w:rPr>
          <w:rFonts w:ascii="Franklin Gothic Book" w:hAnsi="Franklin Gothic Book"/>
          <w:b/>
          <w:color w:val="FF0000"/>
        </w:rPr>
      </w:pPr>
    </w:p>
    <w:p w14:paraId="6D4EF5B4" w14:textId="77777777" w:rsidR="00A620DA" w:rsidRDefault="00A620DA" w:rsidP="00AF2EE2">
      <w:pPr>
        <w:spacing w:before="120" w:after="120" w:line="240" w:lineRule="auto"/>
        <w:rPr>
          <w:rFonts w:ascii="Franklin Gothic Book" w:hAnsi="Franklin Gothic Book"/>
          <w:b/>
          <w:color w:val="FF0000"/>
        </w:rPr>
      </w:pPr>
    </w:p>
    <w:p w14:paraId="7DE604C9" w14:textId="77777777" w:rsidR="00B47C66" w:rsidRDefault="00B47C66" w:rsidP="00AF2EE2">
      <w:pPr>
        <w:spacing w:before="120" w:after="120" w:line="240" w:lineRule="auto"/>
        <w:rPr>
          <w:rFonts w:ascii="Franklin Gothic Book" w:hAnsi="Franklin Gothic Book"/>
          <w:b/>
          <w:color w:val="FF0000"/>
        </w:rPr>
      </w:pPr>
    </w:p>
    <w:p w14:paraId="45BA9E52" w14:textId="77777777" w:rsidR="00002950" w:rsidRDefault="00002950" w:rsidP="00AF2EE2">
      <w:pPr>
        <w:spacing w:before="120" w:after="120" w:line="240" w:lineRule="auto"/>
        <w:rPr>
          <w:rFonts w:ascii="Franklin Gothic Book" w:hAnsi="Franklin Gothic Book"/>
          <w:b/>
          <w:color w:val="FF0000"/>
        </w:rPr>
      </w:pPr>
    </w:p>
    <w:p w14:paraId="3AE41419" w14:textId="77777777" w:rsidR="007B64D1" w:rsidRDefault="007B64D1" w:rsidP="00AF2EE2">
      <w:pPr>
        <w:spacing w:before="120" w:after="120" w:line="240" w:lineRule="auto"/>
        <w:rPr>
          <w:rFonts w:ascii="Franklin Gothic Book" w:hAnsi="Franklin Gothic Book"/>
          <w:b/>
          <w:color w:val="FF0000"/>
        </w:rPr>
      </w:pPr>
    </w:p>
    <w:p w14:paraId="735FB2BD" w14:textId="77777777" w:rsidR="007B64D1" w:rsidRDefault="007B64D1" w:rsidP="00AF2EE2">
      <w:pPr>
        <w:spacing w:before="120" w:after="120" w:line="240" w:lineRule="auto"/>
        <w:rPr>
          <w:rFonts w:ascii="Franklin Gothic Book" w:hAnsi="Franklin Gothic Book"/>
          <w:b/>
          <w:color w:val="FF0000"/>
        </w:rPr>
      </w:pPr>
    </w:p>
    <w:p w14:paraId="455DF5B0" w14:textId="77777777" w:rsidR="002262E6" w:rsidRDefault="002262E6" w:rsidP="00AF2EE2">
      <w:pPr>
        <w:spacing w:before="120" w:after="120" w:line="240" w:lineRule="auto"/>
        <w:rPr>
          <w:rFonts w:ascii="Franklin Gothic Book" w:hAnsi="Franklin Gothic Book"/>
          <w:b/>
          <w:color w:val="FF0000"/>
        </w:rPr>
      </w:pPr>
    </w:p>
    <w:p w14:paraId="06936748" w14:textId="77777777" w:rsidR="00B47C66" w:rsidRDefault="00B47C66" w:rsidP="00AF2EE2">
      <w:pPr>
        <w:spacing w:before="120" w:after="120" w:line="240" w:lineRule="auto"/>
        <w:rPr>
          <w:rFonts w:ascii="Franklin Gothic Book" w:hAnsi="Franklin Gothic Book"/>
          <w:b/>
          <w:color w:val="FF0000"/>
        </w:rPr>
      </w:pPr>
    </w:p>
    <w:p w14:paraId="3E8A278B" w14:textId="77777777" w:rsidR="005A29E5" w:rsidRDefault="005A29E5" w:rsidP="00AF2EE2">
      <w:pPr>
        <w:spacing w:before="120" w:after="120" w:line="240" w:lineRule="auto"/>
        <w:rPr>
          <w:rFonts w:ascii="Franklin Gothic Book" w:hAnsi="Franklin Gothic Book"/>
          <w:b/>
          <w:color w:val="FF0000"/>
        </w:rPr>
      </w:pPr>
    </w:p>
    <w:p w14:paraId="2798D37C" w14:textId="77777777" w:rsidR="005A29E5" w:rsidRDefault="005A29E5" w:rsidP="00AF2EE2">
      <w:pPr>
        <w:spacing w:before="120" w:after="120" w:line="240" w:lineRule="auto"/>
        <w:rPr>
          <w:rFonts w:ascii="Franklin Gothic Book" w:hAnsi="Franklin Gothic Book"/>
          <w:b/>
          <w:color w:val="FF0000"/>
        </w:rPr>
      </w:pPr>
    </w:p>
    <w:p w14:paraId="77567B46" w14:textId="77777777" w:rsidR="005A29E5" w:rsidRDefault="005A29E5" w:rsidP="00AF2EE2">
      <w:pPr>
        <w:spacing w:before="120" w:after="120" w:line="240" w:lineRule="auto"/>
        <w:rPr>
          <w:rFonts w:ascii="Franklin Gothic Book" w:hAnsi="Franklin Gothic Book"/>
          <w:b/>
          <w:color w:val="FF0000"/>
        </w:rPr>
      </w:pPr>
    </w:p>
    <w:p w14:paraId="3CA3FA9F" w14:textId="77777777" w:rsidR="005A29E5" w:rsidRDefault="005A29E5" w:rsidP="00AF2EE2">
      <w:pPr>
        <w:spacing w:before="120" w:after="120" w:line="240" w:lineRule="auto"/>
        <w:rPr>
          <w:rFonts w:ascii="Franklin Gothic Book" w:hAnsi="Franklin Gothic Book"/>
          <w:b/>
          <w:color w:val="FF0000"/>
        </w:rPr>
      </w:pPr>
    </w:p>
    <w:p w14:paraId="1A08F90B" w14:textId="67B5A7E8" w:rsidR="005A29E5" w:rsidRDefault="005A29E5" w:rsidP="00AF2EE2">
      <w:pPr>
        <w:spacing w:before="120" w:after="120" w:line="240" w:lineRule="auto"/>
        <w:rPr>
          <w:rFonts w:ascii="Franklin Gothic Book" w:hAnsi="Franklin Gothic Book"/>
          <w:b/>
          <w:color w:val="FF0000"/>
        </w:rPr>
      </w:pPr>
    </w:p>
    <w:p w14:paraId="7AF3590C" w14:textId="0E165244" w:rsidR="00F701A7" w:rsidRPr="00FF26C0" w:rsidRDefault="000855C9" w:rsidP="002E1BBB">
      <w:pPr>
        <w:pStyle w:val="Heading3"/>
        <w:numPr>
          <w:ilvl w:val="2"/>
          <w:numId w:val="10"/>
        </w:numPr>
      </w:pPr>
      <w:r w:rsidRPr="00F87876">
        <w:rPr>
          <w:noProof/>
          <w:color w:val="2B4C8D"/>
        </w:rPr>
        <w:lastRenderedPageBreak/>
        <mc:AlternateContent>
          <mc:Choice Requires="wps">
            <w:drawing>
              <wp:anchor distT="0" distB="0" distL="114300" distR="114300" simplePos="0" relativeHeight="251658380" behindDoc="0" locked="0" layoutInCell="1" allowOverlap="1" wp14:anchorId="46D0F7F7" wp14:editId="1824CC97">
                <wp:simplePos x="0" y="0"/>
                <wp:positionH relativeFrom="margin">
                  <wp:posOffset>-996950</wp:posOffset>
                </wp:positionH>
                <wp:positionV relativeFrom="paragraph">
                  <wp:posOffset>-879171</wp:posOffset>
                </wp:positionV>
                <wp:extent cx="7739380" cy="719455"/>
                <wp:effectExtent l="0" t="0" r="13970" b="23495"/>
                <wp:wrapNone/>
                <wp:docPr id="72" name="Rectangle 128"/>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a:ln w="12700" cap="flat" cmpd="sng" algn="ctr">
                          <a:solidFill>
                            <a:srgbClr val="2B4C8D"/>
                          </a:solidFill>
                          <a:prstDash val="solid"/>
                          <a:miter lim="800000"/>
                        </a:ln>
                        <a:effectLst/>
                      </wps:spPr>
                      <wps:txbx>
                        <w:txbxContent>
                          <w:p w14:paraId="31F7D6DB" w14:textId="5E57C88F" w:rsidR="000855C9" w:rsidRPr="0012620A" w:rsidRDefault="000855C9" w:rsidP="000855C9">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3.3 HR </w:t>
                            </w:r>
                            <w:proofErr w:type="spellStart"/>
                            <w:r>
                              <w:rPr>
                                <w:color w:val="FFFFFF" w:themeColor="background1"/>
                                <w:sz w:val="44"/>
                                <w:szCs w:val="44"/>
                                <w:lang w:val="en-US"/>
                              </w:rPr>
                              <w:t>och</w:t>
                            </w:r>
                            <w:proofErr w:type="spellEnd"/>
                            <w:r>
                              <w:rPr>
                                <w:color w:val="FFFFFF" w:themeColor="background1"/>
                                <w:sz w:val="44"/>
                                <w:szCs w:val="44"/>
                                <w:lang w:val="en-US"/>
                              </w:rPr>
                              <w:t xml:space="preserve"> kultur (10|10)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D0F7F7" id="_x0000_s1111" style="position:absolute;left:0;text-align:left;margin-left:-78.5pt;margin-top:-69.25pt;width:609.4pt;height:56.65pt;z-index:2516583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" fillcolor="#2b4c8d" strokecolor="#2b4c8d" strokeweight="1pt">
                <v:textbox>
                  <w:txbxContent>
                    <w:p w14:paraId="31F7D6DB" w14:textId="5E57C88F" w:rsidR="000855C9" w:rsidRPr="0012620A" w:rsidRDefault="000855C9" w:rsidP="000855C9">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3.3 HR </w:t>
                      </w:r>
                      <w:proofErr w:type="spellStart"/>
                      <w:r>
                        <w:rPr>
                          <w:color w:val="FFFFFF" w:themeColor="background1"/>
                          <w:sz w:val="44"/>
                          <w:szCs w:val="44"/>
                          <w:lang w:val="en-US"/>
                        </w:rPr>
                        <w:t>och</w:t>
                      </w:r>
                      <w:proofErr w:type="spellEnd"/>
                      <w:r>
                        <w:rPr>
                          <w:color w:val="FFFFFF" w:themeColor="background1"/>
                          <w:sz w:val="44"/>
                          <w:szCs w:val="44"/>
                          <w:lang w:val="en-US"/>
                        </w:rPr>
                        <w:t xml:space="preserve"> kultur (10|10)</w:t>
                      </w:r>
                    </w:p>
                  </w:txbxContent>
                </v:textbox>
                <w10:wrap anchorx="margin"/>
              </v:rect>
            </w:pict>
          </mc:Fallback>
        </mc:AlternateContent>
      </w:r>
      <w:r w:rsidR="00F701A7">
        <w:t>Antal praktikanter</w:t>
      </w:r>
      <w:r w:rsidR="00770417">
        <w:t xml:space="preserve"> på Göteborgs Spårvägar</w:t>
      </w:r>
    </w:p>
    <w:p w14:paraId="66B1044F" w14:textId="2B9943C3" w:rsidR="008E4C5E" w:rsidRPr="008E4C5E" w:rsidRDefault="008E4C5E" w:rsidP="008E4C5E">
      <w:r w:rsidRPr="008E4C5E">
        <w:rPr>
          <w:rFonts w:ascii="Franklin Gothic Book" w:hAnsi="Franklin Gothic Book"/>
        </w:rPr>
        <w:t xml:space="preserve">Anger antal </w:t>
      </w:r>
      <w:r>
        <w:rPr>
          <w:rFonts w:ascii="Franklin Gothic Book" w:hAnsi="Franklin Gothic Book"/>
        </w:rPr>
        <w:t>praktikanter</w:t>
      </w:r>
      <w:r w:rsidR="00FF2215">
        <w:rPr>
          <w:rFonts w:ascii="Franklin Gothic Book" w:hAnsi="Franklin Gothic Book"/>
        </w:rPr>
        <w:t xml:space="preserve"> </w:t>
      </w:r>
      <w:r w:rsidR="006D77B6">
        <w:rPr>
          <w:rFonts w:ascii="Franklin Gothic Book" w:hAnsi="Franklin Gothic Book"/>
        </w:rPr>
        <w:t>och sommarjobbare</w:t>
      </w:r>
      <w:r w:rsidR="00050F25">
        <w:rPr>
          <w:rFonts w:ascii="Franklin Gothic Book" w:hAnsi="Franklin Gothic Book"/>
        </w:rPr>
        <w:t xml:space="preserve"> från</w:t>
      </w:r>
      <w:r w:rsidR="00FF2215">
        <w:rPr>
          <w:rFonts w:ascii="Franklin Gothic Book" w:hAnsi="Franklin Gothic Book"/>
        </w:rPr>
        <w:t xml:space="preserve"> grundskola och gymnasie- och yrkeshögskola</w:t>
      </w:r>
      <w:r w:rsidRPr="008E4C5E">
        <w:rPr>
          <w:rFonts w:ascii="Franklin Gothic Book" w:hAnsi="Franklin Gothic Book"/>
        </w:rPr>
        <w:t xml:space="preserve"> under </w:t>
      </w:r>
      <w:r w:rsidR="00406939">
        <w:rPr>
          <w:rFonts w:ascii="Franklin Gothic Book" w:hAnsi="Franklin Gothic Book"/>
          <w:b/>
          <w:bCs/>
        </w:rPr>
        <w:t>januari</w:t>
      </w:r>
      <w:r w:rsidRPr="008E4C5E">
        <w:rPr>
          <w:rFonts w:ascii="Franklin Gothic Book" w:hAnsi="Franklin Gothic Book"/>
        </w:rPr>
        <w:t xml:space="preserve"> månad.</w:t>
      </w:r>
    </w:p>
    <w:tbl>
      <w:tblPr>
        <w:tblStyle w:val="ListTable3-Accent1"/>
        <w:tblW w:w="5000" w:type="pct"/>
        <w:tblLayout w:type="fixed"/>
        <w:tblLook w:val="04A0" w:firstRow="1" w:lastRow="0" w:firstColumn="1" w:lastColumn="0" w:noHBand="0" w:noVBand="1"/>
      </w:tblPr>
      <w:tblGrid>
        <w:gridCol w:w="3115"/>
        <w:gridCol w:w="1964"/>
        <w:gridCol w:w="3981"/>
      </w:tblGrid>
      <w:tr w:rsidR="00235689" w:rsidRPr="00235689" w14:paraId="3CBC6AFB" w14:textId="77777777" w:rsidTr="00217DBC">
        <w:trPr>
          <w:cnfStyle w:val="100000000000" w:firstRow="1" w:lastRow="0" w:firstColumn="0" w:lastColumn="0" w:oddVBand="0" w:evenVBand="0" w:oddHBand="0" w:evenHBand="0" w:firstRowFirstColumn="0" w:firstRowLastColumn="0" w:lastRowFirstColumn="0" w:lastRowLastColumn="0"/>
          <w:trHeight w:val="315"/>
        </w:trPr>
        <w:tc>
          <w:tcPr>
            <w:cnfStyle w:val="001000000100" w:firstRow="0" w:lastRow="0" w:firstColumn="1" w:lastColumn="0" w:oddVBand="0" w:evenVBand="0" w:oddHBand="0" w:evenHBand="0" w:firstRowFirstColumn="1" w:firstRowLastColumn="0" w:lastRowFirstColumn="0" w:lastRowLastColumn="0"/>
            <w:tcW w:w="1719" w:type="pct"/>
            <w:noWrap/>
            <w:tcMar>
              <w:left w:w="28" w:type="dxa"/>
              <w:right w:w="28" w:type="dxa"/>
            </w:tcMar>
            <w:vAlign w:val="center"/>
            <w:hideMark/>
          </w:tcPr>
          <w:p w14:paraId="75B6E374" w14:textId="77777777" w:rsidR="00235689" w:rsidRPr="00235689" w:rsidRDefault="00235689" w:rsidP="00235689">
            <w:pPr>
              <w:rPr>
                <w:rFonts w:ascii="Franklin Gothic Book" w:eastAsia="Times New Roman" w:hAnsi="Franklin Gothic Book" w:cs="Calibri"/>
                <w:color w:val="FFFFFF"/>
              </w:rPr>
            </w:pPr>
            <w:r w:rsidRPr="00235689">
              <w:rPr>
                <w:rFonts w:ascii="Franklin Gothic Book" w:eastAsia="Times New Roman" w:hAnsi="Franklin Gothic Book" w:cs="Calibri"/>
                <w:color w:val="FFFFFF"/>
              </w:rPr>
              <w:t>Avdelning</w:t>
            </w:r>
          </w:p>
        </w:tc>
        <w:tc>
          <w:tcPr>
            <w:tcW w:w="1084" w:type="pct"/>
            <w:noWrap/>
            <w:tcMar>
              <w:left w:w="28" w:type="dxa"/>
              <w:right w:w="28" w:type="dxa"/>
            </w:tcMar>
            <w:vAlign w:val="center"/>
            <w:hideMark/>
          </w:tcPr>
          <w:p w14:paraId="0440D53A" w14:textId="77777777" w:rsidR="00235689" w:rsidRPr="00235689" w:rsidRDefault="00235689" w:rsidP="00235689">
            <w:pPr>
              <w:jc w:val="center"/>
              <w:cnfStyle w:val="100000000000" w:firstRow="1" w:lastRow="0" w:firstColumn="0" w:lastColumn="0" w:oddVBand="0" w:evenVBand="0" w:oddHBand="0" w:evenHBand="0" w:firstRowFirstColumn="0" w:firstRowLastColumn="0" w:lastRowFirstColumn="0" w:lastRowLastColumn="0"/>
              <w:rPr>
                <w:rFonts w:ascii="Franklin Gothic Book" w:eastAsia="Times New Roman" w:hAnsi="Franklin Gothic Book" w:cs="Calibri"/>
                <w:color w:val="FFFFFF"/>
              </w:rPr>
            </w:pPr>
            <w:r w:rsidRPr="00235689">
              <w:rPr>
                <w:rFonts w:ascii="Franklin Gothic Book" w:eastAsia="Times New Roman" w:hAnsi="Franklin Gothic Book" w:cs="Calibri"/>
                <w:color w:val="FFFFFF"/>
              </w:rPr>
              <w:t>Antal praktikanter, grundskola</w:t>
            </w:r>
          </w:p>
        </w:tc>
        <w:tc>
          <w:tcPr>
            <w:tcW w:w="2197" w:type="pct"/>
            <w:noWrap/>
            <w:tcMar>
              <w:left w:w="28" w:type="dxa"/>
              <w:right w:w="28" w:type="dxa"/>
            </w:tcMar>
            <w:vAlign w:val="center"/>
            <w:hideMark/>
          </w:tcPr>
          <w:p w14:paraId="037C46F7" w14:textId="5E2C56A4" w:rsidR="00770417" w:rsidRDefault="00235689" w:rsidP="00235689">
            <w:pPr>
              <w:jc w:val="center"/>
              <w:cnfStyle w:val="100000000000" w:firstRow="1" w:lastRow="0" w:firstColumn="0" w:lastColumn="0" w:oddVBand="0" w:evenVBand="0" w:oddHBand="0" w:evenHBand="0" w:firstRowFirstColumn="0" w:firstRowLastColumn="0" w:lastRowFirstColumn="0" w:lastRowLastColumn="0"/>
              <w:rPr>
                <w:rFonts w:ascii="Franklin Gothic Book" w:eastAsia="Times New Roman" w:hAnsi="Franklin Gothic Book" w:cs="Calibri"/>
                <w:b w:val="0"/>
                <w:bCs w:val="0"/>
                <w:color w:val="FFFFFF"/>
              </w:rPr>
            </w:pPr>
            <w:r w:rsidRPr="00235689">
              <w:rPr>
                <w:rFonts w:ascii="Franklin Gothic Book" w:eastAsia="Times New Roman" w:hAnsi="Franklin Gothic Book" w:cs="Calibri"/>
                <w:color w:val="FFFFFF"/>
              </w:rPr>
              <w:t>Antal praktikanter,</w:t>
            </w:r>
            <w:r w:rsidR="005D4F66">
              <w:rPr>
                <w:rFonts w:ascii="Franklin Gothic Book" w:eastAsia="Times New Roman" w:hAnsi="Franklin Gothic Book" w:cs="Calibri"/>
                <w:color w:val="FFFFFF"/>
              </w:rPr>
              <w:t xml:space="preserve"> sommarjobbare</w:t>
            </w:r>
            <w:r w:rsidRPr="00235689">
              <w:rPr>
                <w:rFonts w:ascii="Franklin Gothic Book" w:eastAsia="Times New Roman" w:hAnsi="Franklin Gothic Book" w:cs="Calibri"/>
                <w:color w:val="FFFFFF"/>
              </w:rPr>
              <w:t>,</w:t>
            </w:r>
          </w:p>
          <w:p w14:paraId="4640BDC1" w14:textId="2B414EE4" w:rsidR="00235689" w:rsidRPr="00235689" w:rsidRDefault="00235689" w:rsidP="00235689">
            <w:pPr>
              <w:jc w:val="center"/>
              <w:cnfStyle w:val="100000000000" w:firstRow="1" w:lastRow="0" w:firstColumn="0" w:lastColumn="0" w:oddVBand="0" w:evenVBand="0" w:oddHBand="0" w:evenHBand="0" w:firstRowFirstColumn="0" w:firstRowLastColumn="0" w:lastRowFirstColumn="0" w:lastRowLastColumn="0"/>
              <w:rPr>
                <w:rFonts w:ascii="Franklin Gothic Book" w:eastAsia="Times New Roman" w:hAnsi="Franklin Gothic Book" w:cs="Calibri"/>
                <w:color w:val="FFFFFF"/>
              </w:rPr>
            </w:pPr>
            <w:r w:rsidRPr="00235689">
              <w:rPr>
                <w:rFonts w:ascii="Franklin Gothic Book" w:eastAsia="Times New Roman" w:hAnsi="Franklin Gothic Book" w:cs="Calibri"/>
                <w:color w:val="FFFFFF"/>
              </w:rPr>
              <w:t>gymnasie- och yrkeshögskola</w:t>
            </w:r>
          </w:p>
        </w:tc>
      </w:tr>
      <w:tr w:rsidR="00235689" w:rsidRPr="00235689" w14:paraId="60027958" w14:textId="77777777" w:rsidTr="00217DB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719" w:type="pct"/>
            <w:noWrap/>
            <w:tcMar>
              <w:left w:w="28" w:type="dxa"/>
              <w:right w:w="28" w:type="dxa"/>
            </w:tcMar>
            <w:vAlign w:val="center"/>
            <w:hideMark/>
          </w:tcPr>
          <w:p w14:paraId="2360FF2B" w14:textId="47883528" w:rsidR="00235689" w:rsidRPr="00235689" w:rsidRDefault="00235689" w:rsidP="00235689">
            <w:pPr>
              <w:rPr>
                <w:rFonts w:ascii="Franklin Gothic Book" w:eastAsia="Times New Roman" w:hAnsi="Franklin Gothic Book" w:cs="Calibri"/>
                <w:b w:val="0"/>
                <w:bCs w:val="0"/>
              </w:rPr>
            </w:pPr>
            <w:r w:rsidRPr="00235689">
              <w:rPr>
                <w:rFonts w:ascii="Franklin Gothic Book" w:eastAsia="Times New Roman" w:hAnsi="Franklin Gothic Book" w:cs="Calibri"/>
                <w:b w:val="0"/>
                <w:bCs w:val="0"/>
              </w:rPr>
              <w:t xml:space="preserve">Ekonomi och </w:t>
            </w:r>
            <w:r w:rsidR="00424FBF">
              <w:rPr>
                <w:rFonts w:ascii="Franklin Gothic Book" w:eastAsia="Times New Roman" w:hAnsi="Franklin Gothic Book" w:cs="Calibri"/>
                <w:b w:val="0"/>
                <w:bCs w:val="0"/>
              </w:rPr>
              <w:t>u</w:t>
            </w:r>
            <w:r w:rsidRPr="00235689">
              <w:rPr>
                <w:rFonts w:ascii="Franklin Gothic Book" w:eastAsia="Times New Roman" w:hAnsi="Franklin Gothic Book" w:cs="Calibri"/>
                <w:b w:val="0"/>
                <w:bCs w:val="0"/>
              </w:rPr>
              <w:t>pphandling</w:t>
            </w:r>
          </w:p>
        </w:tc>
        <w:tc>
          <w:tcPr>
            <w:tcW w:w="1084" w:type="pct"/>
            <w:noWrap/>
            <w:tcMar>
              <w:left w:w="28" w:type="dxa"/>
              <w:right w:w="28" w:type="dxa"/>
            </w:tcMar>
            <w:vAlign w:val="center"/>
          </w:tcPr>
          <w:p w14:paraId="5B29E23F" w14:textId="6FAEFE02" w:rsidR="00235689" w:rsidRPr="00235689" w:rsidRDefault="000B1952" w:rsidP="00235689">
            <w:pPr>
              <w:jc w:val="center"/>
              <w:cnfStyle w:val="000000100000" w:firstRow="0" w:lastRow="0" w:firstColumn="0" w:lastColumn="0" w:oddVBand="0" w:evenVBand="0" w:oddHBand="1" w:evenHBand="0" w:firstRowFirstColumn="0" w:firstRowLastColumn="0" w:lastRowFirstColumn="0" w:lastRowLastColumn="0"/>
              <w:rPr>
                <w:rFonts w:ascii="Franklin Gothic Book" w:eastAsia="Times New Roman" w:hAnsi="Franklin Gothic Book" w:cs="Calibri"/>
              </w:rPr>
            </w:pPr>
            <w:r>
              <w:rPr>
                <w:rFonts w:ascii="Franklin Gothic Book" w:eastAsia="Times New Roman" w:hAnsi="Franklin Gothic Book" w:cs="Calibri"/>
              </w:rPr>
              <w:t>0</w:t>
            </w:r>
          </w:p>
        </w:tc>
        <w:tc>
          <w:tcPr>
            <w:tcW w:w="2197" w:type="pct"/>
            <w:noWrap/>
            <w:tcMar>
              <w:left w:w="28" w:type="dxa"/>
              <w:right w:w="28" w:type="dxa"/>
            </w:tcMar>
            <w:vAlign w:val="center"/>
          </w:tcPr>
          <w:p w14:paraId="70D96B9E" w14:textId="7322CFAC" w:rsidR="00235689" w:rsidRPr="00235689" w:rsidRDefault="00CF7B66" w:rsidP="00235689">
            <w:pPr>
              <w:jc w:val="center"/>
              <w:cnfStyle w:val="000000100000" w:firstRow="0" w:lastRow="0" w:firstColumn="0" w:lastColumn="0" w:oddVBand="0" w:evenVBand="0" w:oddHBand="1" w:evenHBand="0" w:firstRowFirstColumn="0" w:firstRowLastColumn="0" w:lastRowFirstColumn="0" w:lastRowLastColumn="0"/>
              <w:rPr>
                <w:rFonts w:ascii="Franklin Gothic Book" w:eastAsia="Times New Roman" w:hAnsi="Franklin Gothic Book" w:cs="Calibri"/>
              </w:rPr>
            </w:pPr>
            <w:r>
              <w:rPr>
                <w:rFonts w:ascii="Franklin Gothic Book" w:eastAsia="Times New Roman" w:hAnsi="Franklin Gothic Book" w:cs="Calibri"/>
              </w:rPr>
              <w:t>1</w:t>
            </w:r>
          </w:p>
        </w:tc>
      </w:tr>
      <w:tr w:rsidR="00235689" w:rsidRPr="00235689" w14:paraId="385B7900" w14:textId="77777777" w:rsidTr="00217DBC">
        <w:trPr>
          <w:trHeight w:val="315"/>
        </w:trPr>
        <w:tc>
          <w:tcPr>
            <w:cnfStyle w:val="001000000000" w:firstRow="0" w:lastRow="0" w:firstColumn="1" w:lastColumn="0" w:oddVBand="0" w:evenVBand="0" w:oddHBand="0" w:evenHBand="0" w:firstRowFirstColumn="0" w:firstRowLastColumn="0" w:lastRowFirstColumn="0" w:lastRowLastColumn="0"/>
            <w:tcW w:w="1719" w:type="pct"/>
            <w:noWrap/>
            <w:tcMar>
              <w:left w:w="28" w:type="dxa"/>
              <w:right w:w="28" w:type="dxa"/>
            </w:tcMar>
            <w:vAlign w:val="center"/>
            <w:hideMark/>
          </w:tcPr>
          <w:p w14:paraId="59F60301" w14:textId="01FC18D7" w:rsidR="00235689" w:rsidRPr="00235689" w:rsidRDefault="00235689" w:rsidP="00235689">
            <w:pPr>
              <w:rPr>
                <w:rFonts w:ascii="Franklin Gothic Book" w:eastAsia="Times New Roman" w:hAnsi="Franklin Gothic Book" w:cs="Calibri"/>
                <w:b w:val="0"/>
                <w:bCs w:val="0"/>
              </w:rPr>
            </w:pPr>
            <w:r w:rsidRPr="00235689">
              <w:rPr>
                <w:rFonts w:ascii="Franklin Gothic Book" w:eastAsia="Times New Roman" w:hAnsi="Franklin Gothic Book" w:cs="Calibri"/>
                <w:b w:val="0"/>
                <w:bCs w:val="0"/>
              </w:rPr>
              <w:t xml:space="preserve">Fordon och </w:t>
            </w:r>
            <w:r w:rsidR="00424FBF">
              <w:rPr>
                <w:rFonts w:ascii="Franklin Gothic Book" w:eastAsia="Times New Roman" w:hAnsi="Franklin Gothic Book" w:cs="Calibri"/>
                <w:b w:val="0"/>
                <w:bCs w:val="0"/>
              </w:rPr>
              <w:t>d</w:t>
            </w:r>
            <w:r w:rsidRPr="00235689">
              <w:rPr>
                <w:rFonts w:ascii="Franklin Gothic Book" w:eastAsia="Times New Roman" w:hAnsi="Franklin Gothic Book" w:cs="Calibri"/>
                <w:b w:val="0"/>
                <w:bCs w:val="0"/>
              </w:rPr>
              <w:t>riftsäkring</w:t>
            </w:r>
          </w:p>
        </w:tc>
        <w:tc>
          <w:tcPr>
            <w:tcW w:w="1084" w:type="pct"/>
            <w:noWrap/>
            <w:tcMar>
              <w:left w:w="28" w:type="dxa"/>
              <w:right w:w="28" w:type="dxa"/>
            </w:tcMar>
            <w:vAlign w:val="center"/>
          </w:tcPr>
          <w:p w14:paraId="4DDE15A1" w14:textId="490B0ABB" w:rsidR="00235689" w:rsidRPr="00235689" w:rsidRDefault="000B1952" w:rsidP="00235689">
            <w:pPr>
              <w:jc w:val="center"/>
              <w:cnfStyle w:val="000000000000" w:firstRow="0" w:lastRow="0" w:firstColumn="0" w:lastColumn="0" w:oddVBand="0" w:evenVBand="0" w:oddHBand="0" w:evenHBand="0" w:firstRowFirstColumn="0" w:firstRowLastColumn="0" w:lastRowFirstColumn="0" w:lastRowLastColumn="0"/>
              <w:rPr>
                <w:rFonts w:ascii="Franklin Gothic Book" w:eastAsia="Times New Roman" w:hAnsi="Franklin Gothic Book" w:cs="Calibri"/>
              </w:rPr>
            </w:pPr>
            <w:r>
              <w:rPr>
                <w:rFonts w:ascii="Franklin Gothic Book" w:eastAsia="Times New Roman" w:hAnsi="Franklin Gothic Book" w:cs="Calibri"/>
              </w:rPr>
              <w:t>0</w:t>
            </w:r>
          </w:p>
        </w:tc>
        <w:tc>
          <w:tcPr>
            <w:tcW w:w="2197" w:type="pct"/>
            <w:noWrap/>
            <w:tcMar>
              <w:left w:w="28" w:type="dxa"/>
              <w:right w:w="28" w:type="dxa"/>
            </w:tcMar>
            <w:vAlign w:val="center"/>
          </w:tcPr>
          <w:p w14:paraId="5BF09A47" w14:textId="402DF046" w:rsidR="00235689" w:rsidRPr="00235689" w:rsidRDefault="00CF7B66" w:rsidP="00235689">
            <w:pPr>
              <w:jc w:val="center"/>
              <w:cnfStyle w:val="000000000000" w:firstRow="0" w:lastRow="0" w:firstColumn="0" w:lastColumn="0" w:oddVBand="0" w:evenVBand="0" w:oddHBand="0" w:evenHBand="0" w:firstRowFirstColumn="0" w:firstRowLastColumn="0" w:lastRowFirstColumn="0" w:lastRowLastColumn="0"/>
              <w:rPr>
                <w:rFonts w:ascii="Franklin Gothic Book" w:eastAsia="Times New Roman" w:hAnsi="Franklin Gothic Book" w:cs="Calibri"/>
              </w:rPr>
            </w:pPr>
            <w:r>
              <w:rPr>
                <w:rFonts w:ascii="Franklin Gothic Book" w:eastAsia="Times New Roman" w:hAnsi="Franklin Gothic Book" w:cs="Calibri"/>
              </w:rPr>
              <w:t>3</w:t>
            </w:r>
          </w:p>
        </w:tc>
      </w:tr>
      <w:tr w:rsidR="00235689" w:rsidRPr="00235689" w14:paraId="1EADC915" w14:textId="77777777" w:rsidTr="00217DB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719" w:type="pct"/>
            <w:noWrap/>
            <w:tcMar>
              <w:left w:w="28" w:type="dxa"/>
              <w:right w:w="28" w:type="dxa"/>
            </w:tcMar>
            <w:vAlign w:val="center"/>
            <w:hideMark/>
          </w:tcPr>
          <w:p w14:paraId="283DBB5C" w14:textId="3C4202AE" w:rsidR="00235689" w:rsidRPr="00235689" w:rsidRDefault="00235689" w:rsidP="00235689">
            <w:pPr>
              <w:rPr>
                <w:rFonts w:ascii="Franklin Gothic Book" w:eastAsia="Times New Roman" w:hAnsi="Franklin Gothic Book" w:cs="Calibri"/>
                <w:b w:val="0"/>
                <w:bCs w:val="0"/>
              </w:rPr>
            </w:pPr>
            <w:r w:rsidRPr="00235689">
              <w:rPr>
                <w:rFonts w:ascii="Franklin Gothic Book" w:eastAsia="Times New Roman" w:hAnsi="Franklin Gothic Book" w:cs="Calibri"/>
                <w:b w:val="0"/>
                <w:bCs w:val="0"/>
              </w:rPr>
              <w:t xml:space="preserve">HR och </w:t>
            </w:r>
            <w:r w:rsidR="00424FBF">
              <w:rPr>
                <w:rFonts w:ascii="Franklin Gothic Book" w:eastAsia="Times New Roman" w:hAnsi="Franklin Gothic Book" w:cs="Calibri"/>
                <w:b w:val="0"/>
                <w:bCs w:val="0"/>
              </w:rPr>
              <w:t>k</w:t>
            </w:r>
            <w:r w:rsidRPr="00235689">
              <w:rPr>
                <w:rFonts w:ascii="Franklin Gothic Book" w:eastAsia="Times New Roman" w:hAnsi="Franklin Gothic Book" w:cs="Calibri"/>
                <w:b w:val="0"/>
                <w:bCs w:val="0"/>
              </w:rPr>
              <w:t>ultur</w:t>
            </w:r>
          </w:p>
        </w:tc>
        <w:tc>
          <w:tcPr>
            <w:tcW w:w="1084" w:type="pct"/>
            <w:noWrap/>
            <w:tcMar>
              <w:left w:w="28" w:type="dxa"/>
              <w:right w:w="28" w:type="dxa"/>
            </w:tcMar>
            <w:vAlign w:val="center"/>
          </w:tcPr>
          <w:p w14:paraId="63498166" w14:textId="6859CCD1" w:rsidR="00235689" w:rsidRPr="00235689" w:rsidRDefault="000B1952" w:rsidP="00235689">
            <w:pPr>
              <w:jc w:val="center"/>
              <w:cnfStyle w:val="000000100000" w:firstRow="0" w:lastRow="0" w:firstColumn="0" w:lastColumn="0" w:oddVBand="0" w:evenVBand="0" w:oddHBand="1" w:evenHBand="0" w:firstRowFirstColumn="0" w:firstRowLastColumn="0" w:lastRowFirstColumn="0" w:lastRowLastColumn="0"/>
              <w:rPr>
                <w:rFonts w:ascii="Franklin Gothic Book" w:eastAsia="Times New Roman" w:hAnsi="Franklin Gothic Book" w:cs="Calibri"/>
              </w:rPr>
            </w:pPr>
            <w:r>
              <w:rPr>
                <w:rFonts w:ascii="Franklin Gothic Book" w:eastAsia="Times New Roman" w:hAnsi="Franklin Gothic Book" w:cs="Calibri"/>
              </w:rPr>
              <w:t>0</w:t>
            </w:r>
          </w:p>
        </w:tc>
        <w:tc>
          <w:tcPr>
            <w:tcW w:w="2197" w:type="pct"/>
            <w:noWrap/>
            <w:tcMar>
              <w:left w:w="28" w:type="dxa"/>
              <w:right w:w="28" w:type="dxa"/>
            </w:tcMar>
            <w:vAlign w:val="center"/>
          </w:tcPr>
          <w:p w14:paraId="15F6231D" w14:textId="46C8DEBB" w:rsidR="00235689" w:rsidRPr="00235689" w:rsidRDefault="00CF7B66" w:rsidP="00235689">
            <w:pPr>
              <w:jc w:val="center"/>
              <w:cnfStyle w:val="000000100000" w:firstRow="0" w:lastRow="0" w:firstColumn="0" w:lastColumn="0" w:oddVBand="0" w:evenVBand="0" w:oddHBand="1" w:evenHBand="0" w:firstRowFirstColumn="0" w:firstRowLastColumn="0" w:lastRowFirstColumn="0" w:lastRowLastColumn="0"/>
              <w:rPr>
                <w:rFonts w:ascii="Franklin Gothic Book" w:eastAsia="Times New Roman" w:hAnsi="Franklin Gothic Book" w:cs="Calibri"/>
              </w:rPr>
            </w:pPr>
            <w:r>
              <w:rPr>
                <w:rFonts w:ascii="Franklin Gothic Book" w:eastAsia="Times New Roman" w:hAnsi="Franklin Gothic Book" w:cs="Calibri"/>
              </w:rPr>
              <w:t>0</w:t>
            </w:r>
          </w:p>
        </w:tc>
      </w:tr>
      <w:tr w:rsidR="00235689" w:rsidRPr="00235689" w14:paraId="586ADE09" w14:textId="77777777" w:rsidTr="00217DBC">
        <w:trPr>
          <w:trHeight w:val="315"/>
        </w:trPr>
        <w:tc>
          <w:tcPr>
            <w:cnfStyle w:val="001000000000" w:firstRow="0" w:lastRow="0" w:firstColumn="1" w:lastColumn="0" w:oddVBand="0" w:evenVBand="0" w:oddHBand="0" w:evenHBand="0" w:firstRowFirstColumn="0" w:firstRowLastColumn="0" w:lastRowFirstColumn="0" w:lastRowLastColumn="0"/>
            <w:tcW w:w="1719" w:type="pct"/>
            <w:noWrap/>
            <w:tcMar>
              <w:left w:w="28" w:type="dxa"/>
              <w:right w:w="28" w:type="dxa"/>
            </w:tcMar>
            <w:vAlign w:val="center"/>
            <w:hideMark/>
          </w:tcPr>
          <w:p w14:paraId="0C07F14A" w14:textId="480A96C4" w:rsidR="00235689" w:rsidRPr="00235689" w:rsidRDefault="00235689" w:rsidP="00235689">
            <w:pPr>
              <w:rPr>
                <w:rFonts w:ascii="Franklin Gothic Book" w:eastAsia="Times New Roman" w:hAnsi="Franklin Gothic Book" w:cs="Calibri"/>
                <w:b w:val="0"/>
                <w:bCs w:val="0"/>
              </w:rPr>
            </w:pPr>
            <w:r w:rsidRPr="00235689">
              <w:rPr>
                <w:rFonts w:ascii="Franklin Gothic Book" w:eastAsia="Times New Roman" w:hAnsi="Franklin Gothic Book" w:cs="Calibri"/>
                <w:b w:val="0"/>
                <w:bCs w:val="0"/>
              </w:rPr>
              <w:t xml:space="preserve">Infrastruktur och </w:t>
            </w:r>
            <w:r w:rsidR="00424FBF">
              <w:rPr>
                <w:rFonts w:ascii="Franklin Gothic Book" w:eastAsia="Times New Roman" w:hAnsi="Franklin Gothic Book" w:cs="Calibri"/>
                <w:b w:val="0"/>
                <w:bCs w:val="0"/>
              </w:rPr>
              <w:t>d</w:t>
            </w:r>
            <w:r w:rsidRPr="00235689">
              <w:rPr>
                <w:rFonts w:ascii="Franklin Gothic Book" w:eastAsia="Times New Roman" w:hAnsi="Franklin Gothic Book" w:cs="Calibri"/>
                <w:b w:val="0"/>
                <w:bCs w:val="0"/>
              </w:rPr>
              <w:t>riftsäkring</w:t>
            </w:r>
          </w:p>
        </w:tc>
        <w:tc>
          <w:tcPr>
            <w:tcW w:w="1084" w:type="pct"/>
            <w:noWrap/>
            <w:tcMar>
              <w:left w:w="28" w:type="dxa"/>
              <w:right w:w="28" w:type="dxa"/>
            </w:tcMar>
            <w:vAlign w:val="center"/>
          </w:tcPr>
          <w:p w14:paraId="27C06260" w14:textId="026660DF" w:rsidR="00235689" w:rsidRPr="00235689" w:rsidRDefault="000B1952" w:rsidP="00235689">
            <w:pPr>
              <w:jc w:val="center"/>
              <w:cnfStyle w:val="000000000000" w:firstRow="0" w:lastRow="0" w:firstColumn="0" w:lastColumn="0" w:oddVBand="0" w:evenVBand="0" w:oddHBand="0" w:evenHBand="0" w:firstRowFirstColumn="0" w:firstRowLastColumn="0" w:lastRowFirstColumn="0" w:lastRowLastColumn="0"/>
              <w:rPr>
                <w:rFonts w:ascii="Franklin Gothic Book" w:eastAsia="Times New Roman" w:hAnsi="Franklin Gothic Book" w:cs="Calibri"/>
              </w:rPr>
            </w:pPr>
            <w:r>
              <w:rPr>
                <w:rFonts w:ascii="Franklin Gothic Book" w:eastAsia="Times New Roman" w:hAnsi="Franklin Gothic Book" w:cs="Calibri"/>
              </w:rPr>
              <w:t>0</w:t>
            </w:r>
          </w:p>
        </w:tc>
        <w:tc>
          <w:tcPr>
            <w:tcW w:w="2197" w:type="pct"/>
            <w:noWrap/>
            <w:tcMar>
              <w:left w:w="28" w:type="dxa"/>
              <w:right w:w="28" w:type="dxa"/>
            </w:tcMar>
            <w:vAlign w:val="center"/>
          </w:tcPr>
          <w:p w14:paraId="1A8AC316" w14:textId="2CD2E980" w:rsidR="00235689" w:rsidRPr="00235689" w:rsidRDefault="0062655B" w:rsidP="00235689">
            <w:pPr>
              <w:jc w:val="center"/>
              <w:cnfStyle w:val="000000000000" w:firstRow="0" w:lastRow="0" w:firstColumn="0" w:lastColumn="0" w:oddVBand="0" w:evenVBand="0" w:oddHBand="0" w:evenHBand="0" w:firstRowFirstColumn="0" w:firstRowLastColumn="0" w:lastRowFirstColumn="0" w:lastRowLastColumn="0"/>
              <w:rPr>
                <w:rFonts w:ascii="Franklin Gothic Book" w:eastAsia="Times New Roman" w:hAnsi="Franklin Gothic Book" w:cs="Calibri"/>
              </w:rPr>
            </w:pPr>
            <w:r>
              <w:rPr>
                <w:rFonts w:ascii="Franklin Gothic Book" w:eastAsia="Times New Roman" w:hAnsi="Franklin Gothic Book" w:cs="Calibri"/>
              </w:rPr>
              <w:t>0</w:t>
            </w:r>
          </w:p>
        </w:tc>
      </w:tr>
      <w:tr w:rsidR="00235689" w:rsidRPr="00235689" w14:paraId="344CA703" w14:textId="77777777" w:rsidTr="00217DB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719" w:type="pct"/>
            <w:noWrap/>
            <w:tcMar>
              <w:left w:w="28" w:type="dxa"/>
              <w:right w:w="28" w:type="dxa"/>
            </w:tcMar>
            <w:vAlign w:val="center"/>
            <w:hideMark/>
          </w:tcPr>
          <w:p w14:paraId="16D4DE35" w14:textId="098CCB4D" w:rsidR="00235689" w:rsidRPr="00235689" w:rsidRDefault="00235689" w:rsidP="00235689">
            <w:pPr>
              <w:rPr>
                <w:rFonts w:ascii="Franklin Gothic Book" w:eastAsia="Times New Roman" w:hAnsi="Franklin Gothic Book" w:cs="Calibri"/>
                <w:b w:val="0"/>
                <w:bCs w:val="0"/>
              </w:rPr>
            </w:pPr>
            <w:r w:rsidRPr="00235689">
              <w:rPr>
                <w:rFonts w:ascii="Franklin Gothic Book" w:eastAsia="Times New Roman" w:hAnsi="Franklin Gothic Book" w:cs="Calibri"/>
                <w:b w:val="0"/>
                <w:bCs w:val="0"/>
              </w:rPr>
              <w:t xml:space="preserve">Ledning och </w:t>
            </w:r>
            <w:r w:rsidR="00424FBF">
              <w:rPr>
                <w:rFonts w:ascii="Franklin Gothic Book" w:eastAsia="Times New Roman" w:hAnsi="Franklin Gothic Book" w:cs="Calibri"/>
                <w:b w:val="0"/>
                <w:bCs w:val="0"/>
              </w:rPr>
              <w:t>k</w:t>
            </w:r>
            <w:r w:rsidRPr="00235689">
              <w:rPr>
                <w:rFonts w:ascii="Franklin Gothic Book" w:eastAsia="Times New Roman" w:hAnsi="Franklin Gothic Book" w:cs="Calibri"/>
                <w:b w:val="0"/>
                <w:bCs w:val="0"/>
              </w:rPr>
              <w:t>ommunikation</w:t>
            </w:r>
          </w:p>
        </w:tc>
        <w:tc>
          <w:tcPr>
            <w:tcW w:w="1084" w:type="pct"/>
            <w:noWrap/>
            <w:tcMar>
              <w:left w:w="28" w:type="dxa"/>
              <w:right w:w="28" w:type="dxa"/>
            </w:tcMar>
            <w:vAlign w:val="center"/>
          </w:tcPr>
          <w:p w14:paraId="7F5D500C" w14:textId="4CB273B2" w:rsidR="00235689" w:rsidRPr="00235689" w:rsidRDefault="000462B7" w:rsidP="00235689">
            <w:pPr>
              <w:jc w:val="center"/>
              <w:cnfStyle w:val="000000100000" w:firstRow="0" w:lastRow="0" w:firstColumn="0" w:lastColumn="0" w:oddVBand="0" w:evenVBand="0" w:oddHBand="1" w:evenHBand="0" w:firstRowFirstColumn="0" w:firstRowLastColumn="0" w:lastRowFirstColumn="0" w:lastRowLastColumn="0"/>
              <w:rPr>
                <w:rFonts w:ascii="Franklin Gothic Book" w:eastAsia="Times New Roman" w:hAnsi="Franklin Gothic Book" w:cs="Calibri"/>
              </w:rPr>
            </w:pPr>
            <w:r>
              <w:rPr>
                <w:rFonts w:ascii="Franklin Gothic Book" w:eastAsia="Times New Roman" w:hAnsi="Franklin Gothic Book" w:cs="Calibri"/>
              </w:rPr>
              <w:t>0</w:t>
            </w:r>
          </w:p>
        </w:tc>
        <w:tc>
          <w:tcPr>
            <w:tcW w:w="2197" w:type="pct"/>
            <w:noWrap/>
            <w:tcMar>
              <w:left w:w="28" w:type="dxa"/>
              <w:right w:w="28" w:type="dxa"/>
            </w:tcMar>
            <w:vAlign w:val="center"/>
          </w:tcPr>
          <w:p w14:paraId="39D4D06D" w14:textId="75EC6FE1" w:rsidR="00235689" w:rsidRPr="00235689" w:rsidRDefault="0062655B" w:rsidP="00235689">
            <w:pPr>
              <w:jc w:val="center"/>
              <w:cnfStyle w:val="000000100000" w:firstRow="0" w:lastRow="0" w:firstColumn="0" w:lastColumn="0" w:oddVBand="0" w:evenVBand="0" w:oddHBand="1" w:evenHBand="0" w:firstRowFirstColumn="0" w:firstRowLastColumn="0" w:lastRowFirstColumn="0" w:lastRowLastColumn="0"/>
              <w:rPr>
                <w:rFonts w:ascii="Franklin Gothic Book" w:eastAsia="Times New Roman" w:hAnsi="Franklin Gothic Book" w:cs="Calibri"/>
              </w:rPr>
            </w:pPr>
            <w:r>
              <w:rPr>
                <w:rFonts w:ascii="Franklin Gothic Book" w:eastAsia="Times New Roman" w:hAnsi="Franklin Gothic Book" w:cs="Calibri"/>
              </w:rPr>
              <w:t>0</w:t>
            </w:r>
          </w:p>
        </w:tc>
      </w:tr>
      <w:tr w:rsidR="00235689" w:rsidRPr="00235689" w14:paraId="693346B6" w14:textId="77777777" w:rsidTr="00217DBC">
        <w:trPr>
          <w:trHeight w:val="315"/>
        </w:trPr>
        <w:tc>
          <w:tcPr>
            <w:cnfStyle w:val="001000000000" w:firstRow="0" w:lastRow="0" w:firstColumn="1" w:lastColumn="0" w:oddVBand="0" w:evenVBand="0" w:oddHBand="0" w:evenHBand="0" w:firstRowFirstColumn="0" w:firstRowLastColumn="0" w:lastRowFirstColumn="0" w:lastRowLastColumn="0"/>
            <w:tcW w:w="1719" w:type="pct"/>
            <w:noWrap/>
            <w:tcMar>
              <w:left w:w="28" w:type="dxa"/>
              <w:right w:w="28" w:type="dxa"/>
            </w:tcMar>
            <w:vAlign w:val="center"/>
            <w:hideMark/>
          </w:tcPr>
          <w:p w14:paraId="7BAFE784" w14:textId="719E425F" w:rsidR="00235689" w:rsidRPr="00235689" w:rsidRDefault="00235689" w:rsidP="00235689">
            <w:pPr>
              <w:rPr>
                <w:rFonts w:ascii="Franklin Gothic Book" w:eastAsia="Times New Roman" w:hAnsi="Franklin Gothic Book" w:cs="Calibri"/>
                <w:b w:val="0"/>
                <w:bCs w:val="0"/>
              </w:rPr>
            </w:pPr>
            <w:r w:rsidRPr="00235689">
              <w:rPr>
                <w:rFonts w:ascii="Franklin Gothic Book" w:eastAsia="Times New Roman" w:hAnsi="Franklin Gothic Book" w:cs="Calibri"/>
                <w:b w:val="0"/>
                <w:bCs w:val="0"/>
              </w:rPr>
              <w:t xml:space="preserve">Marknad och </w:t>
            </w:r>
            <w:r w:rsidR="00424FBF">
              <w:rPr>
                <w:rFonts w:ascii="Franklin Gothic Book" w:eastAsia="Times New Roman" w:hAnsi="Franklin Gothic Book" w:cs="Calibri"/>
                <w:b w:val="0"/>
                <w:bCs w:val="0"/>
              </w:rPr>
              <w:t>p</w:t>
            </w:r>
            <w:r w:rsidRPr="00235689">
              <w:rPr>
                <w:rFonts w:ascii="Franklin Gothic Book" w:eastAsia="Times New Roman" w:hAnsi="Franklin Gothic Book" w:cs="Calibri"/>
                <w:b w:val="0"/>
                <w:bCs w:val="0"/>
              </w:rPr>
              <w:t>rodukt</w:t>
            </w:r>
          </w:p>
        </w:tc>
        <w:tc>
          <w:tcPr>
            <w:tcW w:w="1084" w:type="pct"/>
            <w:noWrap/>
            <w:tcMar>
              <w:left w:w="28" w:type="dxa"/>
              <w:right w:w="28" w:type="dxa"/>
            </w:tcMar>
            <w:vAlign w:val="center"/>
          </w:tcPr>
          <w:p w14:paraId="2651B375" w14:textId="00E4788C" w:rsidR="00235689" w:rsidRPr="00235689" w:rsidRDefault="00F61088" w:rsidP="00235689">
            <w:pPr>
              <w:jc w:val="center"/>
              <w:cnfStyle w:val="000000000000" w:firstRow="0" w:lastRow="0" w:firstColumn="0" w:lastColumn="0" w:oddVBand="0" w:evenVBand="0" w:oddHBand="0" w:evenHBand="0" w:firstRowFirstColumn="0" w:firstRowLastColumn="0" w:lastRowFirstColumn="0" w:lastRowLastColumn="0"/>
              <w:rPr>
                <w:rFonts w:ascii="Franklin Gothic Book" w:eastAsia="Times New Roman" w:hAnsi="Franklin Gothic Book" w:cs="Calibri"/>
              </w:rPr>
            </w:pPr>
            <w:r>
              <w:rPr>
                <w:rFonts w:ascii="Franklin Gothic Book" w:eastAsia="Times New Roman" w:hAnsi="Franklin Gothic Book" w:cs="Calibri"/>
              </w:rPr>
              <w:t>0</w:t>
            </w:r>
          </w:p>
        </w:tc>
        <w:tc>
          <w:tcPr>
            <w:tcW w:w="2197" w:type="pct"/>
            <w:noWrap/>
            <w:tcMar>
              <w:left w:w="28" w:type="dxa"/>
              <w:right w:w="28" w:type="dxa"/>
            </w:tcMar>
            <w:vAlign w:val="center"/>
          </w:tcPr>
          <w:p w14:paraId="275E56C3" w14:textId="5EDC1AA3" w:rsidR="00235689" w:rsidRPr="00235689" w:rsidRDefault="00F61088" w:rsidP="00235689">
            <w:pPr>
              <w:jc w:val="center"/>
              <w:cnfStyle w:val="000000000000" w:firstRow="0" w:lastRow="0" w:firstColumn="0" w:lastColumn="0" w:oddVBand="0" w:evenVBand="0" w:oddHBand="0" w:evenHBand="0" w:firstRowFirstColumn="0" w:firstRowLastColumn="0" w:lastRowFirstColumn="0" w:lastRowLastColumn="0"/>
              <w:rPr>
                <w:rFonts w:ascii="Franklin Gothic Book" w:eastAsia="Times New Roman" w:hAnsi="Franklin Gothic Book" w:cs="Calibri"/>
              </w:rPr>
            </w:pPr>
            <w:r>
              <w:rPr>
                <w:rFonts w:ascii="Franklin Gothic Book" w:eastAsia="Times New Roman" w:hAnsi="Franklin Gothic Book" w:cs="Calibri"/>
              </w:rPr>
              <w:t>0</w:t>
            </w:r>
          </w:p>
        </w:tc>
      </w:tr>
      <w:tr w:rsidR="00235689" w:rsidRPr="00235689" w14:paraId="73DF4AAC" w14:textId="77777777" w:rsidTr="00217DB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719" w:type="pct"/>
            <w:noWrap/>
            <w:tcMar>
              <w:left w:w="28" w:type="dxa"/>
              <w:right w:w="28" w:type="dxa"/>
            </w:tcMar>
            <w:vAlign w:val="center"/>
            <w:hideMark/>
          </w:tcPr>
          <w:p w14:paraId="6F2CA615" w14:textId="458143CD" w:rsidR="00235689" w:rsidRPr="00235689" w:rsidRDefault="00235689" w:rsidP="00235689">
            <w:pPr>
              <w:rPr>
                <w:rFonts w:ascii="Franklin Gothic Book" w:eastAsia="Times New Roman" w:hAnsi="Franklin Gothic Book" w:cs="Calibri"/>
                <w:b w:val="0"/>
                <w:bCs w:val="0"/>
              </w:rPr>
            </w:pPr>
            <w:r w:rsidRPr="00235689">
              <w:rPr>
                <w:rFonts w:ascii="Franklin Gothic Book" w:eastAsia="Times New Roman" w:hAnsi="Franklin Gothic Book" w:cs="Calibri"/>
                <w:b w:val="0"/>
                <w:bCs w:val="0"/>
              </w:rPr>
              <w:t xml:space="preserve">SKIP och </w:t>
            </w:r>
            <w:r w:rsidR="00424FBF">
              <w:rPr>
                <w:rFonts w:ascii="Franklin Gothic Book" w:eastAsia="Times New Roman" w:hAnsi="Franklin Gothic Book" w:cs="Calibri"/>
                <w:b w:val="0"/>
                <w:bCs w:val="0"/>
              </w:rPr>
              <w:t>f</w:t>
            </w:r>
            <w:r w:rsidRPr="00235689">
              <w:rPr>
                <w:rFonts w:ascii="Franklin Gothic Book" w:eastAsia="Times New Roman" w:hAnsi="Franklin Gothic Book" w:cs="Calibri"/>
                <w:b w:val="0"/>
                <w:bCs w:val="0"/>
              </w:rPr>
              <w:t>örbättring</w:t>
            </w:r>
          </w:p>
        </w:tc>
        <w:tc>
          <w:tcPr>
            <w:tcW w:w="1084" w:type="pct"/>
            <w:noWrap/>
            <w:tcMar>
              <w:left w:w="28" w:type="dxa"/>
              <w:right w:w="28" w:type="dxa"/>
            </w:tcMar>
            <w:vAlign w:val="center"/>
          </w:tcPr>
          <w:p w14:paraId="1EEC5809" w14:textId="08FEE84A" w:rsidR="00235689" w:rsidRPr="00235689" w:rsidRDefault="00CF7B66" w:rsidP="00235689">
            <w:pPr>
              <w:jc w:val="center"/>
              <w:cnfStyle w:val="000000100000" w:firstRow="0" w:lastRow="0" w:firstColumn="0" w:lastColumn="0" w:oddVBand="0" w:evenVBand="0" w:oddHBand="1" w:evenHBand="0" w:firstRowFirstColumn="0" w:firstRowLastColumn="0" w:lastRowFirstColumn="0" w:lastRowLastColumn="0"/>
              <w:rPr>
                <w:rFonts w:ascii="Franklin Gothic Book" w:eastAsia="Times New Roman" w:hAnsi="Franklin Gothic Book" w:cs="Calibri"/>
              </w:rPr>
            </w:pPr>
            <w:r>
              <w:rPr>
                <w:rFonts w:ascii="Franklin Gothic Book" w:eastAsia="Times New Roman" w:hAnsi="Franklin Gothic Book" w:cs="Calibri"/>
              </w:rPr>
              <w:t>0</w:t>
            </w:r>
          </w:p>
        </w:tc>
        <w:tc>
          <w:tcPr>
            <w:tcW w:w="2197" w:type="pct"/>
            <w:noWrap/>
            <w:tcMar>
              <w:left w:w="28" w:type="dxa"/>
              <w:right w:w="28" w:type="dxa"/>
            </w:tcMar>
            <w:vAlign w:val="center"/>
          </w:tcPr>
          <w:p w14:paraId="6BFA1407" w14:textId="4C66A3C9" w:rsidR="00235689" w:rsidRPr="00235689" w:rsidRDefault="00AD2137" w:rsidP="00235689">
            <w:pPr>
              <w:jc w:val="center"/>
              <w:cnfStyle w:val="000000100000" w:firstRow="0" w:lastRow="0" w:firstColumn="0" w:lastColumn="0" w:oddVBand="0" w:evenVBand="0" w:oddHBand="1" w:evenHBand="0" w:firstRowFirstColumn="0" w:firstRowLastColumn="0" w:lastRowFirstColumn="0" w:lastRowLastColumn="0"/>
              <w:rPr>
                <w:rFonts w:ascii="Franklin Gothic Book" w:eastAsia="Times New Roman" w:hAnsi="Franklin Gothic Book" w:cs="Calibri"/>
              </w:rPr>
            </w:pPr>
            <w:r>
              <w:rPr>
                <w:rFonts w:ascii="Franklin Gothic Book" w:eastAsia="Times New Roman" w:hAnsi="Franklin Gothic Book" w:cs="Calibri"/>
              </w:rPr>
              <w:t>0</w:t>
            </w:r>
          </w:p>
        </w:tc>
      </w:tr>
      <w:tr w:rsidR="00235689" w:rsidRPr="00235689" w14:paraId="4E7CF90A" w14:textId="77777777" w:rsidTr="00217DBC">
        <w:trPr>
          <w:trHeight w:val="315"/>
        </w:trPr>
        <w:tc>
          <w:tcPr>
            <w:cnfStyle w:val="001000000000" w:firstRow="0" w:lastRow="0" w:firstColumn="1" w:lastColumn="0" w:oddVBand="0" w:evenVBand="0" w:oddHBand="0" w:evenHBand="0" w:firstRowFirstColumn="0" w:firstRowLastColumn="0" w:lastRowFirstColumn="0" w:lastRowLastColumn="0"/>
            <w:tcW w:w="1719" w:type="pct"/>
            <w:noWrap/>
            <w:tcMar>
              <w:left w:w="28" w:type="dxa"/>
              <w:right w:w="28" w:type="dxa"/>
            </w:tcMar>
            <w:vAlign w:val="center"/>
            <w:hideMark/>
          </w:tcPr>
          <w:p w14:paraId="5840ABAF" w14:textId="6FC9D104" w:rsidR="00235689" w:rsidRPr="00235689" w:rsidRDefault="00235689" w:rsidP="00235689">
            <w:pPr>
              <w:rPr>
                <w:rFonts w:ascii="Franklin Gothic Book" w:eastAsia="Times New Roman" w:hAnsi="Franklin Gothic Book" w:cs="Calibri"/>
                <w:b w:val="0"/>
                <w:bCs w:val="0"/>
              </w:rPr>
            </w:pPr>
            <w:r w:rsidRPr="00235689">
              <w:rPr>
                <w:rFonts w:ascii="Franklin Gothic Book" w:eastAsia="Times New Roman" w:hAnsi="Franklin Gothic Book" w:cs="Calibri"/>
                <w:b w:val="0"/>
                <w:bCs w:val="0"/>
              </w:rPr>
              <w:t xml:space="preserve">Trafikledning och </w:t>
            </w:r>
            <w:r w:rsidR="00424FBF">
              <w:rPr>
                <w:rFonts w:ascii="Franklin Gothic Book" w:eastAsia="Times New Roman" w:hAnsi="Franklin Gothic Book" w:cs="Calibri"/>
                <w:b w:val="0"/>
                <w:bCs w:val="0"/>
              </w:rPr>
              <w:t>i</w:t>
            </w:r>
            <w:r w:rsidRPr="00235689">
              <w:rPr>
                <w:rFonts w:ascii="Franklin Gothic Book" w:eastAsia="Times New Roman" w:hAnsi="Franklin Gothic Book" w:cs="Calibri"/>
                <w:b w:val="0"/>
                <w:bCs w:val="0"/>
              </w:rPr>
              <w:t>nformation</w:t>
            </w:r>
          </w:p>
        </w:tc>
        <w:tc>
          <w:tcPr>
            <w:tcW w:w="1084" w:type="pct"/>
            <w:noWrap/>
            <w:tcMar>
              <w:left w:w="28" w:type="dxa"/>
              <w:right w:w="28" w:type="dxa"/>
            </w:tcMar>
            <w:vAlign w:val="center"/>
          </w:tcPr>
          <w:p w14:paraId="44073483" w14:textId="0F89D92B" w:rsidR="00235689" w:rsidRPr="00235689" w:rsidRDefault="00CA486B" w:rsidP="00235689">
            <w:pPr>
              <w:jc w:val="center"/>
              <w:cnfStyle w:val="000000000000" w:firstRow="0" w:lastRow="0" w:firstColumn="0" w:lastColumn="0" w:oddVBand="0" w:evenVBand="0" w:oddHBand="0" w:evenHBand="0" w:firstRowFirstColumn="0" w:firstRowLastColumn="0" w:lastRowFirstColumn="0" w:lastRowLastColumn="0"/>
              <w:rPr>
                <w:rFonts w:ascii="Franklin Gothic Book" w:eastAsia="Times New Roman" w:hAnsi="Franklin Gothic Book" w:cs="Calibri"/>
              </w:rPr>
            </w:pPr>
            <w:r>
              <w:rPr>
                <w:rFonts w:ascii="Franklin Gothic Book" w:eastAsia="Times New Roman" w:hAnsi="Franklin Gothic Book" w:cs="Calibri"/>
              </w:rPr>
              <w:t>0</w:t>
            </w:r>
          </w:p>
        </w:tc>
        <w:tc>
          <w:tcPr>
            <w:tcW w:w="2197" w:type="pct"/>
            <w:noWrap/>
            <w:tcMar>
              <w:left w:w="28" w:type="dxa"/>
              <w:right w:w="28" w:type="dxa"/>
            </w:tcMar>
            <w:vAlign w:val="center"/>
          </w:tcPr>
          <w:p w14:paraId="63765A8F" w14:textId="4EB7ED63" w:rsidR="00235689" w:rsidRPr="00235689" w:rsidRDefault="00CA486B" w:rsidP="00235689">
            <w:pPr>
              <w:jc w:val="center"/>
              <w:cnfStyle w:val="000000000000" w:firstRow="0" w:lastRow="0" w:firstColumn="0" w:lastColumn="0" w:oddVBand="0" w:evenVBand="0" w:oddHBand="0" w:evenHBand="0" w:firstRowFirstColumn="0" w:firstRowLastColumn="0" w:lastRowFirstColumn="0" w:lastRowLastColumn="0"/>
              <w:rPr>
                <w:rFonts w:ascii="Franklin Gothic Book" w:eastAsia="Times New Roman" w:hAnsi="Franklin Gothic Book" w:cs="Calibri"/>
              </w:rPr>
            </w:pPr>
            <w:r>
              <w:rPr>
                <w:rFonts w:ascii="Franklin Gothic Book" w:eastAsia="Times New Roman" w:hAnsi="Franklin Gothic Book" w:cs="Calibri"/>
              </w:rPr>
              <w:t>0</w:t>
            </w:r>
          </w:p>
        </w:tc>
      </w:tr>
      <w:tr w:rsidR="00235689" w:rsidRPr="00235689" w14:paraId="48D418EC" w14:textId="77777777" w:rsidTr="00217DB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719" w:type="pct"/>
            <w:noWrap/>
            <w:tcMar>
              <w:left w:w="28" w:type="dxa"/>
              <w:right w:w="28" w:type="dxa"/>
            </w:tcMar>
            <w:vAlign w:val="center"/>
            <w:hideMark/>
          </w:tcPr>
          <w:p w14:paraId="2B6ACD59" w14:textId="2604DE93" w:rsidR="00235689" w:rsidRPr="00235689" w:rsidRDefault="00235689" w:rsidP="00235689">
            <w:pPr>
              <w:rPr>
                <w:rFonts w:ascii="Franklin Gothic Book" w:eastAsia="Times New Roman" w:hAnsi="Franklin Gothic Book" w:cs="Calibri"/>
                <w:b w:val="0"/>
                <w:bCs w:val="0"/>
              </w:rPr>
            </w:pPr>
            <w:r w:rsidRPr="00235689">
              <w:rPr>
                <w:rFonts w:ascii="Franklin Gothic Book" w:eastAsia="Times New Roman" w:hAnsi="Franklin Gothic Book" w:cs="Calibri"/>
                <w:b w:val="0"/>
                <w:bCs w:val="0"/>
              </w:rPr>
              <w:t xml:space="preserve">Trafikpersonal och </w:t>
            </w:r>
            <w:r w:rsidR="00424FBF">
              <w:rPr>
                <w:rFonts w:ascii="Franklin Gothic Book" w:eastAsia="Times New Roman" w:hAnsi="Franklin Gothic Book" w:cs="Calibri"/>
                <w:b w:val="0"/>
                <w:bCs w:val="0"/>
              </w:rPr>
              <w:t>s</w:t>
            </w:r>
            <w:r w:rsidRPr="00235689">
              <w:rPr>
                <w:rFonts w:ascii="Franklin Gothic Book" w:eastAsia="Times New Roman" w:hAnsi="Franklin Gothic Book" w:cs="Calibri"/>
                <w:b w:val="0"/>
                <w:bCs w:val="0"/>
              </w:rPr>
              <w:t>ervice</w:t>
            </w:r>
          </w:p>
        </w:tc>
        <w:tc>
          <w:tcPr>
            <w:tcW w:w="1084" w:type="pct"/>
            <w:noWrap/>
            <w:tcMar>
              <w:left w:w="28" w:type="dxa"/>
              <w:right w:w="28" w:type="dxa"/>
            </w:tcMar>
            <w:vAlign w:val="center"/>
          </w:tcPr>
          <w:p w14:paraId="3B54AB92" w14:textId="52D6D439" w:rsidR="00235689" w:rsidRPr="00235689" w:rsidRDefault="00CF7B66" w:rsidP="00235689">
            <w:pPr>
              <w:jc w:val="center"/>
              <w:cnfStyle w:val="000000100000" w:firstRow="0" w:lastRow="0" w:firstColumn="0" w:lastColumn="0" w:oddVBand="0" w:evenVBand="0" w:oddHBand="1" w:evenHBand="0" w:firstRowFirstColumn="0" w:firstRowLastColumn="0" w:lastRowFirstColumn="0" w:lastRowLastColumn="0"/>
              <w:rPr>
                <w:rFonts w:ascii="Franklin Gothic Book" w:eastAsia="Times New Roman" w:hAnsi="Franklin Gothic Book" w:cs="Calibri"/>
              </w:rPr>
            </w:pPr>
            <w:r>
              <w:rPr>
                <w:rFonts w:ascii="Franklin Gothic Book" w:eastAsia="Times New Roman" w:hAnsi="Franklin Gothic Book" w:cs="Calibri"/>
              </w:rPr>
              <w:t>0</w:t>
            </w:r>
          </w:p>
        </w:tc>
        <w:tc>
          <w:tcPr>
            <w:tcW w:w="2197" w:type="pct"/>
            <w:noWrap/>
            <w:tcMar>
              <w:left w:w="28" w:type="dxa"/>
              <w:right w:w="28" w:type="dxa"/>
            </w:tcMar>
            <w:vAlign w:val="center"/>
          </w:tcPr>
          <w:p w14:paraId="3A46CA85" w14:textId="3C6F869C" w:rsidR="00235689" w:rsidRPr="00235689" w:rsidRDefault="00AD2137" w:rsidP="00235689">
            <w:pPr>
              <w:jc w:val="center"/>
              <w:cnfStyle w:val="000000100000" w:firstRow="0" w:lastRow="0" w:firstColumn="0" w:lastColumn="0" w:oddVBand="0" w:evenVBand="0" w:oddHBand="1" w:evenHBand="0" w:firstRowFirstColumn="0" w:firstRowLastColumn="0" w:lastRowFirstColumn="0" w:lastRowLastColumn="0"/>
              <w:rPr>
                <w:rFonts w:ascii="Franklin Gothic Book" w:eastAsia="Times New Roman" w:hAnsi="Franklin Gothic Book" w:cs="Calibri"/>
              </w:rPr>
            </w:pPr>
            <w:r>
              <w:rPr>
                <w:rFonts w:ascii="Franklin Gothic Book" w:eastAsia="Times New Roman" w:hAnsi="Franklin Gothic Book" w:cs="Calibri"/>
              </w:rPr>
              <w:t>0</w:t>
            </w:r>
          </w:p>
        </w:tc>
      </w:tr>
      <w:tr w:rsidR="00235689" w:rsidRPr="00235689" w14:paraId="16FF527D" w14:textId="77777777" w:rsidTr="00217DBC">
        <w:trPr>
          <w:trHeight w:val="315"/>
        </w:trPr>
        <w:tc>
          <w:tcPr>
            <w:cnfStyle w:val="001000000000" w:firstRow="0" w:lastRow="0" w:firstColumn="1" w:lastColumn="0" w:oddVBand="0" w:evenVBand="0" w:oddHBand="0" w:evenHBand="0" w:firstRowFirstColumn="0" w:firstRowLastColumn="0" w:lastRowFirstColumn="0" w:lastRowLastColumn="0"/>
            <w:tcW w:w="1719" w:type="pct"/>
            <w:noWrap/>
            <w:tcMar>
              <w:left w:w="28" w:type="dxa"/>
              <w:right w:w="28" w:type="dxa"/>
            </w:tcMar>
            <w:vAlign w:val="center"/>
            <w:hideMark/>
          </w:tcPr>
          <w:p w14:paraId="0BCCEFF4" w14:textId="77777777" w:rsidR="00235689" w:rsidRPr="00235689" w:rsidRDefault="00235689" w:rsidP="00235689">
            <w:pPr>
              <w:rPr>
                <w:rFonts w:ascii="Franklin Gothic Book" w:eastAsia="Times New Roman" w:hAnsi="Franklin Gothic Book" w:cs="Calibri"/>
              </w:rPr>
            </w:pPr>
            <w:r w:rsidRPr="00235689">
              <w:rPr>
                <w:rFonts w:ascii="Franklin Gothic Book" w:eastAsia="Times New Roman" w:hAnsi="Franklin Gothic Book" w:cs="Calibri"/>
              </w:rPr>
              <w:t>GS</w:t>
            </w:r>
          </w:p>
        </w:tc>
        <w:tc>
          <w:tcPr>
            <w:tcW w:w="1084" w:type="pct"/>
            <w:noWrap/>
            <w:tcMar>
              <w:left w:w="28" w:type="dxa"/>
              <w:right w:w="28" w:type="dxa"/>
            </w:tcMar>
            <w:vAlign w:val="center"/>
          </w:tcPr>
          <w:p w14:paraId="501E0B6D" w14:textId="285ADE1A" w:rsidR="00235689" w:rsidRPr="00235689" w:rsidRDefault="00CA486B" w:rsidP="00235689">
            <w:pPr>
              <w:jc w:val="center"/>
              <w:cnfStyle w:val="000000000000" w:firstRow="0" w:lastRow="0" w:firstColumn="0" w:lastColumn="0" w:oddVBand="0" w:evenVBand="0" w:oddHBand="0" w:evenHBand="0" w:firstRowFirstColumn="0" w:firstRowLastColumn="0" w:lastRowFirstColumn="0" w:lastRowLastColumn="0"/>
              <w:rPr>
                <w:rFonts w:ascii="Franklin Gothic Book" w:eastAsia="Times New Roman" w:hAnsi="Franklin Gothic Book" w:cs="Calibri"/>
                <w:b/>
                <w:bCs/>
              </w:rPr>
            </w:pPr>
            <w:r>
              <w:rPr>
                <w:rFonts w:ascii="Franklin Gothic Book" w:eastAsia="Times New Roman" w:hAnsi="Franklin Gothic Book" w:cs="Calibri"/>
                <w:b/>
                <w:bCs/>
              </w:rPr>
              <w:t>0</w:t>
            </w:r>
          </w:p>
        </w:tc>
        <w:tc>
          <w:tcPr>
            <w:tcW w:w="2197" w:type="pct"/>
            <w:noWrap/>
            <w:tcMar>
              <w:left w:w="28" w:type="dxa"/>
              <w:right w:w="28" w:type="dxa"/>
            </w:tcMar>
            <w:vAlign w:val="center"/>
          </w:tcPr>
          <w:p w14:paraId="2BA93FBF" w14:textId="7D7942C7" w:rsidR="00235689" w:rsidRPr="00235689" w:rsidRDefault="00CA486B" w:rsidP="00235689">
            <w:pPr>
              <w:jc w:val="center"/>
              <w:cnfStyle w:val="000000000000" w:firstRow="0" w:lastRow="0" w:firstColumn="0" w:lastColumn="0" w:oddVBand="0" w:evenVBand="0" w:oddHBand="0" w:evenHBand="0" w:firstRowFirstColumn="0" w:firstRowLastColumn="0" w:lastRowFirstColumn="0" w:lastRowLastColumn="0"/>
              <w:rPr>
                <w:rFonts w:ascii="Franklin Gothic Book" w:eastAsia="Times New Roman" w:hAnsi="Franklin Gothic Book" w:cs="Calibri"/>
                <w:b/>
                <w:bCs/>
              </w:rPr>
            </w:pPr>
            <w:r>
              <w:rPr>
                <w:rFonts w:ascii="Franklin Gothic Book" w:eastAsia="Times New Roman" w:hAnsi="Franklin Gothic Book" w:cs="Calibri"/>
                <w:b/>
                <w:bCs/>
              </w:rPr>
              <w:t>4</w:t>
            </w:r>
          </w:p>
        </w:tc>
      </w:tr>
    </w:tbl>
    <w:p w14:paraId="7C857EF3" w14:textId="038E887A" w:rsidR="00AF2EE2" w:rsidRDefault="00AF2EE2" w:rsidP="00F14E4E">
      <w:pPr>
        <w:rPr>
          <w:color w:val="FF0000"/>
          <w:sz w:val="20"/>
          <w:szCs w:val="20"/>
        </w:rPr>
      </w:pPr>
    </w:p>
    <w:p w14:paraId="77F42712" w14:textId="77777777" w:rsidR="00FB2599" w:rsidRDefault="00FB2599" w:rsidP="00F14E4E">
      <w:pPr>
        <w:rPr>
          <w:color w:val="FF0000"/>
          <w:sz w:val="20"/>
          <w:szCs w:val="20"/>
        </w:rPr>
      </w:pPr>
    </w:p>
    <w:p w14:paraId="4DEEA686" w14:textId="77777777" w:rsidR="00FB2599" w:rsidRDefault="00FB2599" w:rsidP="00F14E4E">
      <w:pPr>
        <w:rPr>
          <w:color w:val="FF0000"/>
          <w:sz w:val="20"/>
          <w:szCs w:val="20"/>
        </w:rPr>
      </w:pPr>
    </w:p>
    <w:p w14:paraId="1602F8DA" w14:textId="77777777" w:rsidR="00FB2599" w:rsidRDefault="00FB2599" w:rsidP="00F14E4E">
      <w:pPr>
        <w:rPr>
          <w:color w:val="FF0000"/>
          <w:sz w:val="20"/>
          <w:szCs w:val="20"/>
        </w:rPr>
      </w:pPr>
    </w:p>
    <w:p w14:paraId="3886B035" w14:textId="77983F2E" w:rsidR="00FB2599" w:rsidRDefault="00FB2599" w:rsidP="00F14E4E">
      <w:pPr>
        <w:rPr>
          <w:color w:val="FF0000"/>
          <w:sz w:val="20"/>
          <w:szCs w:val="20"/>
        </w:rPr>
      </w:pPr>
    </w:p>
    <w:p w14:paraId="29B5564A" w14:textId="77777777" w:rsidR="00FB2599" w:rsidRDefault="00FB2599" w:rsidP="00F14E4E">
      <w:pPr>
        <w:rPr>
          <w:color w:val="FF0000"/>
          <w:sz w:val="20"/>
          <w:szCs w:val="20"/>
        </w:rPr>
      </w:pPr>
    </w:p>
    <w:p w14:paraId="46F527EF" w14:textId="77777777" w:rsidR="00FB2599" w:rsidRDefault="00FB2599" w:rsidP="00F14E4E">
      <w:pPr>
        <w:rPr>
          <w:color w:val="FF0000"/>
          <w:sz w:val="20"/>
          <w:szCs w:val="20"/>
        </w:rPr>
      </w:pPr>
    </w:p>
    <w:p w14:paraId="04CF0FFB" w14:textId="11353321" w:rsidR="00FB2599" w:rsidRDefault="00FB2599" w:rsidP="00F14E4E">
      <w:pPr>
        <w:rPr>
          <w:color w:val="FF0000"/>
          <w:sz w:val="20"/>
          <w:szCs w:val="20"/>
        </w:rPr>
      </w:pPr>
    </w:p>
    <w:p w14:paraId="4BFE2487" w14:textId="110BDF84" w:rsidR="00FB2599" w:rsidRDefault="00FB2599" w:rsidP="00F14E4E">
      <w:pPr>
        <w:rPr>
          <w:color w:val="FF0000"/>
          <w:sz w:val="20"/>
          <w:szCs w:val="20"/>
        </w:rPr>
      </w:pPr>
    </w:p>
    <w:p w14:paraId="08CD1ACF" w14:textId="64B7D722" w:rsidR="00FB2599" w:rsidRDefault="00FB2599" w:rsidP="00F14E4E">
      <w:pPr>
        <w:rPr>
          <w:color w:val="FF0000"/>
          <w:sz w:val="20"/>
          <w:szCs w:val="20"/>
        </w:rPr>
      </w:pPr>
    </w:p>
    <w:p w14:paraId="322C852D" w14:textId="77777777" w:rsidR="00FB2599" w:rsidRDefault="00FB2599" w:rsidP="00F14E4E">
      <w:pPr>
        <w:rPr>
          <w:color w:val="FF0000"/>
          <w:sz w:val="20"/>
          <w:szCs w:val="20"/>
        </w:rPr>
      </w:pPr>
    </w:p>
    <w:p w14:paraId="5712F1AE" w14:textId="77777777" w:rsidR="0052731E" w:rsidRDefault="0052731E" w:rsidP="00A35E80">
      <w:pPr>
        <w:rPr>
          <w:color w:val="FF0000"/>
          <w:sz w:val="20"/>
          <w:szCs w:val="20"/>
        </w:rPr>
      </w:pPr>
    </w:p>
    <w:p w14:paraId="67D11A88" w14:textId="77777777" w:rsidR="00025A51" w:rsidRDefault="00025A51" w:rsidP="00A35E80">
      <w:pPr>
        <w:rPr>
          <w:color w:val="FF0000"/>
          <w:sz w:val="20"/>
          <w:szCs w:val="20"/>
        </w:rPr>
      </w:pPr>
    </w:p>
    <w:p w14:paraId="572DA24B" w14:textId="7097060F" w:rsidR="00025A51" w:rsidRDefault="00025A51" w:rsidP="00A35E80">
      <w:pPr>
        <w:rPr>
          <w:color w:val="FF0000"/>
          <w:sz w:val="20"/>
          <w:szCs w:val="20"/>
        </w:rPr>
      </w:pPr>
    </w:p>
    <w:p w14:paraId="37535094" w14:textId="10A79E5C" w:rsidR="00025A51" w:rsidRDefault="00025A51" w:rsidP="00A35E80"/>
    <w:p w14:paraId="6EFD39F6" w14:textId="202D2CC1" w:rsidR="0052731E" w:rsidRDefault="0052731E" w:rsidP="00A35E80"/>
    <w:p w14:paraId="0056CF6A" w14:textId="0F1E0CF2" w:rsidR="0052731E" w:rsidRDefault="00E838E8" w:rsidP="00A35E80">
      <w:r>
        <w:br w:type="page"/>
      </w:r>
    </w:p>
    <w:p w14:paraId="063898F1" w14:textId="4350E11B" w:rsidR="0052731E" w:rsidRDefault="00042046" w:rsidP="00A35E80">
      <w:r w:rsidRPr="00781BDA">
        <w:rPr>
          <w:noProof/>
        </w:rPr>
        <w:lastRenderedPageBreak/>
        <mc:AlternateContent>
          <mc:Choice Requires="wps">
            <w:drawing>
              <wp:anchor distT="0" distB="0" distL="114300" distR="114300" simplePos="0" relativeHeight="251658277" behindDoc="0" locked="0" layoutInCell="1" allowOverlap="1" wp14:anchorId="2E53277E" wp14:editId="4E61203E">
                <wp:simplePos x="0" y="0"/>
                <wp:positionH relativeFrom="margin">
                  <wp:align>center</wp:align>
                </wp:positionH>
                <wp:positionV relativeFrom="paragraph">
                  <wp:posOffset>-885521</wp:posOffset>
                </wp:positionV>
                <wp:extent cx="7739380" cy="719455"/>
                <wp:effectExtent l="0" t="0" r="13970" b="23495"/>
                <wp:wrapNone/>
                <wp:docPr id="231" name="Rectangle 129"/>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wps:spPr>
                      <wps:style>
                        <a:lnRef idx="2">
                          <a:schemeClr val="accent1">
                            <a:shade val="50000"/>
                          </a:schemeClr>
                        </a:lnRef>
                        <a:fillRef idx="1">
                          <a:schemeClr val="accent1"/>
                        </a:fillRef>
                        <a:effectRef idx="0">
                          <a:schemeClr val="accent1"/>
                        </a:effectRef>
                        <a:fontRef idx="minor">
                          <a:schemeClr val="lt1"/>
                        </a:fontRef>
                      </wps:style>
                      <wps:txbx>
                        <w:txbxContent>
                          <w:p w14:paraId="10DF45EE" w14:textId="77777777" w:rsidR="00781BDA" w:rsidRPr="004C433F" w:rsidRDefault="00070057" w:rsidP="00781BDA">
                            <w:pPr>
                              <w:ind w:right="1679"/>
                              <w:rPr>
                                <w:rFonts w:ascii="Franklin Gothic Demi" w:hAnsi="Franklin Gothic Demi"/>
                                <w:b/>
                                <w:sz w:val="70"/>
                              </w:rPr>
                            </w:pPr>
                            <w:r>
                              <w:rPr>
                                <w:noProof/>
                              </w:rPr>
                              <w:drawing>
                                <wp:inline distT="0" distB="0" distL="0" distR="0" wp14:anchorId="25310095" wp14:editId="63F00D13">
                                  <wp:extent cx="1684655" cy="615315"/>
                                  <wp:effectExtent l="0" t="0" r="0" b="0"/>
                                  <wp:docPr id="302" name="docshape6"/>
                                  <wp:cNvGraphicFramePr/>
                                  <a:graphic xmlns:a="http://schemas.openxmlformats.org/drawingml/2006/main">
                                    <a:graphicData uri="http://schemas.openxmlformats.org/drawingml/2006/picture">
                                      <pic:pic xmlns:pic="http://schemas.openxmlformats.org/drawingml/2006/picture">
                                        <pic:nvPicPr>
                                          <pic:cNvPr id="196" name="docshape6"/>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84655" cy="615315"/>
                                          </a:xfrm>
                                          <a:prstGeom prst="rect">
                                            <a:avLst/>
                                          </a:prstGeom>
                                          <a:noFill/>
                                        </pic:spPr>
                                      </pic:pic>
                                    </a:graphicData>
                                  </a:graphic>
                                </wp:inline>
                              </w:drawing>
                            </w:r>
                          </w:p>
                          <w:p w14:paraId="608A6F9C" w14:textId="77777777" w:rsidR="00781BDA" w:rsidRDefault="00781BDA" w:rsidP="00781BD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E53277E" id="Rectangle 129" o:spid="_x0000_s1112" style="position:absolute;margin-left:0;margin-top:-69.75pt;width:609.4pt;height:56.65pt;z-index:251658277;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" fillcolor="#2b4c8d" strokecolor="#152545 [1604]" strokeweight="1pt">
                <v:textbox>
                  <w:txbxContent>
                    <w:p w14:paraId="10DF45EE" w14:textId="77777777" w:rsidR="00781BDA" w:rsidRPr="004C433F" w:rsidRDefault="00070057" w:rsidP="00781BDA">
                      <w:pPr>
                        <w:ind w:right="1679"/>
                        <w:rPr>
                          <w:rFonts w:ascii="Franklin Gothic Demi" w:hAnsi="Franklin Gothic Demi"/>
                          <w:b/>
                          <w:sz w:val="70"/>
                        </w:rPr>
                      </w:pPr>
                      <w:r>
                        <w:rPr>
                          <w:noProof/>
                        </w:rPr>
                        <w:drawing>
                          <wp:inline distT="0" distB="0" distL="0" distR="0" wp14:anchorId="25310095" wp14:editId="63F00D13">
                            <wp:extent cx="1684655" cy="615315"/>
                            <wp:effectExtent l="0" t="0" r="0" b="0"/>
                            <wp:docPr id="302" name="docshape6"/>
                            <wp:cNvGraphicFramePr/>
                            <a:graphic xmlns:a="http://schemas.openxmlformats.org/drawingml/2006/main">
                              <a:graphicData uri="http://schemas.openxmlformats.org/drawingml/2006/picture">
                                <pic:pic xmlns:pic="http://schemas.openxmlformats.org/drawingml/2006/picture">
                                  <pic:nvPicPr>
                                    <pic:cNvPr id="196" name="docshape6"/>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84655" cy="615315"/>
                                    </a:xfrm>
                                    <a:prstGeom prst="rect">
                                      <a:avLst/>
                                    </a:prstGeom>
                                    <a:noFill/>
                                  </pic:spPr>
                                </pic:pic>
                              </a:graphicData>
                            </a:graphic>
                          </wp:inline>
                        </w:drawing>
                      </w:r>
                    </w:p>
                    <w:p w14:paraId="608A6F9C" w14:textId="77777777" w:rsidR="00781BDA" w:rsidRDefault="00781BDA" w:rsidP="00781BDA">
                      <w:pPr>
                        <w:jc w:val="center"/>
                      </w:pPr>
                    </w:p>
                  </w:txbxContent>
                </v:textbox>
                <w10:wrap anchorx="margin"/>
              </v:rect>
            </w:pict>
          </mc:Fallback>
        </mc:AlternateContent>
      </w:r>
      <w:r w:rsidR="00E838E8">
        <w:rPr>
          <w:noProof/>
        </w:rPr>
        <mc:AlternateContent>
          <mc:Choice Requires="wps">
            <w:drawing>
              <wp:anchor distT="0" distB="0" distL="114300" distR="114300" simplePos="0" relativeHeight="251658276" behindDoc="0" locked="0" layoutInCell="1" allowOverlap="1" wp14:anchorId="5D5D09A1" wp14:editId="0F3F8F1C">
                <wp:simplePos x="0" y="0"/>
                <wp:positionH relativeFrom="margin">
                  <wp:align>center</wp:align>
                </wp:positionH>
                <wp:positionV relativeFrom="margin">
                  <wp:align>center</wp:align>
                </wp:positionV>
                <wp:extent cx="7739380" cy="2337435"/>
                <wp:effectExtent l="0" t="0" r="13970" b="24765"/>
                <wp:wrapNone/>
                <wp:docPr id="230" name="Rectangle 130"/>
                <wp:cNvGraphicFramePr/>
                <a:graphic xmlns:a="http://schemas.openxmlformats.org/drawingml/2006/main">
                  <a:graphicData uri="http://schemas.microsoft.com/office/word/2010/wordprocessingShape">
                    <wps:wsp>
                      <wps:cNvSpPr/>
                      <wps:spPr>
                        <a:xfrm>
                          <a:off x="0" y="0"/>
                          <a:ext cx="7739380" cy="2337435"/>
                        </a:xfrm>
                        <a:prstGeom prst="rect">
                          <a:avLst/>
                        </a:prstGeom>
                        <a:solidFill>
                          <a:srgbClr val="A5A5A5"/>
                        </a:solidFill>
                        <a:ln>
                          <a:solidFill>
                            <a:srgbClr val="A5A5A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693983" w14:textId="77777777" w:rsidR="0036229E" w:rsidRPr="00562A61" w:rsidRDefault="00E67369" w:rsidP="00E67369">
                            <w:pPr>
                              <w:pStyle w:val="Heading1"/>
                              <w:spacing w:line="240" w:lineRule="auto"/>
                              <w:jc w:val="center"/>
                              <w:rPr>
                                <w:color w:val="2B4C8D"/>
                                <w:sz w:val="72"/>
                                <w:szCs w:val="72"/>
                              </w:rPr>
                            </w:pPr>
                            <w:r>
                              <w:rPr>
                                <w:color w:val="2B4C8D"/>
                                <w:sz w:val="72"/>
                                <w:szCs w:val="72"/>
                              </w:rPr>
                              <w:t xml:space="preserve">4. </w:t>
                            </w:r>
                            <w:r w:rsidR="0036229E" w:rsidRPr="00562A61">
                              <w:rPr>
                                <w:color w:val="2B4C8D"/>
                                <w:sz w:val="72"/>
                                <w:szCs w:val="72"/>
                              </w:rPr>
                              <w:t>Operativa avdelningars</w:t>
                            </w:r>
                            <w:r w:rsidR="00781BDA" w:rsidRPr="00562A61">
                              <w:rPr>
                                <w:color w:val="2B4C8D"/>
                                <w:sz w:val="72"/>
                                <w:szCs w:val="72"/>
                              </w:rPr>
                              <w:br/>
                            </w:r>
                            <w:r w:rsidR="0036229E" w:rsidRPr="00562A61">
                              <w:rPr>
                                <w:color w:val="2B4C8D"/>
                                <w:sz w:val="72"/>
                                <w:szCs w:val="72"/>
                              </w:rPr>
                              <w:t>leveranser</w:t>
                            </w:r>
                          </w:p>
                          <w:p w14:paraId="38D01B26" w14:textId="77777777" w:rsidR="0036229E" w:rsidRDefault="0036229E" w:rsidP="003622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5D09A1" id="Rectangle 130" o:spid="_x0000_s1113" style="position:absolute;margin-left:0;margin-top:0;width:609.4pt;height:184.05pt;z-index:25165827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" fillcolor="#a5a5a5" strokecolor="#a5a5a5" strokeweight="1pt">
                <v:textbox>
                  <w:txbxContent>
                    <w:p w14:paraId="2D693983" w14:textId="77777777" w:rsidR="0036229E" w:rsidRPr="00562A61" w:rsidRDefault="00E67369" w:rsidP="00E67369">
                      <w:pPr>
                        <w:pStyle w:val="Heading1"/>
                        <w:spacing w:line="240" w:lineRule="auto"/>
                        <w:jc w:val="center"/>
                        <w:rPr>
                          <w:color w:val="2B4C8D"/>
                          <w:sz w:val="72"/>
                          <w:szCs w:val="72"/>
                        </w:rPr>
                      </w:pPr>
                      <w:r>
                        <w:rPr>
                          <w:color w:val="2B4C8D"/>
                          <w:sz w:val="72"/>
                          <w:szCs w:val="72"/>
                        </w:rPr>
                        <w:t xml:space="preserve">4. </w:t>
                      </w:r>
                      <w:r w:rsidR="0036229E" w:rsidRPr="00562A61">
                        <w:rPr>
                          <w:color w:val="2B4C8D"/>
                          <w:sz w:val="72"/>
                          <w:szCs w:val="72"/>
                        </w:rPr>
                        <w:t>Operativa avdelningars</w:t>
                      </w:r>
                      <w:r w:rsidR="00781BDA" w:rsidRPr="00562A61">
                        <w:rPr>
                          <w:color w:val="2B4C8D"/>
                          <w:sz w:val="72"/>
                          <w:szCs w:val="72"/>
                        </w:rPr>
                        <w:br/>
                      </w:r>
                      <w:r w:rsidR="0036229E" w:rsidRPr="00562A61">
                        <w:rPr>
                          <w:color w:val="2B4C8D"/>
                          <w:sz w:val="72"/>
                          <w:szCs w:val="72"/>
                        </w:rPr>
                        <w:t>leveranser</w:t>
                      </w:r>
                    </w:p>
                    <w:p w14:paraId="38D01B26" w14:textId="77777777" w:rsidR="0036229E" w:rsidRDefault="0036229E" w:rsidP="0036229E">
                      <w:pPr>
                        <w:jc w:val="center"/>
                      </w:pPr>
                    </w:p>
                  </w:txbxContent>
                </v:textbox>
                <w10:wrap anchorx="margin" anchory="margin"/>
              </v:rect>
            </w:pict>
          </mc:Fallback>
        </mc:AlternateContent>
      </w:r>
    </w:p>
    <w:p w14:paraId="7C9A7524" w14:textId="0623C938" w:rsidR="0052731E" w:rsidRDefault="0052731E" w:rsidP="00A35E80"/>
    <w:p w14:paraId="55C6FA2E" w14:textId="202A7A29" w:rsidR="0052731E" w:rsidRDefault="0052731E" w:rsidP="00A35E80"/>
    <w:p w14:paraId="253FE38B" w14:textId="0F1392DE" w:rsidR="0052731E" w:rsidRDefault="0052731E" w:rsidP="00A35E80"/>
    <w:p w14:paraId="3A2FA557" w14:textId="6FAE3082" w:rsidR="0052731E" w:rsidRDefault="0052731E" w:rsidP="00A35E80"/>
    <w:p w14:paraId="5B3DD87C" w14:textId="161F2165" w:rsidR="00F56B80" w:rsidRPr="00F56B80" w:rsidRDefault="00434805" w:rsidP="00A35E80">
      <w:r>
        <w:br w:type="page"/>
      </w:r>
      <w:r w:rsidR="00781BDA" w:rsidRPr="00781BDA">
        <w:rPr>
          <w:noProof/>
        </w:rPr>
        <mc:AlternateContent>
          <mc:Choice Requires="wps">
            <w:drawing>
              <wp:anchor distT="0" distB="0" distL="114300" distR="114300" simplePos="0" relativeHeight="251658278" behindDoc="0" locked="0" layoutInCell="1" allowOverlap="1" wp14:anchorId="04E704B7" wp14:editId="1589172A">
                <wp:simplePos x="0" y="0"/>
                <wp:positionH relativeFrom="page">
                  <wp:posOffset>900430</wp:posOffset>
                </wp:positionH>
                <wp:positionV relativeFrom="paragraph">
                  <wp:posOffset>9925050</wp:posOffset>
                </wp:positionV>
                <wp:extent cx="7740000" cy="431800"/>
                <wp:effectExtent l="0" t="0" r="13970" b="25400"/>
                <wp:wrapNone/>
                <wp:docPr id="232" name="Rectangle 131"/>
                <wp:cNvGraphicFramePr/>
                <a:graphic xmlns:a="http://schemas.openxmlformats.org/drawingml/2006/main">
                  <a:graphicData uri="http://schemas.microsoft.com/office/word/2010/wordprocessingShape">
                    <wps:wsp>
                      <wps:cNvSpPr/>
                      <wps:spPr>
                        <a:xfrm>
                          <a:off x="0" y="0"/>
                          <a:ext cx="7740000" cy="4318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1EF32E70" w14:textId="77777777" w:rsidR="00781BDA" w:rsidRPr="0072040A" w:rsidRDefault="00781BDA" w:rsidP="00781BDA">
                            <w:pPr>
                              <w:spacing w:before="60" w:after="120" w:line="240" w:lineRule="auto"/>
                              <w:ind w:right="284"/>
                              <w:jc w:val="right"/>
                              <w:rPr>
                                <w:rFonts w:ascii="Franklin Gothic Book" w:hAnsi="Franklin Gothic Book"/>
                                <w:b/>
                                <w:color w:val="2B4C8D"/>
                                <w:sz w:val="32"/>
                                <w:szCs w:val="32"/>
                              </w:rPr>
                            </w:pPr>
                            <w:r w:rsidRPr="0072040A">
                              <w:rPr>
                                <w:rFonts w:ascii="Franklin Gothic Book" w:hAnsi="Franklin Gothic Book"/>
                                <w:noProof/>
                                <w:color w:val="2B4C8D"/>
                                <w:sz w:val="32"/>
                                <w:szCs w:val="32"/>
                              </w:rPr>
                              <w:t>Månadsrapport 2022</w:t>
                            </w:r>
                          </w:p>
                          <w:p w14:paraId="72493E73" w14:textId="77777777" w:rsidR="00781BDA" w:rsidRDefault="00781BDA" w:rsidP="00781BD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E704B7" id="Rectangle 131" o:spid="_x0000_s1114" style="position:absolute;margin-left:70.9pt;margin-top:781.5pt;width:609.45pt;height:34pt;z-index:25165827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" filled="f" strokecolor="#152545 [1604]" strokeweight="1pt">
                <v:textbox>
                  <w:txbxContent>
                    <w:p w14:paraId="1EF32E70" w14:textId="77777777" w:rsidR="00781BDA" w:rsidRPr="0072040A" w:rsidRDefault="00781BDA" w:rsidP="00781BDA">
                      <w:pPr>
                        <w:spacing w:before="60" w:after="120" w:line="240" w:lineRule="auto"/>
                        <w:ind w:right="284"/>
                        <w:jc w:val="right"/>
                        <w:rPr>
                          <w:rFonts w:ascii="Franklin Gothic Book" w:hAnsi="Franklin Gothic Book"/>
                          <w:b/>
                          <w:color w:val="2B4C8D"/>
                          <w:sz w:val="32"/>
                          <w:szCs w:val="32"/>
                        </w:rPr>
                      </w:pPr>
                      <w:r w:rsidRPr="0072040A">
                        <w:rPr>
                          <w:rFonts w:ascii="Franklin Gothic Book" w:hAnsi="Franklin Gothic Book"/>
                          <w:noProof/>
                          <w:color w:val="2B4C8D"/>
                          <w:sz w:val="32"/>
                          <w:szCs w:val="32"/>
                        </w:rPr>
                        <w:t>Månadsrapport 2022</w:t>
                      </w:r>
                    </w:p>
                    <w:p w14:paraId="72493E73" w14:textId="77777777" w:rsidR="00781BDA" w:rsidRDefault="00781BDA" w:rsidP="00781BDA">
                      <w:pPr>
                        <w:jc w:val="center"/>
                      </w:pPr>
                    </w:p>
                  </w:txbxContent>
                </v:textbox>
                <w10:wrap anchorx="page"/>
              </v:rect>
            </w:pict>
          </mc:Fallback>
        </mc:AlternateContent>
      </w:r>
    </w:p>
    <w:p w14:paraId="6EA6E263" w14:textId="70F1E7D4" w:rsidR="00F56B80" w:rsidRDefault="00A35E80" w:rsidP="002E1BBB">
      <w:pPr>
        <w:pStyle w:val="Heading3"/>
        <w:numPr>
          <w:ilvl w:val="2"/>
          <w:numId w:val="5"/>
        </w:numPr>
        <w:spacing w:before="120" w:after="120" w:line="240" w:lineRule="auto"/>
        <w:ind w:left="720" w:hanging="720"/>
      </w:pPr>
      <w:r w:rsidRPr="0072389B">
        <w:rPr>
          <w:rFonts w:ascii="Franklin Gothic Book" w:hAnsi="Franklin Gothic Book"/>
          <w:b/>
          <w:bCs/>
          <w:noProof/>
          <w:color w:val="auto"/>
        </w:rPr>
        <w:lastRenderedPageBreak/>
        <mc:AlternateContent>
          <mc:Choice Requires="wps">
            <w:drawing>
              <wp:anchor distT="0" distB="0" distL="114300" distR="114300" simplePos="0" relativeHeight="251658279" behindDoc="0" locked="0" layoutInCell="1" allowOverlap="1" wp14:anchorId="72B17D1D" wp14:editId="474A67D2">
                <wp:simplePos x="0" y="0"/>
                <wp:positionH relativeFrom="margin">
                  <wp:posOffset>-996950</wp:posOffset>
                </wp:positionH>
                <wp:positionV relativeFrom="paragraph">
                  <wp:posOffset>-893816</wp:posOffset>
                </wp:positionV>
                <wp:extent cx="7740000" cy="720000"/>
                <wp:effectExtent l="0" t="0" r="13970" b="23495"/>
                <wp:wrapNone/>
                <wp:docPr id="235" name="Rectangle 132"/>
                <wp:cNvGraphicFramePr/>
                <a:graphic xmlns:a="http://schemas.openxmlformats.org/drawingml/2006/main">
                  <a:graphicData uri="http://schemas.microsoft.com/office/word/2010/wordprocessingShape">
                    <wps:wsp>
                      <wps:cNvSpPr/>
                      <wps:spPr>
                        <a:xfrm>
                          <a:off x="0" y="0"/>
                          <a:ext cx="7740000" cy="720000"/>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F528A1" w14:textId="580D1A44" w:rsidR="005A6BF6" w:rsidRPr="0012620A" w:rsidRDefault="00E67369" w:rsidP="00E67369">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4.1 </w:t>
                            </w:r>
                            <w:proofErr w:type="spellStart"/>
                            <w:r w:rsidR="00A35E80">
                              <w:rPr>
                                <w:color w:val="FFFFFF" w:themeColor="background1"/>
                                <w:sz w:val="44"/>
                                <w:szCs w:val="44"/>
                                <w:lang w:val="en-US"/>
                              </w:rPr>
                              <w:t>Marknad</w:t>
                            </w:r>
                            <w:proofErr w:type="spellEnd"/>
                            <w:r w:rsidR="00A35E80">
                              <w:rPr>
                                <w:color w:val="FFFFFF" w:themeColor="background1"/>
                                <w:sz w:val="44"/>
                                <w:szCs w:val="44"/>
                                <w:lang w:val="en-US"/>
                              </w:rPr>
                              <w:t xml:space="preserve"> </w:t>
                            </w:r>
                            <w:proofErr w:type="spellStart"/>
                            <w:r w:rsidR="00A35E80">
                              <w:rPr>
                                <w:color w:val="FFFFFF" w:themeColor="background1"/>
                                <w:sz w:val="44"/>
                                <w:szCs w:val="44"/>
                                <w:lang w:val="en-US"/>
                              </w:rPr>
                              <w:t>och</w:t>
                            </w:r>
                            <w:proofErr w:type="spellEnd"/>
                            <w:r w:rsidR="00A35E80">
                              <w:rPr>
                                <w:color w:val="FFFFFF" w:themeColor="background1"/>
                                <w:sz w:val="44"/>
                                <w:szCs w:val="44"/>
                                <w:lang w:val="en-US"/>
                              </w:rPr>
                              <w:t xml:space="preserve"> </w:t>
                            </w:r>
                            <w:proofErr w:type="spellStart"/>
                            <w:r w:rsidR="00D9345D">
                              <w:rPr>
                                <w:color w:val="FFFFFF" w:themeColor="background1"/>
                                <w:sz w:val="44"/>
                                <w:szCs w:val="44"/>
                                <w:lang w:val="en-US"/>
                              </w:rPr>
                              <w:t>produkt</w:t>
                            </w:r>
                            <w:proofErr w:type="spellEnd"/>
                            <w:r w:rsidR="00D9345D">
                              <w:rPr>
                                <w:color w:val="FFFFFF" w:themeColor="background1"/>
                                <w:sz w:val="44"/>
                                <w:szCs w:val="44"/>
                                <w:lang w:val="en-US"/>
                              </w:rPr>
                              <w:t xml:space="preserve"> (1|</w:t>
                            </w:r>
                            <w:r>
                              <w:rPr>
                                <w:color w:val="FFFFFF" w:themeColor="background1"/>
                                <w:sz w:val="44"/>
                                <w:szCs w:val="44"/>
                                <w:lang w:val="en-US"/>
                              </w:rPr>
                              <w:t>6</w:t>
                            </w:r>
                            <w:r w:rsidR="00D9345D">
                              <w:rPr>
                                <w:color w:val="FFFFFF" w:themeColor="background1"/>
                                <w:sz w:val="44"/>
                                <w:szCs w:val="44"/>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B17D1D" id="Rectangle 132" o:spid="_x0000_s1115" style="position:absolute;left:0;text-align:left;margin-left:-78.5pt;margin-top:-70.4pt;width:609.45pt;height:56.7pt;z-index:2516582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" fillcolor="#2b4c8d" strokecolor="#2b4c8d" strokeweight="1pt">
                <v:textbox>
                  <w:txbxContent>
                    <w:p w14:paraId="70F528A1" w14:textId="580D1A44" w:rsidR="005A6BF6" w:rsidRPr="0012620A" w:rsidRDefault="00E67369" w:rsidP="00E67369">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4.1 </w:t>
                      </w:r>
                      <w:proofErr w:type="spellStart"/>
                      <w:r w:rsidR="00A35E80">
                        <w:rPr>
                          <w:color w:val="FFFFFF" w:themeColor="background1"/>
                          <w:sz w:val="44"/>
                          <w:szCs w:val="44"/>
                          <w:lang w:val="en-US"/>
                        </w:rPr>
                        <w:t>Marknad</w:t>
                      </w:r>
                      <w:proofErr w:type="spellEnd"/>
                      <w:r w:rsidR="00A35E80">
                        <w:rPr>
                          <w:color w:val="FFFFFF" w:themeColor="background1"/>
                          <w:sz w:val="44"/>
                          <w:szCs w:val="44"/>
                          <w:lang w:val="en-US"/>
                        </w:rPr>
                        <w:t xml:space="preserve"> </w:t>
                      </w:r>
                      <w:proofErr w:type="spellStart"/>
                      <w:r w:rsidR="00A35E80">
                        <w:rPr>
                          <w:color w:val="FFFFFF" w:themeColor="background1"/>
                          <w:sz w:val="44"/>
                          <w:szCs w:val="44"/>
                          <w:lang w:val="en-US"/>
                        </w:rPr>
                        <w:t>och</w:t>
                      </w:r>
                      <w:proofErr w:type="spellEnd"/>
                      <w:r w:rsidR="00A35E80">
                        <w:rPr>
                          <w:color w:val="FFFFFF" w:themeColor="background1"/>
                          <w:sz w:val="44"/>
                          <w:szCs w:val="44"/>
                          <w:lang w:val="en-US"/>
                        </w:rPr>
                        <w:t xml:space="preserve"> </w:t>
                      </w:r>
                      <w:proofErr w:type="spellStart"/>
                      <w:r w:rsidR="00D9345D">
                        <w:rPr>
                          <w:color w:val="FFFFFF" w:themeColor="background1"/>
                          <w:sz w:val="44"/>
                          <w:szCs w:val="44"/>
                          <w:lang w:val="en-US"/>
                        </w:rPr>
                        <w:t>produkt</w:t>
                      </w:r>
                      <w:proofErr w:type="spellEnd"/>
                      <w:r w:rsidR="00D9345D">
                        <w:rPr>
                          <w:color w:val="FFFFFF" w:themeColor="background1"/>
                          <w:sz w:val="44"/>
                          <w:szCs w:val="44"/>
                          <w:lang w:val="en-US"/>
                        </w:rPr>
                        <w:t xml:space="preserve"> (1|</w:t>
                      </w:r>
                      <w:r>
                        <w:rPr>
                          <w:color w:val="FFFFFF" w:themeColor="background1"/>
                          <w:sz w:val="44"/>
                          <w:szCs w:val="44"/>
                          <w:lang w:val="en-US"/>
                        </w:rPr>
                        <w:t>6</w:t>
                      </w:r>
                      <w:r w:rsidR="00D9345D">
                        <w:rPr>
                          <w:color w:val="FFFFFF" w:themeColor="background1"/>
                          <w:sz w:val="44"/>
                          <w:szCs w:val="44"/>
                          <w:lang w:val="en-US"/>
                        </w:rPr>
                        <w:t>)</w:t>
                      </w:r>
                    </w:p>
                  </w:txbxContent>
                </v:textbox>
                <w10:wrap anchorx="margin"/>
              </v:rect>
            </w:pict>
          </mc:Fallback>
        </mc:AlternateContent>
      </w:r>
      <w:r w:rsidR="00F56B80" w:rsidRPr="006A2B31">
        <w:t xml:space="preserve">Antal </w:t>
      </w:r>
      <w:r w:rsidR="00A75892">
        <w:t xml:space="preserve">planerade </w:t>
      </w:r>
      <w:r w:rsidR="00F56B80" w:rsidRPr="006A2B31">
        <w:t>fordonsturer i linjetrafik</w:t>
      </w:r>
    </w:p>
    <w:p w14:paraId="216827F4" w14:textId="77777777" w:rsidR="00393239" w:rsidRDefault="0051543E" w:rsidP="00393239">
      <w:pPr>
        <w:spacing w:before="120" w:after="120" w:line="240" w:lineRule="auto"/>
        <w:rPr>
          <w:rFonts w:ascii="Franklin Gothic Book" w:hAnsi="Franklin Gothic Book"/>
          <w:color w:val="FF0000"/>
        </w:rPr>
      </w:pPr>
      <w:r w:rsidRPr="7BC152C5">
        <w:rPr>
          <w:rFonts w:ascii="Franklin Gothic Book" w:hAnsi="Franklin Gothic Book"/>
        </w:rPr>
        <w:t xml:space="preserve">Antal planerade turer </w:t>
      </w:r>
      <w:r w:rsidR="00C85A52" w:rsidRPr="7BC152C5">
        <w:rPr>
          <w:rFonts w:ascii="Franklin Gothic Book" w:hAnsi="Franklin Gothic Book"/>
        </w:rPr>
        <w:t>i</w:t>
      </w:r>
      <w:r w:rsidRPr="7BC152C5">
        <w:rPr>
          <w:rFonts w:ascii="Franklin Gothic Book" w:hAnsi="Franklin Gothic Book"/>
        </w:rPr>
        <w:t xml:space="preserve"> linjetrafik</w:t>
      </w:r>
      <w:r w:rsidR="00C85A52" w:rsidRPr="7BC152C5">
        <w:rPr>
          <w:rFonts w:ascii="Franklin Gothic Book" w:hAnsi="Franklin Gothic Book"/>
        </w:rPr>
        <w:t xml:space="preserve"> per månad </w:t>
      </w:r>
      <w:r w:rsidR="005700A7" w:rsidRPr="7BC152C5">
        <w:rPr>
          <w:rFonts w:ascii="Franklin Gothic Book" w:hAnsi="Franklin Gothic Book"/>
        </w:rPr>
        <w:t xml:space="preserve">i år </w:t>
      </w:r>
      <w:r w:rsidR="00C85A52" w:rsidRPr="7BC152C5">
        <w:rPr>
          <w:rFonts w:ascii="Franklin Gothic Book" w:hAnsi="Franklin Gothic Book"/>
        </w:rPr>
        <w:t xml:space="preserve">jämfört med föregående </w:t>
      </w:r>
      <w:r w:rsidR="005700A7" w:rsidRPr="7BC152C5">
        <w:rPr>
          <w:rFonts w:ascii="Franklin Gothic Book" w:hAnsi="Franklin Gothic Book"/>
        </w:rPr>
        <w:t>år</w:t>
      </w:r>
      <w:r w:rsidR="00CE2BA1">
        <w:rPr>
          <w:rFonts w:ascii="Franklin Gothic Book" w:hAnsi="Franklin Gothic Book"/>
        </w:rPr>
        <w:t>.</w:t>
      </w:r>
      <w:r w:rsidR="007A6AC1">
        <w:rPr>
          <w:rFonts w:ascii="Franklin Gothic Book" w:hAnsi="Franklin Gothic Book"/>
        </w:rPr>
        <w:t xml:space="preserve"> Budgetproduktion är en prognos för kommande </w:t>
      </w:r>
      <w:r w:rsidR="009619E7">
        <w:rPr>
          <w:rFonts w:ascii="Franklin Gothic Book" w:hAnsi="Franklin Gothic Book"/>
        </w:rPr>
        <w:t>årsproduktion</w:t>
      </w:r>
      <w:r w:rsidR="007A6AC1">
        <w:rPr>
          <w:rFonts w:ascii="Franklin Gothic Book" w:hAnsi="Franklin Gothic Book"/>
        </w:rPr>
        <w:t xml:space="preserve"> som tas fram av Trafikutveckling föregående år.</w:t>
      </w:r>
      <w:r w:rsidR="00681586">
        <w:rPr>
          <w:rFonts w:ascii="Franklin Gothic Book" w:hAnsi="Franklin Gothic Book"/>
          <w:color w:val="FF0000"/>
        </w:rPr>
        <w:t xml:space="preserve"> </w:t>
      </w:r>
    </w:p>
    <w:p w14:paraId="01F9D98B" w14:textId="32D66F36" w:rsidR="000B0143" w:rsidRPr="00F94B2F" w:rsidRDefault="00A234A2" w:rsidP="00393239">
      <w:pPr>
        <w:spacing w:before="120" w:after="0" w:line="240" w:lineRule="auto"/>
        <w:rPr>
          <w:rFonts w:ascii="Franklin Gothic Book" w:hAnsi="Franklin Gothic Book"/>
          <w:color w:val="FF0000"/>
        </w:rPr>
      </w:pPr>
      <w:r>
        <w:rPr>
          <w:noProof/>
        </w:rPr>
        <w:drawing>
          <wp:inline distT="0" distB="0" distL="0" distR="0" wp14:anchorId="5721144F" wp14:editId="326329AC">
            <wp:extent cx="5759450" cy="2339975"/>
            <wp:effectExtent l="0" t="0" r="12700" b="3175"/>
            <wp:docPr id="85" name="Chart 85">
              <a:extLst xmlns:a="http://schemas.openxmlformats.org/drawingml/2006/main">
                <a:ext uri="{FF2B5EF4-FFF2-40B4-BE49-F238E27FC236}">
                  <a16:creationId xmlns:a16="http://schemas.microsoft.com/office/drawing/2014/main" id="{5A62DD03-597C-4097-812F-DAC83EC055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3C6F5050" w14:textId="344D400C" w:rsidR="00475956" w:rsidRPr="00E22CE2" w:rsidRDefault="00475956" w:rsidP="008A7B0F">
      <w:pPr>
        <w:spacing w:after="0" w:line="240" w:lineRule="auto"/>
        <w:rPr>
          <w:rFonts w:ascii="Franklin Gothic Book" w:hAnsi="Franklin Gothic Book"/>
          <w:i/>
          <w:sz w:val="16"/>
          <w:szCs w:val="16"/>
        </w:rPr>
      </w:pPr>
      <w:r w:rsidRPr="00E22CE2">
        <w:rPr>
          <w:rFonts w:ascii="Franklin Gothic Book" w:hAnsi="Franklin Gothic Book"/>
          <w:i/>
          <w:sz w:val="16"/>
          <w:szCs w:val="16"/>
        </w:rPr>
        <w:t>Källa</w:t>
      </w:r>
      <w:r w:rsidR="00452778" w:rsidRPr="00E22CE2">
        <w:rPr>
          <w:rFonts w:ascii="Franklin Gothic Book" w:hAnsi="Franklin Gothic Book"/>
          <w:i/>
          <w:sz w:val="16"/>
          <w:szCs w:val="16"/>
        </w:rPr>
        <w:t xml:space="preserve"> (gäller f</w:t>
      </w:r>
      <w:r w:rsidR="001E12D4" w:rsidRPr="00E22CE2">
        <w:rPr>
          <w:rFonts w:ascii="Franklin Gothic Book" w:hAnsi="Franklin Gothic Book"/>
          <w:i/>
          <w:sz w:val="16"/>
          <w:szCs w:val="16"/>
        </w:rPr>
        <w:t>ör</w:t>
      </w:r>
      <w:r w:rsidR="00452778" w:rsidRPr="00E22CE2">
        <w:rPr>
          <w:rFonts w:ascii="Franklin Gothic Book" w:hAnsi="Franklin Gothic Book"/>
          <w:i/>
          <w:sz w:val="16"/>
          <w:szCs w:val="16"/>
        </w:rPr>
        <w:t xml:space="preserve"> 4.1.1 till 4.1.</w:t>
      </w:r>
      <w:r w:rsidR="00580732" w:rsidRPr="00E22CE2">
        <w:rPr>
          <w:rFonts w:ascii="Franklin Gothic Book" w:hAnsi="Franklin Gothic Book"/>
          <w:i/>
          <w:sz w:val="16"/>
          <w:szCs w:val="16"/>
        </w:rPr>
        <w:t>3</w:t>
      </w:r>
      <w:r w:rsidR="00452778" w:rsidRPr="00E22CE2">
        <w:rPr>
          <w:rFonts w:ascii="Franklin Gothic Book" w:hAnsi="Franklin Gothic Book"/>
          <w:i/>
          <w:sz w:val="16"/>
          <w:szCs w:val="16"/>
        </w:rPr>
        <w:t>)</w:t>
      </w:r>
      <w:r w:rsidRPr="00E22CE2">
        <w:rPr>
          <w:rFonts w:ascii="Franklin Gothic Book" w:hAnsi="Franklin Gothic Book"/>
          <w:i/>
          <w:sz w:val="16"/>
          <w:szCs w:val="16"/>
        </w:rPr>
        <w:t xml:space="preserve">: </w:t>
      </w:r>
      <w:proofErr w:type="spellStart"/>
      <w:r w:rsidRPr="00E22CE2">
        <w:rPr>
          <w:rFonts w:ascii="Franklin Gothic Book" w:hAnsi="Franklin Gothic Book"/>
          <w:i/>
          <w:sz w:val="16"/>
          <w:szCs w:val="16"/>
        </w:rPr>
        <w:t>Hastus</w:t>
      </w:r>
      <w:proofErr w:type="spellEnd"/>
    </w:p>
    <w:p w14:paraId="2716139E" w14:textId="2094B51C" w:rsidR="00A675A5" w:rsidRDefault="00E22CB1" w:rsidP="0058412C">
      <w:pPr>
        <w:jc w:val="center"/>
      </w:pPr>
      <w:r w:rsidRPr="00E22CE2">
        <w:rPr>
          <w:rFonts w:ascii="Franklin Gothic Book" w:hAnsi="Franklin Gothic Book"/>
          <w:i/>
          <w:iCs/>
          <w:noProof/>
          <w:color w:val="FF0000"/>
          <w:sz w:val="16"/>
          <w:szCs w:val="16"/>
        </w:rPr>
        <mc:AlternateContent>
          <mc:Choice Requires="wps">
            <w:drawing>
              <wp:anchor distT="0" distB="0" distL="114300" distR="114300" simplePos="0" relativeHeight="251658280" behindDoc="0" locked="0" layoutInCell="1" allowOverlap="1" wp14:anchorId="6C34C7F9" wp14:editId="397B37E7">
                <wp:simplePos x="0" y="0"/>
                <wp:positionH relativeFrom="margin">
                  <wp:align>center</wp:align>
                </wp:positionH>
                <wp:positionV relativeFrom="paragraph">
                  <wp:posOffset>125868</wp:posOffset>
                </wp:positionV>
                <wp:extent cx="7739380" cy="1598046"/>
                <wp:effectExtent l="0" t="0" r="13970" b="21590"/>
                <wp:wrapNone/>
                <wp:docPr id="20" name="Rectangle 134"/>
                <wp:cNvGraphicFramePr/>
                <a:graphic xmlns:a="http://schemas.openxmlformats.org/drawingml/2006/main">
                  <a:graphicData uri="http://schemas.microsoft.com/office/word/2010/wordprocessingShape">
                    <wps:wsp>
                      <wps:cNvSpPr/>
                      <wps:spPr>
                        <a:xfrm>
                          <a:off x="0" y="0"/>
                          <a:ext cx="7739380" cy="1598046"/>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A7F49E" w14:textId="77777777" w:rsidR="006A0C58" w:rsidRDefault="006B2FBF" w:rsidP="00537A8B">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Analys:</w:t>
                            </w:r>
                          </w:p>
                          <w:p w14:paraId="745E198D" w14:textId="1CF502CB" w:rsidR="002C6D96" w:rsidRDefault="001A10ED" w:rsidP="00537A8B">
                            <w:pPr>
                              <w:spacing w:before="120" w:after="120" w:line="240" w:lineRule="auto"/>
                              <w:ind w:left="1418" w:right="1418"/>
                              <w:jc w:val="both"/>
                              <w:rPr>
                                <w:rFonts w:ascii="Franklin Gothic Book" w:hAnsi="Franklin Gothic Book"/>
                                <w:b/>
                                <w:bCs/>
                                <w:color w:val="FFFFFF" w:themeColor="background1"/>
                                <w:sz w:val="20"/>
                                <w:szCs w:val="20"/>
                              </w:rPr>
                            </w:pPr>
                            <w:r w:rsidRPr="006A0C58">
                              <w:rPr>
                                <w:rFonts w:ascii="Franklin Gothic Book" w:hAnsi="Franklin Gothic Book"/>
                                <w:color w:val="FFFFFF" w:themeColor="background1"/>
                                <w:sz w:val="20"/>
                                <w:szCs w:val="20"/>
                              </w:rPr>
                              <w:t xml:space="preserve">I januari var planerade fordonsturer i linjetrafik </w:t>
                            </w:r>
                            <w:r w:rsidR="0031577A" w:rsidRPr="006A0C58">
                              <w:rPr>
                                <w:rFonts w:ascii="Franklin Gothic Book" w:hAnsi="Franklin Gothic Book"/>
                                <w:color w:val="FFFFFF" w:themeColor="background1"/>
                                <w:sz w:val="20"/>
                                <w:szCs w:val="20"/>
                              </w:rPr>
                              <w:t xml:space="preserve">88 319 vilket är </w:t>
                            </w:r>
                            <w:r w:rsidR="00007687" w:rsidRPr="006A0C58">
                              <w:rPr>
                                <w:rFonts w:ascii="Franklin Gothic Book" w:hAnsi="Franklin Gothic Book"/>
                                <w:color w:val="FFFFFF" w:themeColor="background1"/>
                                <w:sz w:val="20"/>
                                <w:szCs w:val="20"/>
                              </w:rPr>
                              <w:t>0,13</w:t>
                            </w:r>
                            <w:r w:rsidR="00EA3780">
                              <w:rPr>
                                <w:rFonts w:ascii="Franklin Gothic Book" w:hAnsi="Franklin Gothic Book"/>
                                <w:color w:val="FFFFFF" w:themeColor="background1"/>
                                <w:sz w:val="20"/>
                                <w:szCs w:val="20"/>
                              </w:rPr>
                              <w:t xml:space="preserve"> procent</w:t>
                            </w:r>
                            <w:r w:rsidR="00007687" w:rsidRPr="006A0C58">
                              <w:rPr>
                                <w:rFonts w:ascii="Franklin Gothic Book" w:hAnsi="Franklin Gothic Book"/>
                                <w:color w:val="FFFFFF" w:themeColor="background1"/>
                                <w:sz w:val="20"/>
                                <w:szCs w:val="20"/>
                              </w:rPr>
                              <w:t xml:space="preserve"> mer gentemot budget</w:t>
                            </w:r>
                            <w:r w:rsidR="00EA3780">
                              <w:rPr>
                                <w:rFonts w:ascii="Franklin Gothic Book" w:hAnsi="Franklin Gothic Book"/>
                                <w:color w:val="FFFFFF" w:themeColor="background1"/>
                                <w:sz w:val="20"/>
                                <w:szCs w:val="20"/>
                              </w:rPr>
                              <w:t>-</w:t>
                            </w:r>
                            <w:r w:rsidR="00007687" w:rsidRPr="006A0C58">
                              <w:rPr>
                                <w:rFonts w:ascii="Franklin Gothic Book" w:hAnsi="Franklin Gothic Book"/>
                                <w:color w:val="FFFFFF" w:themeColor="background1"/>
                                <w:sz w:val="20"/>
                                <w:szCs w:val="20"/>
                              </w:rPr>
                              <w:t>produktion.</w:t>
                            </w:r>
                            <w:r w:rsidR="007123A0" w:rsidRPr="006A0C58">
                              <w:rPr>
                                <w:rFonts w:ascii="Franklin Gothic Book" w:hAnsi="Franklin Gothic Book"/>
                                <w:color w:val="FFFFFF" w:themeColor="background1"/>
                                <w:sz w:val="20"/>
                                <w:szCs w:val="20"/>
                              </w:rPr>
                              <w:t xml:space="preserve"> Spårarbeten är en faktor som påverkar resultatet och i januari utfördes följande spårarbeten: </w:t>
                            </w:r>
                            <w:proofErr w:type="spellStart"/>
                            <w:r w:rsidR="0007671F" w:rsidRPr="006A0C58">
                              <w:rPr>
                                <w:rFonts w:ascii="Franklin Gothic Book" w:hAnsi="Franklin Gothic Book"/>
                                <w:color w:val="FFFFFF" w:themeColor="background1"/>
                                <w:sz w:val="20"/>
                                <w:szCs w:val="20"/>
                              </w:rPr>
                              <w:t>Kungsten</w:t>
                            </w:r>
                            <w:proofErr w:type="spellEnd"/>
                            <w:r w:rsidR="0007671F" w:rsidRPr="006A0C58">
                              <w:rPr>
                                <w:rFonts w:ascii="Franklin Gothic Book" w:hAnsi="Franklin Gothic Book"/>
                                <w:color w:val="FFFFFF" w:themeColor="background1"/>
                                <w:sz w:val="20"/>
                                <w:szCs w:val="20"/>
                              </w:rPr>
                              <w:t xml:space="preserve"> KTL.</w:t>
                            </w:r>
                          </w:p>
                          <w:p w14:paraId="735BA4E8" w14:textId="77777777" w:rsidR="006A0C58" w:rsidRDefault="006B2FBF" w:rsidP="00537A8B">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Åtgärd:</w:t>
                            </w:r>
                            <w:r w:rsidR="006423CA">
                              <w:rPr>
                                <w:rFonts w:ascii="Franklin Gothic Book" w:hAnsi="Franklin Gothic Book"/>
                                <w:b/>
                                <w:bCs/>
                                <w:color w:val="FFFFFF" w:themeColor="background1"/>
                                <w:sz w:val="20"/>
                                <w:szCs w:val="20"/>
                              </w:rPr>
                              <w:t xml:space="preserve"> </w:t>
                            </w:r>
                          </w:p>
                          <w:p w14:paraId="612FAD10" w14:textId="6A87B5F0" w:rsidR="006B2FBF" w:rsidRPr="00E22CB1" w:rsidRDefault="00761866" w:rsidP="00537A8B">
                            <w:pPr>
                              <w:spacing w:before="120" w:after="120" w:line="240" w:lineRule="auto"/>
                              <w:ind w:left="1418" w:right="1418"/>
                              <w:jc w:val="both"/>
                              <w:rPr>
                                <w:rFonts w:ascii="Franklin Gothic Book" w:hAnsi="Franklin Gothic Book"/>
                                <w:color w:val="FFFFFF" w:themeColor="background1"/>
                                <w:sz w:val="20"/>
                                <w:szCs w:val="20"/>
                              </w:rPr>
                            </w:pPr>
                            <w:r w:rsidRPr="006A0C58">
                              <w:rPr>
                                <w:rFonts w:ascii="Franklin Gothic Book" w:hAnsi="Franklin Gothic Book"/>
                                <w:color w:val="FFFFFF" w:themeColor="background1"/>
                                <w:sz w:val="20"/>
                                <w:szCs w:val="20"/>
                              </w:rPr>
                              <w:t>Inget behov av åtgärd.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34C7F9" id="Rectangle 134" o:spid="_x0000_s1116" style="position:absolute;left:0;text-align:left;margin-left:0;margin-top:9.9pt;width:609.4pt;height:125.85pt;z-index:2516582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" fillcolor="#2b4c8d" strokecolor="#2b4c8d" strokeweight="1pt">
                <v:textbox>
                  <w:txbxContent>
                    <w:p w14:paraId="23A7F49E" w14:textId="77777777" w:rsidR="006A0C58" w:rsidRDefault="006B2FBF" w:rsidP="00537A8B">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Analys:</w:t>
                      </w:r>
                    </w:p>
                    <w:p w14:paraId="745E198D" w14:textId="1CF502CB" w:rsidR="002C6D96" w:rsidRDefault="001A10ED" w:rsidP="00537A8B">
                      <w:pPr>
                        <w:spacing w:before="120" w:after="120" w:line="240" w:lineRule="auto"/>
                        <w:ind w:left="1418" w:right="1418"/>
                        <w:jc w:val="both"/>
                        <w:rPr>
                          <w:rFonts w:ascii="Franklin Gothic Book" w:hAnsi="Franklin Gothic Book"/>
                          <w:b/>
                          <w:bCs/>
                          <w:color w:val="FFFFFF" w:themeColor="background1"/>
                          <w:sz w:val="20"/>
                          <w:szCs w:val="20"/>
                        </w:rPr>
                      </w:pPr>
                      <w:r w:rsidRPr="006A0C58">
                        <w:rPr>
                          <w:rFonts w:ascii="Franklin Gothic Book" w:hAnsi="Franklin Gothic Book"/>
                          <w:color w:val="FFFFFF" w:themeColor="background1"/>
                          <w:sz w:val="20"/>
                          <w:szCs w:val="20"/>
                        </w:rPr>
                        <w:t xml:space="preserve">I januari var planerade fordonsturer i linjetrafik </w:t>
                      </w:r>
                      <w:r w:rsidR="0031577A" w:rsidRPr="006A0C58">
                        <w:rPr>
                          <w:rFonts w:ascii="Franklin Gothic Book" w:hAnsi="Franklin Gothic Book"/>
                          <w:color w:val="FFFFFF" w:themeColor="background1"/>
                          <w:sz w:val="20"/>
                          <w:szCs w:val="20"/>
                        </w:rPr>
                        <w:t xml:space="preserve">88 319 vilket är </w:t>
                      </w:r>
                      <w:r w:rsidR="00007687" w:rsidRPr="006A0C58">
                        <w:rPr>
                          <w:rFonts w:ascii="Franklin Gothic Book" w:hAnsi="Franklin Gothic Book"/>
                          <w:color w:val="FFFFFF" w:themeColor="background1"/>
                          <w:sz w:val="20"/>
                          <w:szCs w:val="20"/>
                        </w:rPr>
                        <w:t>0,13</w:t>
                      </w:r>
                      <w:r w:rsidR="00EA3780">
                        <w:rPr>
                          <w:rFonts w:ascii="Franklin Gothic Book" w:hAnsi="Franklin Gothic Book"/>
                          <w:color w:val="FFFFFF" w:themeColor="background1"/>
                          <w:sz w:val="20"/>
                          <w:szCs w:val="20"/>
                        </w:rPr>
                        <w:t xml:space="preserve"> procent</w:t>
                      </w:r>
                      <w:r w:rsidR="00007687" w:rsidRPr="006A0C58">
                        <w:rPr>
                          <w:rFonts w:ascii="Franklin Gothic Book" w:hAnsi="Franklin Gothic Book"/>
                          <w:color w:val="FFFFFF" w:themeColor="background1"/>
                          <w:sz w:val="20"/>
                          <w:szCs w:val="20"/>
                        </w:rPr>
                        <w:t xml:space="preserve"> mer gentemot budget</w:t>
                      </w:r>
                      <w:r w:rsidR="00EA3780">
                        <w:rPr>
                          <w:rFonts w:ascii="Franklin Gothic Book" w:hAnsi="Franklin Gothic Book"/>
                          <w:color w:val="FFFFFF" w:themeColor="background1"/>
                          <w:sz w:val="20"/>
                          <w:szCs w:val="20"/>
                        </w:rPr>
                        <w:t>-</w:t>
                      </w:r>
                      <w:r w:rsidR="00007687" w:rsidRPr="006A0C58">
                        <w:rPr>
                          <w:rFonts w:ascii="Franklin Gothic Book" w:hAnsi="Franklin Gothic Book"/>
                          <w:color w:val="FFFFFF" w:themeColor="background1"/>
                          <w:sz w:val="20"/>
                          <w:szCs w:val="20"/>
                        </w:rPr>
                        <w:t>produktion.</w:t>
                      </w:r>
                      <w:r w:rsidR="007123A0" w:rsidRPr="006A0C58">
                        <w:rPr>
                          <w:rFonts w:ascii="Franklin Gothic Book" w:hAnsi="Franklin Gothic Book"/>
                          <w:color w:val="FFFFFF" w:themeColor="background1"/>
                          <w:sz w:val="20"/>
                          <w:szCs w:val="20"/>
                        </w:rPr>
                        <w:t xml:space="preserve"> Spårarbeten är en faktor som påverkar resultatet och i januari utfördes följande spårarbeten: </w:t>
                      </w:r>
                      <w:proofErr w:type="spellStart"/>
                      <w:r w:rsidR="0007671F" w:rsidRPr="006A0C58">
                        <w:rPr>
                          <w:rFonts w:ascii="Franklin Gothic Book" w:hAnsi="Franklin Gothic Book"/>
                          <w:color w:val="FFFFFF" w:themeColor="background1"/>
                          <w:sz w:val="20"/>
                          <w:szCs w:val="20"/>
                        </w:rPr>
                        <w:t>Kungsten</w:t>
                      </w:r>
                      <w:proofErr w:type="spellEnd"/>
                      <w:r w:rsidR="0007671F" w:rsidRPr="006A0C58">
                        <w:rPr>
                          <w:rFonts w:ascii="Franklin Gothic Book" w:hAnsi="Franklin Gothic Book"/>
                          <w:color w:val="FFFFFF" w:themeColor="background1"/>
                          <w:sz w:val="20"/>
                          <w:szCs w:val="20"/>
                        </w:rPr>
                        <w:t xml:space="preserve"> KTL.</w:t>
                      </w:r>
                    </w:p>
                    <w:p w14:paraId="735BA4E8" w14:textId="77777777" w:rsidR="006A0C58" w:rsidRDefault="006B2FBF" w:rsidP="00537A8B">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Åtgärd:</w:t>
                      </w:r>
                      <w:r w:rsidR="006423CA">
                        <w:rPr>
                          <w:rFonts w:ascii="Franklin Gothic Book" w:hAnsi="Franklin Gothic Book"/>
                          <w:b/>
                          <w:bCs/>
                          <w:color w:val="FFFFFF" w:themeColor="background1"/>
                          <w:sz w:val="20"/>
                          <w:szCs w:val="20"/>
                        </w:rPr>
                        <w:t xml:space="preserve"> </w:t>
                      </w:r>
                    </w:p>
                    <w:p w14:paraId="612FAD10" w14:textId="6A87B5F0" w:rsidR="006B2FBF" w:rsidRPr="00E22CB1" w:rsidRDefault="00761866" w:rsidP="00537A8B">
                      <w:pPr>
                        <w:spacing w:before="120" w:after="120" w:line="240" w:lineRule="auto"/>
                        <w:ind w:left="1418" w:right="1418"/>
                        <w:jc w:val="both"/>
                        <w:rPr>
                          <w:rFonts w:ascii="Franklin Gothic Book" w:hAnsi="Franklin Gothic Book"/>
                          <w:color w:val="FFFFFF" w:themeColor="background1"/>
                          <w:sz w:val="20"/>
                          <w:szCs w:val="20"/>
                        </w:rPr>
                      </w:pPr>
                      <w:r w:rsidRPr="006A0C58">
                        <w:rPr>
                          <w:rFonts w:ascii="Franklin Gothic Book" w:hAnsi="Franklin Gothic Book"/>
                          <w:color w:val="FFFFFF" w:themeColor="background1"/>
                          <w:sz w:val="20"/>
                          <w:szCs w:val="20"/>
                        </w:rPr>
                        <w:t>Inget behov av åtgärd.</w:t>
                      </w:r>
                    </w:p>
                  </w:txbxContent>
                </v:textbox>
                <w10:wrap anchorx="margin"/>
              </v:rect>
            </w:pict>
          </mc:Fallback>
        </mc:AlternateContent>
      </w:r>
    </w:p>
    <w:p w14:paraId="229C5BB5" w14:textId="0A316924" w:rsidR="00613615" w:rsidRDefault="00613615" w:rsidP="0058412C">
      <w:pPr>
        <w:jc w:val="center"/>
      </w:pPr>
    </w:p>
    <w:p w14:paraId="0D838070" w14:textId="77777777" w:rsidR="00CE2BA1" w:rsidRDefault="00CE2BA1" w:rsidP="0058412C">
      <w:pPr>
        <w:jc w:val="center"/>
      </w:pPr>
    </w:p>
    <w:p w14:paraId="6EB99A41" w14:textId="6934E644" w:rsidR="00CE2BA1" w:rsidRDefault="00CE2BA1" w:rsidP="0058412C">
      <w:pPr>
        <w:jc w:val="center"/>
      </w:pPr>
    </w:p>
    <w:p w14:paraId="2D3C6A05" w14:textId="23E0956F" w:rsidR="00CE2BA1" w:rsidRDefault="00CE2BA1" w:rsidP="0058412C">
      <w:pPr>
        <w:jc w:val="center"/>
      </w:pPr>
    </w:p>
    <w:p w14:paraId="6EB8F139" w14:textId="77777777" w:rsidR="0055190B" w:rsidRDefault="0055190B" w:rsidP="005264F6"/>
    <w:p w14:paraId="144BC59B" w14:textId="77777777" w:rsidR="009566B3" w:rsidRDefault="009566B3" w:rsidP="005264F6"/>
    <w:p w14:paraId="49319AD0" w14:textId="741CCF4B" w:rsidR="00F56B80" w:rsidRDefault="00F56B80" w:rsidP="002E1BBB">
      <w:pPr>
        <w:pStyle w:val="Heading3"/>
        <w:numPr>
          <w:ilvl w:val="2"/>
          <w:numId w:val="5"/>
        </w:numPr>
        <w:spacing w:before="120" w:after="120" w:line="240" w:lineRule="auto"/>
        <w:ind w:left="720" w:hanging="720"/>
      </w:pPr>
      <w:r w:rsidRPr="006A2B31">
        <w:t xml:space="preserve">Antal </w:t>
      </w:r>
      <w:r w:rsidR="005D72B4">
        <w:t xml:space="preserve">planerade </w:t>
      </w:r>
      <w:r w:rsidRPr="006A2B31">
        <w:t>tidtabellsk</w:t>
      </w:r>
      <w:r w:rsidR="00F94021">
        <w:t xml:space="preserve">ilometer </w:t>
      </w:r>
      <w:r w:rsidRPr="006A2B31">
        <w:t>för fordon i linjetrafik</w:t>
      </w:r>
    </w:p>
    <w:p w14:paraId="697791FB" w14:textId="22B228F3" w:rsidR="0078577E" w:rsidRDefault="00BD7F7A" w:rsidP="003B0F0A">
      <w:pPr>
        <w:spacing w:before="120" w:after="120" w:line="240" w:lineRule="auto"/>
        <w:rPr>
          <w:rFonts w:ascii="Franklin Gothic Book" w:hAnsi="Franklin Gothic Book"/>
        </w:rPr>
      </w:pPr>
      <w:r w:rsidRPr="7BC152C5">
        <w:rPr>
          <w:rFonts w:ascii="Franklin Gothic Book" w:hAnsi="Franklin Gothic Book"/>
        </w:rPr>
        <w:t xml:space="preserve">De antal </w:t>
      </w:r>
      <w:r w:rsidR="00C32E47" w:rsidRPr="7BC152C5">
        <w:rPr>
          <w:rFonts w:ascii="Franklin Gothic Book" w:hAnsi="Franklin Gothic Book"/>
        </w:rPr>
        <w:t xml:space="preserve">planerade </w:t>
      </w:r>
      <w:r w:rsidRPr="7BC152C5">
        <w:rPr>
          <w:rFonts w:ascii="Franklin Gothic Book" w:hAnsi="Franklin Gothic Book"/>
        </w:rPr>
        <w:t>kilometer som fordonen kör när de går i linjetrafik.</w:t>
      </w:r>
    </w:p>
    <w:p w14:paraId="38DBDA24" w14:textId="67753EE9" w:rsidR="0055190B" w:rsidRDefault="00240523" w:rsidP="00217B96">
      <w:pPr>
        <w:spacing w:before="120" w:after="120" w:line="240" w:lineRule="auto"/>
        <w:rPr>
          <w:noProof/>
        </w:rPr>
      </w:pPr>
      <w:r>
        <w:rPr>
          <w:noProof/>
        </w:rPr>
        <w:drawing>
          <wp:inline distT="0" distB="0" distL="0" distR="0" wp14:anchorId="2D15BE79" wp14:editId="21427D29">
            <wp:extent cx="5745713" cy="2340000"/>
            <wp:effectExtent l="0" t="0" r="7620" b="3175"/>
            <wp:docPr id="211" name="Chart 211">
              <a:extLst xmlns:a="http://schemas.openxmlformats.org/drawingml/2006/main">
                <a:ext uri="{FF2B5EF4-FFF2-40B4-BE49-F238E27FC236}">
                  <a16:creationId xmlns:a16="http://schemas.microsoft.com/office/drawing/2014/main" id="{F8AECFFB-A259-4787-A25D-B4CB6850FF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r w:rsidR="009566B3" w:rsidRPr="00B02260">
        <w:rPr>
          <w:rFonts w:ascii="Franklin Gothic Book" w:hAnsi="Franklin Gothic Book"/>
          <w:i/>
          <w:iCs/>
          <w:noProof/>
          <w:color w:val="FF0000"/>
          <w:sz w:val="16"/>
          <w:szCs w:val="16"/>
        </w:rPr>
        <mc:AlternateContent>
          <mc:Choice Requires="wps">
            <w:drawing>
              <wp:anchor distT="0" distB="0" distL="114300" distR="114300" simplePos="0" relativeHeight="251658281" behindDoc="0" locked="0" layoutInCell="1" allowOverlap="1" wp14:anchorId="0C444387" wp14:editId="3983BD29">
                <wp:simplePos x="0" y="0"/>
                <wp:positionH relativeFrom="margin">
                  <wp:align>center</wp:align>
                </wp:positionH>
                <wp:positionV relativeFrom="paragraph">
                  <wp:posOffset>2479372</wp:posOffset>
                </wp:positionV>
                <wp:extent cx="7739380" cy="1781092"/>
                <wp:effectExtent l="0" t="0" r="13970" b="10160"/>
                <wp:wrapNone/>
                <wp:docPr id="26" name="Rectangle 135"/>
                <wp:cNvGraphicFramePr/>
                <a:graphic xmlns:a="http://schemas.openxmlformats.org/drawingml/2006/main">
                  <a:graphicData uri="http://schemas.microsoft.com/office/word/2010/wordprocessingShape">
                    <wps:wsp>
                      <wps:cNvSpPr/>
                      <wps:spPr>
                        <a:xfrm>
                          <a:off x="0" y="0"/>
                          <a:ext cx="7739380" cy="1781092"/>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6E00A0" w14:textId="77777777" w:rsidR="005A72E5" w:rsidRDefault="00E86B55" w:rsidP="00537A8B">
                            <w:pPr>
                              <w:spacing w:before="120" w:after="120" w:line="240" w:lineRule="auto"/>
                              <w:ind w:left="1417"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Analys:</w:t>
                            </w:r>
                          </w:p>
                          <w:p w14:paraId="6693DBF9" w14:textId="453B2FA7" w:rsidR="002C6D96" w:rsidRDefault="005569E6" w:rsidP="00537A8B">
                            <w:pPr>
                              <w:spacing w:before="120" w:after="120" w:line="240" w:lineRule="auto"/>
                              <w:ind w:left="1417" w:right="1418"/>
                              <w:jc w:val="both"/>
                              <w:rPr>
                                <w:rFonts w:ascii="Franklin Gothic Book" w:hAnsi="Franklin Gothic Book"/>
                                <w:b/>
                                <w:bCs/>
                                <w:color w:val="FFFFFF" w:themeColor="background1"/>
                                <w:sz w:val="20"/>
                                <w:szCs w:val="20"/>
                              </w:rPr>
                            </w:pPr>
                            <w:r w:rsidRPr="005A72E5">
                              <w:rPr>
                                <w:rFonts w:ascii="Franklin Gothic Book" w:hAnsi="Franklin Gothic Book"/>
                                <w:color w:val="FFFFFF" w:themeColor="background1"/>
                                <w:sz w:val="20"/>
                                <w:szCs w:val="20"/>
                              </w:rPr>
                              <w:t xml:space="preserve">I januari var antalet planerade tidtabellskilometer för fordon i linjetrafik </w:t>
                            </w:r>
                            <w:r w:rsidR="00E85414" w:rsidRPr="005A72E5">
                              <w:rPr>
                                <w:rFonts w:ascii="Franklin Gothic Book" w:hAnsi="Franklin Gothic Book"/>
                                <w:color w:val="FFFFFF" w:themeColor="background1"/>
                                <w:sz w:val="20"/>
                                <w:szCs w:val="20"/>
                              </w:rPr>
                              <w:t>0,01</w:t>
                            </w:r>
                            <w:r w:rsidR="00B02ED7">
                              <w:rPr>
                                <w:rFonts w:ascii="Franklin Gothic Book" w:hAnsi="Franklin Gothic Book"/>
                                <w:color w:val="FFFFFF" w:themeColor="background1"/>
                                <w:sz w:val="20"/>
                                <w:szCs w:val="20"/>
                              </w:rPr>
                              <w:t xml:space="preserve"> procent</w:t>
                            </w:r>
                            <w:r w:rsidR="00E85414" w:rsidRPr="005A72E5">
                              <w:rPr>
                                <w:rFonts w:ascii="Franklin Gothic Book" w:hAnsi="Franklin Gothic Book"/>
                                <w:color w:val="FFFFFF" w:themeColor="background1"/>
                                <w:sz w:val="20"/>
                                <w:szCs w:val="20"/>
                              </w:rPr>
                              <w:t xml:space="preserve"> </w:t>
                            </w:r>
                            <w:r w:rsidR="009F2D48" w:rsidRPr="005A72E5">
                              <w:rPr>
                                <w:rFonts w:ascii="Franklin Gothic Book" w:hAnsi="Franklin Gothic Book"/>
                                <w:color w:val="FFFFFF" w:themeColor="background1"/>
                                <w:sz w:val="20"/>
                                <w:szCs w:val="20"/>
                              </w:rPr>
                              <w:t xml:space="preserve">mindre gentemot budgetproduktion. Följande spårarbeten påverkade produktionen: </w:t>
                            </w:r>
                            <w:proofErr w:type="spellStart"/>
                            <w:r w:rsidR="009F2D48" w:rsidRPr="005A72E5">
                              <w:rPr>
                                <w:rFonts w:ascii="Franklin Gothic Book" w:hAnsi="Franklin Gothic Book"/>
                                <w:color w:val="FFFFFF" w:themeColor="background1"/>
                                <w:sz w:val="20"/>
                                <w:szCs w:val="20"/>
                              </w:rPr>
                              <w:t>Kungsten</w:t>
                            </w:r>
                            <w:proofErr w:type="spellEnd"/>
                            <w:r w:rsidR="009F2D48" w:rsidRPr="005A72E5">
                              <w:rPr>
                                <w:rFonts w:ascii="Franklin Gothic Book" w:hAnsi="Franklin Gothic Book"/>
                                <w:color w:val="FFFFFF" w:themeColor="background1"/>
                                <w:sz w:val="20"/>
                                <w:szCs w:val="20"/>
                              </w:rPr>
                              <w:t xml:space="preserve"> KTL.</w:t>
                            </w:r>
                          </w:p>
                          <w:p w14:paraId="2CFA8D41" w14:textId="77777777" w:rsidR="005A72E5" w:rsidRDefault="00E86B55" w:rsidP="00537A8B">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Åtgärd:</w:t>
                            </w:r>
                          </w:p>
                          <w:p w14:paraId="25035190" w14:textId="55A81A01" w:rsidR="001051A2" w:rsidRDefault="00971CC7" w:rsidP="00537A8B">
                            <w:pPr>
                              <w:spacing w:before="120" w:after="120" w:line="240" w:lineRule="auto"/>
                              <w:ind w:left="1418" w:right="1418"/>
                              <w:jc w:val="both"/>
                              <w:rPr>
                                <w:rFonts w:ascii="Franklin Gothic Book" w:hAnsi="Franklin Gothic Book"/>
                                <w:b/>
                                <w:color w:val="FFFFFF" w:themeColor="background1"/>
                                <w:sz w:val="20"/>
                                <w:szCs w:val="20"/>
                              </w:rPr>
                            </w:pPr>
                            <w:r w:rsidRPr="005A72E5">
                              <w:rPr>
                                <w:rFonts w:ascii="Franklin Gothic Book" w:hAnsi="Franklin Gothic Book"/>
                                <w:color w:val="FFFFFF" w:themeColor="background1"/>
                                <w:sz w:val="20"/>
                                <w:szCs w:val="20"/>
                              </w:rPr>
                              <w:t>Inget behov av åtgärd.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444387" id="Rectangle 135" o:spid="_x0000_s1117" style="position:absolute;margin-left:0;margin-top:195.25pt;width:609.4pt;height:140.25pt;z-index:25165828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" fillcolor="#2b4c8d" strokecolor="#2b4c8d" strokeweight="1pt">
                <v:textbox>
                  <w:txbxContent>
                    <w:p w14:paraId="546E00A0" w14:textId="77777777" w:rsidR="005A72E5" w:rsidRDefault="00E86B55" w:rsidP="00537A8B">
                      <w:pPr>
                        <w:spacing w:before="120" w:after="120" w:line="240" w:lineRule="auto"/>
                        <w:ind w:left="1417"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Analys:</w:t>
                      </w:r>
                    </w:p>
                    <w:p w14:paraId="6693DBF9" w14:textId="453B2FA7" w:rsidR="002C6D96" w:rsidRDefault="005569E6" w:rsidP="00537A8B">
                      <w:pPr>
                        <w:spacing w:before="120" w:after="120" w:line="240" w:lineRule="auto"/>
                        <w:ind w:left="1417" w:right="1418"/>
                        <w:jc w:val="both"/>
                        <w:rPr>
                          <w:rFonts w:ascii="Franklin Gothic Book" w:hAnsi="Franklin Gothic Book"/>
                          <w:b/>
                          <w:bCs/>
                          <w:color w:val="FFFFFF" w:themeColor="background1"/>
                          <w:sz w:val="20"/>
                          <w:szCs w:val="20"/>
                        </w:rPr>
                      </w:pPr>
                      <w:r w:rsidRPr="005A72E5">
                        <w:rPr>
                          <w:rFonts w:ascii="Franklin Gothic Book" w:hAnsi="Franklin Gothic Book"/>
                          <w:color w:val="FFFFFF" w:themeColor="background1"/>
                          <w:sz w:val="20"/>
                          <w:szCs w:val="20"/>
                        </w:rPr>
                        <w:t xml:space="preserve">I januari var antalet planerade tidtabellskilometer för fordon i linjetrafik </w:t>
                      </w:r>
                      <w:r w:rsidR="00E85414" w:rsidRPr="005A72E5">
                        <w:rPr>
                          <w:rFonts w:ascii="Franklin Gothic Book" w:hAnsi="Franklin Gothic Book"/>
                          <w:color w:val="FFFFFF" w:themeColor="background1"/>
                          <w:sz w:val="20"/>
                          <w:szCs w:val="20"/>
                        </w:rPr>
                        <w:t>0,01</w:t>
                      </w:r>
                      <w:r w:rsidR="00B02ED7">
                        <w:rPr>
                          <w:rFonts w:ascii="Franklin Gothic Book" w:hAnsi="Franklin Gothic Book"/>
                          <w:color w:val="FFFFFF" w:themeColor="background1"/>
                          <w:sz w:val="20"/>
                          <w:szCs w:val="20"/>
                        </w:rPr>
                        <w:t xml:space="preserve"> procent</w:t>
                      </w:r>
                      <w:r w:rsidR="00E85414" w:rsidRPr="005A72E5">
                        <w:rPr>
                          <w:rFonts w:ascii="Franklin Gothic Book" w:hAnsi="Franklin Gothic Book"/>
                          <w:color w:val="FFFFFF" w:themeColor="background1"/>
                          <w:sz w:val="20"/>
                          <w:szCs w:val="20"/>
                        </w:rPr>
                        <w:t xml:space="preserve"> </w:t>
                      </w:r>
                      <w:r w:rsidR="009F2D48" w:rsidRPr="005A72E5">
                        <w:rPr>
                          <w:rFonts w:ascii="Franklin Gothic Book" w:hAnsi="Franklin Gothic Book"/>
                          <w:color w:val="FFFFFF" w:themeColor="background1"/>
                          <w:sz w:val="20"/>
                          <w:szCs w:val="20"/>
                        </w:rPr>
                        <w:t xml:space="preserve">mindre gentemot budgetproduktion. Följande spårarbeten påverkade produktionen: </w:t>
                      </w:r>
                      <w:proofErr w:type="spellStart"/>
                      <w:r w:rsidR="009F2D48" w:rsidRPr="005A72E5">
                        <w:rPr>
                          <w:rFonts w:ascii="Franklin Gothic Book" w:hAnsi="Franklin Gothic Book"/>
                          <w:color w:val="FFFFFF" w:themeColor="background1"/>
                          <w:sz w:val="20"/>
                          <w:szCs w:val="20"/>
                        </w:rPr>
                        <w:t>Kungsten</w:t>
                      </w:r>
                      <w:proofErr w:type="spellEnd"/>
                      <w:r w:rsidR="009F2D48" w:rsidRPr="005A72E5">
                        <w:rPr>
                          <w:rFonts w:ascii="Franklin Gothic Book" w:hAnsi="Franklin Gothic Book"/>
                          <w:color w:val="FFFFFF" w:themeColor="background1"/>
                          <w:sz w:val="20"/>
                          <w:szCs w:val="20"/>
                        </w:rPr>
                        <w:t xml:space="preserve"> KTL.</w:t>
                      </w:r>
                    </w:p>
                    <w:p w14:paraId="2CFA8D41" w14:textId="77777777" w:rsidR="005A72E5" w:rsidRDefault="00E86B55" w:rsidP="00537A8B">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Åtgärd:</w:t>
                      </w:r>
                    </w:p>
                    <w:p w14:paraId="25035190" w14:textId="55A81A01" w:rsidR="001051A2" w:rsidRDefault="00971CC7" w:rsidP="00537A8B">
                      <w:pPr>
                        <w:spacing w:before="120" w:after="120" w:line="240" w:lineRule="auto"/>
                        <w:ind w:left="1418" w:right="1418"/>
                        <w:jc w:val="both"/>
                        <w:rPr>
                          <w:rFonts w:ascii="Franklin Gothic Book" w:hAnsi="Franklin Gothic Book"/>
                          <w:b/>
                          <w:color w:val="FFFFFF" w:themeColor="background1"/>
                          <w:sz w:val="20"/>
                          <w:szCs w:val="20"/>
                        </w:rPr>
                      </w:pPr>
                      <w:r w:rsidRPr="005A72E5">
                        <w:rPr>
                          <w:rFonts w:ascii="Franklin Gothic Book" w:hAnsi="Franklin Gothic Book"/>
                          <w:color w:val="FFFFFF" w:themeColor="background1"/>
                          <w:sz w:val="20"/>
                          <w:szCs w:val="20"/>
                        </w:rPr>
                        <w:t>Inget behov av åtgärd.</w:t>
                      </w:r>
                    </w:p>
                  </w:txbxContent>
                </v:textbox>
                <w10:wrap anchorx="margin"/>
              </v:rect>
            </w:pict>
          </mc:Fallback>
        </mc:AlternateContent>
      </w:r>
    </w:p>
    <w:p w14:paraId="469D87D3" w14:textId="42BB6D2F" w:rsidR="002D0D83" w:rsidRDefault="002D0D83" w:rsidP="00217B96">
      <w:pPr>
        <w:spacing w:before="120" w:after="120" w:line="240" w:lineRule="auto"/>
        <w:rPr>
          <w:noProof/>
        </w:rPr>
      </w:pPr>
    </w:p>
    <w:p w14:paraId="3D531E8C" w14:textId="6E049413" w:rsidR="0055190B" w:rsidRPr="00217B96" w:rsidRDefault="0055190B" w:rsidP="00217B96">
      <w:pPr>
        <w:spacing w:before="120" w:after="120" w:line="240" w:lineRule="auto"/>
        <w:rPr>
          <w:rFonts w:ascii="Franklin Gothic Book" w:hAnsi="Franklin Gothic Book"/>
        </w:rPr>
      </w:pPr>
    </w:p>
    <w:p w14:paraId="28D2A768" w14:textId="6788F7E0" w:rsidR="00613615" w:rsidRPr="00EB22AC" w:rsidRDefault="00613615" w:rsidP="00EB22AC">
      <w:pPr>
        <w:spacing w:before="120" w:after="120" w:line="240" w:lineRule="auto"/>
        <w:rPr>
          <w:rFonts w:ascii="Franklin Gothic Book" w:hAnsi="Franklin Gothic Book"/>
        </w:rPr>
      </w:pPr>
    </w:p>
    <w:p w14:paraId="7BC6FAF0" w14:textId="6B9BCBA8" w:rsidR="00E27EA3" w:rsidRPr="006A2B31" w:rsidRDefault="00E27EA3" w:rsidP="00D92261">
      <w:pPr>
        <w:jc w:val="center"/>
      </w:pPr>
    </w:p>
    <w:p w14:paraId="02367CAB" w14:textId="761DB4F0" w:rsidR="00F56B80" w:rsidRDefault="00E25DE6" w:rsidP="002E1BBB">
      <w:pPr>
        <w:pStyle w:val="Heading3"/>
        <w:numPr>
          <w:ilvl w:val="2"/>
          <w:numId w:val="5"/>
        </w:numPr>
        <w:spacing w:before="120" w:after="120" w:line="240" w:lineRule="auto"/>
        <w:ind w:left="720" w:hanging="720"/>
      </w:pPr>
      <w:r w:rsidRPr="0072389B">
        <w:rPr>
          <w:rFonts w:ascii="Franklin Gothic Book" w:hAnsi="Franklin Gothic Book"/>
          <w:b/>
          <w:bCs/>
          <w:noProof/>
          <w:color w:val="auto"/>
        </w:rPr>
        <w:lastRenderedPageBreak/>
        <mc:AlternateContent>
          <mc:Choice Requires="wps">
            <w:drawing>
              <wp:anchor distT="0" distB="0" distL="114300" distR="114300" simplePos="0" relativeHeight="251658282" behindDoc="0" locked="0" layoutInCell="1" allowOverlap="1" wp14:anchorId="3664B43C" wp14:editId="73ECAAD5">
                <wp:simplePos x="0" y="0"/>
                <wp:positionH relativeFrom="margin">
                  <wp:posOffset>-996950</wp:posOffset>
                </wp:positionH>
                <wp:positionV relativeFrom="paragraph">
                  <wp:posOffset>-891276</wp:posOffset>
                </wp:positionV>
                <wp:extent cx="7739380" cy="719455"/>
                <wp:effectExtent l="0" t="0" r="13970" b="23495"/>
                <wp:wrapNone/>
                <wp:docPr id="29" name="Rectangle 137"/>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EF6E1B" w14:textId="16ECDED4" w:rsidR="00C60F9A" w:rsidRPr="0012620A" w:rsidRDefault="00E67369" w:rsidP="00E67369">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4.1 </w:t>
                            </w:r>
                            <w:proofErr w:type="spellStart"/>
                            <w:r w:rsidR="00C60F9A">
                              <w:rPr>
                                <w:color w:val="FFFFFF" w:themeColor="background1"/>
                                <w:sz w:val="44"/>
                                <w:szCs w:val="44"/>
                                <w:lang w:val="en-US"/>
                              </w:rPr>
                              <w:t>Marknad</w:t>
                            </w:r>
                            <w:proofErr w:type="spellEnd"/>
                            <w:r w:rsidR="00C60F9A">
                              <w:rPr>
                                <w:color w:val="FFFFFF" w:themeColor="background1"/>
                                <w:sz w:val="44"/>
                                <w:szCs w:val="44"/>
                                <w:lang w:val="en-US"/>
                              </w:rPr>
                              <w:t xml:space="preserve"> </w:t>
                            </w:r>
                            <w:proofErr w:type="spellStart"/>
                            <w:r w:rsidR="00C60F9A">
                              <w:rPr>
                                <w:color w:val="FFFFFF" w:themeColor="background1"/>
                                <w:sz w:val="44"/>
                                <w:szCs w:val="44"/>
                                <w:lang w:val="en-US"/>
                              </w:rPr>
                              <w:t>och</w:t>
                            </w:r>
                            <w:proofErr w:type="spellEnd"/>
                            <w:r w:rsidR="00C60F9A">
                              <w:rPr>
                                <w:color w:val="FFFFFF" w:themeColor="background1"/>
                                <w:sz w:val="44"/>
                                <w:szCs w:val="44"/>
                                <w:lang w:val="en-US"/>
                              </w:rPr>
                              <w:t xml:space="preserve"> </w:t>
                            </w:r>
                            <w:proofErr w:type="spellStart"/>
                            <w:r w:rsidR="00D9345D">
                              <w:rPr>
                                <w:color w:val="FFFFFF" w:themeColor="background1"/>
                                <w:sz w:val="44"/>
                                <w:szCs w:val="44"/>
                                <w:lang w:val="en-US"/>
                              </w:rPr>
                              <w:t>produ</w:t>
                            </w:r>
                            <w:r w:rsidR="00A94D32">
                              <w:rPr>
                                <w:color w:val="FFFFFF" w:themeColor="background1"/>
                                <w:sz w:val="44"/>
                                <w:szCs w:val="44"/>
                                <w:lang w:val="en-US"/>
                              </w:rPr>
                              <w:t>k</w:t>
                            </w:r>
                            <w:r w:rsidR="00D9345D">
                              <w:rPr>
                                <w:color w:val="FFFFFF" w:themeColor="background1"/>
                                <w:sz w:val="44"/>
                                <w:szCs w:val="44"/>
                                <w:lang w:val="en-US"/>
                              </w:rPr>
                              <w:t>t</w:t>
                            </w:r>
                            <w:proofErr w:type="spellEnd"/>
                            <w:r w:rsidR="00D9345D">
                              <w:rPr>
                                <w:color w:val="FFFFFF" w:themeColor="background1"/>
                                <w:sz w:val="44"/>
                                <w:szCs w:val="44"/>
                                <w:lang w:val="en-US"/>
                              </w:rPr>
                              <w:t xml:space="preserve"> (2|</w:t>
                            </w:r>
                            <w:r>
                              <w:rPr>
                                <w:color w:val="FFFFFF" w:themeColor="background1"/>
                                <w:sz w:val="44"/>
                                <w:szCs w:val="44"/>
                                <w:lang w:val="en-US"/>
                              </w:rPr>
                              <w:t>6</w:t>
                            </w:r>
                            <w:r w:rsidR="00D9345D">
                              <w:rPr>
                                <w:color w:val="FFFFFF" w:themeColor="background1"/>
                                <w:sz w:val="44"/>
                                <w:szCs w:val="44"/>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64B43C" id="Rectangle 137" o:spid="_x0000_s1118" style="position:absolute;left:0;text-align:left;margin-left:-78.5pt;margin-top:-70.2pt;width:609.4pt;height:56.65pt;z-index:25165828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" fillcolor="#2b4c8d" strokecolor="#2b4c8d" strokeweight="1pt">
                <v:textbox>
                  <w:txbxContent>
                    <w:p w14:paraId="40EF6E1B" w14:textId="16ECDED4" w:rsidR="00C60F9A" w:rsidRPr="0012620A" w:rsidRDefault="00E67369" w:rsidP="00E67369">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4.1 </w:t>
                      </w:r>
                      <w:proofErr w:type="spellStart"/>
                      <w:r w:rsidR="00C60F9A">
                        <w:rPr>
                          <w:color w:val="FFFFFF" w:themeColor="background1"/>
                          <w:sz w:val="44"/>
                          <w:szCs w:val="44"/>
                          <w:lang w:val="en-US"/>
                        </w:rPr>
                        <w:t>Marknad</w:t>
                      </w:r>
                      <w:proofErr w:type="spellEnd"/>
                      <w:r w:rsidR="00C60F9A">
                        <w:rPr>
                          <w:color w:val="FFFFFF" w:themeColor="background1"/>
                          <w:sz w:val="44"/>
                          <w:szCs w:val="44"/>
                          <w:lang w:val="en-US"/>
                        </w:rPr>
                        <w:t xml:space="preserve"> </w:t>
                      </w:r>
                      <w:proofErr w:type="spellStart"/>
                      <w:r w:rsidR="00C60F9A">
                        <w:rPr>
                          <w:color w:val="FFFFFF" w:themeColor="background1"/>
                          <w:sz w:val="44"/>
                          <w:szCs w:val="44"/>
                          <w:lang w:val="en-US"/>
                        </w:rPr>
                        <w:t>och</w:t>
                      </w:r>
                      <w:proofErr w:type="spellEnd"/>
                      <w:r w:rsidR="00C60F9A">
                        <w:rPr>
                          <w:color w:val="FFFFFF" w:themeColor="background1"/>
                          <w:sz w:val="44"/>
                          <w:szCs w:val="44"/>
                          <w:lang w:val="en-US"/>
                        </w:rPr>
                        <w:t xml:space="preserve"> </w:t>
                      </w:r>
                      <w:proofErr w:type="spellStart"/>
                      <w:r w:rsidR="00D9345D">
                        <w:rPr>
                          <w:color w:val="FFFFFF" w:themeColor="background1"/>
                          <w:sz w:val="44"/>
                          <w:szCs w:val="44"/>
                          <w:lang w:val="en-US"/>
                        </w:rPr>
                        <w:t>produ</w:t>
                      </w:r>
                      <w:r w:rsidR="00A94D32">
                        <w:rPr>
                          <w:color w:val="FFFFFF" w:themeColor="background1"/>
                          <w:sz w:val="44"/>
                          <w:szCs w:val="44"/>
                          <w:lang w:val="en-US"/>
                        </w:rPr>
                        <w:t>k</w:t>
                      </w:r>
                      <w:r w:rsidR="00D9345D">
                        <w:rPr>
                          <w:color w:val="FFFFFF" w:themeColor="background1"/>
                          <w:sz w:val="44"/>
                          <w:szCs w:val="44"/>
                          <w:lang w:val="en-US"/>
                        </w:rPr>
                        <w:t>t</w:t>
                      </w:r>
                      <w:proofErr w:type="spellEnd"/>
                      <w:r w:rsidR="00D9345D">
                        <w:rPr>
                          <w:color w:val="FFFFFF" w:themeColor="background1"/>
                          <w:sz w:val="44"/>
                          <w:szCs w:val="44"/>
                          <w:lang w:val="en-US"/>
                        </w:rPr>
                        <w:t xml:space="preserve"> (2|</w:t>
                      </w:r>
                      <w:r>
                        <w:rPr>
                          <w:color w:val="FFFFFF" w:themeColor="background1"/>
                          <w:sz w:val="44"/>
                          <w:szCs w:val="44"/>
                          <w:lang w:val="en-US"/>
                        </w:rPr>
                        <w:t>6</w:t>
                      </w:r>
                      <w:r w:rsidR="00D9345D">
                        <w:rPr>
                          <w:color w:val="FFFFFF" w:themeColor="background1"/>
                          <w:sz w:val="44"/>
                          <w:szCs w:val="44"/>
                          <w:lang w:val="en-US"/>
                        </w:rPr>
                        <w:t>)</w:t>
                      </w:r>
                    </w:p>
                  </w:txbxContent>
                </v:textbox>
                <w10:wrap anchorx="margin"/>
              </v:rect>
            </w:pict>
          </mc:Fallback>
        </mc:AlternateContent>
      </w:r>
      <w:r w:rsidR="127936B9" w:rsidRPr="006A2B31">
        <w:t>Antal behov trafikdimensionerade fordon, mån-</w:t>
      </w:r>
      <w:proofErr w:type="spellStart"/>
      <w:r w:rsidR="127936B9" w:rsidRPr="006A2B31">
        <w:t>tor</w:t>
      </w:r>
      <w:proofErr w:type="spellEnd"/>
      <w:r w:rsidR="127936B9" w:rsidRPr="006A2B31">
        <w:t xml:space="preserve">, </w:t>
      </w:r>
      <w:proofErr w:type="spellStart"/>
      <w:r w:rsidR="127936B9" w:rsidRPr="006A2B31">
        <w:t>fre</w:t>
      </w:r>
      <w:proofErr w:type="spellEnd"/>
      <w:r w:rsidR="127936B9" w:rsidRPr="006A2B31">
        <w:t xml:space="preserve">, </w:t>
      </w:r>
      <w:proofErr w:type="spellStart"/>
      <w:r w:rsidR="127936B9" w:rsidRPr="006A2B31">
        <w:t>lör</w:t>
      </w:r>
      <w:proofErr w:type="spellEnd"/>
      <w:r w:rsidR="127936B9" w:rsidRPr="006A2B31">
        <w:t>, sön</w:t>
      </w:r>
    </w:p>
    <w:p w14:paraId="25CDB2E3" w14:textId="7C31512D" w:rsidR="00F874E7" w:rsidRPr="00657FEF" w:rsidRDefault="001F2A71" w:rsidP="00402E60">
      <w:pPr>
        <w:spacing w:before="120" w:after="120" w:line="240" w:lineRule="auto"/>
        <w:jc w:val="both"/>
        <w:rPr>
          <w:rFonts w:ascii="Franklin Gothic Book" w:hAnsi="Franklin Gothic Book"/>
        </w:rPr>
      </w:pPr>
      <w:r w:rsidRPr="00C721D9">
        <w:rPr>
          <w:rFonts w:ascii="Franklin Gothic Book" w:hAnsi="Franklin Gothic Book"/>
        </w:rPr>
        <w:t>Trafikdimensionerade omlopp innebär m</w:t>
      </w:r>
      <w:r w:rsidR="006E0EAA" w:rsidRPr="00657FEF">
        <w:rPr>
          <w:rFonts w:ascii="Franklin Gothic Book" w:hAnsi="Franklin Gothic Book"/>
        </w:rPr>
        <w:t xml:space="preserve">axantalet </w:t>
      </w:r>
      <w:r w:rsidR="00CA2FCC">
        <w:rPr>
          <w:rFonts w:ascii="Franklin Gothic Book" w:hAnsi="Franklin Gothic Book"/>
        </w:rPr>
        <w:t>pla</w:t>
      </w:r>
      <w:r w:rsidR="000C2151">
        <w:rPr>
          <w:rFonts w:ascii="Franklin Gothic Book" w:hAnsi="Franklin Gothic Book"/>
        </w:rPr>
        <w:t>nerade samtida omlopp</w:t>
      </w:r>
      <w:r w:rsidR="00692F54" w:rsidRPr="00942E3F">
        <w:rPr>
          <w:rFonts w:ascii="Franklin Gothic Book" w:hAnsi="Franklin Gothic Book"/>
        </w:rPr>
        <w:t>.</w:t>
      </w:r>
      <w:r w:rsidR="004B498B" w:rsidRPr="00942E3F">
        <w:rPr>
          <w:rFonts w:ascii="Franklin Gothic Book" w:hAnsi="Franklin Gothic Book"/>
        </w:rPr>
        <w:t xml:space="preserve"> Från årsskiftet och </w:t>
      </w:r>
      <w:r w:rsidR="00942E3F" w:rsidRPr="00942E3F">
        <w:rPr>
          <w:rFonts w:ascii="Franklin Gothic Book" w:hAnsi="Franklin Gothic Book"/>
        </w:rPr>
        <w:t>f</w:t>
      </w:r>
      <w:r w:rsidR="004B498B" w:rsidRPr="00942E3F">
        <w:rPr>
          <w:rFonts w:ascii="Franklin Gothic Book" w:hAnsi="Franklin Gothic Book"/>
        </w:rPr>
        <w:t>ram till sommaren trafikerar vi med en grundtabell vilket dimensioneras av 1</w:t>
      </w:r>
      <w:r w:rsidR="00C65624">
        <w:rPr>
          <w:rFonts w:ascii="Franklin Gothic Book" w:hAnsi="Franklin Gothic Book"/>
        </w:rPr>
        <w:t>63</w:t>
      </w:r>
      <w:r w:rsidR="004B498B" w:rsidRPr="00942E3F">
        <w:rPr>
          <w:rFonts w:ascii="Franklin Gothic Book" w:hAnsi="Franklin Gothic Book"/>
        </w:rPr>
        <w:t xml:space="preserve"> samtida omlopp. Sommarens grundtabell dimensioneras av 1</w:t>
      </w:r>
      <w:r w:rsidR="0004327D">
        <w:rPr>
          <w:rFonts w:ascii="Franklin Gothic Book" w:hAnsi="Franklin Gothic Book"/>
        </w:rPr>
        <w:t>12 omlopp och sedan tillkommer</w:t>
      </w:r>
      <w:r w:rsidR="00016635">
        <w:rPr>
          <w:rFonts w:ascii="Franklin Gothic Book" w:hAnsi="Franklin Gothic Book"/>
        </w:rPr>
        <w:t xml:space="preserve"> 5</w:t>
      </w:r>
      <w:r w:rsidR="002F78EE">
        <w:rPr>
          <w:rFonts w:ascii="Franklin Gothic Book" w:hAnsi="Franklin Gothic Book"/>
        </w:rPr>
        <w:t xml:space="preserve"> stycken</w:t>
      </w:r>
      <w:r w:rsidR="00016635">
        <w:rPr>
          <w:rFonts w:ascii="Franklin Gothic Book" w:hAnsi="Franklin Gothic Book"/>
        </w:rPr>
        <w:t xml:space="preserve"> omlopp </w:t>
      </w:r>
      <w:r w:rsidR="00D87B3B">
        <w:rPr>
          <w:rFonts w:ascii="Franklin Gothic Book" w:hAnsi="Franklin Gothic Book"/>
        </w:rPr>
        <w:t xml:space="preserve">i </w:t>
      </w:r>
      <w:r w:rsidR="0004327D">
        <w:rPr>
          <w:rFonts w:ascii="Franklin Gothic Book" w:hAnsi="Franklin Gothic Book"/>
        </w:rPr>
        <w:t>förstärknin</w:t>
      </w:r>
      <w:r w:rsidR="00D87B3B">
        <w:rPr>
          <w:rFonts w:ascii="Franklin Gothic Book" w:hAnsi="Franklin Gothic Book"/>
        </w:rPr>
        <w:t xml:space="preserve">g </w:t>
      </w:r>
      <w:r w:rsidR="000C1300">
        <w:rPr>
          <w:rFonts w:ascii="Franklin Gothic Book" w:hAnsi="Franklin Gothic Book"/>
        </w:rPr>
        <w:t>p</w:t>
      </w:r>
      <w:r w:rsidR="002F78EE">
        <w:rPr>
          <w:rFonts w:ascii="Franklin Gothic Book" w:hAnsi="Franklin Gothic Book"/>
        </w:rPr>
        <w:t>å grund av</w:t>
      </w:r>
      <w:r w:rsidR="00D87B3B">
        <w:rPr>
          <w:rFonts w:ascii="Franklin Gothic Book" w:hAnsi="Franklin Gothic Book"/>
        </w:rPr>
        <w:t xml:space="preserve"> tågstoppet </w:t>
      </w:r>
      <w:r w:rsidR="000C1300">
        <w:rPr>
          <w:rFonts w:ascii="Franklin Gothic Book" w:hAnsi="Franklin Gothic Book"/>
        </w:rPr>
        <w:t>i Mölndal</w:t>
      </w:r>
      <w:r w:rsidR="00866EF2">
        <w:rPr>
          <w:rFonts w:ascii="Franklin Gothic Book" w:hAnsi="Franklin Gothic Book"/>
        </w:rPr>
        <w:t xml:space="preserve"> (</w:t>
      </w:r>
      <w:r w:rsidR="001D125E">
        <w:rPr>
          <w:rFonts w:ascii="Franklin Gothic Book" w:hAnsi="Franklin Gothic Book"/>
        </w:rPr>
        <w:t>somrarna</w:t>
      </w:r>
      <w:r w:rsidR="00E77DE9">
        <w:rPr>
          <w:rFonts w:ascii="Franklin Gothic Book" w:hAnsi="Franklin Gothic Book"/>
        </w:rPr>
        <w:t xml:space="preserve"> </w:t>
      </w:r>
      <w:proofErr w:type="gramStart"/>
      <w:r w:rsidR="00E77DE9">
        <w:rPr>
          <w:rFonts w:ascii="Franklin Gothic Book" w:hAnsi="Franklin Gothic Book"/>
        </w:rPr>
        <w:t>2023-2025</w:t>
      </w:r>
      <w:proofErr w:type="gramEnd"/>
      <w:r w:rsidR="001D125E">
        <w:rPr>
          <w:rFonts w:ascii="Franklin Gothic Book" w:hAnsi="Franklin Gothic Book"/>
        </w:rPr>
        <w:t>)</w:t>
      </w:r>
      <w:r w:rsidR="000C1300">
        <w:rPr>
          <w:rFonts w:ascii="Franklin Gothic Book" w:hAnsi="Franklin Gothic Book"/>
        </w:rPr>
        <w:t xml:space="preserve"> under sommaren</w:t>
      </w:r>
      <w:r w:rsidR="002709E9">
        <w:rPr>
          <w:rFonts w:ascii="Franklin Gothic Book" w:hAnsi="Franklin Gothic Book"/>
        </w:rPr>
        <w:t xml:space="preserve"> vilket </w:t>
      </w:r>
      <w:r w:rsidR="00C91D76">
        <w:rPr>
          <w:rFonts w:ascii="Franklin Gothic Book" w:hAnsi="Franklin Gothic Book"/>
        </w:rPr>
        <w:t>summeras till</w:t>
      </w:r>
      <w:r w:rsidR="002709E9">
        <w:rPr>
          <w:rFonts w:ascii="Franklin Gothic Book" w:hAnsi="Franklin Gothic Book"/>
        </w:rPr>
        <w:t xml:space="preserve"> </w:t>
      </w:r>
      <w:r w:rsidR="00C91D76">
        <w:rPr>
          <w:rFonts w:ascii="Franklin Gothic Book" w:hAnsi="Franklin Gothic Book"/>
        </w:rPr>
        <w:t>117 trafikdimensionerade omlopp</w:t>
      </w:r>
      <w:r w:rsidR="004B498B" w:rsidRPr="00942E3F">
        <w:rPr>
          <w:rFonts w:ascii="Franklin Gothic Book" w:hAnsi="Franklin Gothic Book"/>
        </w:rPr>
        <w:t>.</w:t>
      </w:r>
    </w:p>
    <w:tbl>
      <w:tblPr>
        <w:tblStyle w:val="TableGrid"/>
        <w:tblW w:w="5000" w:type="pct"/>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top w:w="108" w:type="dxa"/>
          <w:bottom w:w="108" w:type="dxa"/>
        </w:tblCellMar>
        <w:tblLook w:val="04A0" w:firstRow="1" w:lastRow="0" w:firstColumn="1" w:lastColumn="0" w:noHBand="0" w:noVBand="1"/>
      </w:tblPr>
      <w:tblGrid>
        <w:gridCol w:w="1771"/>
        <w:gridCol w:w="595"/>
        <w:gridCol w:w="595"/>
        <w:gridCol w:w="625"/>
        <w:gridCol w:w="605"/>
        <w:gridCol w:w="614"/>
        <w:gridCol w:w="594"/>
        <w:gridCol w:w="594"/>
        <w:gridCol w:w="634"/>
        <w:gridCol w:w="594"/>
        <w:gridCol w:w="594"/>
        <w:gridCol w:w="634"/>
        <w:gridCol w:w="611"/>
      </w:tblGrid>
      <w:tr w:rsidR="00962A46" w:rsidRPr="00657FEF" w14:paraId="1723A5CF" w14:textId="69492A04" w:rsidTr="00FC0EFC">
        <w:trPr>
          <w:trHeight w:val="539"/>
          <w:tblHeader/>
          <w:jc w:val="center"/>
        </w:trPr>
        <w:tc>
          <w:tcPr>
            <w:tcW w:w="977" w:type="pct"/>
            <w:shd w:val="clear" w:color="auto" w:fill="2B4C8D"/>
            <w:vAlign w:val="center"/>
          </w:tcPr>
          <w:p w14:paraId="3673C78A" w14:textId="5D62D907" w:rsidR="00962A46" w:rsidRPr="00657FEF" w:rsidRDefault="00962A46" w:rsidP="00FC0EFC">
            <w:pPr>
              <w:jc w:val="center"/>
              <w:rPr>
                <w:rFonts w:ascii="Franklin Gothic Book" w:hAnsi="Franklin Gothic Book"/>
                <w:b/>
                <w:bCs/>
                <w:color w:val="FFFFFF" w:themeColor="background1"/>
              </w:rPr>
            </w:pPr>
            <w:r w:rsidRPr="00657FEF">
              <w:rPr>
                <w:rFonts w:ascii="Franklin Gothic Book" w:hAnsi="Franklin Gothic Book"/>
                <w:b/>
                <w:bCs/>
                <w:color w:val="FFFFFF" w:themeColor="background1"/>
              </w:rPr>
              <w:t>Veckodag\månad</w:t>
            </w:r>
          </w:p>
        </w:tc>
        <w:tc>
          <w:tcPr>
            <w:tcW w:w="328" w:type="pct"/>
            <w:shd w:val="clear" w:color="auto" w:fill="2B4C8D"/>
            <w:vAlign w:val="center"/>
          </w:tcPr>
          <w:p w14:paraId="12BAC27E" w14:textId="7DF50DCB" w:rsidR="00962A46" w:rsidRPr="00657FEF" w:rsidRDefault="00053357" w:rsidP="00FC0EFC">
            <w:pPr>
              <w:jc w:val="center"/>
              <w:rPr>
                <w:rFonts w:ascii="Franklin Gothic Book" w:hAnsi="Franklin Gothic Book"/>
                <w:b/>
                <w:bCs/>
                <w:color w:val="FFFFFF" w:themeColor="background1"/>
              </w:rPr>
            </w:pPr>
            <w:r>
              <w:rPr>
                <w:rFonts w:ascii="Franklin Gothic Book" w:hAnsi="Franklin Gothic Book"/>
                <w:b/>
                <w:bCs/>
                <w:color w:val="FFFFFF" w:themeColor="background1"/>
              </w:rPr>
              <w:t>j</w:t>
            </w:r>
            <w:r w:rsidR="00962A46" w:rsidRPr="00657FEF">
              <w:rPr>
                <w:rFonts w:ascii="Franklin Gothic Book" w:hAnsi="Franklin Gothic Book"/>
                <w:b/>
                <w:bCs/>
                <w:color w:val="FFFFFF" w:themeColor="background1"/>
              </w:rPr>
              <w:t>an</w:t>
            </w:r>
          </w:p>
        </w:tc>
        <w:tc>
          <w:tcPr>
            <w:tcW w:w="328" w:type="pct"/>
            <w:shd w:val="clear" w:color="auto" w:fill="2B4C8D"/>
            <w:vAlign w:val="center"/>
          </w:tcPr>
          <w:p w14:paraId="21C40895" w14:textId="70603E6F" w:rsidR="00962A46" w:rsidRPr="00657FEF" w:rsidRDefault="00053357" w:rsidP="00FC0EFC">
            <w:pPr>
              <w:jc w:val="center"/>
              <w:rPr>
                <w:rFonts w:ascii="Franklin Gothic Book" w:hAnsi="Franklin Gothic Book"/>
                <w:b/>
                <w:bCs/>
                <w:color w:val="FFFFFF" w:themeColor="background1"/>
              </w:rPr>
            </w:pPr>
            <w:r>
              <w:rPr>
                <w:rFonts w:ascii="Franklin Gothic Book" w:hAnsi="Franklin Gothic Book"/>
                <w:b/>
                <w:bCs/>
                <w:color w:val="FFFFFF" w:themeColor="background1"/>
              </w:rPr>
              <w:t>f</w:t>
            </w:r>
            <w:r w:rsidR="00962A46" w:rsidRPr="00657FEF">
              <w:rPr>
                <w:rFonts w:ascii="Franklin Gothic Book" w:hAnsi="Franklin Gothic Book"/>
                <w:b/>
                <w:bCs/>
                <w:color w:val="FFFFFF" w:themeColor="background1"/>
              </w:rPr>
              <w:t>eb</w:t>
            </w:r>
          </w:p>
        </w:tc>
        <w:tc>
          <w:tcPr>
            <w:tcW w:w="345" w:type="pct"/>
            <w:shd w:val="clear" w:color="auto" w:fill="2B4C8D"/>
            <w:vAlign w:val="center"/>
          </w:tcPr>
          <w:p w14:paraId="788A076E" w14:textId="7BFED464" w:rsidR="00962A46" w:rsidRPr="00657FEF" w:rsidRDefault="00053357" w:rsidP="00FC0EFC">
            <w:pPr>
              <w:jc w:val="center"/>
              <w:rPr>
                <w:rFonts w:ascii="Franklin Gothic Book" w:hAnsi="Franklin Gothic Book"/>
                <w:b/>
                <w:bCs/>
                <w:color w:val="FFFFFF" w:themeColor="background1"/>
              </w:rPr>
            </w:pPr>
            <w:r>
              <w:rPr>
                <w:rFonts w:ascii="Franklin Gothic Book" w:hAnsi="Franklin Gothic Book"/>
                <w:b/>
                <w:bCs/>
                <w:color w:val="FFFFFF" w:themeColor="background1"/>
              </w:rPr>
              <w:t>m</w:t>
            </w:r>
            <w:r w:rsidR="00962A46" w:rsidRPr="00657FEF">
              <w:rPr>
                <w:rFonts w:ascii="Franklin Gothic Book" w:hAnsi="Franklin Gothic Book"/>
                <w:b/>
                <w:bCs/>
                <w:color w:val="FFFFFF" w:themeColor="background1"/>
              </w:rPr>
              <w:t>ar</w:t>
            </w:r>
          </w:p>
        </w:tc>
        <w:tc>
          <w:tcPr>
            <w:tcW w:w="334" w:type="pct"/>
            <w:shd w:val="clear" w:color="auto" w:fill="2B4C8D"/>
            <w:vAlign w:val="center"/>
          </w:tcPr>
          <w:p w14:paraId="624BF5DA" w14:textId="47125EB8" w:rsidR="00962A46" w:rsidRPr="00657FEF" w:rsidRDefault="00053357" w:rsidP="00FC0EFC">
            <w:pPr>
              <w:jc w:val="center"/>
              <w:rPr>
                <w:rFonts w:ascii="Franklin Gothic Book" w:hAnsi="Franklin Gothic Book"/>
                <w:b/>
                <w:bCs/>
                <w:color w:val="FFFFFF" w:themeColor="background1"/>
              </w:rPr>
            </w:pPr>
            <w:r>
              <w:rPr>
                <w:rFonts w:ascii="Franklin Gothic Book" w:hAnsi="Franklin Gothic Book"/>
                <w:b/>
                <w:bCs/>
                <w:color w:val="FFFFFF" w:themeColor="background1"/>
              </w:rPr>
              <w:t>a</w:t>
            </w:r>
            <w:r w:rsidR="00962A46" w:rsidRPr="00657FEF">
              <w:rPr>
                <w:rFonts w:ascii="Franklin Gothic Book" w:hAnsi="Franklin Gothic Book"/>
                <w:b/>
                <w:bCs/>
                <w:color w:val="FFFFFF" w:themeColor="background1"/>
              </w:rPr>
              <w:t>pr</w:t>
            </w:r>
          </w:p>
        </w:tc>
        <w:tc>
          <w:tcPr>
            <w:tcW w:w="339" w:type="pct"/>
            <w:shd w:val="clear" w:color="auto" w:fill="2B4C8D"/>
            <w:vAlign w:val="center"/>
          </w:tcPr>
          <w:p w14:paraId="042BD43C" w14:textId="78D5480D" w:rsidR="00962A46" w:rsidRPr="00657FEF" w:rsidRDefault="00053357" w:rsidP="00FC0EFC">
            <w:pPr>
              <w:jc w:val="center"/>
              <w:rPr>
                <w:rFonts w:ascii="Franklin Gothic Book" w:hAnsi="Franklin Gothic Book"/>
                <w:b/>
                <w:bCs/>
                <w:color w:val="FFFFFF" w:themeColor="background1"/>
              </w:rPr>
            </w:pPr>
            <w:r>
              <w:rPr>
                <w:rFonts w:ascii="Franklin Gothic Book" w:hAnsi="Franklin Gothic Book"/>
                <w:b/>
                <w:bCs/>
                <w:color w:val="FFFFFF" w:themeColor="background1"/>
              </w:rPr>
              <w:t>m</w:t>
            </w:r>
            <w:r w:rsidR="00962A46" w:rsidRPr="00657FEF">
              <w:rPr>
                <w:rFonts w:ascii="Franklin Gothic Book" w:hAnsi="Franklin Gothic Book"/>
                <w:b/>
                <w:bCs/>
                <w:color w:val="FFFFFF" w:themeColor="background1"/>
              </w:rPr>
              <w:t>aj</w:t>
            </w:r>
          </w:p>
        </w:tc>
        <w:tc>
          <w:tcPr>
            <w:tcW w:w="328" w:type="pct"/>
            <w:shd w:val="clear" w:color="auto" w:fill="2B4C8D"/>
            <w:vAlign w:val="center"/>
          </w:tcPr>
          <w:p w14:paraId="36D721A6" w14:textId="3555C5C7" w:rsidR="00962A46" w:rsidRPr="00657FEF" w:rsidRDefault="00053357" w:rsidP="00FC0EFC">
            <w:pPr>
              <w:jc w:val="center"/>
              <w:rPr>
                <w:rFonts w:ascii="Franklin Gothic Book" w:hAnsi="Franklin Gothic Book"/>
                <w:b/>
                <w:bCs/>
                <w:color w:val="FFFFFF" w:themeColor="background1"/>
              </w:rPr>
            </w:pPr>
            <w:r>
              <w:rPr>
                <w:rFonts w:ascii="Franklin Gothic Book" w:hAnsi="Franklin Gothic Book"/>
                <w:b/>
                <w:bCs/>
                <w:color w:val="FFFFFF" w:themeColor="background1"/>
              </w:rPr>
              <w:t>j</w:t>
            </w:r>
            <w:r w:rsidR="00962A46" w:rsidRPr="00657FEF">
              <w:rPr>
                <w:rFonts w:ascii="Franklin Gothic Book" w:hAnsi="Franklin Gothic Book"/>
                <w:b/>
                <w:bCs/>
                <w:color w:val="FFFFFF" w:themeColor="background1"/>
              </w:rPr>
              <w:t>un</w:t>
            </w:r>
          </w:p>
        </w:tc>
        <w:tc>
          <w:tcPr>
            <w:tcW w:w="328" w:type="pct"/>
            <w:shd w:val="clear" w:color="auto" w:fill="2B4C8D"/>
            <w:vAlign w:val="center"/>
          </w:tcPr>
          <w:p w14:paraId="3C1B076B" w14:textId="79BB575C" w:rsidR="00962A46" w:rsidRPr="00657FEF" w:rsidRDefault="00053357" w:rsidP="00FC0EFC">
            <w:pPr>
              <w:jc w:val="center"/>
              <w:rPr>
                <w:rFonts w:ascii="Franklin Gothic Book" w:hAnsi="Franklin Gothic Book"/>
                <w:b/>
                <w:bCs/>
                <w:color w:val="FFFFFF" w:themeColor="background1"/>
              </w:rPr>
            </w:pPr>
            <w:r>
              <w:rPr>
                <w:rFonts w:ascii="Franklin Gothic Book" w:hAnsi="Franklin Gothic Book"/>
                <w:b/>
                <w:bCs/>
                <w:color w:val="FFFFFF" w:themeColor="background1"/>
              </w:rPr>
              <w:t>j</w:t>
            </w:r>
            <w:r w:rsidR="00962A46" w:rsidRPr="00657FEF">
              <w:rPr>
                <w:rFonts w:ascii="Franklin Gothic Book" w:hAnsi="Franklin Gothic Book"/>
                <w:b/>
                <w:bCs/>
                <w:color w:val="FFFFFF" w:themeColor="background1"/>
              </w:rPr>
              <w:t>ul</w:t>
            </w:r>
          </w:p>
        </w:tc>
        <w:tc>
          <w:tcPr>
            <w:tcW w:w="350" w:type="pct"/>
            <w:shd w:val="clear" w:color="auto" w:fill="2B4C8D"/>
            <w:vAlign w:val="center"/>
          </w:tcPr>
          <w:p w14:paraId="50EA202A" w14:textId="3B07F44A" w:rsidR="00962A46" w:rsidRPr="00657FEF" w:rsidRDefault="00053357" w:rsidP="00FC0EFC">
            <w:pPr>
              <w:jc w:val="center"/>
              <w:rPr>
                <w:rFonts w:ascii="Franklin Gothic Book" w:hAnsi="Franklin Gothic Book"/>
                <w:b/>
                <w:bCs/>
                <w:color w:val="FFFFFF" w:themeColor="background1"/>
              </w:rPr>
            </w:pPr>
            <w:r>
              <w:rPr>
                <w:rFonts w:ascii="Franklin Gothic Book" w:hAnsi="Franklin Gothic Book"/>
                <w:b/>
                <w:bCs/>
                <w:color w:val="FFFFFF" w:themeColor="background1"/>
              </w:rPr>
              <w:t>a</w:t>
            </w:r>
            <w:r w:rsidR="00962A46" w:rsidRPr="00657FEF">
              <w:rPr>
                <w:rFonts w:ascii="Franklin Gothic Book" w:hAnsi="Franklin Gothic Book"/>
                <w:b/>
                <w:bCs/>
                <w:color w:val="FFFFFF" w:themeColor="background1"/>
              </w:rPr>
              <w:t>ug</w:t>
            </w:r>
          </w:p>
        </w:tc>
        <w:tc>
          <w:tcPr>
            <w:tcW w:w="328" w:type="pct"/>
            <w:shd w:val="clear" w:color="auto" w:fill="2B4C8D"/>
            <w:vAlign w:val="center"/>
          </w:tcPr>
          <w:p w14:paraId="035E31F8" w14:textId="419314C6" w:rsidR="00962A46" w:rsidRPr="00657FEF" w:rsidRDefault="00053357" w:rsidP="00FC0EFC">
            <w:pPr>
              <w:jc w:val="center"/>
              <w:rPr>
                <w:rFonts w:ascii="Franklin Gothic Book" w:hAnsi="Franklin Gothic Book"/>
                <w:b/>
                <w:bCs/>
                <w:color w:val="FFFFFF" w:themeColor="background1"/>
              </w:rPr>
            </w:pPr>
            <w:r>
              <w:rPr>
                <w:rFonts w:ascii="Franklin Gothic Book" w:hAnsi="Franklin Gothic Book"/>
                <w:b/>
                <w:bCs/>
                <w:color w:val="FFFFFF" w:themeColor="background1"/>
              </w:rPr>
              <w:t>s</w:t>
            </w:r>
            <w:r w:rsidR="00962A46" w:rsidRPr="00657FEF">
              <w:rPr>
                <w:rFonts w:ascii="Franklin Gothic Book" w:hAnsi="Franklin Gothic Book"/>
                <w:b/>
                <w:bCs/>
                <w:color w:val="FFFFFF" w:themeColor="background1"/>
              </w:rPr>
              <w:t>ep</w:t>
            </w:r>
          </w:p>
        </w:tc>
        <w:tc>
          <w:tcPr>
            <w:tcW w:w="328" w:type="pct"/>
            <w:shd w:val="clear" w:color="auto" w:fill="2B4C8D"/>
            <w:vAlign w:val="center"/>
          </w:tcPr>
          <w:p w14:paraId="5F2ACFC3" w14:textId="4482DFCE" w:rsidR="00962A46" w:rsidRPr="00657FEF" w:rsidRDefault="00053357" w:rsidP="00FC0EFC">
            <w:pPr>
              <w:jc w:val="center"/>
              <w:rPr>
                <w:rFonts w:ascii="Franklin Gothic Book" w:hAnsi="Franklin Gothic Book"/>
                <w:b/>
                <w:bCs/>
                <w:color w:val="FFFFFF" w:themeColor="background1"/>
              </w:rPr>
            </w:pPr>
            <w:r>
              <w:rPr>
                <w:rFonts w:ascii="Franklin Gothic Book" w:hAnsi="Franklin Gothic Book"/>
                <w:b/>
                <w:bCs/>
                <w:color w:val="FFFFFF" w:themeColor="background1"/>
              </w:rPr>
              <w:t>o</w:t>
            </w:r>
            <w:r w:rsidR="00962A46" w:rsidRPr="00657FEF">
              <w:rPr>
                <w:rFonts w:ascii="Franklin Gothic Book" w:hAnsi="Franklin Gothic Book"/>
                <w:b/>
                <w:bCs/>
                <w:color w:val="FFFFFF" w:themeColor="background1"/>
              </w:rPr>
              <w:t>kt</w:t>
            </w:r>
          </w:p>
        </w:tc>
        <w:tc>
          <w:tcPr>
            <w:tcW w:w="350" w:type="pct"/>
            <w:shd w:val="clear" w:color="auto" w:fill="2B4C8D"/>
            <w:vAlign w:val="center"/>
          </w:tcPr>
          <w:p w14:paraId="7BF4450A" w14:textId="3F07ECB0" w:rsidR="00962A46" w:rsidRPr="00657FEF" w:rsidRDefault="00053357" w:rsidP="00FC0EFC">
            <w:pPr>
              <w:jc w:val="center"/>
              <w:rPr>
                <w:rFonts w:ascii="Franklin Gothic Book" w:hAnsi="Franklin Gothic Book"/>
                <w:b/>
                <w:bCs/>
                <w:color w:val="FFFFFF" w:themeColor="background1"/>
              </w:rPr>
            </w:pPr>
            <w:r>
              <w:rPr>
                <w:rFonts w:ascii="Franklin Gothic Book" w:hAnsi="Franklin Gothic Book"/>
                <w:b/>
                <w:bCs/>
                <w:color w:val="FFFFFF" w:themeColor="background1"/>
              </w:rPr>
              <w:t>n</w:t>
            </w:r>
            <w:r w:rsidR="00962A46" w:rsidRPr="00657FEF">
              <w:rPr>
                <w:rFonts w:ascii="Franklin Gothic Book" w:hAnsi="Franklin Gothic Book"/>
                <w:b/>
                <w:bCs/>
                <w:color w:val="FFFFFF" w:themeColor="background1"/>
              </w:rPr>
              <w:t>ov</w:t>
            </w:r>
          </w:p>
        </w:tc>
        <w:tc>
          <w:tcPr>
            <w:tcW w:w="339" w:type="pct"/>
            <w:shd w:val="clear" w:color="auto" w:fill="2B4C8D"/>
            <w:vAlign w:val="center"/>
          </w:tcPr>
          <w:p w14:paraId="2C859FA7" w14:textId="34A26CFC" w:rsidR="00962A46" w:rsidRPr="00657FEF" w:rsidRDefault="00053357" w:rsidP="00FC0EFC">
            <w:pPr>
              <w:jc w:val="center"/>
              <w:rPr>
                <w:rFonts w:ascii="Franklin Gothic Book" w:hAnsi="Franklin Gothic Book"/>
                <w:b/>
                <w:bCs/>
                <w:color w:val="FFFFFF" w:themeColor="background1"/>
              </w:rPr>
            </w:pPr>
            <w:r>
              <w:rPr>
                <w:rFonts w:ascii="Franklin Gothic Book" w:hAnsi="Franklin Gothic Book"/>
                <w:b/>
                <w:bCs/>
                <w:color w:val="FFFFFF" w:themeColor="background1"/>
              </w:rPr>
              <w:t>d</w:t>
            </w:r>
            <w:r w:rsidR="00962A46" w:rsidRPr="00657FEF">
              <w:rPr>
                <w:rFonts w:ascii="Franklin Gothic Book" w:hAnsi="Franklin Gothic Book"/>
                <w:b/>
                <w:bCs/>
                <w:color w:val="FFFFFF" w:themeColor="background1"/>
              </w:rPr>
              <w:t>ec</w:t>
            </w:r>
          </w:p>
        </w:tc>
      </w:tr>
      <w:tr w:rsidR="00962A46" w:rsidRPr="00657FEF" w14:paraId="743DB09D" w14:textId="55ED6175" w:rsidTr="00402E60">
        <w:trPr>
          <w:trHeight w:val="283"/>
          <w:jc w:val="center"/>
        </w:trPr>
        <w:tc>
          <w:tcPr>
            <w:tcW w:w="977" w:type="pct"/>
          </w:tcPr>
          <w:p w14:paraId="4D9CA21B" w14:textId="2E43D496" w:rsidR="00962A46" w:rsidRPr="00657FEF" w:rsidRDefault="00962A46" w:rsidP="00C3700A">
            <w:pPr>
              <w:jc w:val="center"/>
              <w:rPr>
                <w:rFonts w:ascii="Franklin Gothic Book" w:hAnsi="Franklin Gothic Book"/>
                <w:b/>
                <w:bCs/>
              </w:rPr>
            </w:pPr>
            <w:r w:rsidRPr="00657FEF">
              <w:rPr>
                <w:rFonts w:ascii="Franklin Gothic Book" w:hAnsi="Franklin Gothic Book"/>
                <w:b/>
                <w:bCs/>
              </w:rPr>
              <w:t xml:space="preserve">mån - </w:t>
            </w:r>
            <w:proofErr w:type="spellStart"/>
            <w:r w:rsidRPr="00657FEF">
              <w:rPr>
                <w:rFonts w:ascii="Franklin Gothic Book" w:hAnsi="Franklin Gothic Book"/>
                <w:b/>
                <w:bCs/>
              </w:rPr>
              <w:t>tors</w:t>
            </w:r>
            <w:proofErr w:type="spellEnd"/>
          </w:p>
        </w:tc>
        <w:tc>
          <w:tcPr>
            <w:tcW w:w="328" w:type="pct"/>
          </w:tcPr>
          <w:p w14:paraId="0D03D096" w14:textId="25F011AC" w:rsidR="00962A46" w:rsidRPr="00657FEF" w:rsidRDefault="00962A46" w:rsidP="00C3700A">
            <w:pPr>
              <w:jc w:val="center"/>
              <w:rPr>
                <w:rFonts w:ascii="Franklin Gothic Book" w:hAnsi="Franklin Gothic Book"/>
              </w:rPr>
            </w:pPr>
            <w:r w:rsidRPr="00657FEF">
              <w:rPr>
                <w:rFonts w:ascii="Franklin Gothic Book" w:hAnsi="Franklin Gothic Book"/>
              </w:rPr>
              <w:t>1</w:t>
            </w:r>
            <w:r w:rsidR="00971CC7">
              <w:rPr>
                <w:rFonts w:ascii="Franklin Gothic Book" w:hAnsi="Franklin Gothic Book"/>
              </w:rPr>
              <w:t>63</w:t>
            </w:r>
          </w:p>
        </w:tc>
        <w:tc>
          <w:tcPr>
            <w:tcW w:w="328" w:type="pct"/>
          </w:tcPr>
          <w:p w14:paraId="6665B7BF" w14:textId="1F4305B6" w:rsidR="00962A46" w:rsidRPr="00657FEF" w:rsidRDefault="00971CC7" w:rsidP="00C3700A">
            <w:pPr>
              <w:jc w:val="center"/>
              <w:rPr>
                <w:rFonts w:ascii="Franklin Gothic Book" w:hAnsi="Franklin Gothic Book"/>
              </w:rPr>
            </w:pPr>
            <w:r w:rsidRPr="00657FEF">
              <w:rPr>
                <w:rFonts w:ascii="Franklin Gothic Book" w:hAnsi="Franklin Gothic Book"/>
              </w:rPr>
              <w:t>1</w:t>
            </w:r>
            <w:r>
              <w:rPr>
                <w:rFonts w:ascii="Franklin Gothic Book" w:hAnsi="Franklin Gothic Book"/>
              </w:rPr>
              <w:t>63</w:t>
            </w:r>
          </w:p>
        </w:tc>
        <w:tc>
          <w:tcPr>
            <w:tcW w:w="345" w:type="pct"/>
          </w:tcPr>
          <w:p w14:paraId="67470F7F" w14:textId="28A238C6" w:rsidR="00962A46" w:rsidRPr="00657FEF" w:rsidRDefault="00971CC7" w:rsidP="00C3700A">
            <w:pPr>
              <w:jc w:val="center"/>
              <w:rPr>
                <w:rFonts w:ascii="Franklin Gothic Book" w:hAnsi="Franklin Gothic Book"/>
              </w:rPr>
            </w:pPr>
            <w:r w:rsidRPr="00657FEF">
              <w:rPr>
                <w:rFonts w:ascii="Franklin Gothic Book" w:hAnsi="Franklin Gothic Book"/>
              </w:rPr>
              <w:t>1</w:t>
            </w:r>
            <w:r>
              <w:rPr>
                <w:rFonts w:ascii="Franklin Gothic Book" w:hAnsi="Franklin Gothic Book"/>
              </w:rPr>
              <w:t>63</w:t>
            </w:r>
          </w:p>
        </w:tc>
        <w:tc>
          <w:tcPr>
            <w:tcW w:w="334" w:type="pct"/>
          </w:tcPr>
          <w:p w14:paraId="2C2A77AB" w14:textId="0C41694C" w:rsidR="00962A46" w:rsidRPr="00657FEF" w:rsidRDefault="00971CC7" w:rsidP="00C3700A">
            <w:pPr>
              <w:jc w:val="center"/>
              <w:rPr>
                <w:rFonts w:ascii="Franklin Gothic Book" w:hAnsi="Franklin Gothic Book"/>
              </w:rPr>
            </w:pPr>
            <w:r w:rsidRPr="00657FEF">
              <w:rPr>
                <w:rFonts w:ascii="Franklin Gothic Book" w:hAnsi="Franklin Gothic Book"/>
              </w:rPr>
              <w:t>1</w:t>
            </w:r>
            <w:r>
              <w:rPr>
                <w:rFonts w:ascii="Franklin Gothic Book" w:hAnsi="Franklin Gothic Book"/>
              </w:rPr>
              <w:t>63</w:t>
            </w:r>
          </w:p>
        </w:tc>
        <w:tc>
          <w:tcPr>
            <w:tcW w:w="339" w:type="pct"/>
          </w:tcPr>
          <w:p w14:paraId="6F8BB883" w14:textId="7482133C" w:rsidR="00962A46" w:rsidRPr="00657FEF" w:rsidRDefault="00971CC7" w:rsidP="00C3700A">
            <w:pPr>
              <w:jc w:val="center"/>
              <w:rPr>
                <w:rFonts w:ascii="Franklin Gothic Book" w:hAnsi="Franklin Gothic Book"/>
              </w:rPr>
            </w:pPr>
            <w:r w:rsidRPr="00657FEF">
              <w:rPr>
                <w:rFonts w:ascii="Franklin Gothic Book" w:hAnsi="Franklin Gothic Book"/>
              </w:rPr>
              <w:t>1</w:t>
            </w:r>
            <w:r>
              <w:rPr>
                <w:rFonts w:ascii="Franklin Gothic Book" w:hAnsi="Franklin Gothic Book"/>
              </w:rPr>
              <w:t>63</w:t>
            </w:r>
          </w:p>
        </w:tc>
        <w:tc>
          <w:tcPr>
            <w:tcW w:w="328" w:type="pct"/>
          </w:tcPr>
          <w:p w14:paraId="0CE0C922" w14:textId="05EC8CA7" w:rsidR="00962A46" w:rsidRPr="00657FEF" w:rsidRDefault="00971CC7" w:rsidP="00C3700A">
            <w:pPr>
              <w:jc w:val="center"/>
              <w:rPr>
                <w:rFonts w:ascii="Franklin Gothic Book" w:hAnsi="Franklin Gothic Book"/>
              </w:rPr>
            </w:pPr>
            <w:r w:rsidRPr="00657FEF">
              <w:rPr>
                <w:rFonts w:ascii="Franklin Gothic Book" w:hAnsi="Franklin Gothic Book"/>
              </w:rPr>
              <w:t>1</w:t>
            </w:r>
            <w:r>
              <w:rPr>
                <w:rFonts w:ascii="Franklin Gothic Book" w:hAnsi="Franklin Gothic Book"/>
              </w:rPr>
              <w:t>63</w:t>
            </w:r>
          </w:p>
        </w:tc>
        <w:tc>
          <w:tcPr>
            <w:tcW w:w="328" w:type="pct"/>
          </w:tcPr>
          <w:p w14:paraId="77FED5CB" w14:textId="5BD0BBB3" w:rsidR="00962A46" w:rsidRPr="00657FEF" w:rsidRDefault="00962A46" w:rsidP="00C3700A">
            <w:pPr>
              <w:jc w:val="center"/>
              <w:rPr>
                <w:rFonts w:ascii="Franklin Gothic Book" w:hAnsi="Franklin Gothic Book"/>
              </w:rPr>
            </w:pPr>
            <w:r w:rsidRPr="00657FEF">
              <w:rPr>
                <w:rFonts w:ascii="Franklin Gothic Book" w:hAnsi="Franklin Gothic Book"/>
              </w:rPr>
              <w:t>1</w:t>
            </w:r>
            <w:r w:rsidR="00D458EC">
              <w:rPr>
                <w:rFonts w:ascii="Franklin Gothic Book" w:hAnsi="Franklin Gothic Book"/>
              </w:rPr>
              <w:t>17</w:t>
            </w:r>
          </w:p>
        </w:tc>
        <w:tc>
          <w:tcPr>
            <w:tcW w:w="350" w:type="pct"/>
          </w:tcPr>
          <w:p w14:paraId="0434A7A8" w14:textId="0E13EC43" w:rsidR="00962A46" w:rsidRPr="00657FEF" w:rsidRDefault="00971CC7" w:rsidP="00C3700A">
            <w:pPr>
              <w:jc w:val="center"/>
              <w:rPr>
                <w:rFonts w:ascii="Franklin Gothic Book" w:hAnsi="Franklin Gothic Book"/>
              </w:rPr>
            </w:pPr>
            <w:r w:rsidRPr="00657FEF">
              <w:rPr>
                <w:rFonts w:ascii="Franklin Gothic Book" w:hAnsi="Franklin Gothic Book"/>
              </w:rPr>
              <w:t>1</w:t>
            </w:r>
            <w:r>
              <w:rPr>
                <w:rFonts w:ascii="Franklin Gothic Book" w:hAnsi="Franklin Gothic Book"/>
              </w:rPr>
              <w:t>63</w:t>
            </w:r>
          </w:p>
        </w:tc>
        <w:tc>
          <w:tcPr>
            <w:tcW w:w="328" w:type="pct"/>
          </w:tcPr>
          <w:p w14:paraId="292A7999" w14:textId="61200CE0" w:rsidR="00962A46" w:rsidRPr="00657FEF" w:rsidRDefault="00971CC7" w:rsidP="00C3700A">
            <w:pPr>
              <w:jc w:val="center"/>
              <w:rPr>
                <w:rFonts w:ascii="Franklin Gothic Book" w:hAnsi="Franklin Gothic Book"/>
              </w:rPr>
            </w:pPr>
            <w:r w:rsidRPr="00657FEF">
              <w:rPr>
                <w:rFonts w:ascii="Franklin Gothic Book" w:hAnsi="Franklin Gothic Book"/>
              </w:rPr>
              <w:t>1</w:t>
            </w:r>
            <w:r>
              <w:rPr>
                <w:rFonts w:ascii="Franklin Gothic Book" w:hAnsi="Franklin Gothic Book"/>
              </w:rPr>
              <w:t>63</w:t>
            </w:r>
          </w:p>
        </w:tc>
        <w:tc>
          <w:tcPr>
            <w:tcW w:w="328" w:type="pct"/>
          </w:tcPr>
          <w:p w14:paraId="07159DF5" w14:textId="4D4497B6" w:rsidR="00962A46" w:rsidRPr="00657FEF" w:rsidRDefault="00971CC7" w:rsidP="00C3700A">
            <w:pPr>
              <w:jc w:val="center"/>
              <w:rPr>
                <w:rFonts w:ascii="Franklin Gothic Book" w:hAnsi="Franklin Gothic Book"/>
                <w:color w:val="FF0000"/>
              </w:rPr>
            </w:pPr>
            <w:r w:rsidRPr="00657FEF">
              <w:rPr>
                <w:rFonts w:ascii="Franklin Gothic Book" w:hAnsi="Franklin Gothic Book"/>
              </w:rPr>
              <w:t>1</w:t>
            </w:r>
            <w:r>
              <w:rPr>
                <w:rFonts w:ascii="Franklin Gothic Book" w:hAnsi="Franklin Gothic Book"/>
              </w:rPr>
              <w:t>63</w:t>
            </w:r>
          </w:p>
        </w:tc>
        <w:tc>
          <w:tcPr>
            <w:tcW w:w="350" w:type="pct"/>
          </w:tcPr>
          <w:p w14:paraId="11F6FE24" w14:textId="187A1C96" w:rsidR="00962A46" w:rsidRPr="000C6815" w:rsidRDefault="004A507B" w:rsidP="00C3700A">
            <w:pPr>
              <w:jc w:val="center"/>
              <w:rPr>
                <w:rFonts w:ascii="Franklin Gothic Book" w:hAnsi="Franklin Gothic Book"/>
              </w:rPr>
            </w:pPr>
            <w:r w:rsidRPr="00657FEF">
              <w:rPr>
                <w:rFonts w:ascii="Franklin Gothic Book" w:hAnsi="Franklin Gothic Book"/>
              </w:rPr>
              <w:t>1</w:t>
            </w:r>
            <w:r>
              <w:rPr>
                <w:rFonts w:ascii="Franklin Gothic Book" w:hAnsi="Franklin Gothic Book"/>
              </w:rPr>
              <w:t>63</w:t>
            </w:r>
          </w:p>
        </w:tc>
        <w:tc>
          <w:tcPr>
            <w:tcW w:w="339" w:type="pct"/>
          </w:tcPr>
          <w:p w14:paraId="7E6674F3" w14:textId="4F246F1B" w:rsidR="00962A46" w:rsidRPr="000C6815" w:rsidRDefault="000C6815" w:rsidP="00C3700A">
            <w:pPr>
              <w:jc w:val="center"/>
              <w:rPr>
                <w:rFonts w:ascii="Franklin Gothic Book" w:hAnsi="Franklin Gothic Book"/>
              </w:rPr>
            </w:pPr>
            <w:r>
              <w:rPr>
                <w:rFonts w:ascii="Franklin Gothic Book" w:hAnsi="Franklin Gothic Book"/>
              </w:rPr>
              <w:t>163</w:t>
            </w:r>
          </w:p>
        </w:tc>
      </w:tr>
      <w:tr w:rsidR="00962A46" w:rsidRPr="00657FEF" w14:paraId="438EC567" w14:textId="4C874B66" w:rsidTr="00402E60">
        <w:trPr>
          <w:trHeight w:val="283"/>
          <w:jc w:val="center"/>
        </w:trPr>
        <w:tc>
          <w:tcPr>
            <w:tcW w:w="977" w:type="pct"/>
          </w:tcPr>
          <w:p w14:paraId="7DAD5A89" w14:textId="7527CB6C" w:rsidR="00962A46" w:rsidRPr="00657FEF" w:rsidRDefault="00962A46" w:rsidP="00C3700A">
            <w:pPr>
              <w:jc w:val="center"/>
              <w:rPr>
                <w:rFonts w:ascii="Franklin Gothic Book" w:hAnsi="Franklin Gothic Book"/>
                <w:b/>
                <w:bCs/>
              </w:rPr>
            </w:pPr>
            <w:proofErr w:type="spellStart"/>
            <w:r w:rsidRPr="00657FEF">
              <w:rPr>
                <w:rFonts w:ascii="Franklin Gothic Book" w:hAnsi="Franklin Gothic Book"/>
                <w:b/>
                <w:bCs/>
              </w:rPr>
              <w:t>fre</w:t>
            </w:r>
            <w:proofErr w:type="spellEnd"/>
          </w:p>
        </w:tc>
        <w:tc>
          <w:tcPr>
            <w:tcW w:w="328" w:type="pct"/>
          </w:tcPr>
          <w:p w14:paraId="7E77425C" w14:textId="3F808E1C" w:rsidR="00962A46" w:rsidRPr="00657FEF" w:rsidRDefault="00962A46" w:rsidP="00C3700A">
            <w:pPr>
              <w:jc w:val="center"/>
              <w:rPr>
                <w:rFonts w:ascii="Franklin Gothic Book" w:hAnsi="Franklin Gothic Book"/>
              </w:rPr>
            </w:pPr>
            <w:r w:rsidRPr="00657FEF">
              <w:rPr>
                <w:rFonts w:ascii="Franklin Gothic Book" w:hAnsi="Franklin Gothic Book"/>
              </w:rPr>
              <w:t>1</w:t>
            </w:r>
            <w:r w:rsidR="00971CC7">
              <w:rPr>
                <w:rFonts w:ascii="Franklin Gothic Book" w:hAnsi="Franklin Gothic Book"/>
              </w:rPr>
              <w:t>63</w:t>
            </w:r>
          </w:p>
        </w:tc>
        <w:tc>
          <w:tcPr>
            <w:tcW w:w="328" w:type="pct"/>
          </w:tcPr>
          <w:p w14:paraId="4039C8B8" w14:textId="2DF39588" w:rsidR="00962A46" w:rsidRPr="00657FEF" w:rsidRDefault="00971CC7" w:rsidP="00C3700A">
            <w:pPr>
              <w:jc w:val="center"/>
              <w:rPr>
                <w:rFonts w:ascii="Franklin Gothic Book" w:hAnsi="Franklin Gothic Book"/>
              </w:rPr>
            </w:pPr>
            <w:r w:rsidRPr="00657FEF">
              <w:rPr>
                <w:rFonts w:ascii="Franklin Gothic Book" w:hAnsi="Franklin Gothic Book"/>
              </w:rPr>
              <w:t>1</w:t>
            </w:r>
            <w:r>
              <w:rPr>
                <w:rFonts w:ascii="Franklin Gothic Book" w:hAnsi="Franklin Gothic Book"/>
              </w:rPr>
              <w:t>63</w:t>
            </w:r>
          </w:p>
        </w:tc>
        <w:tc>
          <w:tcPr>
            <w:tcW w:w="345" w:type="pct"/>
          </w:tcPr>
          <w:p w14:paraId="03D61A15" w14:textId="112BFE70" w:rsidR="00962A46" w:rsidRPr="00657FEF" w:rsidRDefault="00971CC7" w:rsidP="00C3700A">
            <w:pPr>
              <w:jc w:val="center"/>
              <w:rPr>
                <w:rFonts w:ascii="Franklin Gothic Book" w:hAnsi="Franklin Gothic Book"/>
              </w:rPr>
            </w:pPr>
            <w:r w:rsidRPr="00657FEF">
              <w:rPr>
                <w:rFonts w:ascii="Franklin Gothic Book" w:hAnsi="Franklin Gothic Book"/>
              </w:rPr>
              <w:t>1</w:t>
            </w:r>
            <w:r>
              <w:rPr>
                <w:rFonts w:ascii="Franklin Gothic Book" w:hAnsi="Franklin Gothic Book"/>
              </w:rPr>
              <w:t>63</w:t>
            </w:r>
          </w:p>
        </w:tc>
        <w:tc>
          <w:tcPr>
            <w:tcW w:w="334" w:type="pct"/>
          </w:tcPr>
          <w:p w14:paraId="47B345EF" w14:textId="72933203" w:rsidR="00962A46" w:rsidRPr="00657FEF" w:rsidRDefault="00971CC7" w:rsidP="00C3700A">
            <w:pPr>
              <w:jc w:val="center"/>
              <w:rPr>
                <w:rFonts w:ascii="Franklin Gothic Book" w:hAnsi="Franklin Gothic Book"/>
              </w:rPr>
            </w:pPr>
            <w:r w:rsidRPr="00657FEF">
              <w:rPr>
                <w:rFonts w:ascii="Franklin Gothic Book" w:hAnsi="Franklin Gothic Book"/>
              </w:rPr>
              <w:t>1</w:t>
            </w:r>
            <w:r>
              <w:rPr>
                <w:rFonts w:ascii="Franklin Gothic Book" w:hAnsi="Franklin Gothic Book"/>
              </w:rPr>
              <w:t>63</w:t>
            </w:r>
          </w:p>
        </w:tc>
        <w:tc>
          <w:tcPr>
            <w:tcW w:w="339" w:type="pct"/>
          </w:tcPr>
          <w:p w14:paraId="2773263A" w14:textId="1B5E1F1A" w:rsidR="00962A46" w:rsidRPr="00657FEF" w:rsidRDefault="00971CC7" w:rsidP="00C3700A">
            <w:pPr>
              <w:jc w:val="center"/>
              <w:rPr>
                <w:rFonts w:ascii="Franklin Gothic Book" w:hAnsi="Franklin Gothic Book"/>
              </w:rPr>
            </w:pPr>
            <w:r w:rsidRPr="00657FEF">
              <w:rPr>
                <w:rFonts w:ascii="Franklin Gothic Book" w:hAnsi="Franklin Gothic Book"/>
              </w:rPr>
              <w:t>1</w:t>
            </w:r>
            <w:r>
              <w:rPr>
                <w:rFonts w:ascii="Franklin Gothic Book" w:hAnsi="Franklin Gothic Book"/>
              </w:rPr>
              <w:t>63</w:t>
            </w:r>
          </w:p>
        </w:tc>
        <w:tc>
          <w:tcPr>
            <w:tcW w:w="328" w:type="pct"/>
          </w:tcPr>
          <w:p w14:paraId="2BD455D3" w14:textId="6FCBECF1" w:rsidR="00962A46" w:rsidRPr="00657FEF" w:rsidRDefault="00971CC7" w:rsidP="00C3700A">
            <w:pPr>
              <w:jc w:val="center"/>
              <w:rPr>
                <w:rFonts w:ascii="Franklin Gothic Book" w:hAnsi="Franklin Gothic Book"/>
              </w:rPr>
            </w:pPr>
            <w:r w:rsidRPr="00657FEF">
              <w:rPr>
                <w:rFonts w:ascii="Franklin Gothic Book" w:hAnsi="Franklin Gothic Book"/>
              </w:rPr>
              <w:t>1</w:t>
            </w:r>
            <w:r>
              <w:rPr>
                <w:rFonts w:ascii="Franklin Gothic Book" w:hAnsi="Franklin Gothic Book"/>
              </w:rPr>
              <w:t>63</w:t>
            </w:r>
          </w:p>
        </w:tc>
        <w:tc>
          <w:tcPr>
            <w:tcW w:w="328" w:type="pct"/>
          </w:tcPr>
          <w:p w14:paraId="587CF139" w14:textId="7C806464" w:rsidR="00962A46" w:rsidRPr="00657FEF" w:rsidRDefault="00962A46" w:rsidP="00C3700A">
            <w:pPr>
              <w:jc w:val="center"/>
              <w:rPr>
                <w:rFonts w:ascii="Franklin Gothic Book" w:hAnsi="Franklin Gothic Book"/>
              </w:rPr>
            </w:pPr>
            <w:r w:rsidRPr="00657FEF">
              <w:rPr>
                <w:rFonts w:ascii="Franklin Gothic Book" w:hAnsi="Franklin Gothic Book"/>
              </w:rPr>
              <w:t>1</w:t>
            </w:r>
            <w:r w:rsidR="00D458EC">
              <w:rPr>
                <w:rFonts w:ascii="Franklin Gothic Book" w:hAnsi="Franklin Gothic Book"/>
              </w:rPr>
              <w:t>17</w:t>
            </w:r>
          </w:p>
        </w:tc>
        <w:tc>
          <w:tcPr>
            <w:tcW w:w="350" w:type="pct"/>
          </w:tcPr>
          <w:p w14:paraId="7FBB6C40" w14:textId="5791BA59" w:rsidR="00962A46" w:rsidRPr="00657FEF" w:rsidRDefault="004A507B" w:rsidP="00C3700A">
            <w:pPr>
              <w:jc w:val="center"/>
              <w:rPr>
                <w:rFonts w:ascii="Franklin Gothic Book" w:hAnsi="Franklin Gothic Book"/>
              </w:rPr>
            </w:pPr>
            <w:r w:rsidRPr="00657FEF">
              <w:rPr>
                <w:rFonts w:ascii="Franklin Gothic Book" w:hAnsi="Franklin Gothic Book"/>
              </w:rPr>
              <w:t>1</w:t>
            </w:r>
            <w:r>
              <w:rPr>
                <w:rFonts w:ascii="Franklin Gothic Book" w:hAnsi="Franklin Gothic Book"/>
              </w:rPr>
              <w:t>63</w:t>
            </w:r>
          </w:p>
        </w:tc>
        <w:tc>
          <w:tcPr>
            <w:tcW w:w="328" w:type="pct"/>
          </w:tcPr>
          <w:p w14:paraId="1F93FBD9" w14:textId="4BB9E354" w:rsidR="00962A46" w:rsidRPr="00657FEF" w:rsidRDefault="004A507B" w:rsidP="00C3700A">
            <w:pPr>
              <w:jc w:val="center"/>
              <w:rPr>
                <w:rFonts w:ascii="Franklin Gothic Book" w:hAnsi="Franklin Gothic Book"/>
              </w:rPr>
            </w:pPr>
            <w:r w:rsidRPr="00657FEF">
              <w:rPr>
                <w:rFonts w:ascii="Franklin Gothic Book" w:hAnsi="Franklin Gothic Book"/>
              </w:rPr>
              <w:t>1</w:t>
            </w:r>
            <w:r>
              <w:rPr>
                <w:rFonts w:ascii="Franklin Gothic Book" w:hAnsi="Franklin Gothic Book"/>
              </w:rPr>
              <w:t>63</w:t>
            </w:r>
          </w:p>
        </w:tc>
        <w:tc>
          <w:tcPr>
            <w:tcW w:w="328" w:type="pct"/>
          </w:tcPr>
          <w:p w14:paraId="171F2836" w14:textId="24DC7178" w:rsidR="00962A46" w:rsidRPr="00657FEF" w:rsidRDefault="004A507B" w:rsidP="00C3700A">
            <w:pPr>
              <w:jc w:val="center"/>
              <w:rPr>
                <w:rFonts w:ascii="Franklin Gothic Book" w:hAnsi="Franklin Gothic Book"/>
              </w:rPr>
            </w:pPr>
            <w:r w:rsidRPr="00657FEF">
              <w:rPr>
                <w:rFonts w:ascii="Franklin Gothic Book" w:hAnsi="Franklin Gothic Book"/>
              </w:rPr>
              <w:t>1</w:t>
            </w:r>
            <w:r>
              <w:rPr>
                <w:rFonts w:ascii="Franklin Gothic Book" w:hAnsi="Franklin Gothic Book"/>
              </w:rPr>
              <w:t>63</w:t>
            </w:r>
          </w:p>
        </w:tc>
        <w:tc>
          <w:tcPr>
            <w:tcW w:w="350" w:type="pct"/>
          </w:tcPr>
          <w:p w14:paraId="4963A4DA" w14:textId="6DB6E88F" w:rsidR="00962A46" w:rsidRPr="00657FEF" w:rsidRDefault="004A507B" w:rsidP="00C3700A">
            <w:pPr>
              <w:jc w:val="center"/>
              <w:rPr>
                <w:rFonts w:ascii="Franklin Gothic Book" w:hAnsi="Franklin Gothic Book"/>
              </w:rPr>
            </w:pPr>
            <w:r w:rsidRPr="00657FEF">
              <w:rPr>
                <w:rFonts w:ascii="Franklin Gothic Book" w:hAnsi="Franklin Gothic Book"/>
              </w:rPr>
              <w:t>1</w:t>
            </w:r>
            <w:r>
              <w:rPr>
                <w:rFonts w:ascii="Franklin Gothic Book" w:hAnsi="Franklin Gothic Book"/>
              </w:rPr>
              <w:t>63</w:t>
            </w:r>
          </w:p>
        </w:tc>
        <w:tc>
          <w:tcPr>
            <w:tcW w:w="339" w:type="pct"/>
          </w:tcPr>
          <w:p w14:paraId="68FEA655" w14:textId="7A67657A" w:rsidR="00962A46" w:rsidRPr="00657FEF" w:rsidRDefault="000C6815" w:rsidP="00C3700A">
            <w:pPr>
              <w:jc w:val="center"/>
              <w:rPr>
                <w:rFonts w:ascii="Franklin Gothic Book" w:hAnsi="Franklin Gothic Book"/>
              </w:rPr>
            </w:pPr>
            <w:r>
              <w:rPr>
                <w:rFonts w:ascii="Franklin Gothic Book" w:hAnsi="Franklin Gothic Book"/>
              </w:rPr>
              <w:t>163</w:t>
            </w:r>
          </w:p>
        </w:tc>
      </w:tr>
      <w:tr w:rsidR="00962A46" w:rsidRPr="00657FEF" w14:paraId="351BEFCC" w14:textId="7E842330" w:rsidTr="00402E60">
        <w:trPr>
          <w:trHeight w:val="283"/>
          <w:jc w:val="center"/>
        </w:trPr>
        <w:tc>
          <w:tcPr>
            <w:tcW w:w="977" w:type="pct"/>
          </w:tcPr>
          <w:p w14:paraId="5737E99E" w14:textId="485B29AD" w:rsidR="00962A46" w:rsidRPr="00657FEF" w:rsidRDefault="00962A46" w:rsidP="00C3700A">
            <w:pPr>
              <w:jc w:val="center"/>
              <w:rPr>
                <w:rFonts w:ascii="Franklin Gothic Book" w:hAnsi="Franklin Gothic Book"/>
                <w:b/>
                <w:bCs/>
              </w:rPr>
            </w:pPr>
            <w:proofErr w:type="spellStart"/>
            <w:r w:rsidRPr="00657FEF">
              <w:rPr>
                <w:rFonts w:ascii="Franklin Gothic Book" w:hAnsi="Franklin Gothic Book"/>
                <w:b/>
                <w:bCs/>
              </w:rPr>
              <w:t>lör</w:t>
            </w:r>
            <w:proofErr w:type="spellEnd"/>
          </w:p>
        </w:tc>
        <w:tc>
          <w:tcPr>
            <w:tcW w:w="328" w:type="pct"/>
          </w:tcPr>
          <w:p w14:paraId="170A2D24" w14:textId="6D00E860" w:rsidR="00962A46" w:rsidRPr="00657FEF" w:rsidRDefault="00962A46" w:rsidP="00C3700A">
            <w:pPr>
              <w:jc w:val="center"/>
              <w:rPr>
                <w:rFonts w:ascii="Franklin Gothic Book" w:hAnsi="Franklin Gothic Book"/>
              </w:rPr>
            </w:pPr>
            <w:r w:rsidRPr="00657FEF">
              <w:rPr>
                <w:rFonts w:ascii="Franklin Gothic Book" w:hAnsi="Franklin Gothic Book"/>
              </w:rPr>
              <w:t>127</w:t>
            </w:r>
          </w:p>
        </w:tc>
        <w:tc>
          <w:tcPr>
            <w:tcW w:w="328" w:type="pct"/>
          </w:tcPr>
          <w:p w14:paraId="7C727047" w14:textId="299FA284" w:rsidR="00962A46" w:rsidRPr="00657FEF" w:rsidRDefault="00962A46" w:rsidP="00C3700A">
            <w:pPr>
              <w:jc w:val="center"/>
              <w:rPr>
                <w:rFonts w:ascii="Franklin Gothic Book" w:hAnsi="Franklin Gothic Book"/>
              </w:rPr>
            </w:pPr>
            <w:r w:rsidRPr="00657FEF">
              <w:rPr>
                <w:rFonts w:ascii="Franklin Gothic Book" w:hAnsi="Franklin Gothic Book"/>
              </w:rPr>
              <w:t>127</w:t>
            </w:r>
          </w:p>
        </w:tc>
        <w:tc>
          <w:tcPr>
            <w:tcW w:w="345" w:type="pct"/>
          </w:tcPr>
          <w:p w14:paraId="4D4A4875" w14:textId="7D53860F" w:rsidR="00962A46" w:rsidRPr="00657FEF" w:rsidRDefault="00962A46" w:rsidP="00C3700A">
            <w:pPr>
              <w:jc w:val="center"/>
              <w:rPr>
                <w:rFonts w:ascii="Franklin Gothic Book" w:hAnsi="Franklin Gothic Book"/>
              </w:rPr>
            </w:pPr>
            <w:r w:rsidRPr="00657FEF">
              <w:rPr>
                <w:rFonts w:ascii="Franklin Gothic Book" w:hAnsi="Franklin Gothic Book"/>
              </w:rPr>
              <w:t>127</w:t>
            </w:r>
          </w:p>
        </w:tc>
        <w:tc>
          <w:tcPr>
            <w:tcW w:w="334" w:type="pct"/>
          </w:tcPr>
          <w:p w14:paraId="35CA834D" w14:textId="11DD4D19" w:rsidR="00962A46" w:rsidRPr="00657FEF" w:rsidRDefault="00962A46" w:rsidP="00C3700A">
            <w:pPr>
              <w:jc w:val="center"/>
              <w:rPr>
                <w:rFonts w:ascii="Franklin Gothic Book" w:hAnsi="Franklin Gothic Book"/>
              </w:rPr>
            </w:pPr>
            <w:r w:rsidRPr="00657FEF">
              <w:rPr>
                <w:rFonts w:ascii="Franklin Gothic Book" w:hAnsi="Franklin Gothic Book"/>
              </w:rPr>
              <w:t>127</w:t>
            </w:r>
          </w:p>
        </w:tc>
        <w:tc>
          <w:tcPr>
            <w:tcW w:w="339" w:type="pct"/>
          </w:tcPr>
          <w:p w14:paraId="49D30ECA" w14:textId="00FF7BFF" w:rsidR="00962A46" w:rsidRPr="00657FEF" w:rsidRDefault="00962A46" w:rsidP="00C3700A">
            <w:pPr>
              <w:jc w:val="center"/>
              <w:rPr>
                <w:rFonts w:ascii="Franklin Gothic Book" w:hAnsi="Franklin Gothic Book"/>
              </w:rPr>
            </w:pPr>
            <w:r w:rsidRPr="00657FEF">
              <w:rPr>
                <w:rFonts w:ascii="Franklin Gothic Book" w:hAnsi="Franklin Gothic Book"/>
              </w:rPr>
              <w:t>127</w:t>
            </w:r>
          </w:p>
        </w:tc>
        <w:tc>
          <w:tcPr>
            <w:tcW w:w="328" w:type="pct"/>
          </w:tcPr>
          <w:p w14:paraId="5E18FE7D" w14:textId="589ACF29" w:rsidR="00962A46" w:rsidRPr="00657FEF" w:rsidRDefault="00962A46" w:rsidP="00C3700A">
            <w:pPr>
              <w:jc w:val="center"/>
              <w:rPr>
                <w:rFonts w:ascii="Franklin Gothic Book" w:hAnsi="Franklin Gothic Book"/>
              </w:rPr>
            </w:pPr>
            <w:r w:rsidRPr="00657FEF">
              <w:rPr>
                <w:rFonts w:ascii="Franklin Gothic Book" w:hAnsi="Franklin Gothic Book"/>
              </w:rPr>
              <w:t>127</w:t>
            </w:r>
          </w:p>
        </w:tc>
        <w:tc>
          <w:tcPr>
            <w:tcW w:w="328" w:type="pct"/>
          </w:tcPr>
          <w:p w14:paraId="4AC8C591" w14:textId="1E41EB23" w:rsidR="00962A46" w:rsidRPr="00657FEF" w:rsidRDefault="00D458EC" w:rsidP="00C3700A">
            <w:pPr>
              <w:jc w:val="center"/>
              <w:rPr>
                <w:rFonts w:ascii="Franklin Gothic Book" w:hAnsi="Franklin Gothic Book"/>
              </w:rPr>
            </w:pPr>
            <w:r>
              <w:rPr>
                <w:rFonts w:ascii="Franklin Gothic Book" w:hAnsi="Franklin Gothic Book"/>
              </w:rPr>
              <w:t>98</w:t>
            </w:r>
          </w:p>
        </w:tc>
        <w:tc>
          <w:tcPr>
            <w:tcW w:w="350" w:type="pct"/>
          </w:tcPr>
          <w:p w14:paraId="3FB6A453" w14:textId="7046421C" w:rsidR="00962A46" w:rsidRPr="00657FEF" w:rsidRDefault="000C6815" w:rsidP="00C3700A">
            <w:pPr>
              <w:jc w:val="center"/>
              <w:rPr>
                <w:rFonts w:ascii="Franklin Gothic Book" w:hAnsi="Franklin Gothic Book"/>
              </w:rPr>
            </w:pPr>
            <w:r>
              <w:rPr>
                <w:rFonts w:ascii="Franklin Gothic Book" w:hAnsi="Franklin Gothic Book"/>
              </w:rPr>
              <w:t>127</w:t>
            </w:r>
          </w:p>
        </w:tc>
        <w:tc>
          <w:tcPr>
            <w:tcW w:w="328" w:type="pct"/>
          </w:tcPr>
          <w:p w14:paraId="53B493CB" w14:textId="16172BD3" w:rsidR="00962A46" w:rsidRPr="00657FEF" w:rsidRDefault="000C6815" w:rsidP="00C3700A">
            <w:pPr>
              <w:jc w:val="center"/>
              <w:rPr>
                <w:rFonts w:ascii="Franklin Gothic Book" w:hAnsi="Franklin Gothic Book"/>
              </w:rPr>
            </w:pPr>
            <w:r>
              <w:rPr>
                <w:rFonts w:ascii="Franklin Gothic Book" w:hAnsi="Franklin Gothic Book"/>
              </w:rPr>
              <w:t>127</w:t>
            </w:r>
          </w:p>
        </w:tc>
        <w:tc>
          <w:tcPr>
            <w:tcW w:w="328" w:type="pct"/>
          </w:tcPr>
          <w:p w14:paraId="5F59171B" w14:textId="204CB77C" w:rsidR="00962A46" w:rsidRPr="00657FEF" w:rsidRDefault="000C6815" w:rsidP="00C3700A">
            <w:pPr>
              <w:jc w:val="center"/>
              <w:rPr>
                <w:rFonts w:ascii="Franklin Gothic Book" w:hAnsi="Franklin Gothic Book"/>
              </w:rPr>
            </w:pPr>
            <w:r>
              <w:rPr>
                <w:rFonts w:ascii="Franklin Gothic Book" w:hAnsi="Franklin Gothic Book"/>
              </w:rPr>
              <w:t>127</w:t>
            </w:r>
          </w:p>
        </w:tc>
        <w:tc>
          <w:tcPr>
            <w:tcW w:w="350" w:type="pct"/>
          </w:tcPr>
          <w:p w14:paraId="6B1E8E99" w14:textId="1B7F0A89" w:rsidR="00962A46" w:rsidRPr="00657FEF" w:rsidRDefault="000C6815" w:rsidP="00C3700A">
            <w:pPr>
              <w:jc w:val="center"/>
              <w:rPr>
                <w:rFonts w:ascii="Franklin Gothic Book" w:hAnsi="Franklin Gothic Book"/>
              </w:rPr>
            </w:pPr>
            <w:r w:rsidRPr="000C6815">
              <w:rPr>
                <w:rFonts w:ascii="Franklin Gothic Book" w:hAnsi="Franklin Gothic Book"/>
              </w:rPr>
              <w:t>127</w:t>
            </w:r>
          </w:p>
        </w:tc>
        <w:tc>
          <w:tcPr>
            <w:tcW w:w="339" w:type="pct"/>
          </w:tcPr>
          <w:p w14:paraId="6E89A658" w14:textId="3CC9714E" w:rsidR="00962A46" w:rsidRPr="00657FEF" w:rsidRDefault="000C6815" w:rsidP="00C3700A">
            <w:pPr>
              <w:jc w:val="center"/>
              <w:rPr>
                <w:rFonts w:ascii="Franklin Gothic Book" w:hAnsi="Franklin Gothic Book"/>
              </w:rPr>
            </w:pPr>
            <w:r>
              <w:rPr>
                <w:rFonts w:ascii="Franklin Gothic Book" w:hAnsi="Franklin Gothic Book"/>
              </w:rPr>
              <w:t>127</w:t>
            </w:r>
          </w:p>
        </w:tc>
      </w:tr>
      <w:tr w:rsidR="00962A46" w:rsidRPr="00657FEF" w14:paraId="787D2FDA" w14:textId="36C7C3C1" w:rsidTr="00402E60">
        <w:trPr>
          <w:trHeight w:val="283"/>
          <w:jc w:val="center"/>
        </w:trPr>
        <w:tc>
          <w:tcPr>
            <w:tcW w:w="977" w:type="pct"/>
          </w:tcPr>
          <w:p w14:paraId="0BCB4240" w14:textId="2DE03D46" w:rsidR="00962A46" w:rsidRPr="00657FEF" w:rsidRDefault="00962A46" w:rsidP="00C3700A">
            <w:pPr>
              <w:jc w:val="center"/>
              <w:rPr>
                <w:rFonts w:ascii="Franklin Gothic Book" w:hAnsi="Franklin Gothic Book"/>
                <w:b/>
                <w:bCs/>
              </w:rPr>
            </w:pPr>
            <w:r w:rsidRPr="00657FEF">
              <w:rPr>
                <w:rFonts w:ascii="Franklin Gothic Book" w:hAnsi="Franklin Gothic Book"/>
                <w:b/>
                <w:bCs/>
              </w:rPr>
              <w:t>sön</w:t>
            </w:r>
          </w:p>
        </w:tc>
        <w:tc>
          <w:tcPr>
            <w:tcW w:w="328" w:type="pct"/>
          </w:tcPr>
          <w:p w14:paraId="0FB93C43" w14:textId="6DD79AA1" w:rsidR="00962A46" w:rsidRPr="00657FEF" w:rsidRDefault="00962A46" w:rsidP="00C3700A">
            <w:pPr>
              <w:jc w:val="center"/>
              <w:rPr>
                <w:rFonts w:ascii="Franklin Gothic Book" w:hAnsi="Franklin Gothic Book"/>
              </w:rPr>
            </w:pPr>
            <w:r w:rsidRPr="00657FEF">
              <w:rPr>
                <w:rFonts w:ascii="Franklin Gothic Book" w:hAnsi="Franklin Gothic Book"/>
              </w:rPr>
              <w:t>105</w:t>
            </w:r>
          </w:p>
        </w:tc>
        <w:tc>
          <w:tcPr>
            <w:tcW w:w="328" w:type="pct"/>
          </w:tcPr>
          <w:p w14:paraId="504993DB" w14:textId="56C9FA04" w:rsidR="00962A46" w:rsidRPr="00657FEF" w:rsidRDefault="00962A46" w:rsidP="00C3700A">
            <w:pPr>
              <w:jc w:val="center"/>
              <w:rPr>
                <w:rFonts w:ascii="Franklin Gothic Book" w:hAnsi="Franklin Gothic Book"/>
              </w:rPr>
            </w:pPr>
            <w:r w:rsidRPr="00657FEF">
              <w:rPr>
                <w:rFonts w:ascii="Franklin Gothic Book" w:hAnsi="Franklin Gothic Book"/>
              </w:rPr>
              <w:t>105</w:t>
            </w:r>
          </w:p>
        </w:tc>
        <w:tc>
          <w:tcPr>
            <w:tcW w:w="345" w:type="pct"/>
          </w:tcPr>
          <w:p w14:paraId="31BA1745" w14:textId="6DD9FD0E" w:rsidR="00962A46" w:rsidRPr="00657FEF" w:rsidRDefault="00962A46" w:rsidP="00C3700A">
            <w:pPr>
              <w:jc w:val="center"/>
              <w:rPr>
                <w:rFonts w:ascii="Franklin Gothic Book" w:hAnsi="Franklin Gothic Book"/>
              </w:rPr>
            </w:pPr>
            <w:r w:rsidRPr="00657FEF">
              <w:rPr>
                <w:rFonts w:ascii="Franklin Gothic Book" w:hAnsi="Franklin Gothic Book"/>
              </w:rPr>
              <w:t>105</w:t>
            </w:r>
          </w:p>
        </w:tc>
        <w:tc>
          <w:tcPr>
            <w:tcW w:w="334" w:type="pct"/>
          </w:tcPr>
          <w:p w14:paraId="4B1B7C52" w14:textId="52374F00" w:rsidR="00962A46" w:rsidRPr="00657FEF" w:rsidRDefault="00962A46" w:rsidP="00C3700A">
            <w:pPr>
              <w:jc w:val="center"/>
              <w:rPr>
                <w:rFonts w:ascii="Franklin Gothic Book" w:hAnsi="Franklin Gothic Book"/>
              </w:rPr>
            </w:pPr>
            <w:r w:rsidRPr="00657FEF">
              <w:rPr>
                <w:rFonts w:ascii="Franklin Gothic Book" w:hAnsi="Franklin Gothic Book"/>
              </w:rPr>
              <w:t>105</w:t>
            </w:r>
          </w:p>
        </w:tc>
        <w:tc>
          <w:tcPr>
            <w:tcW w:w="339" w:type="pct"/>
          </w:tcPr>
          <w:p w14:paraId="7AEA1F7F" w14:textId="33C9BD3C" w:rsidR="00962A46" w:rsidRPr="00657FEF" w:rsidRDefault="00962A46" w:rsidP="00C3700A">
            <w:pPr>
              <w:jc w:val="center"/>
              <w:rPr>
                <w:rFonts w:ascii="Franklin Gothic Book" w:hAnsi="Franklin Gothic Book"/>
              </w:rPr>
            </w:pPr>
            <w:r w:rsidRPr="00657FEF">
              <w:rPr>
                <w:rFonts w:ascii="Franklin Gothic Book" w:hAnsi="Franklin Gothic Book"/>
              </w:rPr>
              <w:t>105</w:t>
            </w:r>
          </w:p>
        </w:tc>
        <w:tc>
          <w:tcPr>
            <w:tcW w:w="328" w:type="pct"/>
          </w:tcPr>
          <w:p w14:paraId="58D8E5BB" w14:textId="4B16618A" w:rsidR="00962A46" w:rsidRPr="00657FEF" w:rsidRDefault="00962A46" w:rsidP="00C3700A">
            <w:pPr>
              <w:jc w:val="center"/>
              <w:rPr>
                <w:rFonts w:ascii="Franklin Gothic Book" w:hAnsi="Franklin Gothic Book"/>
              </w:rPr>
            </w:pPr>
            <w:r w:rsidRPr="00657FEF">
              <w:rPr>
                <w:rFonts w:ascii="Franklin Gothic Book" w:hAnsi="Franklin Gothic Book"/>
              </w:rPr>
              <w:t>105</w:t>
            </w:r>
          </w:p>
        </w:tc>
        <w:tc>
          <w:tcPr>
            <w:tcW w:w="328" w:type="pct"/>
          </w:tcPr>
          <w:p w14:paraId="7350A00B" w14:textId="0AC58BCB" w:rsidR="00962A46" w:rsidRPr="00657FEF" w:rsidRDefault="00D458EC" w:rsidP="00C3700A">
            <w:pPr>
              <w:jc w:val="center"/>
              <w:rPr>
                <w:rFonts w:ascii="Franklin Gothic Book" w:hAnsi="Franklin Gothic Book"/>
              </w:rPr>
            </w:pPr>
            <w:r>
              <w:rPr>
                <w:rFonts w:ascii="Franklin Gothic Book" w:hAnsi="Franklin Gothic Book"/>
              </w:rPr>
              <w:t>98</w:t>
            </w:r>
          </w:p>
        </w:tc>
        <w:tc>
          <w:tcPr>
            <w:tcW w:w="350" w:type="pct"/>
          </w:tcPr>
          <w:p w14:paraId="53DEF726" w14:textId="5160322B" w:rsidR="00962A46" w:rsidRPr="00657FEF" w:rsidRDefault="000C6815" w:rsidP="00C3700A">
            <w:pPr>
              <w:jc w:val="center"/>
              <w:rPr>
                <w:rFonts w:ascii="Franklin Gothic Book" w:hAnsi="Franklin Gothic Book"/>
              </w:rPr>
            </w:pPr>
            <w:r>
              <w:rPr>
                <w:rFonts w:ascii="Franklin Gothic Book" w:hAnsi="Franklin Gothic Book"/>
              </w:rPr>
              <w:t>105</w:t>
            </w:r>
          </w:p>
        </w:tc>
        <w:tc>
          <w:tcPr>
            <w:tcW w:w="328" w:type="pct"/>
          </w:tcPr>
          <w:p w14:paraId="5A0C5921" w14:textId="1B1ED080" w:rsidR="00962A46" w:rsidRPr="00657FEF" w:rsidRDefault="000C6815" w:rsidP="00C3700A">
            <w:pPr>
              <w:jc w:val="center"/>
              <w:rPr>
                <w:rFonts w:ascii="Franklin Gothic Book" w:hAnsi="Franklin Gothic Book"/>
              </w:rPr>
            </w:pPr>
            <w:r>
              <w:rPr>
                <w:rFonts w:ascii="Franklin Gothic Book" w:hAnsi="Franklin Gothic Book"/>
              </w:rPr>
              <w:t>105</w:t>
            </w:r>
          </w:p>
        </w:tc>
        <w:tc>
          <w:tcPr>
            <w:tcW w:w="328" w:type="pct"/>
          </w:tcPr>
          <w:p w14:paraId="11A2946A" w14:textId="37967CB8" w:rsidR="00962A46" w:rsidRPr="00657FEF" w:rsidRDefault="000C6815" w:rsidP="00C3700A">
            <w:pPr>
              <w:jc w:val="center"/>
              <w:rPr>
                <w:rFonts w:ascii="Franklin Gothic Book" w:hAnsi="Franklin Gothic Book"/>
                <w:color w:val="FF0000"/>
              </w:rPr>
            </w:pPr>
            <w:r w:rsidRPr="000C6815">
              <w:rPr>
                <w:rFonts w:ascii="Franklin Gothic Book" w:hAnsi="Franklin Gothic Book"/>
              </w:rPr>
              <w:t>105</w:t>
            </w:r>
          </w:p>
        </w:tc>
        <w:tc>
          <w:tcPr>
            <w:tcW w:w="350" w:type="pct"/>
          </w:tcPr>
          <w:p w14:paraId="066114A9" w14:textId="3B6A09D0" w:rsidR="00962A46" w:rsidRPr="000C6815" w:rsidRDefault="000C6815" w:rsidP="00C3700A">
            <w:pPr>
              <w:jc w:val="center"/>
              <w:rPr>
                <w:rFonts w:ascii="Franklin Gothic Book" w:hAnsi="Franklin Gothic Book"/>
              </w:rPr>
            </w:pPr>
            <w:r w:rsidRPr="000C6815">
              <w:rPr>
                <w:rFonts w:ascii="Franklin Gothic Book" w:hAnsi="Franklin Gothic Book"/>
              </w:rPr>
              <w:t>105</w:t>
            </w:r>
          </w:p>
        </w:tc>
        <w:tc>
          <w:tcPr>
            <w:tcW w:w="339" w:type="pct"/>
          </w:tcPr>
          <w:p w14:paraId="1E0FBB10" w14:textId="74108066" w:rsidR="00962A46" w:rsidRPr="000C6815" w:rsidRDefault="000C6815" w:rsidP="00C3700A">
            <w:pPr>
              <w:jc w:val="center"/>
              <w:rPr>
                <w:rFonts w:ascii="Franklin Gothic Book" w:hAnsi="Franklin Gothic Book"/>
              </w:rPr>
            </w:pPr>
            <w:r>
              <w:rPr>
                <w:rFonts w:ascii="Franklin Gothic Book" w:hAnsi="Franklin Gothic Book"/>
              </w:rPr>
              <w:t>105</w:t>
            </w:r>
          </w:p>
        </w:tc>
      </w:tr>
    </w:tbl>
    <w:p w14:paraId="3FD28C26" w14:textId="2E3DBDC0" w:rsidR="00937D31" w:rsidRDefault="00937D31" w:rsidP="00F56B80">
      <w:pPr>
        <w:rPr>
          <w:color w:val="FF0000"/>
        </w:rPr>
      </w:pPr>
    </w:p>
    <w:p w14:paraId="5D929DEC" w14:textId="46201274" w:rsidR="00F56B80" w:rsidRPr="009A0980" w:rsidRDefault="00F56B80" w:rsidP="002E1BBB">
      <w:pPr>
        <w:pStyle w:val="Heading3"/>
        <w:numPr>
          <w:ilvl w:val="2"/>
          <w:numId w:val="5"/>
        </w:numPr>
        <w:spacing w:before="120" w:after="120" w:line="240" w:lineRule="auto"/>
        <w:ind w:left="720" w:hanging="720"/>
      </w:pPr>
      <w:r w:rsidRPr="009A0980">
        <w:t>Antal förar</w:t>
      </w:r>
      <w:r w:rsidR="009F23F3">
        <w:t>minuter</w:t>
      </w:r>
      <w:r w:rsidRPr="009A0980">
        <w:t xml:space="preserve"> per tidtabellsk</w:t>
      </w:r>
      <w:r w:rsidR="004D2565" w:rsidRPr="009A0980">
        <w:t xml:space="preserve">ilometer </w:t>
      </w:r>
      <w:r w:rsidRPr="009A0980">
        <w:t>i linjetrafik</w:t>
      </w:r>
    </w:p>
    <w:p w14:paraId="07DF4D99" w14:textId="485D7427" w:rsidR="00343E18" w:rsidRDefault="007B2067" w:rsidP="002F0F08">
      <w:pPr>
        <w:spacing w:before="120" w:after="120"/>
        <w:rPr>
          <w:rFonts w:ascii="Franklin Gothic Book" w:hAnsi="Franklin Gothic Book"/>
        </w:rPr>
      </w:pPr>
      <w:r>
        <w:rPr>
          <w:rFonts w:ascii="Franklin Gothic Book" w:hAnsi="Franklin Gothic Book"/>
        </w:rPr>
        <w:t>Detta a</w:t>
      </w:r>
      <w:r w:rsidR="006E47B2" w:rsidRPr="7BC152C5">
        <w:rPr>
          <w:rFonts w:ascii="Franklin Gothic Book" w:hAnsi="Franklin Gothic Book"/>
        </w:rPr>
        <w:t xml:space="preserve">nger antalet </w:t>
      </w:r>
      <w:r w:rsidR="00B73DE2" w:rsidRPr="7BC152C5">
        <w:rPr>
          <w:rFonts w:ascii="Franklin Gothic Book" w:hAnsi="Franklin Gothic Book"/>
        </w:rPr>
        <w:t xml:space="preserve">planerade </w:t>
      </w:r>
      <w:r w:rsidR="006E47B2" w:rsidRPr="7BC152C5">
        <w:rPr>
          <w:rFonts w:ascii="Franklin Gothic Book" w:hAnsi="Franklin Gothic Book"/>
        </w:rPr>
        <w:t>förar</w:t>
      </w:r>
      <w:r w:rsidR="009F23F3">
        <w:rPr>
          <w:rFonts w:ascii="Franklin Gothic Book" w:hAnsi="Franklin Gothic Book"/>
        </w:rPr>
        <w:t>minuter</w:t>
      </w:r>
      <w:r w:rsidR="006E47B2" w:rsidRPr="7BC152C5">
        <w:rPr>
          <w:rFonts w:ascii="Franklin Gothic Book" w:hAnsi="Franklin Gothic Book"/>
        </w:rPr>
        <w:t xml:space="preserve"> </w:t>
      </w:r>
      <w:r w:rsidR="00130639" w:rsidRPr="7BC152C5">
        <w:rPr>
          <w:rFonts w:ascii="Franklin Gothic Book" w:hAnsi="Franklin Gothic Book"/>
        </w:rPr>
        <w:t xml:space="preserve">delat på antal </w:t>
      </w:r>
      <w:r w:rsidR="00B73DE2" w:rsidRPr="7BC152C5">
        <w:rPr>
          <w:rFonts w:ascii="Franklin Gothic Book" w:hAnsi="Franklin Gothic Book"/>
        </w:rPr>
        <w:t xml:space="preserve">planerade </w:t>
      </w:r>
      <w:r w:rsidR="00130639" w:rsidRPr="7BC152C5">
        <w:rPr>
          <w:rFonts w:ascii="Franklin Gothic Book" w:hAnsi="Franklin Gothic Book"/>
        </w:rPr>
        <w:t>tidtabellkilometer som körs i linjetrafik.</w:t>
      </w:r>
      <w:r w:rsidR="002F0F08" w:rsidRPr="7BC152C5">
        <w:rPr>
          <w:rFonts w:ascii="Franklin Gothic Book" w:hAnsi="Franklin Gothic Book"/>
        </w:rPr>
        <w:t xml:space="preserve"> </w:t>
      </w:r>
      <w:r w:rsidR="00352C0E" w:rsidRPr="00763517">
        <w:rPr>
          <w:rFonts w:ascii="Franklin Gothic Book" w:hAnsi="Franklin Gothic Book"/>
          <w:i/>
          <w:sz w:val="16"/>
          <w:szCs w:val="16"/>
        </w:rPr>
        <w:t xml:space="preserve">Källa: </w:t>
      </w:r>
      <w:proofErr w:type="spellStart"/>
      <w:r w:rsidR="00352C0E" w:rsidRPr="00763517">
        <w:rPr>
          <w:rFonts w:ascii="Franklin Gothic Book" w:hAnsi="Franklin Gothic Book"/>
          <w:i/>
          <w:sz w:val="16"/>
          <w:szCs w:val="16"/>
        </w:rPr>
        <w:t>Hastus</w:t>
      </w:r>
      <w:proofErr w:type="spellEnd"/>
    </w:p>
    <w:p w14:paraId="55683CEF" w14:textId="2B84906A" w:rsidR="00B27469" w:rsidRDefault="00F96F71" w:rsidP="002F0F08">
      <w:pPr>
        <w:spacing w:before="120" w:after="120"/>
        <w:rPr>
          <w:rFonts w:ascii="Franklin Gothic Book" w:hAnsi="Franklin Gothic Book"/>
          <w:color w:val="FF0000"/>
        </w:rPr>
      </w:pPr>
      <w:r>
        <w:rPr>
          <w:noProof/>
        </w:rPr>
        <w:drawing>
          <wp:inline distT="0" distB="0" distL="0" distR="0" wp14:anchorId="49A0D3E3" wp14:editId="2EB8AB0B">
            <wp:extent cx="5759450" cy="2879725"/>
            <wp:effectExtent l="0" t="0" r="12700" b="15875"/>
            <wp:docPr id="2128661483" name="Chart 2128661483">
              <a:extLst xmlns:a="http://schemas.openxmlformats.org/drawingml/2006/main">
                <a:ext uri="{FF2B5EF4-FFF2-40B4-BE49-F238E27FC236}">
                  <a16:creationId xmlns:a16="http://schemas.microsoft.com/office/drawing/2014/main" id="{79F59D5E-E41D-4C98-A303-E58F7500FE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r w:rsidR="00A04528" w:rsidRPr="00B02260">
        <w:rPr>
          <w:rFonts w:ascii="Franklin Gothic Book" w:hAnsi="Franklin Gothic Book"/>
          <w:i/>
          <w:iCs/>
          <w:noProof/>
          <w:color w:val="FF0000"/>
          <w:sz w:val="16"/>
          <w:szCs w:val="16"/>
        </w:rPr>
        <mc:AlternateContent>
          <mc:Choice Requires="wps">
            <w:drawing>
              <wp:anchor distT="0" distB="0" distL="114300" distR="114300" simplePos="0" relativeHeight="251658284" behindDoc="0" locked="0" layoutInCell="1" allowOverlap="1" wp14:anchorId="0CD18C7F" wp14:editId="147E4F12">
                <wp:simplePos x="0" y="0"/>
                <wp:positionH relativeFrom="margin">
                  <wp:align>center</wp:align>
                </wp:positionH>
                <wp:positionV relativeFrom="paragraph">
                  <wp:posOffset>3031131</wp:posOffset>
                </wp:positionV>
                <wp:extent cx="7739380" cy="1753152"/>
                <wp:effectExtent l="0" t="0" r="13970" b="19050"/>
                <wp:wrapNone/>
                <wp:docPr id="238" name="Rectangle 139"/>
                <wp:cNvGraphicFramePr/>
                <a:graphic xmlns:a="http://schemas.openxmlformats.org/drawingml/2006/main">
                  <a:graphicData uri="http://schemas.microsoft.com/office/word/2010/wordprocessingShape">
                    <wps:wsp>
                      <wps:cNvSpPr/>
                      <wps:spPr>
                        <a:xfrm>
                          <a:off x="0" y="0"/>
                          <a:ext cx="7739380" cy="1753152"/>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D470EA" w14:textId="77777777" w:rsidR="005A72E5" w:rsidRDefault="00202194" w:rsidP="00537A8B">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Analys:</w:t>
                            </w:r>
                          </w:p>
                          <w:p w14:paraId="42983360" w14:textId="3D42A28C" w:rsidR="002C6D96" w:rsidRPr="005A72E5" w:rsidRDefault="00DB6634" w:rsidP="00537A8B">
                            <w:pPr>
                              <w:spacing w:before="120" w:after="120" w:line="240" w:lineRule="auto"/>
                              <w:ind w:left="1418" w:right="1418"/>
                              <w:jc w:val="both"/>
                              <w:rPr>
                                <w:rFonts w:ascii="Franklin Gothic Book" w:hAnsi="Franklin Gothic Book"/>
                                <w:color w:val="FFFFFF" w:themeColor="background1"/>
                                <w:sz w:val="20"/>
                                <w:szCs w:val="20"/>
                              </w:rPr>
                            </w:pPr>
                            <w:r w:rsidRPr="005A72E5">
                              <w:rPr>
                                <w:rFonts w:ascii="Franklin Gothic Book" w:hAnsi="Franklin Gothic Book"/>
                                <w:color w:val="FFFFFF" w:themeColor="background1"/>
                                <w:sz w:val="20"/>
                                <w:szCs w:val="20"/>
                              </w:rPr>
                              <w:t>I januari var antalet planerade förarminuter per tidtabellskilometer i linjetrafik exakt på målet.</w:t>
                            </w:r>
                            <w:r w:rsidR="005664E1" w:rsidRPr="005A72E5">
                              <w:rPr>
                                <w:rFonts w:ascii="Franklin Gothic Book" w:hAnsi="Franklin Gothic Book"/>
                                <w:color w:val="FFFFFF" w:themeColor="background1"/>
                                <w:sz w:val="20"/>
                                <w:szCs w:val="20"/>
                              </w:rPr>
                              <w:t xml:space="preserve"> Följande spårarbeten påverkade produktionen: </w:t>
                            </w:r>
                            <w:proofErr w:type="spellStart"/>
                            <w:r w:rsidR="005664E1" w:rsidRPr="005A72E5">
                              <w:rPr>
                                <w:rFonts w:ascii="Franklin Gothic Book" w:hAnsi="Franklin Gothic Book"/>
                                <w:color w:val="FFFFFF" w:themeColor="background1"/>
                                <w:sz w:val="20"/>
                                <w:szCs w:val="20"/>
                              </w:rPr>
                              <w:t>Kungsten</w:t>
                            </w:r>
                            <w:proofErr w:type="spellEnd"/>
                            <w:r w:rsidR="005664E1" w:rsidRPr="005A72E5">
                              <w:rPr>
                                <w:rFonts w:ascii="Franklin Gothic Book" w:hAnsi="Franklin Gothic Book"/>
                                <w:color w:val="FFFFFF" w:themeColor="background1"/>
                                <w:sz w:val="20"/>
                                <w:szCs w:val="20"/>
                              </w:rPr>
                              <w:t xml:space="preserve"> </w:t>
                            </w:r>
                            <w:r w:rsidR="0004787A">
                              <w:rPr>
                                <w:rFonts w:ascii="Franklin Gothic Book" w:hAnsi="Franklin Gothic Book"/>
                                <w:color w:val="FFFFFF" w:themeColor="background1"/>
                                <w:sz w:val="20"/>
                                <w:szCs w:val="20"/>
                              </w:rPr>
                              <w:t>KTL (kontaktledning)</w:t>
                            </w:r>
                            <w:r w:rsidR="008863B7">
                              <w:rPr>
                                <w:rFonts w:ascii="Franklin Gothic Book" w:hAnsi="Franklin Gothic Book"/>
                                <w:color w:val="FFFFFF" w:themeColor="background1"/>
                                <w:sz w:val="20"/>
                                <w:szCs w:val="20"/>
                              </w:rPr>
                              <w:t>.</w:t>
                            </w:r>
                          </w:p>
                          <w:p w14:paraId="4C0C0162" w14:textId="77777777" w:rsidR="005A72E5" w:rsidRDefault="00202194" w:rsidP="00537A8B">
                            <w:pPr>
                              <w:spacing w:before="120" w:after="120" w:line="240" w:lineRule="auto"/>
                              <w:ind w:left="1418" w:right="1418"/>
                              <w:jc w:val="both"/>
                              <w:rPr>
                                <w:rFonts w:ascii="Franklin Gothic Book" w:hAnsi="Franklin Gothic Book"/>
                                <w:color w:val="FFFFFF" w:themeColor="background1"/>
                                <w:sz w:val="20"/>
                                <w:szCs w:val="20"/>
                              </w:rPr>
                            </w:pPr>
                            <w:r w:rsidRPr="008A183C">
                              <w:rPr>
                                <w:rFonts w:ascii="Franklin Gothic Book" w:hAnsi="Franklin Gothic Book"/>
                                <w:b/>
                                <w:color w:val="FFFFFF"/>
                                <w:sz w:val="20"/>
                              </w:rPr>
                              <w:t>Åt</w:t>
                            </w:r>
                            <w:r w:rsidRPr="00425C48">
                              <w:rPr>
                                <w:rFonts w:ascii="Franklin Gothic Book" w:hAnsi="Franklin Gothic Book"/>
                                <w:b/>
                                <w:bCs/>
                                <w:color w:val="FFFFFF" w:themeColor="background1"/>
                                <w:sz w:val="20"/>
                                <w:szCs w:val="20"/>
                              </w:rPr>
                              <w:t>gärd:</w:t>
                            </w:r>
                          </w:p>
                          <w:p w14:paraId="1B08BD77" w14:textId="0C664FB1" w:rsidR="00990A1C" w:rsidRPr="005A72E5" w:rsidRDefault="005664E1" w:rsidP="00537A8B">
                            <w:pPr>
                              <w:spacing w:before="120" w:after="120" w:line="240" w:lineRule="auto"/>
                              <w:ind w:left="1418" w:right="1418"/>
                              <w:jc w:val="both"/>
                              <w:rPr>
                                <w:rFonts w:ascii="Franklin Gothic Book" w:hAnsi="Franklin Gothic Book"/>
                                <w:color w:val="FFFFFF" w:themeColor="background1"/>
                                <w:sz w:val="20"/>
                                <w:szCs w:val="20"/>
                              </w:rPr>
                            </w:pPr>
                            <w:r w:rsidRPr="005A72E5">
                              <w:rPr>
                                <w:rFonts w:ascii="Franklin Gothic Book" w:hAnsi="Franklin Gothic Book"/>
                                <w:color w:val="FFFFFF" w:themeColor="background1"/>
                                <w:sz w:val="20"/>
                                <w:szCs w:val="20"/>
                              </w:rPr>
                              <w:t>Inget behov av åtgärd.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D18C7F" id="Rectangle 139" o:spid="_x0000_s1119" style="position:absolute;margin-left:0;margin-top:238.65pt;width:609.4pt;height:138.05pt;z-index:2516582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" fillcolor="#2b4c8d" strokecolor="#2b4c8d" strokeweight="1pt">
                <v:textbox>
                  <w:txbxContent>
                    <w:p w14:paraId="1AD470EA" w14:textId="77777777" w:rsidR="005A72E5" w:rsidRDefault="00202194" w:rsidP="00537A8B">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Analys:</w:t>
                      </w:r>
                    </w:p>
                    <w:p w14:paraId="42983360" w14:textId="3D42A28C" w:rsidR="002C6D96" w:rsidRPr="005A72E5" w:rsidRDefault="00DB6634" w:rsidP="00537A8B">
                      <w:pPr>
                        <w:spacing w:before="120" w:after="120" w:line="240" w:lineRule="auto"/>
                        <w:ind w:left="1418" w:right="1418"/>
                        <w:jc w:val="both"/>
                        <w:rPr>
                          <w:rFonts w:ascii="Franklin Gothic Book" w:hAnsi="Franklin Gothic Book"/>
                          <w:color w:val="FFFFFF" w:themeColor="background1"/>
                          <w:sz w:val="20"/>
                          <w:szCs w:val="20"/>
                        </w:rPr>
                      </w:pPr>
                      <w:r w:rsidRPr="005A72E5">
                        <w:rPr>
                          <w:rFonts w:ascii="Franklin Gothic Book" w:hAnsi="Franklin Gothic Book"/>
                          <w:color w:val="FFFFFF" w:themeColor="background1"/>
                          <w:sz w:val="20"/>
                          <w:szCs w:val="20"/>
                        </w:rPr>
                        <w:t>I januari var antalet planerade förarminuter per tidtabellskilometer i linjetrafik exakt på målet.</w:t>
                      </w:r>
                      <w:r w:rsidR="005664E1" w:rsidRPr="005A72E5">
                        <w:rPr>
                          <w:rFonts w:ascii="Franklin Gothic Book" w:hAnsi="Franklin Gothic Book"/>
                          <w:color w:val="FFFFFF" w:themeColor="background1"/>
                          <w:sz w:val="20"/>
                          <w:szCs w:val="20"/>
                        </w:rPr>
                        <w:t xml:space="preserve"> Följande spårarbeten påverkade produktionen: </w:t>
                      </w:r>
                      <w:proofErr w:type="spellStart"/>
                      <w:r w:rsidR="005664E1" w:rsidRPr="005A72E5">
                        <w:rPr>
                          <w:rFonts w:ascii="Franklin Gothic Book" w:hAnsi="Franklin Gothic Book"/>
                          <w:color w:val="FFFFFF" w:themeColor="background1"/>
                          <w:sz w:val="20"/>
                          <w:szCs w:val="20"/>
                        </w:rPr>
                        <w:t>Kungsten</w:t>
                      </w:r>
                      <w:proofErr w:type="spellEnd"/>
                      <w:r w:rsidR="005664E1" w:rsidRPr="005A72E5">
                        <w:rPr>
                          <w:rFonts w:ascii="Franklin Gothic Book" w:hAnsi="Franklin Gothic Book"/>
                          <w:color w:val="FFFFFF" w:themeColor="background1"/>
                          <w:sz w:val="20"/>
                          <w:szCs w:val="20"/>
                        </w:rPr>
                        <w:t xml:space="preserve"> </w:t>
                      </w:r>
                      <w:r w:rsidR="0004787A">
                        <w:rPr>
                          <w:rFonts w:ascii="Franklin Gothic Book" w:hAnsi="Franklin Gothic Book"/>
                          <w:color w:val="FFFFFF" w:themeColor="background1"/>
                          <w:sz w:val="20"/>
                          <w:szCs w:val="20"/>
                        </w:rPr>
                        <w:t>KTL (kontaktledning)</w:t>
                      </w:r>
                      <w:r w:rsidR="008863B7">
                        <w:rPr>
                          <w:rFonts w:ascii="Franklin Gothic Book" w:hAnsi="Franklin Gothic Book"/>
                          <w:color w:val="FFFFFF" w:themeColor="background1"/>
                          <w:sz w:val="20"/>
                          <w:szCs w:val="20"/>
                        </w:rPr>
                        <w:t>.</w:t>
                      </w:r>
                    </w:p>
                    <w:p w14:paraId="4C0C0162" w14:textId="77777777" w:rsidR="005A72E5" w:rsidRDefault="00202194" w:rsidP="00537A8B">
                      <w:pPr>
                        <w:spacing w:before="120" w:after="120" w:line="240" w:lineRule="auto"/>
                        <w:ind w:left="1418" w:right="1418"/>
                        <w:jc w:val="both"/>
                        <w:rPr>
                          <w:rFonts w:ascii="Franklin Gothic Book" w:hAnsi="Franklin Gothic Book"/>
                          <w:color w:val="FFFFFF" w:themeColor="background1"/>
                          <w:sz w:val="20"/>
                          <w:szCs w:val="20"/>
                        </w:rPr>
                      </w:pPr>
                      <w:r w:rsidRPr="008A183C">
                        <w:rPr>
                          <w:rFonts w:ascii="Franklin Gothic Book" w:hAnsi="Franklin Gothic Book"/>
                          <w:b/>
                          <w:color w:val="FFFFFF"/>
                          <w:sz w:val="20"/>
                        </w:rPr>
                        <w:t>Åt</w:t>
                      </w:r>
                      <w:r w:rsidRPr="00425C48">
                        <w:rPr>
                          <w:rFonts w:ascii="Franklin Gothic Book" w:hAnsi="Franklin Gothic Book"/>
                          <w:b/>
                          <w:bCs/>
                          <w:color w:val="FFFFFF" w:themeColor="background1"/>
                          <w:sz w:val="20"/>
                          <w:szCs w:val="20"/>
                        </w:rPr>
                        <w:t>gärd:</w:t>
                      </w:r>
                    </w:p>
                    <w:p w14:paraId="1B08BD77" w14:textId="0C664FB1" w:rsidR="00990A1C" w:rsidRPr="005A72E5" w:rsidRDefault="005664E1" w:rsidP="00537A8B">
                      <w:pPr>
                        <w:spacing w:before="120" w:after="120" w:line="240" w:lineRule="auto"/>
                        <w:ind w:left="1418" w:right="1418"/>
                        <w:jc w:val="both"/>
                        <w:rPr>
                          <w:rFonts w:ascii="Franklin Gothic Book" w:hAnsi="Franklin Gothic Book"/>
                          <w:color w:val="FFFFFF" w:themeColor="background1"/>
                          <w:sz w:val="20"/>
                          <w:szCs w:val="20"/>
                        </w:rPr>
                      </w:pPr>
                      <w:r w:rsidRPr="005A72E5">
                        <w:rPr>
                          <w:rFonts w:ascii="Franklin Gothic Book" w:hAnsi="Franklin Gothic Book"/>
                          <w:color w:val="FFFFFF" w:themeColor="background1"/>
                          <w:sz w:val="20"/>
                          <w:szCs w:val="20"/>
                        </w:rPr>
                        <w:t>Inget behov av åtgärd.</w:t>
                      </w:r>
                    </w:p>
                  </w:txbxContent>
                </v:textbox>
                <w10:wrap anchorx="margin"/>
              </v:rect>
            </w:pict>
          </mc:Fallback>
        </mc:AlternateContent>
      </w:r>
    </w:p>
    <w:p w14:paraId="7FF25769" w14:textId="5BF67A14" w:rsidR="00956799" w:rsidRPr="009A0980" w:rsidRDefault="00956799" w:rsidP="00B27469">
      <w:pPr>
        <w:spacing w:before="120" w:after="120"/>
        <w:rPr>
          <w:rFonts w:ascii="Franklin Gothic Book" w:hAnsi="Franklin Gothic Book"/>
        </w:rPr>
      </w:pPr>
    </w:p>
    <w:p w14:paraId="2AC16FFA" w14:textId="21AC5B77" w:rsidR="00402E60" w:rsidRDefault="00402E60" w:rsidP="00B27469">
      <w:pPr>
        <w:spacing w:before="120" w:after="120"/>
        <w:rPr>
          <w:rFonts w:ascii="Franklin Gothic Book" w:hAnsi="Franklin Gothic Book"/>
        </w:rPr>
      </w:pPr>
    </w:p>
    <w:p w14:paraId="2431F250" w14:textId="39714A97" w:rsidR="00402E60" w:rsidRDefault="00402E60" w:rsidP="00B27469">
      <w:pPr>
        <w:spacing w:before="120" w:after="120"/>
        <w:rPr>
          <w:rFonts w:ascii="Franklin Gothic Book" w:hAnsi="Franklin Gothic Book"/>
        </w:rPr>
      </w:pPr>
    </w:p>
    <w:p w14:paraId="78C69306" w14:textId="590E457E" w:rsidR="00402E60" w:rsidRPr="009A0980" w:rsidRDefault="00402E60" w:rsidP="00B27469">
      <w:pPr>
        <w:spacing w:before="120" w:after="120"/>
        <w:rPr>
          <w:rFonts w:ascii="Franklin Gothic Book" w:hAnsi="Franklin Gothic Book"/>
        </w:rPr>
      </w:pPr>
    </w:p>
    <w:p w14:paraId="6071A1E7" w14:textId="195BE00C" w:rsidR="00343E18" w:rsidRDefault="00343E18" w:rsidP="00F56B80"/>
    <w:p w14:paraId="1938981C" w14:textId="4A3B1664" w:rsidR="004275EE" w:rsidRDefault="004275EE" w:rsidP="00F56B80"/>
    <w:p w14:paraId="005E65A0" w14:textId="6300B364" w:rsidR="00990A1C" w:rsidRPr="006A2B31" w:rsidRDefault="00990A1C" w:rsidP="00F56B80"/>
    <w:p w14:paraId="7D3E946A" w14:textId="7C0B590D" w:rsidR="00F56B80" w:rsidRDefault="00192632" w:rsidP="002E1BBB">
      <w:pPr>
        <w:pStyle w:val="Heading3"/>
        <w:numPr>
          <w:ilvl w:val="2"/>
          <w:numId w:val="5"/>
        </w:numPr>
        <w:spacing w:before="120" w:after="120" w:line="240" w:lineRule="auto"/>
        <w:ind w:left="720" w:hanging="720"/>
      </w:pPr>
      <w:bookmarkStart w:id="41" w:name="_Hlk85027368"/>
      <w:r w:rsidRPr="009A0980">
        <w:rPr>
          <w:rFonts w:ascii="Franklin Gothic Book" w:hAnsi="Franklin Gothic Book"/>
          <w:b/>
          <w:bCs/>
          <w:noProof/>
        </w:rPr>
        <w:lastRenderedPageBreak/>
        <mc:AlternateContent>
          <mc:Choice Requires="wps">
            <w:drawing>
              <wp:anchor distT="0" distB="0" distL="114300" distR="114300" simplePos="0" relativeHeight="251658283" behindDoc="0" locked="0" layoutInCell="1" allowOverlap="1" wp14:anchorId="0D95656F" wp14:editId="19856285">
                <wp:simplePos x="0" y="0"/>
                <wp:positionH relativeFrom="margin">
                  <wp:posOffset>-996950</wp:posOffset>
                </wp:positionH>
                <wp:positionV relativeFrom="paragraph">
                  <wp:posOffset>-891276</wp:posOffset>
                </wp:positionV>
                <wp:extent cx="7739380" cy="719455"/>
                <wp:effectExtent l="0" t="0" r="13970" b="23495"/>
                <wp:wrapNone/>
                <wp:docPr id="237" name="Rectangle 140"/>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2A3B62" w14:textId="17EEA2D1" w:rsidR="00C6582B" w:rsidRPr="0012620A" w:rsidRDefault="00E67369" w:rsidP="00E67369">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4.1 </w:t>
                            </w:r>
                            <w:proofErr w:type="spellStart"/>
                            <w:r w:rsidR="00C6582B">
                              <w:rPr>
                                <w:color w:val="FFFFFF" w:themeColor="background1"/>
                                <w:sz w:val="44"/>
                                <w:szCs w:val="44"/>
                                <w:lang w:val="en-US"/>
                              </w:rPr>
                              <w:t>Marknad</w:t>
                            </w:r>
                            <w:proofErr w:type="spellEnd"/>
                            <w:r w:rsidR="00C6582B">
                              <w:rPr>
                                <w:color w:val="FFFFFF" w:themeColor="background1"/>
                                <w:sz w:val="44"/>
                                <w:szCs w:val="44"/>
                                <w:lang w:val="en-US"/>
                              </w:rPr>
                              <w:t xml:space="preserve"> </w:t>
                            </w:r>
                            <w:proofErr w:type="spellStart"/>
                            <w:r w:rsidR="00C6582B">
                              <w:rPr>
                                <w:color w:val="FFFFFF" w:themeColor="background1"/>
                                <w:sz w:val="44"/>
                                <w:szCs w:val="44"/>
                                <w:lang w:val="en-US"/>
                              </w:rPr>
                              <w:t>och</w:t>
                            </w:r>
                            <w:proofErr w:type="spellEnd"/>
                            <w:r w:rsidR="00C6582B">
                              <w:rPr>
                                <w:color w:val="FFFFFF" w:themeColor="background1"/>
                                <w:sz w:val="44"/>
                                <w:szCs w:val="44"/>
                                <w:lang w:val="en-US"/>
                              </w:rPr>
                              <w:t xml:space="preserve"> </w:t>
                            </w:r>
                            <w:proofErr w:type="spellStart"/>
                            <w:r w:rsidR="00D9345D">
                              <w:rPr>
                                <w:color w:val="FFFFFF" w:themeColor="background1"/>
                                <w:sz w:val="44"/>
                                <w:szCs w:val="44"/>
                                <w:lang w:val="en-US"/>
                              </w:rPr>
                              <w:t>produkt</w:t>
                            </w:r>
                            <w:proofErr w:type="spellEnd"/>
                            <w:r w:rsidR="00D9345D">
                              <w:rPr>
                                <w:color w:val="FFFFFF" w:themeColor="background1"/>
                                <w:sz w:val="44"/>
                                <w:szCs w:val="44"/>
                                <w:lang w:val="en-US"/>
                              </w:rPr>
                              <w:t xml:space="preserve"> (3|</w:t>
                            </w:r>
                            <w:r>
                              <w:rPr>
                                <w:color w:val="FFFFFF" w:themeColor="background1"/>
                                <w:sz w:val="44"/>
                                <w:szCs w:val="44"/>
                                <w:lang w:val="en-US"/>
                              </w:rPr>
                              <w:t>6</w:t>
                            </w:r>
                            <w:r w:rsidR="00D9345D">
                              <w:rPr>
                                <w:color w:val="FFFFFF" w:themeColor="background1"/>
                                <w:sz w:val="44"/>
                                <w:szCs w:val="44"/>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95656F" id="Rectangle 140" o:spid="_x0000_s1120" style="position:absolute;left:0;text-align:left;margin-left:-78.5pt;margin-top:-70.2pt;width:609.4pt;height:56.65pt;z-index:25165828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" fillcolor="#2b4c8d" strokecolor="#2b4c8d" strokeweight="1pt">
                <v:textbox>
                  <w:txbxContent>
                    <w:p w14:paraId="242A3B62" w14:textId="17EEA2D1" w:rsidR="00C6582B" w:rsidRPr="0012620A" w:rsidRDefault="00E67369" w:rsidP="00E67369">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4.1 </w:t>
                      </w:r>
                      <w:proofErr w:type="spellStart"/>
                      <w:r w:rsidR="00C6582B">
                        <w:rPr>
                          <w:color w:val="FFFFFF" w:themeColor="background1"/>
                          <w:sz w:val="44"/>
                          <w:szCs w:val="44"/>
                          <w:lang w:val="en-US"/>
                        </w:rPr>
                        <w:t>Marknad</w:t>
                      </w:r>
                      <w:proofErr w:type="spellEnd"/>
                      <w:r w:rsidR="00C6582B">
                        <w:rPr>
                          <w:color w:val="FFFFFF" w:themeColor="background1"/>
                          <w:sz w:val="44"/>
                          <w:szCs w:val="44"/>
                          <w:lang w:val="en-US"/>
                        </w:rPr>
                        <w:t xml:space="preserve"> </w:t>
                      </w:r>
                      <w:proofErr w:type="spellStart"/>
                      <w:r w:rsidR="00C6582B">
                        <w:rPr>
                          <w:color w:val="FFFFFF" w:themeColor="background1"/>
                          <w:sz w:val="44"/>
                          <w:szCs w:val="44"/>
                          <w:lang w:val="en-US"/>
                        </w:rPr>
                        <w:t>och</w:t>
                      </w:r>
                      <w:proofErr w:type="spellEnd"/>
                      <w:r w:rsidR="00C6582B">
                        <w:rPr>
                          <w:color w:val="FFFFFF" w:themeColor="background1"/>
                          <w:sz w:val="44"/>
                          <w:szCs w:val="44"/>
                          <w:lang w:val="en-US"/>
                        </w:rPr>
                        <w:t xml:space="preserve"> </w:t>
                      </w:r>
                      <w:proofErr w:type="spellStart"/>
                      <w:r w:rsidR="00D9345D">
                        <w:rPr>
                          <w:color w:val="FFFFFF" w:themeColor="background1"/>
                          <w:sz w:val="44"/>
                          <w:szCs w:val="44"/>
                          <w:lang w:val="en-US"/>
                        </w:rPr>
                        <w:t>produkt</w:t>
                      </w:r>
                      <w:proofErr w:type="spellEnd"/>
                      <w:r w:rsidR="00D9345D">
                        <w:rPr>
                          <w:color w:val="FFFFFF" w:themeColor="background1"/>
                          <w:sz w:val="44"/>
                          <w:szCs w:val="44"/>
                          <w:lang w:val="en-US"/>
                        </w:rPr>
                        <w:t xml:space="preserve"> (3|</w:t>
                      </w:r>
                      <w:r>
                        <w:rPr>
                          <w:color w:val="FFFFFF" w:themeColor="background1"/>
                          <w:sz w:val="44"/>
                          <w:szCs w:val="44"/>
                          <w:lang w:val="en-US"/>
                        </w:rPr>
                        <w:t>6</w:t>
                      </w:r>
                      <w:r w:rsidR="00D9345D">
                        <w:rPr>
                          <w:color w:val="FFFFFF" w:themeColor="background1"/>
                          <w:sz w:val="44"/>
                          <w:szCs w:val="44"/>
                          <w:lang w:val="en-US"/>
                        </w:rPr>
                        <w:t>)</w:t>
                      </w:r>
                    </w:p>
                  </w:txbxContent>
                </v:textbox>
                <w10:wrap anchorx="margin"/>
              </v:rect>
            </w:pict>
          </mc:Fallback>
        </mc:AlternateContent>
      </w:r>
      <w:r w:rsidR="05DEA650" w:rsidRPr="006A2B31">
        <w:t xml:space="preserve">Antal </w:t>
      </w:r>
      <w:r w:rsidR="1473E521">
        <w:t>planerade</w:t>
      </w:r>
      <w:r w:rsidR="05DEA650" w:rsidRPr="006A2B31">
        <w:t xml:space="preserve"> förartimmar totalt i linjetrafik</w:t>
      </w:r>
    </w:p>
    <w:p w14:paraId="070D82E1" w14:textId="1A8A8A80" w:rsidR="00EB5AE5" w:rsidRPr="002F0F08" w:rsidRDefault="006F7316" w:rsidP="002F0F08">
      <w:pPr>
        <w:spacing w:before="120" w:after="120"/>
        <w:rPr>
          <w:rFonts w:ascii="Franklin Gothic Book" w:hAnsi="Franklin Gothic Book"/>
          <w:color w:val="FF0000"/>
        </w:rPr>
      </w:pPr>
      <w:r w:rsidRPr="7BC152C5">
        <w:rPr>
          <w:rFonts w:ascii="Franklin Gothic Book" w:hAnsi="Franklin Gothic Book"/>
        </w:rPr>
        <w:t xml:space="preserve">Anger </w:t>
      </w:r>
      <w:r w:rsidR="00B73DE2" w:rsidRPr="7BC152C5">
        <w:rPr>
          <w:rFonts w:ascii="Franklin Gothic Book" w:hAnsi="Franklin Gothic Book"/>
        </w:rPr>
        <w:t>planerade</w:t>
      </w:r>
      <w:r w:rsidRPr="7BC152C5">
        <w:rPr>
          <w:rFonts w:ascii="Franklin Gothic Book" w:hAnsi="Franklin Gothic Book"/>
        </w:rPr>
        <w:t xml:space="preserve"> förartimmar </w:t>
      </w:r>
      <w:r w:rsidR="005B550C" w:rsidRPr="7BC152C5">
        <w:rPr>
          <w:rFonts w:ascii="Franklin Gothic Book" w:hAnsi="Franklin Gothic Book"/>
        </w:rPr>
        <w:t xml:space="preserve">inklusive linjetrafik, </w:t>
      </w:r>
      <w:r w:rsidR="00C16E17" w:rsidRPr="7BC152C5">
        <w:rPr>
          <w:rFonts w:ascii="Franklin Gothic Book" w:hAnsi="Franklin Gothic Book"/>
        </w:rPr>
        <w:t xml:space="preserve">reglertid, in- och </w:t>
      </w:r>
      <w:r w:rsidR="00C712CC" w:rsidRPr="7BC152C5">
        <w:rPr>
          <w:rFonts w:ascii="Franklin Gothic Book" w:hAnsi="Franklin Gothic Book"/>
        </w:rPr>
        <w:t>utkörning</w:t>
      </w:r>
      <w:r w:rsidR="00C16E17" w:rsidRPr="7BC152C5">
        <w:rPr>
          <w:rFonts w:ascii="Franklin Gothic Book" w:hAnsi="Franklin Gothic Book"/>
        </w:rPr>
        <w:t xml:space="preserve">, iordningställande, resor, </w:t>
      </w:r>
      <w:proofErr w:type="spellStart"/>
      <w:r w:rsidR="00C712CC" w:rsidRPr="7BC152C5">
        <w:rPr>
          <w:rFonts w:ascii="Franklin Gothic Book" w:hAnsi="Franklin Gothic Book"/>
        </w:rPr>
        <w:t>joinups</w:t>
      </w:r>
      <w:proofErr w:type="spellEnd"/>
      <w:r w:rsidR="00C712CC" w:rsidRPr="7BC152C5">
        <w:rPr>
          <w:rFonts w:ascii="Franklin Gothic Book" w:hAnsi="Franklin Gothic Book"/>
        </w:rPr>
        <w:t xml:space="preserve"> </w:t>
      </w:r>
      <w:r w:rsidR="00EB3B3C">
        <w:rPr>
          <w:rFonts w:ascii="Franklin Gothic Book" w:hAnsi="Franklin Gothic Book"/>
        </w:rPr>
        <w:t>(</w:t>
      </w:r>
      <w:r w:rsidR="00C7529B">
        <w:rPr>
          <w:rFonts w:ascii="Franklin Gothic Book" w:hAnsi="Franklin Gothic Book"/>
        </w:rPr>
        <w:t>tid mellan 2st olika omlopp</w:t>
      </w:r>
      <w:r w:rsidR="00E0761C">
        <w:rPr>
          <w:rFonts w:ascii="Franklin Gothic Book" w:hAnsi="Franklin Gothic Book"/>
        </w:rPr>
        <w:t xml:space="preserve"> inom samma </w:t>
      </w:r>
      <w:r w:rsidR="003E42A3">
        <w:rPr>
          <w:rFonts w:ascii="Franklin Gothic Book" w:hAnsi="Franklin Gothic Book"/>
        </w:rPr>
        <w:t>arbetspass/halvdag</w:t>
      </w:r>
      <w:r w:rsidR="00C7529B">
        <w:rPr>
          <w:rFonts w:ascii="Franklin Gothic Book" w:hAnsi="Franklin Gothic Book"/>
        </w:rPr>
        <w:t>)</w:t>
      </w:r>
      <w:r w:rsidR="00C712CC" w:rsidRPr="7BC152C5">
        <w:rPr>
          <w:rFonts w:ascii="Franklin Gothic Book" w:hAnsi="Franklin Gothic Book"/>
        </w:rPr>
        <w:t xml:space="preserve"> och uppräknad tid.</w:t>
      </w:r>
    </w:p>
    <w:p w14:paraId="3D3E9B28" w14:textId="17A4FAAB" w:rsidR="00275D6E" w:rsidRPr="002F0F08" w:rsidRDefault="00DA2617" w:rsidP="008A7B0F">
      <w:pPr>
        <w:spacing w:after="20" w:line="240" w:lineRule="auto"/>
        <w:rPr>
          <w:rFonts w:ascii="Franklin Gothic Book" w:hAnsi="Franklin Gothic Book"/>
          <w:color w:val="FF0000"/>
        </w:rPr>
      </w:pPr>
      <w:r>
        <w:rPr>
          <w:noProof/>
        </w:rPr>
        <w:drawing>
          <wp:inline distT="0" distB="0" distL="0" distR="0" wp14:anchorId="5170CF0B" wp14:editId="7765A6BB">
            <wp:extent cx="5759450" cy="2404110"/>
            <wp:effectExtent l="0" t="0" r="12700" b="15240"/>
            <wp:docPr id="212" name="Chart 212">
              <a:extLst xmlns:a="http://schemas.openxmlformats.org/drawingml/2006/main">
                <a:ext uri="{FF2B5EF4-FFF2-40B4-BE49-F238E27FC236}">
                  <a16:creationId xmlns:a16="http://schemas.microsoft.com/office/drawing/2014/main" id="{770B205E-B370-4A26-9A3A-79D294514B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76AD5A2A" w14:textId="62804947" w:rsidR="00EB5AE5" w:rsidRPr="00763517" w:rsidRDefault="001D255B" w:rsidP="008A7B0F">
      <w:pPr>
        <w:spacing w:after="0" w:line="240" w:lineRule="auto"/>
        <w:rPr>
          <w:rFonts w:ascii="Franklin Gothic Book" w:hAnsi="Franklin Gothic Book"/>
          <w:i/>
          <w:sz w:val="16"/>
          <w:szCs w:val="16"/>
        </w:rPr>
      </w:pPr>
      <w:r w:rsidRPr="00763517">
        <w:rPr>
          <w:rFonts w:ascii="Franklin Gothic Book" w:hAnsi="Franklin Gothic Book"/>
          <w:i/>
          <w:iCs/>
          <w:noProof/>
          <w:color w:val="FF0000"/>
          <w:sz w:val="16"/>
          <w:szCs w:val="16"/>
        </w:rPr>
        <mc:AlternateContent>
          <mc:Choice Requires="wps">
            <w:drawing>
              <wp:anchor distT="0" distB="0" distL="114300" distR="114300" simplePos="0" relativeHeight="251658285" behindDoc="0" locked="0" layoutInCell="1" allowOverlap="1" wp14:anchorId="75C0F635" wp14:editId="12973160">
                <wp:simplePos x="0" y="0"/>
                <wp:positionH relativeFrom="margin">
                  <wp:posOffset>-1003797</wp:posOffset>
                </wp:positionH>
                <wp:positionV relativeFrom="paragraph">
                  <wp:posOffset>152509</wp:posOffset>
                </wp:positionV>
                <wp:extent cx="7739380" cy="1598213"/>
                <wp:effectExtent l="0" t="0" r="13970" b="21590"/>
                <wp:wrapNone/>
                <wp:docPr id="239" name="Rectangle 142"/>
                <wp:cNvGraphicFramePr/>
                <a:graphic xmlns:a="http://schemas.openxmlformats.org/drawingml/2006/main">
                  <a:graphicData uri="http://schemas.microsoft.com/office/word/2010/wordprocessingShape">
                    <wps:wsp>
                      <wps:cNvSpPr/>
                      <wps:spPr>
                        <a:xfrm>
                          <a:off x="0" y="0"/>
                          <a:ext cx="7739380" cy="1598213"/>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637B40" w14:textId="77777777" w:rsidR="005A72E5" w:rsidRDefault="00BF6B44" w:rsidP="00537A8B">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Analys:</w:t>
                            </w:r>
                          </w:p>
                          <w:p w14:paraId="1893EA4A" w14:textId="3CB729F9" w:rsidR="002C6D96" w:rsidRPr="005A72E5" w:rsidRDefault="00690954" w:rsidP="00537A8B">
                            <w:pPr>
                              <w:spacing w:before="120" w:after="120" w:line="240" w:lineRule="auto"/>
                              <w:ind w:left="1418" w:right="1418"/>
                              <w:jc w:val="both"/>
                              <w:rPr>
                                <w:rFonts w:ascii="Franklin Gothic Book" w:hAnsi="Franklin Gothic Book"/>
                                <w:color w:val="FFFFFF" w:themeColor="background1"/>
                                <w:sz w:val="20"/>
                                <w:szCs w:val="20"/>
                              </w:rPr>
                            </w:pPr>
                            <w:r w:rsidRPr="005A72E5">
                              <w:rPr>
                                <w:rFonts w:ascii="Franklin Gothic Book" w:hAnsi="Franklin Gothic Book"/>
                                <w:color w:val="FFFFFF" w:themeColor="background1"/>
                                <w:sz w:val="20"/>
                                <w:szCs w:val="20"/>
                              </w:rPr>
                              <w:t xml:space="preserve">I januari </w:t>
                            </w:r>
                            <w:r w:rsidR="00204B20" w:rsidRPr="005A72E5">
                              <w:rPr>
                                <w:rFonts w:ascii="Franklin Gothic Book" w:hAnsi="Franklin Gothic Book"/>
                                <w:color w:val="FFFFFF" w:themeColor="background1"/>
                                <w:sz w:val="20"/>
                                <w:szCs w:val="20"/>
                              </w:rPr>
                              <w:t xml:space="preserve">var antalet planerade förartimmar i linjetrafik 0,15% mer än budgetproduktion. Följande spårarbeten påverkade produktionen: </w:t>
                            </w:r>
                            <w:proofErr w:type="spellStart"/>
                            <w:r w:rsidR="00204B20" w:rsidRPr="005A72E5">
                              <w:rPr>
                                <w:rFonts w:ascii="Franklin Gothic Book" w:hAnsi="Franklin Gothic Book"/>
                                <w:color w:val="FFFFFF" w:themeColor="background1"/>
                                <w:sz w:val="20"/>
                                <w:szCs w:val="20"/>
                              </w:rPr>
                              <w:t>Kungsten</w:t>
                            </w:r>
                            <w:proofErr w:type="spellEnd"/>
                            <w:r w:rsidR="00204B20" w:rsidRPr="005A72E5">
                              <w:rPr>
                                <w:rFonts w:ascii="Franklin Gothic Book" w:hAnsi="Franklin Gothic Book"/>
                                <w:color w:val="FFFFFF" w:themeColor="background1"/>
                                <w:sz w:val="20"/>
                                <w:szCs w:val="20"/>
                              </w:rPr>
                              <w:t xml:space="preserve"> KTL</w:t>
                            </w:r>
                            <w:r w:rsidR="008863B7">
                              <w:rPr>
                                <w:rFonts w:ascii="Franklin Gothic Book" w:hAnsi="Franklin Gothic Book"/>
                                <w:color w:val="FFFFFF" w:themeColor="background1"/>
                                <w:sz w:val="20"/>
                                <w:szCs w:val="20"/>
                              </w:rPr>
                              <w:t xml:space="preserve"> (kontaktledning)</w:t>
                            </w:r>
                            <w:r w:rsidR="00204B20" w:rsidRPr="005A72E5">
                              <w:rPr>
                                <w:rFonts w:ascii="Franklin Gothic Book" w:hAnsi="Franklin Gothic Book"/>
                                <w:color w:val="FFFFFF" w:themeColor="background1"/>
                                <w:sz w:val="20"/>
                                <w:szCs w:val="20"/>
                              </w:rPr>
                              <w:t>.</w:t>
                            </w:r>
                          </w:p>
                          <w:p w14:paraId="180C4228" w14:textId="77777777" w:rsidR="005A72E5" w:rsidRDefault="00BF6B44" w:rsidP="00537A8B">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Åtgärd:</w:t>
                            </w:r>
                          </w:p>
                          <w:p w14:paraId="47203685" w14:textId="42642C82" w:rsidR="007E2ECB" w:rsidRDefault="00216B13" w:rsidP="00537A8B">
                            <w:pPr>
                              <w:spacing w:before="120" w:after="120" w:line="240" w:lineRule="auto"/>
                              <w:ind w:left="1418" w:right="1418"/>
                              <w:jc w:val="both"/>
                              <w:rPr>
                                <w:rFonts w:ascii="Franklin Gothic Book" w:hAnsi="Franklin Gothic Book"/>
                                <w:b/>
                                <w:color w:val="FFFFFF" w:themeColor="background1"/>
                                <w:sz w:val="20"/>
                                <w:szCs w:val="20"/>
                              </w:rPr>
                            </w:pPr>
                            <w:r w:rsidRPr="005A72E5">
                              <w:rPr>
                                <w:rFonts w:ascii="Franklin Gothic Book" w:hAnsi="Franklin Gothic Book"/>
                                <w:color w:val="FFFFFF" w:themeColor="background1"/>
                                <w:sz w:val="20"/>
                                <w:szCs w:val="20"/>
                              </w:rPr>
                              <w:t>Inget behov av åtgärd.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C0F635" id="Rectangle 142" o:spid="_x0000_s1121" style="position:absolute;margin-left:-79.05pt;margin-top:12pt;width:609.4pt;height:125.85pt;z-index:25165828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" fillcolor="#2b4c8d" strokecolor="#2b4c8d" strokeweight="1pt">
                <v:textbox>
                  <w:txbxContent>
                    <w:p w14:paraId="2A637B40" w14:textId="77777777" w:rsidR="005A72E5" w:rsidRDefault="00BF6B44" w:rsidP="00537A8B">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Analys:</w:t>
                      </w:r>
                    </w:p>
                    <w:p w14:paraId="1893EA4A" w14:textId="3CB729F9" w:rsidR="002C6D96" w:rsidRPr="005A72E5" w:rsidRDefault="00690954" w:rsidP="00537A8B">
                      <w:pPr>
                        <w:spacing w:before="120" w:after="120" w:line="240" w:lineRule="auto"/>
                        <w:ind w:left="1418" w:right="1418"/>
                        <w:jc w:val="both"/>
                        <w:rPr>
                          <w:rFonts w:ascii="Franklin Gothic Book" w:hAnsi="Franklin Gothic Book"/>
                          <w:color w:val="FFFFFF" w:themeColor="background1"/>
                          <w:sz w:val="20"/>
                          <w:szCs w:val="20"/>
                        </w:rPr>
                      </w:pPr>
                      <w:r w:rsidRPr="005A72E5">
                        <w:rPr>
                          <w:rFonts w:ascii="Franklin Gothic Book" w:hAnsi="Franklin Gothic Book"/>
                          <w:color w:val="FFFFFF" w:themeColor="background1"/>
                          <w:sz w:val="20"/>
                          <w:szCs w:val="20"/>
                        </w:rPr>
                        <w:t xml:space="preserve">I januari </w:t>
                      </w:r>
                      <w:r w:rsidR="00204B20" w:rsidRPr="005A72E5">
                        <w:rPr>
                          <w:rFonts w:ascii="Franklin Gothic Book" w:hAnsi="Franklin Gothic Book"/>
                          <w:color w:val="FFFFFF" w:themeColor="background1"/>
                          <w:sz w:val="20"/>
                          <w:szCs w:val="20"/>
                        </w:rPr>
                        <w:t xml:space="preserve">var antalet planerade förartimmar i linjetrafik 0,15% mer än budgetproduktion. Följande spårarbeten påverkade produktionen: </w:t>
                      </w:r>
                      <w:proofErr w:type="spellStart"/>
                      <w:r w:rsidR="00204B20" w:rsidRPr="005A72E5">
                        <w:rPr>
                          <w:rFonts w:ascii="Franklin Gothic Book" w:hAnsi="Franklin Gothic Book"/>
                          <w:color w:val="FFFFFF" w:themeColor="background1"/>
                          <w:sz w:val="20"/>
                          <w:szCs w:val="20"/>
                        </w:rPr>
                        <w:t>Kungsten</w:t>
                      </w:r>
                      <w:proofErr w:type="spellEnd"/>
                      <w:r w:rsidR="00204B20" w:rsidRPr="005A72E5">
                        <w:rPr>
                          <w:rFonts w:ascii="Franklin Gothic Book" w:hAnsi="Franklin Gothic Book"/>
                          <w:color w:val="FFFFFF" w:themeColor="background1"/>
                          <w:sz w:val="20"/>
                          <w:szCs w:val="20"/>
                        </w:rPr>
                        <w:t xml:space="preserve"> KTL</w:t>
                      </w:r>
                      <w:r w:rsidR="008863B7">
                        <w:rPr>
                          <w:rFonts w:ascii="Franklin Gothic Book" w:hAnsi="Franklin Gothic Book"/>
                          <w:color w:val="FFFFFF" w:themeColor="background1"/>
                          <w:sz w:val="20"/>
                          <w:szCs w:val="20"/>
                        </w:rPr>
                        <w:t xml:space="preserve"> (kontaktledning)</w:t>
                      </w:r>
                      <w:r w:rsidR="00204B20" w:rsidRPr="005A72E5">
                        <w:rPr>
                          <w:rFonts w:ascii="Franklin Gothic Book" w:hAnsi="Franklin Gothic Book"/>
                          <w:color w:val="FFFFFF" w:themeColor="background1"/>
                          <w:sz w:val="20"/>
                          <w:szCs w:val="20"/>
                        </w:rPr>
                        <w:t>.</w:t>
                      </w:r>
                    </w:p>
                    <w:p w14:paraId="180C4228" w14:textId="77777777" w:rsidR="005A72E5" w:rsidRDefault="00BF6B44" w:rsidP="00537A8B">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Åtgärd:</w:t>
                      </w:r>
                    </w:p>
                    <w:p w14:paraId="47203685" w14:textId="42642C82" w:rsidR="007E2ECB" w:rsidRDefault="00216B13" w:rsidP="00537A8B">
                      <w:pPr>
                        <w:spacing w:before="120" w:after="120" w:line="240" w:lineRule="auto"/>
                        <w:ind w:left="1418" w:right="1418"/>
                        <w:jc w:val="both"/>
                        <w:rPr>
                          <w:rFonts w:ascii="Franklin Gothic Book" w:hAnsi="Franklin Gothic Book"/>
                          <w:b/>
                          <w:color w:val="FFFFFF" w:themeColor="background1"/>
                          <w:sz w:val="20"/>
                          <w:szCs w:val="20"/>
                        </w:rPr>
                      </w:pPr>
                      <w:r w:rsidRPr="005A72E5">
                        <w:rPr>
                          <w:rFonts w:ascii="Franklin Gothic Book" w:hAnsi="Franklin Gothic Book"/>
                          <w:color w:val="FFFFFF" w:themeColor="background1"/>
                          <w:sz w:val="20"/>
                          <w:szCs w:val="20"/>
                        </w:rPr>
                        <w:t>Inget behov av åtgärd.</w:t>
                      </w:r>
                    </w:p>
                  </w:txbxContent>
                </v:textbox>
                <w10:wrap anchorx="margin"/>
              </v:rect>
            </w:pict>
          </mc:Fallback>
        </mc:AlternateContent>
      </w:r>
      <w:r w:rsidR="00B654AC" w:rsidRPr="00763517">
        <w:rPr>
          <w:rFonts w:ascii="Franklin Gothic Book" w:hAnsi="Franklin Gothic Book"/>
          <w:i/>
          <w:sz w:val="16"/>
          <w:szCs w:val="16"/>
        </w:rPr>
        <w:t xml:space="preserve">Källa: </w:t>
      </w:r>
      <w:proofErr w:type="spellStart"/>
      <w:r w:rsidR="00B654AC" w:rsidRPr="00763517">
        <w:rPr>
          <w:rFonts w:ascii="Franklin Gothic Book" w:hAnsi="Franklin Gothic Book"/>
          <w:i/>
          <w:sz w:val="16"/>
          <w:szCs w:val="16"/>
        </w:rPr>
        <w:t>Hastus</w:t>
      </w:r>
      <w:proofErr w:type="spellEnd"/>
    </w:p>
    <w:p w14:paraId="400CD8A8" w14:textId="6355829A" w:rsidR="00FC2233" w:rsidRDefault="00FC2233" w:rsidP="00B654AC">
      <w:pPr>
        <w:spacing w:after="0"/>
        <w:rPr>
          <w:rFonts w:ascii="Franklin Gothic Book" w:hAnsi="Franklin Gothic Book"/>
          <w:sz w:val="20"/>
          <w:szCs w:val="20"/>
        </w:rPr>
      </w:pPr>
    </w:p>
    <w:p w14:paraId="5E3BB7F3" w14:textId="6735E065" w:rsidR="001D255B" w:rsidRPr="001D255B" w:rsidRDefault="001D255B" w:rsidP="00B654AC">
      <w:pPr>
        <w:spacing w:after="0"/>
        <w:rPr>
          <w:rFonts w:ascii="Franklin Gothic Book" w:hAnsi="Franklin Gothic Book"/>
          <w:iCs/>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EB5AE5" w14:paraId="40A4047F" w14:textId="77777777" w:rsidTr="00C3700A">
        <w:tc>
          <w:tcPr>
            <w:tcW w:w="4531" w:type="dxa"/>
          </w:tcPr>
          <w:p w14:paraId="029F15B4" w14:textId="48837657" w:rsidR="00EB5AE5" w:rsidRDefault="00EB5AE5" w:rsidP="00C3700A">
            <w:pPr>
              <w:pStyle w:val="Heading4"/>
              <w:outlineLvl w:val="3"/>
            </w:pPr>
          </w:p>
          <w:p w14:paraId="64C35B4A" w14:textId="63503C5F" w:rsidR="007E2ECB" w:rsidRPr="007E2ECB" w:rsidRDefault="007E2ECB" w:rsidP="007E2ECB"/>
        </w:tc>
        <w:tc>
          <w:tcPr>
            <w:tcW w:w="4531" w:type="dxa"/>
          </w:tcPr>
          <w:p w14:paraId="359217B3" w14:textId="65E4D126" w:rsidR="00EB5AE5" w:rsidRDefault="00EB5AE5" w:rsidP="00C3700A">
            <w:pPr>
              <w:pStyle w:val="Heading4"/>
              <w:outlineLvl w:val="3"/>
            </w:pPr>
          </w:p>
        </w:tc>
      </w:tr>
      <w:tr w:rsidR="00EB5AE5" w14:paraId="0F16B9D1" w14:textId="77777777" w:rsidTr="00C3700A">
        <w:tc>
          <w:tcPr>
            <w:tcW w:w="4531" w:type="dxa"/>
          </w:tcPr>
          <w:p w14:paraId="3A57402F" w14:textId="77777777" w:rsidR="00EB5AE5" w:rsidRDefault="00EB5AE5" w:rsidP="00C3700A"/>
          <w:p w14:paraId="48176425" w14:textId="77777777" w:rsidR="00192632" w:rsidRDefault="00192632" w:rsidP="00C3700A"/>
          <w:p w14:paraId="258BA120" w14:textId="77777777" w:rsidR="00192632" w:rsidRDefault="00192632" w:rsidP="00C3700A"/>
          <w:p w14:paraId="3BC6A075" w14:textId="77777777" w:rsidR="00192632" w:rsidRDefault="00192632" w:rsidP="00C3700A"/>
          <w:p w14:paraId="01A95543" w14:textId="77777777" w:rsidR="00192632" w:rsidRDefault="00192632" w:rsidP="00C3700A"/>
          <w:p w14:paraId="6D0FBA0A" w14:textId="77777777" w:rsidR="00EB5AE5" w:rsidRDefault="00EB5AE5" w:rsidP="00C3700A"/>
          <w:p w14:paraId="6F4D4723" w14:textId="245BB3DC" w:rsidR="00EB5AE5" w:rsidRDefault="00EB5AE5" w:rsidP="00C3700A"/>
        </w:tc>
        <w:tc>
          <w:tcPr>
            <w:tcW w:w="4531" w:type="dxa"/>
          </w:tcPr>
          <w:p w14:paraId="02AF031A" w14:textId="06EDADC8" w:rsidR="00EB5AE5" w:rsidRDefault="00EB5AE5" w:rsidP="00C3700A"/>
        </w:tc>
      </w:tr>
    </w:tbl>
    <w:bookmarkEnd w:id="41"/>
    <w:p w14:paraId="344A9DD9" w14:textId="670C51A1" w:rsidR="00F56B80" w:rsidRDefault="0036318D" w:rsidP="002E1BBB">
      <w:pPr>
        <w:pStyle w:val="Heading3"/>
        <w:numPr>
          <w:ilvl w:val="2"/>
          <w:numId w:val="5"/>
        </w:numPr>
        <w:spacing w:before="120" w:after="120" w:line="240" w:lineRule="auto"/>
        <w:ind w:left="720" w:hanging="720"/>
      </w:pPr>
      <w:r>
        <w:t xml:space="preserve">Genomsnittlig </w:t>
      </w:r>
      <w:r w:rsidR="00F56B80" w:rsidRPr="006A2B31">
        <w:t>hastighet</w:t>
      </w:r>
      <w:r w:rsidR="00162519">
        <w:t xml:space="preserve"> av</w:t>
      </w:r>
      <w:r w:rsidR="00F56B80" w:rsidRPr="006A2B31">
        <w:t xml:space="preserve"> fordon i högtrafik</w:t>
      </w:r>
    </w:p>
    <w:p w14:paraId="04A52DFA" w14:textId="5B13F510" w:rsidR="007C4E8B" w:rsidRPr="008D3A2A" w:rsidRDefault="007A6A84" w:rsidP="006A251A">
      <w:pPr>
        <w:spacing w:before="120" w:after="0"/>
        <w:rPr>
          <w:rFonts w:ascii="Franklin Gothic Book" w:hAnsi="Franklin Gothic Book"/>
          <w:color w:val="FF0000"/>
        </w:rPr>
      </w:pPr>
      <w:r w:rsidRPr="7BC152C5">
        <w:rPr>
          <w:rFonts w:ascii="Franklin Gothic Book" w:hAnsi="Franklin Gothic Book"/>
        </w:rPr>
        <w:t>Anger m</w:t>
      </w:r>
      <w:r w:rsidR="00486634" w:rsidRPr="7BC152C5">
        <w:rPr>
          <w:rFonts w:ascii="Franklin Gothic Book" w:hAnsi="Franklin Gothic Book"/>
        </w:rPr>
        <w:t>edelhastighet</w:t>
      </w:r>
      <w:r w:rsidRPr="7BC152C5">
        <w:rPr>
          <w:rFonts w:ascii="Franklin Gothic Book" w:hAnsi="Franklin Gothic Book"/>
        </w:rPr>
        <w:t xml:space="preserve"> i</w:t>
      </w:r>
      <w:r w:rsidR="00486634" w:rsidRPr="7BC152C5">
        <w:rPr>
          <w:rFonts w:ascii="Franklin Gothic Book" w:hAnsi="Franklin Gothic Book"/>
        </w:rPr>
        <w:t xml:space="preserve"> city</w:t>
      </w:r>
      <w:r w:rsidR="00E40919" w:rsidRPr="7BC152C5">
        <w:rPr>
          <w:rFonts w:ascii="Franklin Gothic Book" w:hAnsi="Franklin Gothic Book"/>
        </w:rPr>
        <w:t xml:space="preserve"> (ungefär inom vallgraven)</w:t>
      </w:r>
      <w:r w:rsidRPr="7BC152C5">
        <w:rPr>
          <w:rFonts w:ascii="Franklin Gothic Book" w:hAnsi="Franklin Gothic Book"/>
        </w:rPr>
        <w:t xml:space="preserve"> mellan kl. 16</w:t>
      </w:r>
      <w:r w:rsidR="00E40919" w:rsidRPr="7BC152C5">
        <w:rPr>
          <w:rFonts w:ascii="Franklin Gothic Book" w:hAnsi="Franklin Gothic Book"/>
        </w:rPr>
        <w:t>.00</w:t>
      </w:r>
      <w:r w:rsidR="006C53B4" w:rsidRPr="7BC152C5">
        <w:rPr>
          <w:rFonts w:ascii="Franklin Gothic Book" w:hAnsi="Franklin Gothic Book"/>
        </w:rPr>
        <w:t xml:space="preserve"> </w:t>
      </w:r>
      <w:r w:rsidRPr="7BC152C5">
        <w:rPr>
          <w:rFonts w:ascii="Franklin Gothic Book" w:hAnsi="Franklin Gothic Book"/>
        </w:rPr>
        <w:t>-</w:t>
      </w:r>
      <w:r w:rsidR="006C53B4" w:rsidRPr="7BC152C5">
        <w:rPr>
          <w:rFonts w:ascii="Franklin Gothic Book" w:hAnsi="Franklin Gothic Book"/>
        </w:rPr>
        <w:t xml:space="preserve"> </w:t>
      </w:r>
      <w:r w:rsidRPr="7BC152C5">
        <w:rPr>
          <w:rFonts w:ascii="Franklin Gothic Book" w:hAnsi="Franklin Gothic Book"/>
        </w:rPr>
        <w:t>17</w:t>
      </w:r>
      <w:r w:rsidR="00E40919" w:rsidRPr="7BC152C5">
        <w:rPr>
          <w:rFonts w:ascii="Franklin Gothic Book" w:hAnsi="Franklin Gothic Book"/>
        </w:rPr>
        <w:t>.00</w:t>
      </w:r>
      <w:r w:rsidRPr="7BC152C5">
        <w:rPr>
          <w:rFonts w:ascii="Franklin Gothic Book" w:hAnsi="Franklin Gothic Book"/>
        </w:rPr>
        <w:t xml:space="preserve"> vardagar</w:t>
      </w:r>
      <w:r>
        <w:t>.</w:t>
      </w:r>
      <w:r w:rsidR="008D3A2A">
        <w:t xml:space="preserve"> </w:t>
      </w:r>
      <w:r w:rsidR="006A251A">
        <w:rPr>
          <w:noProof/>
        </w:rPr>
        <w:drawing>
          <wp:inline distT="0" distB="0" distL="0" distR="0" wp14:anchorId="3BB3F57E" wp14:editId="11BA47DA">
            <wp:extent cx="5759450" cy="2160905"/>
            <wp:effectExtent l="0" t="0" r="12700" b="10795"/>
            <wp:docPr id="2128661480" name="Chart 2128661480">
              <a:extLst xmlns:a="http://schemas.openxmlformats.org/drawingml/2006/main">
                <a:ext uri="{FF2B5EF4-FFF2-40B4-BE49-F238E27FC236}">
                  <a16:creationId xmlns:a16="http://schemas.microsoft.com/office/drawing/2014/main" id="{74ACE435-4C2F-4873-B42B-3A93A9C946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2C373150" w14:textId="23B5F7BA" w:rsidR="003F4C32" w:rsidRPr="00981B82" w:rsidRDefault="005A72E5" w:rsidP="008A7B0F">
      <w:pPr>
        <w:spacing w:after="0" w:line="240" w:lineRule="auto"/>
        <w:rPr>
          <w:rFonts w:ascii="Franklin Gothic Book" w:hAnsi="Franklin Gothic Book"/>
          <w:i/>
          <w:sz w:val="16"/>
          <w:szCs w:val="16"/>
        </w:rPr>
      </w:pPr>
      <w:r w:rsidRPr="00981B82">
        <w:rPr>
          <w:rFonts w:ascii="Franklin Gothic Book" w:hAnsi="Franklin Gothic Book"/>
          <w:i/>
          <w:noProof/>
          <w:sz w:val="16"/>
          <w:szCs w:val="16"/>
        </w:rPr>
        <mc:AlternateContent>
          <mc:Choice Requires="wps">
            <w:drawing>
              <wp:anchor distT="0" distB="0" distL="114300" distR="114300" simplePos="0" relativeHeight="251658287" behindDoc="0" locked="0" layoutInCell="1" allowOverlap="1" wp14:anchorId="46EF6A2B" wp14:editId="316AA0CB">
                <wp:simplePos x="0" y="0"/>
                <wp:positionH relativeFrom="margin">
                  <wp:align>center</wp:align>
                </wp:positionH>
                <wp:positionV relativeFrom="paragraph">
                  <wp:posOffset>214299</wp:posOffset>
                </wp:positionV>
                <wp:extent cx="7739380" cy="2027583"/>
                <wp:effectExtent l="0" t="0" r="13970" b="10795"/>
                <wp:wrapNone/>
                <wp:docPr id="241" name="Rectangle 144"/>
                <wp:cNvGraphicFramePr/>
                <a:graphic xmlns:a="http://schemas.openxmlformats.org/drawingml/2006/main">
                  <a:graphicData uri="http://schemas.microsoft.com/office/word/2010/wordprocessingShape">
                    <wps:wsp>
                      <wps:cNvSpPr/>
                      <wps:spPr>
                        <a:xfrm>
                          <a:off x="0" y="0"/>
                          <a:ext cx="7739380" cy="2027583"/>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70C094" w14:textId="77777777" w:rsidR="005A72E5" w:rsidRDefault="007E2ECB" w:rsidP="00537A8B">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Analys:</w:t>
                            </w:r>
                            <w:r w:rsidR="003E0D4B">
                              <w:rPr>
                                <w:rFonts w:ascii="Franklin Gothic Book" w:hAnsi="Franklin Gothic Book"/>
                                <w:b/>
                                <w:bCs/>
                                <w:color w:val="FFFFFF" w:themeColor="background1"/>
                                <w:sz w:val="20"/>
                                <w:szCs w:val="20"/>
                              </w:rPr>
                              <w:t xml:space="preserve"> </w:t>
                            </w:r>
                          </w:p>
                          <w:p w14:paraId="16D80976" w14:textId="674C6FFA" w:rsidR="00BC1033" w:rsidRPr="005A72E5" w:rsidRDefault="00C50834" w:rsidP="00537A8B">
                            <w:pPr>
                              <w:spacing w:before="120" w:after="120" w:line="240" w:lineRule="auto"/>
                              <w:ind w:left="1418" w:right="1418"/>
                              <w:jc w:val="both"/>
                              <w:rPr>
                                <w:rFonts w:ascii="Franklin Gothic Book" w:hAnsi="Franklin Gothic Book"/>
                                <w:color w:val="FFFFFF" w:themeColor="background1"/>
                                <w:sz w:val="20"/>
                                <w:szCs w:val="20"/>
                              </w:rPr>
                            </w:pPr>
                            <w:r w:rsidRPr="005A72E5">
                              <w:rPr>
                                <w:rFonts w:ascii="Franklin Gothic Book" w:hAnsi="Franklin Gothic Book"/>
                                <w:color w:val="FFFFFF" w:themeColor="background1"/>
                                <w:sz w:val="20"/>
                                <w:szCs w:val="20"/>
                              </w:rPr>
                              <w:t xml:space="preserve">I januari var genomsnittlig hastighet av fordon i högtrafik </w:t>
                            </w:r>
                            <w:r w:rsidR="00BF765A" w:rsidRPr="005A72E5">
                              <w:rPr>
                                <w:rFonts w:ascii="Franklin Gothic Book" w:hAnsi="Franklin Gothic Book"/>
                                <w:color w:val="FFFFFF" w:themeColor="background1"/>
                                <w:sz w:val="20"/>
                                <w:szCs w:val="20"/>
                              </w:rPr>
                              <w:t>9,94</w:t>
                            </w:r>
                            <w:r w:rsidR="003E7F89" w:rsidRPr="005A72E5">
                              <w:rPr>
                                <w:rFonts w:ascii="Franklin Gothic Book" w:hAnsi="Franklin Gothic Book"/>
                                <w:color w:val="FFFFFF" w:themeColor="background1"/>
                                <w:sz w:val="20"/>
                                <w:szCs w:val="20"/>
                              </w:rPr>
                              <w:t xml:space="preserve"> </w:t>
                            </w:r>
                            <w:r w:rsidR="00FD4F6B" w:rsidRPr="005A72E5">
                              <w:rPr>
                                <w:rFonts w:ascii="Franklin Gothic Book" w:hAnsi="Franklin Gothic Book"/>
                                <w:color w:val="FFFFFF" w:themeColor="background1"/>
                                <w:sz w:val="20"/>
                                <w:szCs w:val="20"/>
                              </w:rPr>
                              <w:t>km/h vilket är signifikant lägre än målet.</w:t>
                            </w:r>
                            <w:r w:rsidR="0002085A" w:rsidRPr="005A72E5">
                              <w:rPr>
                                <w:rFonts w:ascii="Franklin Gothic Book" w:hAnsi="Franklin Gothic Book"/>
                                <w:color w:val="FFFFFF" w:themeColor="background1"/>
                                <w:sz w:val="20"/>
                                <w:szCs w:val="20"/>
                              </w:rPr>
                              <w:br/>
                              <w:t xml:space="preserve">Systematiskt återkommande och påverkande faktorer </w:t>
                            </w:r>
                            <w:r w:rsidR="002A5221" w:rsidRPr="005A72E5">
                              <w:rPr>
                                <w:rFonts w:ascii="Franklin Gothic Book" w:hAnsi="Franklin Gothic Book"/>
                                <w:color w:val="FFFFFF" w:themeColor="background1"/>
                                <w:sz w:val="20"/>
                                <w:szCs w:val="20"/>
                              </w:rPr>
                              <w:t>är bland annat ökat antal resande, signalprioritet, icke hindrande spårarbeten, utformning, lastningstider, stoppande fel</w:t>
                            </w:r>
                            <w:r w:rsidR="00647098" w:rsidRPr="005A72E5">
                              <w:rPr>
                                <w:rFonts w:ascii="Franklin Gothic Book" w:hAnsi="Franklin Gothic Book"/>
                                <w:color w:val="FFFFFF" w:themeColor="background1"/>
                                <w:sz w:val="20"/>
                                <w:szCs w:val="20"/>
                              </w:rPr>
                              <w:t xml:space="preserve"> och andra trafikslag i vägen som bidrar till att målet inte uppnås. I januari uppkom flertalet avvikelser </w:t>
                            </w:r>
                            <w:r w:rsidR="002C5662" w:rsidRPr="005A72E5">
                              <w:rPr>
                                <w:rFonts w:ascii="Franklin Gothic Book" w:hAnsi="Franklin Gothic Book"/>
                                <w:color w:val="FFFFFF" w:themeColor="background1"/>
                                <w:sz w:val="20"/>
                                <w:szCs w:val="20"/>
                              </w:rPr>
                              <w:t>i infrastrukturen vilket</w:t>
                            </w:r>
                            <w:r w:rsidR="00D96789" w:rsidRPr="005A72E5">
                              <w:rPr>
                                <w:rFonts w:ascii="Franklin Gothic Book" w:hAnsi="Franklin Gothic Book"/>
                                <w:color w:val="FFFFFF" w:themeColor="background1"/>
                                <w:sz w:val="20"/>
                                <w:szCs w:val="20"/>
                              </w:rPr>
                              <w:t xml:space="preserve"> påverkade </w:t>
                            </w:r>
                            <w:proofErr w:type="spellStart"/>
                            <w:r w:rsidR="00D96789" w:rsidRPr="005A72E5">
                              <w:rPr>
                                <w:rFonts w:ascii="Franklin Gothic Book" w:hAnsi="Franklin Gothic Book"/>
                                <w:color w:val="FFFFFF" w:themeColor="background1"/>
                                <w:sz w:val="20"/>
                                <w:szCs w:val="20"/>
                              </w:rPr>
                              <w:t>reshastigheten</w:t>
                            </w:r>
                            <w:proofErr w:type="spellEnd"/>
                            <w:r w:rsidR="00D96789" w:rsidRPr="005A72E5">
                              <w:rPr>
                                <w:rFonts w:ascii="Franklin Gothic Book" w:hAnsi="Franklin Gothic Book"/>
                                <w:color w:val="FFFFFF" w:themeColor="background1"/>
                                <w:sz w:val="20"/>
                                <w:szCs w:val="20"/>
                              </w:rPr>
                              <w:t xml:space="preserve"> negativt. Resultatet innebär att produkten inte uppnår optimal </w:t>
                            </w:r>
                            <w:r w:rsidR="00F51937" w:rsidRPr="005A72E5">
                              <w:rPr>
                                <w:rFonts w:ascii="Franklin Gothic Book" w:hAnsi="Franklin Gothic Book"/>
                                <w:color w:val="FFFFFF" w:themeColor="background1"/>
                                <w:sz w:val="20"/>
                                <w:szCs w:val="20"/>
                              </w:rPr>
                              <w:t>kvalité, kapacitet och effektivitet.</w:t>
                            </w:r>
                          </w:p>
                          <w:p w14:paraId="0398642C" w14:textId="77777777" w:rsidR="005A72E5" w:rsidRDefault="007E2ECB" w:rsidP="00537A8B">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Åtgärd:</w:t>
                            </w:r>
                          </w:p>
                          <w:p w14:paraId="4D634072" w14:textId="0DF060DE" w:rsidR="00C9573F" w:rsidRPr="00622C78" w:rsidRDefault="003B7D16" w:rsidP="00537A8B">
                            <w:pPr>
                              <w:spacing w:before="120" w:after="120" w:line="240" w:lineRule="auto"/>
                              <w:ind w:left="1418" w:right="1418"/>
                              <w:jc w:val="both"/>
                              <w:rPr>
                                <w:rFonts w:ascii="Franklin Gothic Book" w:hAnsi="Franklin Gothic Book"/>
                                <w:color w:val="FFFFFF" w:themeColor="background1"/>
                                <w:sz w:val="20"/>
                                <w:szCs w:val="20"/>
                              </w:rPr>
                            </w:pPr>
                            <w:r w:rsidRPr="005A72E5">
                              <w:rPr>
                                <w:rFonts w:ascii="Franklin Gothic Book" w:hAnsi="Franklin Gothic Book"/>
                                <w:color w:val="FFFFFF" w:themeColor="background1"/>
                                <w:sz w:val="20"/>
                                <w:szCs w:val="20"/>
                              </w:rPr>
                              <w:t xml:space="preserve">Se produktstrategi 2022, genomförandeplan Spårvagn samt underlag framkomlighetsanalys </w:t>
                            </w:r>
                            <w:r w:rsidR="00162819">
                              <w:rPr>
                                <w:rFonts w:ascii="Franklin Gothic Book" w:hAnsi="Franklin Gothic Book"/>
                                <w:color w:val="FFFFFF" w:themeColor="background1"/>
                                <w:sz w:val="20"/>
                                <w:szCs w:val="20"/>
                              </w:rPr>
                              <w:t>och</w:t>
                            </w:r>
                            <w:r w:rsidRPr="005A72E5">
                              <w:rPr>
                                <w:rFonts w:ascii="Franklin Gothic Book" w:hAnsi="Franklin Gothic Book"/>
                                <w:color w:val="FFFFFF" w:themeColor="background1"/>
                                <w:sz w:val="20"/>
                                <w:szCs w:val="20"/>
                              </w:rPr>
                              <w:t xml:space="preserve"> åtgärder</w:t>
                            </w:r>
                            <w:r w:rsidR="00D15F10" w:rsidRPr="005A72E5">
                              <w:rPr>
                                <w:rFonts w:ascii="Franklin Gothic Book" w:hAnsi="Franklin Gothic Book"/>
                                <w:color w:val="FFFFFF" w:themeColor="background1"/>
                                <w:sz w:val="20"/>
                                <w:szCs w:val="20"/>
                              </w:rPr>
                              <w:t xml:space="preserve"> k</w:t>
                            </w:r>
                            <w:r w:rsidRPr="005A72E5">
                              <w:rPr>
                                <w:rFonts w:ascii="Franklin Gothic Book" w:hAnsi="Franklin Gothic Book"/>
                                <w:color w:val="FFFFFF" w:themeColor="background1"/>
                                <w:sz w:val="20"/>
                                <w:szCs w:val="20"/>
                              </w:rPr>
                              <w:t>ort-/ medel- och långsikt. Samtliga dessa strategier</w:t>
                            </w:r>
                            <w:r w:rsidR="00D15F10" w:rsidRPr="005A72E5">
                              <w:rPr>
                                <w:rFonts w:ascii="Franklin Gothic Book" w:hAnsi="Franklin Gothic Book"/>
                                <w:color w:val="FFFFFF" w:themeColor="background1"/>
                                <w:sz w:val="20"/>
                                <w:szCs w:val="20"/>
                              </w:rPr>
                              <w:t xml:space="preserve">, </w:t>
                            </w:r>
                            <w:r w:rsidRPr="005A72E5">
                              <w:rPr>
                                <w:rFonts w:ascii="Franklin Gothic Book" w:hAnsi="Franklin Gothic Book"/>
                                <w:color w:val="FFFFFF" w:themeColor="background1"/>
                                <w:sz w:val="20"/>
                                <w:szCs w:val="20"/>
                              </w:rPr>
                              <w:t>underlag och åtgärder omhändertags samt följs upp inom partnerskapsmodellen med Västtrafik.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EF6A2B" id="Rectangle 144" o:spid="_x0000_s1122" style="position:absolute;margin-left:0;margin-top:16.85pt;width:609.4pt;height:159.65pt;z-index:25165828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" fillcolor="#2b4c8d" strokecolor="#2b4c8d" strokeweight="1pt">
                <v:textbox>
                  <w:txbxContent>
                    <w:p w14:paraId="7A70C094" w14:textId="77777777" w:rsidR="005A72E5" w:rsidRDefault="007E2ECB" w:rsidP="00537A8B">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Analys:</w:t>
                      </w:r>
                      <w:r w:rsidR="003E0D4B">
                        <w:rPr>
                          <w:rFonts w:ascii="Franklin Gothic Book" w:hAnsi="Franklin Gothic Book"/>
                          <w:b/>
                          <w:bCs/>
                          <w:color w:val="FFFFFF" w:themeColor="background1"/>
                          <w:sz w:val="20"/>
                          <w:szCs w:val="20"/>
                        </w:rPr>
                        <w:t xml:space="preserve"> </w:t>
                      </w:r>
                    </w:p>
                    <w:p w14:paraId="16D80976" w14:textId="674C6FFA" w:rsidR="00BC1033" w:rsidRPr="005A72E5" w:rsidRDefault="00C50834" w:rsidP="00537A8B">
                      <w:pPr>
                        <w:spacing w:before="120" w:after="120" w:line="240" w:lineRule="auto"/>
                        <w:ind w:left="1418" w:right="1418"/>
                        <w:jc w:val="both"/>
                        <w:rPr>
                          <w:rFonts w:ascii="Franklin Gothic Book" w:hAnsi="Franklin Gothic Book"/>
                          <w:color w:val="FFFFFF" w:themeColor="background1"/>
                          <w:sz w:val="20"/>
                          <w:szCs w:val="20"/>
                        </w:rPr>
                      </w:pPr>
                      <w:r w:rsidRPr="005A72E5">
                        <w:rPr>
                          <w:rFonts w:ascii="Franklin Gothic Book" w:hAnsi="Franklin Gothic Book"/>
                          <w:color w:val="FFFFFF" w:themeColor="background1"/>
                          <w:sz w:val="20"/>
                          <w:szCs w:val="20"/>
                        </w:rPr>
                        <w:t xml:space="preserve">I januari var genomsnittlig hastighet av fordon i högtrafik </w:t>
                      </w:r>
                      <w:r w:rsidR="00BF765A" w:rsidRPr="005A72E5">
                        <w:rPr>
                          <w:rFonts w:ascii="Franklin Gothic Book" w:hAnsi="Franklin Gothic Book"/>
                          <w:color w:val="FFFFFF" w:themeColor="background1"/>
                          <w:sz w:val="20"/>
                          <w:szCs w:val="20"/>
                        </w:rPr>
                        <w:t>9,94</w:t>
                      </w:r>
                      <w:r w:rsidR="003E7F89" w:rsidRPr="005A72E5">
                        <w:rPr>
                          <w:rFonts w:ascii="Franklin Gothic Book" w:hAnsi="Franklin Gothic Book"/>
                          <w:color w:val="FFFFFF" w:themeColor="background1"/>
                          <w:sz w:val="20"/>
                          <w:szCs w:val="20"/>
                        </w:rPr>
                        <w:t xml:space="preserve"> </w:t>
                      </w:r>
                      <w:r w:rsidR="00FD4F6B" w:rsidRPr="005A72E5">
                        <w:rPr>
                          <w:rFonts w:ascii="Franklin Gothic Book" w:hAnsi="Franklin Gothic Book"/>
                          <w:color w:val="FFFFFF" w:themeColor="background1"/>
                          <w:sz w:val="20"/>
                          <w:szCs w:val="20"/>
                        </w:rPr>
                        <w:t>km/h vilket är signifikant lägre än målet.</w:t>
                      </w:r>
                      <w:r w:rsidR="0002085A" w:rsidRPr="005A72E5">
                        <w:rPr>
                          <w:rFonts w:ascii="Franklin Gothic Book" w:hAnsi="Franklin Gothic Book"/>
                          <w:color w:val="FFFFFF" w:themeColor="background1"/>
                          <w:sz w:val="20"/>
                          <w:szCs w:val="20"/>
                        </w:rPr>
                        <w:br/>
                        <w:t xml:space="preserve">Systematiskt återkommande och påverkande faktorer </w:t>
                      </w:r>
                      <w:r w:rsidR="002A5221" w:rsidRPr="005A72E5">
                        <w:rPr>
                          <w:rFonts w:ascii="Franklin Gothic Book" w:hAnsi="Franklin Gothic Book"/>
                          <w:color w:val="FFFFFF" w:themeColor="background1"/>
                          <w:sz w:val="20"/>
                          <w:szCs w:val="20"/>
                        </w:rPr>
                        <w:t>är bland annat ökat antal resande, signalprioritet, icke hindrande spårarbeten, utformning, lastningstider, stoppande fel</w:t>
                      </w:r>
                      <w:r w:rsidR="00647098" w:rsidRPr="005A72E5">
                        <w:rPr>
                          <w:rFonts w:ascii="Franklin Gothic Book" w:hAnsi="Franklin Gothic Book"/>
                          <w:color w:val="FFFFFF" w:themeColor="background1"/>
                          <w:sz w:val="20"/>
                          <w:szCs w:val="20"/>
                        </w:rPr>
                        <w:t xml:space="preserve"> och andra trafikslag i vägen som bidrar till att målet inte uppnås. I januari uppkom flertalet avvikelser </w:t>
                      </w:r>
                      <w:r w:rsidR="002C5662" w:rsidRPr="005A72E5">
                        <w:rPr>
                          <w:rFonts w:ascii="Franklin Gothic Book" w:hAnsi="Franklin Gothic Book"/>
                          <w:color w:val="FFFFFF" w:themeColor="background1"/>
                          <w:sz w:val="20"/>
                          <w:szCs w:val="20"/>
                        </w:rPr>
                        <w:t>i infrastrukturen vilket</w:t>
                      </w:r>
                      <w:r w:rsidR="00D96789" w:rsidRPr="005A72E5">
                        <w:rPr>
                          <w:rFonts w:ascii="Franklin Gothic Book" w:hAnsi="Franklin Gothic Book"/>
                          <w:color w:val="FFFFFF" w:themeColor="background1"/>
                          <w:sz w:val="20"/>
                          <w:szCs w:val="20"/>
                        </w:rPr>
                        <w:t xml:space="preserve"> påverkade </w:t>
                      </w:r>
                      <w:proofErr w:type="spellStart"/>
                      <w:r w:rsidR="00D96789" w:rsidRPr="005A72E5">
                        <w:rPr>
                          <w:rFonts w:ascii="Franklin Gothic Book" w:hAnsi="Franklin Gothic Book"/>
                          <w:color w:val="FFFFFF" w:themeColor="background1"/>
                          <w:sz w:val="20"/>
                          <w:szCs w:val="20"/>
                        </w:rPr>
                        <w:t>reshastigheten</w:t>
                      </w:r>
                      <w:proofErr w:type="spellEnd"/>
                      <w:r w:rsidR="00D96789" w:rsidRPr="005A72E5">
                        <w:rPr>
                          <w:rFonts w:ascii="Franklin Gothic Book" w:hAnsi="Franklin Gothic Book"/>
                          <w:color w:val="FFFFFF" w:themeColor="background1"/>
                          <w:sz w:val="20"/>
                          <w:szCs w:val="20"/>
                        </w:rPr>
                        <w:t xml:space="preserve"> negativt. Resultatet innebär att produkten inte uppnår optimal </w:t>
                      </w:r>
                      <w:r w:rsidR="00F51937" w:rsidRPr="005A72E5">
                        <w:rPr>
                          <w:rFonts w:ascii="Franklin Gothic Book" w:hAnsi="Franklin Gothic Book"/>
                          <w:color w:val="FFFFFF" w:themeColor="background1"/>
                          <w:sz w:val="20"/>
                          <w:szCs w:val="20"/>
                        </w:rPr>
                        <w:t>kvalité, kapacitet och effektivitet.</w:t>
                      </w:r>
                    </w:p>
                    <w:p w14:paraId="0398642C" w14:textId="77777777" w:rsidR="005A72E5" w:rsidRDefault="007E2ECB" w:rsidP="00537A8B">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Åtgärd:</w:t>
                      </w:r>
                    </w:p>
                    <w:p w14:paraId="4D634072" w14:textId="0DF060DE" w:rsidR="00C9573F" w:rsidRPr="00622C78" w:rsidRDefault="003B7D16" w:rsidP="00537A8B">
                      <w:pPr>
                        <w:spacing w:before="120" w:after="120" w:line="240" w:lineRule="auto"/>
                        <w:ind w:left="1418" w:right="1418"/>
                        <w:jc w:val="both"/>
                        <w:rPr>
                          <w:rFonts w:ascii="Franklin Gothic Book" w:hAnsi="Franklin Gothic Book"/>
                          <w:color w:val="FFFFFF" w:themeColor="background1"/>
                          <w:sz w:val="20"/>
                          <w:szCs w:val="20"/>
                        </w:rPr>
                      </w:pPr>
                      <w:r w:rsidRPr="005A72E5">
                        <w:rPr>
                          <w:rFonts w:ascii="Franklin Gothic Book" w:hAnsi="Franklin Gothic Book"/>
                          <w:color w:val="FFFFFF" w:themeColor="background1"/>
                          <w:sz w:val="20"/>
                          <w:szCs w:val="20"/>
                        </w:rPr>
                        <w:t xml:space="preserve">Se produktstrategi 2022, genomförandeplan Spårvagn samt underlag framkomlighetsanalys </w:t>
                      </w:r>
                      <w:r w:rsidR="00162819">
                        <w:rPr>
                          <w:rFonts w:ascii="Franklin Gothic Book" w:hAnsi="Franklin Gothic Book"/>
                          <w:color w:val="FFFFFF" w:themeColor="background1"/>
                          <w:sz w:val="20"/>
                          <w:szCs w:val="20"/>
                        </w:rPr>
                        <w:t>och</w:t>
                      </w:r>
                      <w:r w:rsidRPr="005A72E5">
                        <w:rPr>
                          <w:rFonts w:ascii="Franklin Gothic Book" w:hAnsi="Franklin Gothic Book"/>
                          <w:color w:val="FFFFFF" w:themeColor="background1"/>
                          <w:sz w:val="20"/>
                          <w:szCs w:val="20"/>
                        </w:rPr>
                        <w:t xml:space="preserve"> åtgärder</w:t>
                      </w:r>
                      <w:r w:rsidR="00D15F10" w:rsidRPr="005A72E5">
                        <w:rPr>
                          <w:rFonts w:ascii="Franklin Gothic Book" w:hAnsi="Franklin Gothic Book"/>
                          <w:color w:val="FFFFFF" w:themeColor="background1"/>
                          <w:sz w:val="20"/>
                          <w:szCs w:val="20"/>
                        </w:rPr>
                        <w:t xml:space="preserve"> k</w:t>
                      </w:r>
                      <w:r w:rsidRPr="005A72E5">
                        <w:rPr>
                          <w:rFonts w:ascii="Franklin Gothic Book" w:hAnsi="Franklin Gothic Book"/>
                          <w:color w:val="FFFFFF" w:themeColor="background1"/>
                          <w:sz w:val="20"/>
                          <w:szCs w:val="20"/>
                        </w:rPr>
                        <w:t>ort-/ medel- och långsikt. Samtliga dessa strategier</w:t>
                      </w:r>
                      <w:r w:rsidR="00D15F10" w:rsidRPr="005A72E5">
                        <w:rPr>
                          <w:rFonts w:ascii="Franklin Gothic Book" w:hAnsi="Franklin Gothic Book"/>
                          <w:color w:val="FFFFFF" w:themeColor="background1"/>
                          <w:sz w:val="20"/>
                          <w:szCs w:val="20"/>
                        </w:rPr>
                        <w:t xml:space="preserve">, </w:t>
                      </w:r>
                      <w:r w:rsidRPr="005A72E5">
                        <w:rPr>
                          <w:rFonts w:ascii="Franklin Gothic Book" w:hAnsi="Franklin Gothic Book"/>
                          <w:color w:val="FFFFFF" w:themeColor="background1"/>
                          <w:sz w:val="20"/>
                          <w:szCs w:val="20"/>
                        </w:rPr>
                        <w:t>underlag och åtgärder omhändertags samt följs upp inom partnerskapsmodellen med Västtrafik.</w:t>
                      </w:r>
                    </w:p>
                  </w:txbxContent>
                </v:textbox>
                <w10:wrap anchorx="margin"/>
              </v:rect>
            </w:pict>
          </mc:Fallback>
        </mc:AlternateContent>
      </w:r>
      <w:r w:rsidR="00321E06" w:rsidRPr="00981B82">
        <w:rPr>
          <w:rFonts w:ascii="Franklin Gothic Book" w:hAnsi="Franklin Gothic Book"/>
          <w:i/>
          <w:sz w:val="16"/>
          <w:szCs w:val="16"/>
        </w:rPr>
        <w:t>Källa:</w:t>
      </w:r>
      <w:r w:rsidR="00402DFF" w:rsidRPr="00981B82">
        <w:rPr>
          <w:rFonts w:ascii="Franklin Gothic Book" w:hAnsi="Franklin Gothic Book"/>
          <w:i/>
          <w:sz w:val="16"/>
          <w:szCs w:val="16"/>
        </w:rPr>
        <w:t xml:space="preserve"> Västtrafik I4M </w:t>
      </w:r>
      <w:proofErr w:type="spellStart"/>
      <w:r w:rsidR="00402DFF" w:rsidRPr="00981B82">
        <w:rPr>
          <w:rFonts w:ascii="Franklin Gothic Book" w:hAnsi="Franklin Gothic Book"/>
          <w:i/>
          <w:sz w:val="16"/>
          <w:szCs w:val="16"/>
        </w:rPr>
        <w:t>Traffic</w:t>
      </w:r>
      <w:proofErr w:type="spellEnd"/>
      <w:r w:rsidR="00402DFF" w:rsidRPr="00981B82">
        <w:rPr>
          <w:rFonts w:ascii="Franklin Gothic Book" w:hAnsi="Franklin Gothic Book"/>
          <w:i/>
          <w:sz w:val="16"/>
          <w:szCs w:val="16"/>
        </w:rPr>
        <w:t xml:space="preserve"> Studio</w:t>
      </w:r>
    </w:p>
    <w:p w14:paraId="21C4710B" w14:textId="47F88292" w:rsidR="007E2ECB" w:rsidRDefault="007E2ECB" w:rsidP="00974B55">
      <w:pPr>
        <w:rPr>
          <w:color w:val="FF0000"/>
        </w:rPr>
      </w:pPr>
    </w:p>
    <w:p w14:paraId="00AD7D4A" w14:textId="5BEB02FF" w:rsidR="0022612E" w:rsidRDefault="0022612E" w:rsidP="00974B55">
      <w:pPr>
        <w:rPr>
          <w:color w:val="FF0000"/>
        </w:rPr>
      </w:pPr>
    </w:p>
    <w:p w14:paraId="5DA80629" w14:textId="0F7386F9" w:rsidR="007E2ECB" w:rsidRDefault="007E2ECB" w:rsidP="00974B55">
      <w:pPr>
        <w:rPr>
          <w:color w:val="FF0000"/>
        </w:rPr>
      </w:pPr>
    </w:p>
    <w:p w14:paraId="0C3890E4" w14:textId="2851C593" w:rsidR="002C2EAF" w:rsidRPr="00974B55" w:rsidRDefault="002C2EAF" w:rsidP="00974B55">
      <w:pPr>
        <w:rPr>
          <w:color w:val="FF0000"/>
        </w:rPr>
      </w:pPr>
    </w:p>
    <w:p w14:paraId="6B6E7B4D" w14:textId="72F232A9" w:rsidR="008D08D6" w:rsidRPr="008D08D6" w:rsidRDefault="0093334C" w:rsidP="002E1BBB">
      <w:pPr>
        <w:pStyle w:val="Heading3"/>
        <w:numPr>
          <w:ilvl w:val="2"/>
          <w:numId w:val="8"/>
        </w:numPr>
        <w:spacing w:before="120" w:after="120" w:line="240" w:lineRule="auto"/>
        <w:ind w:left="720"/>
      </w:pPr>
      <w:r w:rsidRPr="009A0980">
        <w:rPr>
          <w:rFonts w:ascii="Franklin Gothic Book" w:hAnsi="Franklin Gothic Book"/>
          <w:b/>
          <w:bCs/>
          <w:noProof/>
        </w:rPr>
        <w:lastRenderedPageBreak/>
        <mc:AlternateContent>
          <mc:Choice Requires="wps">
            <w:drawing>
              <wp:anchor distT="0" distB="0" distL="114300" distR="114300" simplePos="0" relativeHeight="251658286" behindDoc="0" locked="0" layoutInCell="1" allowOverlap="1" wp14:anchorId="74BA12AF" wp14:editId="4C78F9EE">
                <wp:simplePos x="0" y="0"/>
                <wp:positionH relativeFrom="margin">
                  <wp:align>center</wp:align>
                </wp:positionH>
                <wp:positionV relativeFrom="paragraph">
                  <wp:posOffset>-895045</wp:posOffset>
                </wp:positionV>
                <wp:extent cx="7739380" cy="719455"/>
                <wp:effectExtent l="0" t="0" r="13970" b="23495"/>
                <wp:wrapNone/>
                <wp:docPr id="240" name="Rectangle 145"/>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A3580D" w14:textId="59E6178B" w:rsidR="007479D5" w:rsidRPr="00C64C6F" w:rsidRDefault="00E67369" w:rsidP="00E67369">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4.1 </w:t>
                            </w:r>
                            <w:proofErr w:type="spellStart"/>
                            <w:r w:rsidR="007479D5" w:rsidRPr="00C64C6F">
                              <w:rPr>
                                <w:color w:val="FFFFFF" w:themeColor="background1"/>
                                <w:sz w:val="44"/>
                                <w:szCs w:val="44"/>
                                <w:lang w:val="en-US"/>
                              </w:rPr>
                              <w:t>Marknad</w:t>
                            </w:r>
                            <w:proofErr w:type="spellEnd"/>
                            <w:r w:rsidR="007479D5" w:rsidRPr="00C64C6F">
                              <w:rPr>
                                <w:color w:val="FFFFFF" w:themeColor="background1"/>
                                <w:sz w:val="44"/>
                                <w:szCs w:val="44"/>
                                <w:lang w:val="en-US"/>
                              </w:rPr>
                              <w:t xml:space="preserve"> </w:t>
                            </w:r>
                            <w:proofErr w:type="spellStart"/>
                            <w:r w:rsidR="007479D5" w:rsidRPr="00C64C6F">
                              <w:rPr>
                                <w:color w:val="FFFFFF" w:themeColor="background1"/>
                                <w:sz w:val="44"/>
                                <w:szCs w:val="44"/>
                                <w:lang w:val="en-US"/>
                              </w:rPr>
                              <w:t>och</w:t>
                            </w:r>
                            <w:proofErr w:type="spellEnd"/>
                            <w:r w:rsidR="007479D5" w:rsidRPr="00C64C6F">
                              <w:rPr>
                                <w:color w:val="FFFFFF" w:themeColor="background1"/>
                                <w:sz w:val="44"/>
                                <w:szCs w:val="44"/>
                                <w:lang w:val="en-US"/>
                              </w:rPr>
                              <w:t xml:space="preserve"> </w:t>
                            </w:r>
                            <w:proofErr w:type="spellStart"/>
                            <w:r w:rsidR="007479D5" w:rsidRPr="00C64C6F">
                              <w:rPr>
                                <w:color w:val="FFFFFF" w:themeColor="background1"/>
                                <w:sz w:val="44"/>
                                <w:szCs w:val="44"/>
                                <w:lang w:val="en-US"/>
                              </w:rPr>
                              <w:t>produkt</w:t>
                            </w:r>
                            <w:proofErr w:type="spellEnd"/>
                            <w:r w:rsidR="007479D5" w:rsidRPr="00C64C6F">
                              <w:rPr>
                                <w:color w:val="FFFFFF" w:themeColor="background1"/>
                                <w:sz w:val="44"/>
                                <w:szCs w:val="44"/>
                                <w:lang w:val="en-US"/>
                              </w:rPr>
                              <w:t xml:space="preserve"> (4|</w:t>
                            </w:r>
                            <w:r>
                              <w:rPr>
                                <w:color w:val="FFFFFF" w:themeColor="background1"/>
                                <w:sz w:val="44"/>
                                <w:szCs w:val="44"/>
                                <w:lang w:val="en-US"/>
                              </w:rPr>
                              <w:t>6</w:t>
                            </w:r>
                            <w:r w:rsidR="007479D5" w:rsidRPr="00C64C6F">
                              <w:rPr>
                                <w:color w:val="FFFFFF" w:themeColor="background1"/>
                                <w:sz w:val="44"/>
                                <w:szCs w:val="44"/>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BA12AF" id="Rectangle 145" o:spid="_x0000_s1123" style="position:absolute;left:0;text-align:left;margin-left:0;margin-top:-70.5pt;width:609.4pt;height:56.65pt;z-index:25165828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" fillcolor="#2b4c8d" strokecolor="#2b4c8d" strokeweight="1pt">
                <v:textbox>
                  <w:txbxContent>
                    <w:p w14:paraId="00A3580D" w14:textId="59E6178B" w:rsidR="007479D5" w:rsidRPr="00C64C6F" w:rsidRDefault="00E67369" w:rsidP="00E67369">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4.1 </w:t>
                      </w:r>
                      <w:proofErr w:type="spellStart"/>
                      <w:r w:rsidR="007479D5" w:rsidRPr="00C64C6F">
                        <w:rPr>
                          <w:color w:val="FFFFFF" w:themeColor="background1"/>
                          <w:sz w:val="44"/>
                          <w:szCs w:val="44"/>
                          <w:lang w:val="en-US"/>
                        </w:rPr>
                        <w:t>Marknad</w:t>
                      </w:r>
                      <w:proofErr w:type="spellEnd"/>
                      <w:r w:rsidR="007479D5" w:rsidRPr="00C64C6F">
                        <w:rPr>
                          <w:color w:val="FFFFFF" w:themeColor="background1"/>
                          <w:sz w:val="44"/>
                          <w:szCs w:val="44"/>
                          <w:lang w:val="en-US"/>
                        </w:rPr>
                        <w:t xml:space="preserve"> </w:t>
                      </w:r>
                      <w:proofErr w:type="spellStart"/>
                      <w:r w:rsidR="007479D5" w:rsidRPr="00C64C6F">
                        <w:rPr>
                          <w:color w:val="FFFFFF" w:themeColor="background1"/>
                          <w:sz w:val="44"/>
                          <w:szCs w:val="44"/>
                          <w:lang w:val="en-US"/>
                        </w:rPr>
                        <w:t>och</w:t>
                      </w:r>
                      <w:proofErr w:type="spellEnd"/>
                      <w:r w:rsidR="007479D5" w:rsidRPr="00C64C6F">
                        <w:rPr>
                          <w:color w:val="FFFFFF" w:themeColor="background1"/>
                          <w:sz w:val="44"/>
                          <w:szCs w:val="44"/>
                          <w:lang w:val="en-US"/>
                        </w:rPr>
                        <w:t xml:space="preserve"> </w:t>
                      </w:r>
                      <w:proofErr w:type="spellStart"/>
                      <w:r w:rsidR="007479D5" w:rsidRPr="00C64C6F">
                        <w:rPr>
                          <w:color w:val="FFFFFF" w:themeColor="background1"/>
                          <w:sz w:val="44"/>
                          <w:szCs w:val="44"/>
                          <w:lang w:val="en-US"/>
                        </w:rPr>
                        <w:t>produkt</w:t>
                      </w:r>
                      <w:proofErr w:type="spellEnd"/>
                      <w:r w:rsidR="007479D5" w:rsidRPr="00C64C6F">
                        <w:rPr>
                          <w:color w:val="FFFFFF" w:themeColor="background1"/>
                          <w:sz w:val="44"/>
                          <w:szCs w:val="44"/>
                          <w:lang w:val="en-US"/>
                        </w:rPr>
                        <w:t xml:space="preserve"> (4|</w:t>
                      </w:r>
                      <w:r>
                        <w:rPr>
                          <w:color w:val="FFFFFF" w:themeColor="background1"/>
                          <w:sz w:val="44"/>
                          <w:szCs w:val="44"/>
                          <w:lang w:val="en-US"/>
                        </w:rPr>
                        <w:t>6</w:t>
                      </w:r>
                      <w:r w:rsidR="007479D5" w:rsidRPr="00C64C6F">
                        <w:rPr>
                          <w:color w:val="FFFFFF" w:themeColor="background1"/>
                          <w:sz w:val="44"/>
                          <w:szCs w:val="44"/>
                          <w:lang w:val="en-US"/>
                        </w:rPr>
                        <w:t>)</w:t>
                      </w:r>
                    </w:p>
                  </w:txbxContent>
                </v:textbox>
                <w10:wrap anchorx="margin"/>
              </v:rect>
            </w:pict>
          </mc:Fallback>
        </mc:AlternateContent>
      </w:r>
      <w:r w:rsidR="007D6E0F">
        <w:t>Besvarade k</w:t>
      </w:r>
      <w:r w:rsidR="00F56B80" w:rsidRPr="006A2B31">
        <w:t>und</w:t>
      </w:r>
      <w:r w:rsidR="00B37150">
        <w:t>ärenden</w:t>
      </w:r>
      <w:r w:rsidR="00EC34F1">
        <w:t xml:space="preserve"> (resenär</w:t>
      </w:r>
      <w:r w:rsidR="00C414C1">
        <w:t>)</w:t>
      </w:r>
    </w:p>
    <w:p w14:paraId="6E7A3DD8" w14:textId="508D8717" w:rsidR="000B754E" w:rsidRDefault="00B37150" w:rsidP="00143E62">
      <w:pPr>
        <w:spacing w:before="120" w:after="120" w:line="240" w:lineRule="auto"/>
        <w:jc w:val="both"/>
        <w:rPr>
          <w:rFonts w:ascii="Franklin Gothic Book" w:hAnsi="Franklin Gothic Book"/>
        </w:rPr>
      </w:pPr>
      <w:r w:rsidRPr="00B37150">
        <w:rPr>
          <w:rFonts w:ascii="Franklin Gothic Book" w:hAnsi="Franklin Gothic Book"/>
        </w:rPr>
        <w:t>När en resenär kontaktar Västtrafik</w:t>
      </w:r>
      <w:r w:rsidR="00AD3418">
        <w:rPr>
          <w:rFonts w:ascii="Franklin Gothic Book" w:hAnsi="Franklin Gothic Book"/>
        </w:rPr>
        <w:t>s</w:t>
      </w:r>
      <w:r w:rsidRPr="00B37150">
        <w:rPr>
          <w:rFonts w:ascii="Franklin Gothic Book" w:hAnsi="Franklin Gothic Book"/>
        </w:rPr>
        <w:t xml:space="preserve"> kundservice skapas ett kundärende. Respektive kundärende kan innehålla flera </w:t>
      </w:r>
      <w:r w:rsidR="00EF4209">
        <w:rPr>
          <w:rFonts w:ascii="Franklin Gothic Book" w:hAnsi="Franklin Gothic Book"/>
        </w:rPr>
        <w:t>kund</w:t>
      </w:r>
      <w:r w:rsidRPr="00B37150">
        <w:rPr>
          <w:rFonts w:ascii="Franklin Gothic Book" w:hAnsi="Franklin Gothic Book"/>
        </w:rPr>
        <w:t>synpunkter.</w:t>
      </w:r>
      <w:r w:rsidR="008D564A">
        <w:rPr>
          <w:rFonts w:ascii="Franklin Gothic Book" w:hAnsi="Franklin Gothic Book"/>
        </w:rPr>
        <w:t xml:space="preserve"> </w:t>
      </w:r>
      <w:r w:rsidR="00D67714">
        <w:rPr>
          <w:rFonts w:ascii="Franklin Gothic Book" w:hAnsi="Franklin Gothic Book"/>
        </w:rPr>
        <w:t xml:space="preserve">Nedan </w:t>
      </w:r>
      <w:r w:rsidR="00A522DB">
        <w:rPr>
          <w:rFonts w:ascii="Franklin Gothic Book" w:hAnsi="Franklin Gothic Book"/>
        </w:rPr>
        <w:t>tabell</w:t>
      </w:r>
      <w:r w:rsidR="00D67714">
        <w:rPr>
          <w:rFonts w:ascii="Franklin Gothic Book" w:hAnsi="Franklin Gothic Book"/>
        </w:rPr>
        <w:t xml:space="preserve"> visar </w:t>
      </w:r>
      <w:r w:rsidR="00DE6F1F">
        <w:rPr>
          <w:rFonts w:ascii="Franklin Gothic Book" w:hAnsi="Franklin Gothic Book"/>
        </w:rPr>
        <w:t xml:space="preserve">antal </w:t>
      </w:r>
      <w:r w:rsidR="00835F52">
        <w:rPr>
          <w:rFonts w:ascii="Franklin Gothic Book" w:hAnsi="Franklin Gothic Book"/>
        </w:rPr>
        <w:t xml:space="preserve">kundärenden </w:t>
      </w:r>
      <w:r w:rsidR="008A382A">
        <w:rPr>
          <w:rFonts w:ascii="Franklin Gothic Book" w:hAnsi="Franklin Gothic Book"/>
        </w:rPr>
        <w:t>(händelsedatum)</w:t>
      </w:r>
      <w:r w:rsidR="00835F52">
        <w:rPr>
          <w:rFonts w:ascii="Franklin Gothic Book" w:hAnsi="Franklin Gothic Book"/>
        </w:rPr>
        <w:t xml:space="preserve"> och</w:t>
      </w:r>
      <w:r w:rsidR="00D67714">
        <w:rPr>
          <w:rFonts w:ascii="Franklin Gothic Book" w:hAnsi="Franklin Gothic Book"/>
        </w:rPr>
        <w:t xml:space="preserve"> </w:t>
      </w:r>
      <w:r w:rsidR="00D63F07">
        <w:rPr>
          <w:rFonts w:ascii="Franklin Gothic Book" w:hAnsi="Franklin Gothic Book"/>
        </w:rPr>
        <w:t>remisser</w:t>
      </w:r>
      <w:r w:rsidR="008A382A">
        <w:rPr>
          <w:rFonts w:ascii="Franklin Gothic Book" w:hAnsi="Franklin Gothic Book"/>
        </w:rPr>
        <w:t xml:space="preserve"> </w:t>
      </w:r>
      <w:r w:rsidR="00BC28C0">
        <w:rPr>
          <w:rFonts w:ascii="Franklin Gothic Book" w:hAnsi="Franklin Gothic Book"/>
        </w:rPr>
        <w:t>(</w:t>
      </w:r>
      <w:r w:rsidR="00D06D4F">
        <w:rPr>
          <w:rFonts w:ascii="Franklin Gothic Book" w:hAnsi="Franklin Gothic Book"/>
        </w:rPr>
        <w:t>inkommit</w:t>
      </w:r>
      <w:r w:rsidR="00BC28C0">
        <w:rPr>
          <w:rFonts w:ascii="Franklin Gothic Book" w:hAnsi="Franklin Gothic Book"/>
        </w:rPr>
        <w:t xml:space="preserve"> datum funktionsbrevlåda)</w:t>
      </w:r>
      <w:r w:rsidR="00D63F07">
        <w:rPr>
          <w:rFonts w:ascii="Franklin Gothic Book" w:hAnsi="Franklin Gothic Book"/>
        </w:rPr>
        <w:t>.</w:t>
      </w:r>
      <w:r w:rsidR="008D564A">
        <w:rPr>
          <w:rFonts w:ascii="Franklin Gothic Book" w:hAnsi="Franklin Gothic Book"/>
        </w:rPr>
        <w:t xml:space="preserve"> </w:t>
      </w:r>
      <w:r w:rsidR="00D63F07">
        <w:rPr>
          <w:rFonts w:ascii="Franklin Gothic Book" w:hAnsi="Franklin Gothic Book"/>
        </w:rPr>
        <w:t xml:space="preserve">Remisser </w:t>
      </w:r>
      <w:r w:rsidR="002D29D6">
        <w:rPr>
          <w:rFonts w:ascii="Franklin Gothic Book" w:hAnsi="Franklin Gothic Book"/>
        </w:rPr>
        <w:t>är de kundärenden som G</w:t>
      </w:r>
      <w:r w:rsidR="000B02EB">
        <w:rPr>
          <w:rFonts w:ascii="Franklin Gothic Book" w:hAnsi="Franklin Gothic Book"/>
        </w:rPr>
        <w:t xml:space="preserve">öteborgs </w:t>
      </w:r>
      <w:r w:rsidR="002D29D6">
        <w:rPr>
          <w:rFonts w:ascii="Franklin Gothic Book" w:hAnsi="Franklin Gothic Book"/>
        </w:rPr>
        <w:t>S</w:t>
      </w:r>
      <w:r w:rsidR="000B02EB">
        <w:rPr>
          <w:rFonts w:ascii="Franklin Gothic Book" w:hAnsi="Franklin Gothic Book"/>
        </w:rPr>
        <w:t>pårvägar</w:t>
      </w:r>
      <w:r w:rsidR="002D29D6">
        <w:rPr>
          <w:rFonts w:ascii="Franklin Gothic Book" w:hAnsi="Franklin Gothic Book"/>
        </w:rPr>
        <w:t xml:space="preserve"> </w:t>
      </w:r>
      <w:r w:rsidR="00B05F6E">
        <w:rPr>
          <w:rFonts w:ascii="Franklin Gothic Book" w:hAnsi="Franklin Gothic Book"/>
        </w:rPr>
        <w:t>hjälper V</w:t>
      </w:r>
      <w:r w:rsidR="000B02EB">
        <w:rPr>
          <w:rFonts w:ascii="Franklin Gothic Book" w:hAnsi="Franklin Gothic Book"/>
        </w:rPr>
        <w:t>ästtrafik</w:t>
      </w:r>
      <w:r w:rsidR="00B05F6E">
        <w:rPr>
          <w:rFonts w:ascii="Franklin Gothic Book" w:hAnsi="Franklin Gothic Book"/>
        </w:rPr>
        <w:t xml:space="preserve"> att besvara.</w:t>
      </w:r>
      <w:r w:rsidR="003C7637">
        <w:rPr>
          <w:rFonts w:ascii="Franklin Gothic Book" w:hAnsi="Franklin Gothic Book"/>
        </w:rPr>
        <w:t xml:space="preserve"> Antal kundärenden </w:t>
      </w:r>
      <w:r w:rsidR="00FA6AE4">
        <w:rPr>
          <w:rFonts w:ascii="Franklin Gothic Book" w:hAnsi="Franklin Gothic Book"/>
        </w:rPr>
        <w:t>ökar vanligtvis med</w:t>
      </w:r>
      <w:r w:rsidR="00290B51">
        <w:rPr>
          <w:rFonts w:ascii="Franklin Gothic Book" w:hAnsi="Franklin Gothic Book"/>
        </w:rPr>
        <w:t xml:space="preserve"> </w:t>
      </w:r>
      <w:r w:rsidR="00FA6AE4">
        <w:rPr>
          <w:rFonts w:ascii="Franklin Gothic Book" w:hAnsi="Franklin Gothic Book"/>
        </w:rPr>
        <w:t>fem</w:t>
      </w:r>
      <w:r w:rsidR="006642EB">
        <w:rPr>
          <w:rFonts w:ascii="Franklin Gothic Book" w:hAnsi="Franklin Gothic Book"/>
        </w:rPr>
        <w:t xml:space="preserve"> till tio</w:t>
      </w:r>
      <w:r w:rsidR="00FA6AE4">
        <w:rPr>
          <w:rFonts w:ascii="Franklin Gothic Book" w:hAnsi="Franklin Gothic Book"/>
        </w:rPr>
        <w:t xml:space="preserve"> procent </w:t>
      </w:r>
      <w:r w:rsidR="00F455B7">
        <w:rPr>
          <w:rFonts w:ascii="Franklin Gothic Book" w:hAnsi="Franklin Gothic Book"/>
        </w:rPr>
        <w:t>för aktuell</w:t>
      </w:r>
      <w:r w:rsidR="00A669B8">
        <w:rPr>
          <w:rFonts w:ascii="Franklin Gothic Book" w:hAnsi="Franklin Gothic Book"/>
        </w:rPr>
        <w:t xml:space="preserve"> månad</w:t>
      </w:r>
      <w:r w:rsidR="00CC4F38">
        <w:rPr>
          <w:rFonts w:ascii="Franklin Gothic Book" w:hAnsi="Franklin Gothic Book"/>
        </w:rPr>
        <w:t xml:space="preserve"> i efterhand</w:t>
      </w:r>
      <w:r w:rsidR="00A669B8">
        <w:rPr>
          <w:rFonts w:ascii="Franklin Gothic Book" w:hAnsi="Franklin Gothic Book"/>
        </w:rPr>
        <w:t xml:space="preserve"> </w:t>
      </w:r>
      <w:r w:rsidR="006A3171">
        <w:rPr>
          <w:rFonts w:ascii="Franklin Gothic Book" w:hAnsi="Franklin Gothic Book"/>
        </w:rPr>
        <w:t xml:space="preserve">när </w:t>
      </w:r>
      <w:r w:rsidR="00343F86">
        <w:rPr>
          <w:rFonts w:ascii="Franklin Gothic Book" w:hAnsi="Franklin Gothic Book"/>
        </w:rPr>
        <w:t xml:space="preserve">denna </w:t>
      </w:r>
      <w:r w:rsidR="006A3171">
        <w:rPr>
          <w:rFonts w:ascii="Franklin Gothic Book" w:hAnsi="Franklin Gothic Book"/>
        </w:rPr>
        <w:t xml:space="preserve">rapport </w:t>
      </w:r>
      <w:r w:rsidR="00C26D76">
        <w:rPr>
          <w:rFonts w:ascii="Franklin Gothic Book" w:hAnsi="Franklin Gothic Book"/>
        </w:rPr>
        <w:t xml:space="preserve">redan sammanställts, </w:t>
      </w:r>
      <w:r w:rsidR="00CE260C">
        <w:rPr>
          <w:rFonts w:ascii="Franklin Gothic Book" w:hAnsi="Franklin Gothic Book"/>
        </w:rPr>
        <w:t>d</w:t>
      </w:r>
      <w:r w:rsidR="00343F86">
        <w:rPr>
          <w:rFonts w:ascii="Franklin Gothic Book" w:hAnsi="Franklin Gothic Book"/>
        </w:rPr>
        <w:t>et beror bland annat på</w:t>
      </w:r>
      <w:r w:rsidR="00CE260C">
        <w:rPr>
          <w:rFonts w:ascii="Franklin Gothic Book" w:hAnsi="Franklin Gothic Book"/>
        </w:rPr>
        <w:t xml:space="preserve"> </w:t>
      </w:r>
      <w:r w:rsidR="00FF6BAE">
        <w:rPr>
          <w:rFonts w:ascii="Franklin Gothic Book" w:hAnsi="Franklin Gothic Book"/>
        </w:rPr>
        <w:t xml:space="preserve">att </w:t>
      </w:r>
      <w:r w:rsidR="00CE260C">
        <w:rPr>
          <w:rFonts w:ascii="Franklin Gothic Book" w:hAnsi="Franklin Gothic Book"/>
        </w:rPr>
        <w:t>resenärer kan höra av sig</w:t>
      </w:r>
      <w:r w:rsidR="00D2354B">
        <w:rPr>
          <w:rFonts w:ascii="Franklin Gothic Book" w:hAnsi="Franklin Gothic Book"/>
        </w:rPr>
        <w:t xml:space="preserve"> till Västtrafik</w:t>
      </w:r>
      <w:r w:rsidR="00B37146">
        <w:rPr>
          <w:rFonts w:ascii="Franklin Gothic Book" w:hAnsi="Franklin Gothic Book"/>
        </w:rPr>
        <w:t>s</w:t>
      </w:r>
      <w:r w:rsidR="00D2354B">
        <w:rPr>
          <w:rFonts w:ascii="Franklin Gothic Book" w:hAnsi="Franklin Gothic Book"/>
        </w:rPr>
        <w:t xml:space="preserve"> kundservice</w:t>
      </w:r>
      <w:r w:rsidR="00CE260C">
        <w:rPr>
          <w:rFonts w:ascii="Franklin Gothic Book" w:hAnsi="Franklin Gothic Book"/>
        </w:rPr>
        <w:t xml:space="preserve"> </w:t>
      </w:r>
      <w:r w:rsidR="00C819F5">
        <w:rPr>
          <w:rFonts w:ascii="Franklin Gothic Book" w:hAnsi="Franklin Gothic Book"/>
        </w:rPr>
        <w:t xml:space="preserve">lång tid </w:t>
      </w:r>
      <w:r w:rsidR="00CE260C">
        <w:rPr>
          <w:rFonts w:ascii="Franklin Gothic Book" w:hAnsi="Franklin Gothic Book"/>
        </w:rPr>
        <w:t>efter händelsedatu</w:t>
      </w:r>
      <w:r w:rsidR="00672DC2">
        <w:rPr>
          <w:rFonts w:ascii="Franklin Gothic Book" w:hAnsi="Franklin Gothic Book"/>
        </w:rPr>
        <w:t>met</w:t>
      </w:r>
      <w:r w:rsidR="00C26D76">
        <w:rPr>
          <w:rFonts w:ascii="Franklin Gothic Book" w:hAnsi="Franklin Gothic Book"/>
        </w:rPr>
        <w:t>.</w:t>
      </w:r>
    </w:p>
    <w:p w14:paraId="0DEB9B8D" w14:textId="0D0D117D" w:rsidR="002D40B8" w:rsidRDefault="008803CF" w:rsidP="008A7B0F">
      <w:pPr>
        <w:spacing w:after="20" w:line="240" w:lineRule="auto"/>
        <w:jc w:val="both"/>
        <w:rPr>
          <w:rFonts w:ascii="Franklin Gothic Book" w:hAnsi="Franklin Gothic Book"/>
        </w:rPr>
      </w:pPr>
      <w:r>
        <w:rPr>
          <w:noProof/>
        </w:rPr>
        <w:drawing>
          <wp:inline distT="0" distB="0" distL="0" distR="0" wp14:anchorId="3589A752" wp14:editId="0DC87AA5">
            <wp:extent cx="5759450" cy="2696210"/>
            <wp:effectExtent l="0" t="0" r="12700" b="8890"/>
            <wp:docPr id="2128661500" name="Chart 2128661500">
              <a:extLst xmlns:a="http://schemas.openxmlformats.org/drawingml/2006/main">
                <a:ext uri="{FF2B5EF4-FFF2-40B4-BE49-F238E27FC236}">
                  <a16:creationId xmlns:a16="http://schemas.microsoft.com/office/drawing/2014/main" id="{8747BE36-687E-4D69-8655-F07A775915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0A92DBA5" w14:textId="0E18090C" w:rsidR="00276DE4" w:rsidRPr="008A7B0F" w:rsidRDefault="00276DE4" w:rsidP="00276DE4">
      <w:pPr>
        <w:spacing w:after="0" w:line="240" w:lineRule="auto"/>
        <w:rPr>
          <w:rFonts w:ascii="Franklin Gothic Book" w:hAnsi="Franklin Gothic Book"/>
          <w:sz w:val="16"/>
          <w:szCs w:val="16"/>
        </w:rPr>
      </w:pPr>
      <w:r w:rsidRPr="008A7B0F">
        <w:rPr>
          <w:rFonts w:ascii="Franklin Gothic Book" w:hAnsi="Franklin Gothic Book"/>
          <w:i/>
          <w:sz w:val="16"/>
          <w:szCs w:val="16"/>
        </w:rPr>
        <w:t xml:space="preserve">Källa: Västtrafiks </w:t>
      </w:r>
      <w:r w:rsidR="007D4EF9">
        <w:rPr>
          <w:rFonts w:ascii="Franklin Gothic Book" w:hAnsi="Franklin Gothic Book"/>
          <w:i/>
          <w:sz w:val="16"/>
          <w:szCs w:val="16"/>
        </w:rPr>
        <w:t xml:space="preserve">rapport </w:t>
      </w:r>
      <w:r w:rsidRPr="008A7B0F">
        <w:rPr>
          <w:rFonts w:ascii="Franklin Gothic Book" w:hAnsi="Franklin Gothic Book"/>
          <w:i/>
          <w:sz w:val="16"/>
          <w:szCs w:val="16"/>
        </w:rPr>
        <w:t>Synpunkter</w:t>
      </w:r>
      <w:r w:rsidR="00D06D4F" w:rsidRPr="008A7B0F">
        <w:rPr>
          <w:rFonts w:ascii="Franklin Gothic Book" w:hAnsi="Franklin Gothic Book"/>
          <w:i/>
          <w:sz w:val="16"/>
          <w:szCs w:val="16"/>
        </w:rPr>
        <w:t xml:space="preserve"> </w:t>
      </w:r>
      <w:r w:rsidRPr="008A7B0F">
        <w:rPr>
          <w:rFonts w:ascii="Franklin Gothic Book" w:hAnsi="Franklin Gothic Book"/>
          <w:i/>
          <w:sz w:val="16"/>
          <w:szCs w:val="16"/>
        </w:rPr>
        <w:t xml:space="preserve">Göteborgs Spårvägar </w:t>
      </w:r>
      <w:proofErr w:type="spellStart"/>
      <w:r w:rsidRPr="008A7B0F">
        <w:rPr>
          <w:rFonts w:ascii="Franklin Gothic Book" w:hAnsi="Franklin Gothic Book"/>
          <w:i/>
          <w:sz w:val="16"/>
          <w:szCs w:val="16"/>
        </w:rPr>
        <w:t>Spårvagn.qvw</w:t>
      </w:r>
      <w:proofErr w:type="spellEnd"/>
      <w:r w:rsidR="00FB6525" w:rsidRPr="008A7B0F">
        <w:rPr>
          <w:rFonts w:ascii="Franklin Gothic Book" w:hAnsi="Franklin Gothic Book"/>
          <w:i/>
          <w:sz w:val="16"/>
          <w:szCs w:val="16"/>
        </w:rPr>
        <w:t xml:space="preserve">; </w:t>
      </w:r>
      <w:r w:rsidRPr="008A7B0F">
        <w:rPr>
          <w:rFonts w:ascii="Franklin Gothic Book" w:hAnsi="Franklin Gothic Book"/>
          <w:i/>
          <w:sz w:val="16"/>
          <w:szCs w:val="16"/>
        </w:rPr>
        <w:t>kundservice@sparvagen.goteborg.se</w:t>
      </w:r>
    </w:p>
    <w:p w14:paraId="42736059" w14:textId="15D483FF" w:rsidR="002B0EEB" w:rsidRDefault="00DB2F3F" w:rsidP="007E2ECB">
      <w:pPr>
        <w:jc w:val="both"/>
        <w:rPr>
          <w:rFonts w:ascii="Franklin Gothic Book" w:hAnsi="Franklin Gothic Book"/>
        </w:rPr>
      </w:pPr>
      <w:r w:rsidRPr="00B02260">
        <w:rPr>
          <w:rFonts w:ascii="Franklin Gothic Book" w:hAnsi="Franklin Gothic Book"/>
          <w:i/>
          <w:iCs/>
          <w:noProof/>
          <w:color w:val="FF0000"/>
          <w:sz w:val="16"/>
          <w:szCs w:val="16"/>
        </w:rPr>
        <mc:AlternateContent>
          <mc:Choice Requires="wps">
            <w:drawing>
              <wp:anchor distT="0" distB="0" distL="114300" distR="114300" simplePos="0" relativeHeight="251658315" behindDoc="0" locked="0" layoutInCell="1" allowOverlap="1" wp14:anchorId="3923DE70" wp14:editId="4C2BC62D">
                <wp:simplePos x="0" y="0"/>
                <wp:positionH relativeFrom="margin">
                  <wp:align>center</wp:align>
                </wp:positionH>
                <wp:positionV relativeFrom="paragraph">
                  <wp:posOffset>147140</wp:posOffset>
                </wp:positionV>
                <wp:extent cx="7739380" cy="5510254"/>
                <wp:effectExtent l="0" t="0" r="13970" b="14605"/>
                <wp:wrapNone/>
                <wp:docPr id="244" name="Rectangle 147"/>
                <wp:cNvGraphicFramePr/>
                <a:graphic xmlns:a="http://schemas.openxmlformats.org/drawingml/2006/main">
                  <a:graphicData uri="http://schemas.microsoft.com/office/word/2010/wordprocessingShape">
                    <wps:wsp>
                      <wps:cNvSpPr/>
                      <wps:spPr>
                        <a:xfrm>
                          <a:off x="0" y="0"/>
                          <a:ext cx="7739380" cy="5510254"/>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72C54E" w14:textId="77777777" w:rsidR="00CA486B" w:rsidRDefault="005D19F6" w:rsidP="00537A8B">
                            <w:pPr>
                              <w:spacing w:before="120" w:after="120" w:line="240" w:lineRule="auto"/>
                              <w:ind w:left="1418" w:right="1418"/>
                              <w:jc w:val="both"/>
                              <w:rPr>
                                <w:rFonts w:ascii="Franklin Gothic Book" w:hAnsi="Franklin Gothic Book"/>
                                <w:color w:val="FFFFFF" w:themeColor="background1"/>
                                <w:sz w:val="20"/>
                                <w:szCs w:val="20"/>
                              </w:rPr>
                            </w:pPr>
                            <w:r w:rsidRPr="00425C48">
                              <w:rPr>
                                <w:rFonts w:ascii="Franklin Gothic Book" w:hAnsi="Franklin Gothic Book"/>
                                <w:b/>
                                <w:bCs/>
                                <w:color w:val="FFFFFF" w:themeColor="background1"/>
                                <w:sz w:val="20"/>
                                <w:szCs w:val="20"/>
                              </w:rPr>
                              <w:t>Analys:</w:t>
                            </w:r>
                            <w:r w:rsidR="00C77224">
                              <w:rPr>
                                <w:rFonts w:ascii="Franklin Gothic Book" w:hAnsi="Franklin Gothic Book"/>
                                <w:color w:val="FFFFFF" w:themeColor="background1"/>
                                <w:sz w:val="20"/>
                                <w:szCs w:val="20"/>
                              </w:rPr>
                              <w:t xml:space="preserve"> </w:t>
                            </w:r>
                          </w:p>
                          <w:p w14:paraId="0F3DAAC1" w14:textId="325B25DC" w:rsidR="00F21E02" w:rsidRPr="00AF576D" w:rsidRDefault="00E22BB9" w:rsidP="00AF576D">
                            <w:pPr>
                              <w:spacing w:before="120" w:after="120" w:line="240" w:lineRule="auto"/>
                              <w:ind w:left="1418" w:right="1418"/>
                              <w:jc w:val="both"/>
                              <w:rPr>
                                <w:rFonts w:ascii="Franklin Gothic Book" w:hAnsi="Franklin Gothic Book"/>
                                <w:color w:val="FF0000"/>
                                <w:sz w:val="20"/>
                                <w:szCs w:val="20"/>
                              </w:rPr>
                            </w:pPr>
                            <w:r w:rsidRPr="00E22BB9">
                              <w:rPr>
                                <w:rFonts w:ascii="Franklin Gothic Book" w:hAnsi="Franklin Gothic Book"/>
                                <w:color w:val="FFFFFF" w:themeColor="background1"/>
                                <w:sz w:val="20"/>
                                <w:szCs w:val="20"/>
                              </w:rPr>
                              <w:t xml:space="preserve">Antal remisser i </w:t>
                            </w:r>
                            <w:r w:rsidR="002419C3">
                              <w:rPr>
                                <w:rFonts w:ascii="Franklin Gothic Book" w:hAnsi="Franklin Gothic Book"/>
                                <w:color w:val="FFFFFF" w:themeColor="background1"/>
                                <w:sz w:val="20"/>
                                <w:szCs w:val="20"/>
                              </w:rPr>
                              <w:t>januari</w:t>
                            </w:r>
                            <w:r w:rsidRPr="00E22BB9">
                              <w:rPr>
                                <w:rFonts w:ascii="Franklin Gothic Book" w:hAnsi="Franklin Gothic Book"/>
                                <w:color w:val="FFFFFF" w:themeColor="background1"/>
                                <w:sz w:val="20"/>
                                <w:szCs w:val="20"/>
                              </w:rPr>
                              <w:t xml:space="preserve"> var </w:t>
                            </w:r>
                            <w:r w:rsidR="002419C3">
                              <w:rPr>
                                <w:rFonts w:ascii="Franklin Gothic Book" w:hAnsi="Franklin Gothic Book"/>
                                <w:color w:val="FFFFFF" w:themeColor="background1"/>
                                <w:sz w:val="20"/>
                                <w:szCs w:val="20"/>
                              </w:rPr>
                              <w:t>4</w:t>
                            </w:r>
                            <w:r w:rsidRPr="00E22BB9">
                              <w:rPr>
                                <w:rFonts w:ascii="Franklin Gothic Book" w:hAnsi="Franklin Gothic Book"/>
                                <w:color w:val="FFFFFF" w:themeColor="background1"/>
                                <w:sz w:val="20"/>
                                <w:szCs w:val="20"/>
                              </w:rPr>
                              <w:t xml:space="preserve"> vilket är </w:t>
                            </w:r>
                            <w:r w:rsidR="0050717B">
                              <w:rPr>
                                <w:rFonts w:ascii="Franklin Gothic Book" w:hAnsi="Franklin Gothic Book"/>
                                <w:color w:val="FFFFFF" w:themeColor="background1"/>
                                <w:sz w:val="20"/>
                                <w:szCs w:val="20"/>
                              </w:rPr>
                              <w:t xml:space="preserve">färre än </w:t>
                            </w:r>
                            <w:r w:rsidR="005414C9">
                              <w:rPr>
                                <w:rFonts w:ascii="Franklin Gothic Book" w:hAnsi="Franklin Gothic Book"/>
                                <w:color w:val="FFFFFF" w:themeColor="background1"/>
                                <w:sz w:val="20"/>
                                <w:szCs w:val="20"/>
                              </w:rPr>
                              <w:t>genomsnittet per månad</w:t>
                            </w:r>
                            <w:r w:rsidR="00B9562E">
                              <w:rPr>
                                <w:rFonts w:ascii="Franklin Gothic Book" w:hAnsi="Franklin Gothic Book"/>
                                <w:color w:val="FFFFFF" w:themeColor="background1"/>
                                <w:sz w:val="20"/>
                                <w:szCs w:val="20"/>
                              </w:rPr>
                              <w:t xml:space="preserve"> men samma som föregåend</w:t>
                            </w:r>
                            <w:r w:rsidR="00FB4824">
                              <w:rPr>
                                <w:rFonts w:ascii="Franklin Gothic Book" w:hAnsi="Franklin Gothic Book"/>
                                <w:color w:val="FFFFFF" w:themeColor="background1"/>
                                <w:sz w:val="20"/>
                                <w:szCs w:val="20"/>
                              </w:rPr>
                              <w:t>e år samma månad</w:t>
                            </w:r>
                            <w:r w:rsidRPr="00E22BB9">
                              <w:rPr>
                                <w:rFonts w:ascii="Franklin Gothic Book" w:hAnsi="Franklin Gothic Book"/>
                                <w:color w:val="FFFFFF" w:themeColor="background1"/>
                                <w:sz w:val="20"/>
                                <w:szCs w:val="20"/>
                              </w:rPr>
                              <w:t>. Totalt antal kundärenden</w:t>
                            </w:r>
                            <w:r w:rsidR="00B6680C">
                              <w:rPr>
                                <w:rFonts w:ascii="Franklin Gothic Book" w:hAnsi="Franklin Gothic Book"/>
                                <w:color w:val="FFFFFF" w:themeColor="background1"/>
                                <w:sz w:val="20"/>
                                <w:szCs w:val="20"/>
                              </w:rPr>
                              <w:t xml:space="preserve"> i januari </w:t>
                            </w:r>
                            <w:r w:rsidRPr="00E22BB9">
                              <w:rPr>
                                <w:rFonts w:ascii="Franklin Gothic Book" w:hAnsi="Franklin Gothic Book"/>
                                <w:color w:val="FFFFFF" w:themeColor="background1"/>
                                <w:sz w:val="20"/>
                                <w:szCs w:val="20"/>
                              </w:rPr>
                              <w:t xml:space="preserve">var </w:t>
                            </w:r>
                            <w:r w:rsidR="00E114F7">
                              <w:rPr>
                                <w:rFonts w:ascii="Franklin Gothic Book" w:hAnsi="Franklin Gothic Book"/>
                                <w:color w:val="FFFFFF" w:themeColor="background1"/>
                                <w:sz w:val="20"/>
                                <w:szCs w:val="20"/>
                              </w:rPr>
                              <w:t xml:space="preserve">däremot </w:t>
                            </w:r>
                            <w:r w:rsidR="00AC400C">
                              <w:rPr>
                                <w:rFonts w:ascii="Franklin Gothic Book" w:hAnsi="Franklin Gothic Book"/>
                                <w:color w:val="FFFFFF" w:themeColor="background1"/>
                                <w:sz w:val="20"/>
                                <w:szCs w:val="20"/>
                              </w:rPr>
                              <w:t>572</w:t>
                            </w:r>
                            <w:r w:rsidRPr="00E22BB9">
                              <w:rPr>
                                <w:rFonts w:ascii="Franklin Gothic Book" w:hAnsi="Franklin Gothic Book"/>
                                <w:color w:val="FFFFFF" w:themeColor="background1"/>
                                <w:sz w:val="20"/>
                                <w:szCs w:val="20"/>
                              </w:rPr>
                              <w:t xml:space="preserve">, vilket är en </w:t>
                            </w:r>
                            <w:r w:rsidR="003361E1">
                              <w:rPr>
                                <w:rFonts w:ascii="Franklin Gothic Book" w:hAnsi="Franklin Gothic Book"/>
                                <w:color w:val="FFFFFF" w:themeColor="background1"/>
                                <w:sz w:val="20"/>
                                <w:szCs w:val="20"/>
                              </w:rPr>
                              <w:t>ökning</w:t>
                            </w:r>
                            <w:r w:rsidRPr="00E22BB9">
                              <w:rPr>
                                <w:rFonts w:ascii="Franklin Gothic Book" w:hAnsi="Franklin Gothic Book"/>
                                <w:color w:val="FFFFFF" w:themeColor="background1"/>
                                <w:sz w:val="20"/>
                                <w:szCs w:val="20"/>
                              </w:rPr>
                              <w:t xml:space="preserve"> med</w:t>
                            </w:r>
                            <w:r w:rsidR="004B1CB1">
                              <w:rPr>
                                <w:rFonts w:ascii="Franklin Gothic Book" w:hAnsi="Franklin Gothic Book"/>
                                <w:color w:val="FFFFFF" w:themeColor="background1"/>
                                <w:sz w:val="20"/>
                                <w:szCs w:val="20"/>
                              </w:rPr>
                              <w:t xml:space="preserve"> </w:t>
                            </w:r>
                            <w:r w:rsidR="006722A6">
                              <w:rPr>
                                <w:rFonts w:ascii="Franklin Gothic Book" w:hAnsi="Franklin Gothic Book"/>
                                <w:color w:val="FFFFFF" w:themeColor="background1"/>
                                <w:sz w:val="20"/>
                                <w:szCs w:val="20"/>
                              </w:rPr>
                              <w:t>drygt 22</w:t>
                            </w:r>
                            <w:r w:rsidRPr="00E22BB9">
                              <w:rPr>
                                <w:rFonts w:ascii="Franklin Gothic Book" w:hAnsi="Franklin Gothic Book"/>
                                <w:color w:val="FFFFFF" w:themeColor="background1"/>
                                <w:sz w:val="20"/>
                                <w:szCs w:val="20"/>
                              </w:rPr>
                              <w:t xml:space="preserve"> procent i </w:t>
                            </w:r>
                            <w:r w:rsidRPr="00AF576D">
                              <w:rPr>
                                <w:rFonts w:ascii="Franklin Gothic Book" w:hAnsi="Franklin Gothic Book"/>
                                <w:color w:val="FFFFFF" w:themeColor="background1"/>
                                <w:sz w:val="20"/>
                                <w:szCs w:val="20"/>
                              </w:rPr>
                              <w:t xml:space="preserve">jämförelse med föregående år samma månad. </w:t>
                            </w:r>
                            <w:r w:rsidR="00F21E02" w:rsidRPr="00AF576D">
                              <w:rPr>
                                <w:rFonts w:ascii="Franklin Gothic Book" w:hAnsi="Franklin Gothic Book"/>
                                <w:color w:val="FFFFFF" w:themeColor="background1"/>
                                <w:sz w:val="20"/>
                                <w:szCs w:val="20"/>
                              </w:rPr>
                              <w:t>Orsaken till fler antal kundärenden beror eventuellt främst på grund av ökat resandet, färre antal ersättningsbussar och därmed fler reklamationer gällande inställda turer och förseningar relaterat till spårvagn.</w:t>
                            </w:r>
                          </w:p>
                          <w:p w14:paraId="2DEF52B6" w14:textId="77777777" w:rsidR="005F0C45" w:rsidRDefault="005D19F6" w:rsidP="00537A8B">
                            <w:pPr>
                              <w:spacing w:before="120" w:after="120" w:line="240" w:lineRule="auto"/>
                              <w:ind w:left="1418" w:right="1418"/>
                              <w:jc w:val="both"/>
                              <w:rPr>
                                <w:rFonts w:ascii="Franklin Gothic Book" w:hAnsi="Franklin Gothic Book"/>
                                <w:color w:val="FFFFFF" w:themeColor="background1"/>
                                <w:sz w:val="20"/>
                                <w:szCs w:val="20"/>
                              </w:rPr>
                            </w:pPr>
                            <w:r w:rsidRPr="00425C48">
                              <w:rPr>
                                <w:rFonts w:ascii="Franklin Gothic Book" w:hAnsi="Franklin Gothic Book"/>
                                <w:b/>
                                <w:bCs/>
                                <w:color w:val="FFFFFF" w:themeColor="background1"/>
                                <w:sz w:val="20"/>
                                <w:szCs w:val="20"/>
                              </w:rPr>
                              <w:t>Åtgärd:</w:t>
                            </w:r>
                            <w:r w:rsidR="001E3696">
                              <w:rPr>
                                <w:rFonts w:ascii="Franklin Gothic Book" w:hAnsi="Franklin Gothic Book"/>
                                <w:color w:val="FFFFFF" w:themeColor="background1"/>
                                <w:sz w:val="20"/>
                                <w:szCs w:val="20"/>
                              </w:rPr>
                              <w:t xml:space="preserve"> </w:t>
                            </w:r>
                          </w:p>
                          <w:p w14:paraId="1604C63A" w14:textId="5DA2143D" w:rsidR="002419C3" w:rsidRPr="002419C3" w:rsidRDefault="002419C3" w:rsidP="00537A8B">
                            <w:pPr>
                              <w:spacing w:before="120" w:after="120" w:line="240" w:lineRule="auto"/>
                              <w:ind w:left="1418" w:right="1418"/>
                              <w:jc w:val="both"/>
                              <w:rPr>
                                <w:rFonts w:ascii="Franklin Gothic Book" w:hAnsi="Franklin Gothic Book"/>
                                <w:color w:val="FFFFFF" w:themeColor="background1"/>
                                <w:sz w:val="20"/>
                                <w:szCs w:val="20"/>
                              </w:rPr>
                            </w:pPr>
                            <w:r w:rsidRPr="002419C3">
                              <w:rPr>
                                <w:rFonts w:ascii="Franklin Gothic Book" w:hAnsi="Franklin Gothic Book"/>
                                <w:color w:val="FFFFFF" w:themeColor="background1"/>
                                <w:sz w:val="20"/>
                                <w:szCs w:val="20"/>
                              </w:rPr>
                              <w:t>Stort behov av utveckling av rutiner för hantering av kundsynpunkter tillsammans med Västtrafik. En lista med förbättringsförslag för Västtrafiks process ”hantera kundsynpunkter” har sammanställts av Göteborgs Spårvägar och delas med ansvariga på Västtrafik kundservice med önskemål om uppföljning genom återkommande avstämningar. Dessutom har samarbetet med avdelningen Infrastruktur och driftsäkring, som ansvarar för hanteringen av resenärssynpunkter relaterat till spårvägsanläggningen, stärkts och instruktioner relaterat till banavtalet i styrande dokument för den interna processen ”hantera resenärssynpunkter” planeras vara färdigställt senast mars 2023</w:t>
                            </w:r>
                            <w:r w:rsidR="000A0942">
                              <w:rPr>
                                <w:rFonts w:ascii="Franklin Gothic Book" w:hAnsi="Franklin Gothic Book"/>
                                <w:color w:val="FFFFFF" w:themeColor="background1"/>
                                <w:sz w:val="20"/>
                                <w:szCs w:val="20"/>
                              </w:rPr>
                              <w:t xml:space="preserve"> </w:t>
                            </w:r>
                            <w:r w:rsidR="00CC151E">
                              <w:rPr>
                                <w:rFonts w:ascii="Franklin Gothic Book" w:hAnsi="Franklin Gothic Book"/>
                                <w:color w:val="FFFFFF" w:themeColor="background1"/>
                                <w:sz w:val="20"/>
                                <w:szCs w:val="20"/>
                              </w:rPr>
                              <w:t xml:space="preserve">och </w:t>
                            </w:r>
                            <w:r w:rsidR="00D13FFE">
                              <w:rPr>
                                <w:rFonts w:ascii="Franklin Gothic Book" w:hAnsi="Franklin Gothic Book"/>
                                <w:color w:val="FFFFFF" w:themeColor="background1"/>
                                <w:sz w:val="20"/>
                                <w:szCs w:val="20"/>
                              </w:rPr>
                              <w:t xml:space="preserve">dessutom med en ny uppdaterad </w:t>
                            </w:r>
                            <w:r w:rsidR="000A0942">
                              <w:rPr>
                                <w:rFonts w:ascii="Franklin Gothic Book" w:hAnsi="Franklin Gothic Book"/>
                                <w:color w:val="FFFFFF" w:themeColor="background1"/>
                                <w:sz w:val="20"/>
                                <w:szCs w:val="20"/>
                              </w:rPr>
                              <w:t>processkarta</w:t>
                            </w:r>
                            <w:r w:rsidR="003B661E">
                              <w:rPr>
                                <w:rFonts w:ascii="Franklin Gothic Book" w:hAnsi="Franklin Gothic Book"/>
                                <w:color w:val="FFFFFF" w:themeColor="background1"/>
                                <w:sz w:val="20"/>
                                <w:szCs w:val="20"/>
                              </w:rPr>
                              <w:t xml:space="preserve"> där både trafikavtalet och </w:t>
                            </w:r>
                            <w:r w:rsidR="00553E9A">
                              <w:rPr>
                                <w:rFonts w:ascii="Franklin Gothic Book" w:hAnsi="Franklin Gothic Book"/>
                                <w:color w:val="FFFFFF" w:themeColor="background1"/>
                                <w:sz w:val="20"/>
                                <w:szCs w:val="20"/>
                              </w:rPr>
                              <w:t>banavtalet ingår</w:t>
                            </w:r>
                            <w:r w:rsidR="00FA2B3E">
                              <w:rPr>
                                <w:rFonts w:ascii="Franklin Gothic Book" w:hAnsi="Franklin Gothic Book"/>
                                <w:color w:val="FFFFFF" w:themeColor="background1"/>
                                <w:sz w:val="20"/>
                                <w:szCs w:val="20"/>
                              </w:rPr>
                              <w:t>.</w:t>
                            </w:r>
                          </w:p>
                          <w:p w14:paraId="5035541E" w14:textId="7132363A" w:rsidR="002419C3" w:rsidRPr="002419C3" w:rsidRDefault="002419C3" w:rsidP="00537A8B">
                            <w:pPr>
                              <w:spacing w:before="120" w:after="120" w:line="240" w:lineRule="auto"/>
                              <w:ind w:left="1418" w:right="1418"/>
                              <w:jc w:val="both"/>
                              <w:rPr>
                                <w:rFonts w:ascii="Franklin Gothic Book" w:hAnsi="Franklin Gothic Book"/>
                                <w:color w:val="FFFFFF" w:themeColor="background1"/>
                                <w:sz w:val="20"/>
                                <w:szCs w:val="20"/>
                              </w:rPr>
                            </w:pPr>
                            <w:r w:rsidRPr="002419C3">
                              <w:rPr>
                                <w:rFonts w:ascii="Franklin Gothic Book" w:hAnsi="Franklin Gothic Book"/>
                                <w:color w:val="FFFFFF" w:themeColor="background1"/>
                                <w:sz w:val="20"/>
                                <w:szCs w:val="20"/>
                              </w:rPr>
                              <w:t>Stort behov av uppföljning för respektive avdelning/enhet utifrån kategorier resenärssynpunkter bland annat genom anpassade rapporter, för att effektivare kunna följa upp vilka åtgärder som borde vidtas och om åtgärder gett resultat. Vi inväntar ett nytt system för kundsynpunkter, som Västtrafik äger, innan vi tar fram nya anpassade rapporter. Lanseringen av det nya systemet har dessvärre försenats och det är oklart när det kommer att bli tillgängligt för oss som partnerbolag.</w:t>
                            </w:r>
                            <w:r w:rsidR="000C38FC">
                              <w:rPr>
                                <w:rFonts w:ascii="Franklin Gothic Book" w:hAnsi="Franklin Gothic Book"/>
                                <w:color w:val="FFFFFF" w:themeColor="background1"/>
                                <w:sz w:val="20"/>
                                <w:szCs w:val="20"/>
                              </w:rPr>
                              <w:t xml:space="preserve"> Veck</w:t>
                            </w:r>
                            <w:r w:rsidR="00F11EE0">
                              <w:rPr>
                                <w:rFonts w:ascii="Franklin Gothic Book" w:hAnsi="Franklin Gothic Book"/>
                                <w:color w:val="FFFFFF" w:themeColor="background1"/>
                                <w:sz w:val="20"/>
                                <w:szCs w:val="20"/>
                              </w:rPr>
                              <w:t>o</w:t>
                            </w:r>
                            <w:r w:rsidR="000C38FC">
                              <w:rPr>
                                <w:rFonts w:ascii="Franklin Gothic Book" w:hAnsi="Franklin Gothic Book"/>
                                <w:color w:val="FFFFFF" w:themeColor="background1"/>
                                <w:sz w:val="20"/>
                                <w:szCs w:val="20"/>
                              </w:rPr>
                              <w:t xml:space="preserve">rapporten ”Nuläge spårvagn” </w:t>
                            </w:r>
                            <w:r w:rsidR="00E048E3">
                              <w:rPr>
                                <w:rFonts w:ascii="Franklin Gothic Book" w:hAnsi="Franklin Gothic Book"/>
                                <w:color w:val="FFFFFF" w:themeColor="background1"/>
                                <w:sz w:val="20"/>
                                <w:szCs w:val="20"/>
                              </w:rPr>
                              <w:t xml:space="preserve">som Västtrafik tog fram </w:t>
                            </w:r>
                            <w:r w:rsidR="000C38FC">
                              <w:rPr>
                                <w:rFonts w:ascii="Franklin Gothic Book" w:hAnsi="Franklin Gothic Book"/>
                                <w:color w:val="FFFFFF" w:themeColor="background1"/>
                                <w:sz w:val="20"/>
                                <w:szCs w:val="20"/>
                              </w:rPr>
                              <w:t xml:space="preserve">har </w:t>
                            </w:r>
                            <w:r w:rsidR="00F11EE0">
                              <w:rPr>
                                <w:rFonts w:ascii="Franklin Gothic Book" w:hAnsi="Franklin Gothic Book"/>
                                <w:color w:val="FFFFFF" w:themeColor="background1"/>
                                <w:sz w:val="20"/>
                                <w:szCs w:val="20"/>
                              </w:rPr>
                              <w:t>lagts ner</w:t>
                            </w:r>
                            <w:r w:rsidR="00E048E3">
                              <w:rPr>
                                <w:rFonts w:ascii="Franklin Gothic Book" w:hAnsi="Franklin Gothic Book"/>
                                <w:color w:val="FFFFFF" w:themeColor="background1"/>
                                <w:sz w:val="20"/>
                                <w:szCs w:val="20"/>
                              </w:rPr>
                              <w:t xml:space="preserve"> </w:t>
                            </w:r>
                            <w:r w:rsidR="00F34F78">
                              <w:rPr>
                                <w:rFonts w:ascii="Franklin Gothic Book" w:hAnsi="Franklin Gothic Book"/>
                                <w:color w:val="FFFFFF" w:themeColor="background1"/>
                                <w:sz w:val="20"/>
                                <w:szCs w:val="20"/>
                              </w:rPr>
                              <w:t xml:space="preserve">eftersom Göteborgs Spårvägar stärkt hanteringen av resenärssynpunkter samt att Västtrafik </w:t>
                            </w:r>
                            <w:r w:rsidR="00C07281">
                              <w:rPr>
                                <w:rFonts w:ascii="Franklin Gothic Book" w:hAnsi="Franklin Gothic Book"/>
                                <w:color w:val="FFFFFF" w:themeColor="background1"/>
                                <w:sz w:val="20"/>
                                <w:szCs w:val="20"/>
                              </w:rPr>
                              <w:t>då kan</w:t>
                            </w:r>
                            <w:r w:rsidR="00F34F78">
                              <w:rPr>
                                <w:rFonts w:ascii="Franklin Gothic Book" w:hAnsi="Franklin Gothic Book"/>
                                <w:color w:val="FFFFFF" w:themeColor="background1"/>
                                <w:sz w:val="20"/>
                                <w:szCs w:val="20"/>
                              </w:rPr>
                              <w:t xml:space="preserve"> fokusera på</w:t>
                            </w:r>
                            <w:r w:rsidR="00571872">
                              <w:rPr>
                                <w:rFonts w:ascii="Franklin Gothic Book" w:hAnsi="Franklin Gothic Book"/>
                                <w:color w:val="FFFFFF" w:themeColor="background1"/>
                                <w:sz w:val="20"/>
                                <w:szCs w:val="20"/>
                              </w:rPr>
                              <w:t xml:space="preserve"> lansering av det nya systemet </w:t>
                            </w:r>
                            <w:r w:rsidR="00B05BEC">
                              <w:rPr>
                                <w:rFonts w:ascii="Franklin Gothic Book" w:hAnsi="Franklin Gothic Book"/>
                                <w:color w:val="FFFFFF" w:themeColor="background1"/>
                                <w:sz w:val="20"/>
                                <w:szCs w:val="20"/>
                              </w:rPr>
                              <w:t xml:space="preserve">och </w:t>
                            </w:r>
                            <w:r w:rsidR="00571872">
                              <w:rPr>
                                <w:rFonts w:ascii="Franklin Gothic Book" w:hAnsi="Franklin Gothic Book"/>
                                <w:color w:val="FFFFFF" w:themeColor="background1"/>
                                <w:sz w:val="20"/>
                                <w:szCs w:val="20"/>
                              </w:rPr>
                              <w:t>övrig utveckling. Veckorapporte</w:t>
                            </w:r>
                            <w:r w:rsidR="00750F33">
                              <w:rPr>
                                <w:rFonts w:ascii="Franklin Gothic Book" w:hAnsi="Franklin Gothic Book"/>
                                <w:color w:val="FFFFFF" w:themeColor="background1"/>
                                <w:sz w:val="20"/>
                                <w:szCs w:val="20"/>
                              </w:rPr>
                              <w:t>n</w:t>
                            </w:r>
                            <w:r w:rsidR="00414A94">
                              <w:rPr>
                                <w:rFonts w:ascii="Franklin Gothic Book" w:hAnsi="Franklin Gothic Book"/>
                                <w:color w:val="FFFFFF" w:themeColor="background1"/>
                                <w:sz w:val="20"/>
                                <w:szCs w:val="20"/>
                              </w:rPr>
                              <w:t xml:space="preserve"> </w:t>
                            </w:r>
                            <w:r w:rsidR="00940C55">
                              <w:rPr>
                                <w:rFonts w:ascii="Franklin Gothic Book" w:hAnsi="Franklin Gothic Book"/>
                                <w:color w:val="FFFFFF" w:themeColor="background1"/>
                                <w:sz w:val="20"/>
                                <w:szCs w:val="20"/>
                              </w:rPr>
                              <w:t xml:space="preserve">som lagts ner </w:t>
                            </w:r>
                            <w:r w:rsidR="00414A94">
                              <w:rPr>
                                <w:rFonts w:ascii="Franklin Gothic Book" w:hAnsi="Franklin Gothic Book"/>
                                <w:color w:val="FFFFFF" w:themeColor="background1"/>
                                <w:sz w:val="20"/>
                                <w:szCs w:val="20"/>
                              </w:rPr>
                              <w:t xml:space="preserve">kommer att </w:t>
                            </w:r>
                            <w:r w:rsidR="00D841C7">
                              <w:rPr>
                                <w:rFonts w:ascii="Franklin Gothic Book" w:hAnsi="Franklin Gothic Book"/>
                                <w:color w:val="FFFFFF" w:themeColor="background1"/>
                                <w:sz w:val="20"/>
                                <w:szCs w:val="20"/>
                              </w:rPr>
                              <w:t>tillfälligt</w:t>
                            </w:r>
                            <w:r w:rsidR="00414A94">
                              <w:rPr>
                                <w:rFonts w:ascii="Franklin Gothic Book" w:hAnsi="Franklin Gothic Book"/>
                                <w:color w:val="FFFFFF" w:themeColor="background1"/>
                                <w:sz w:val="20"/>
                                <w:szCs w:val="20"/>
                              </w:rPr>
                              <w:t xml:space="preserve"> ersättas av en månadsrapport anpassad för Trafikpersonal och service</w:t>
                            </w:r>
                            <w:r w:rsidR="004802BE">
                              <w:rPr>
                                <w:rFonts w:ascii="Franklin Gothic Book" w:hAnsi="Franklin Gothic Book"/>
                                <w:color w:val="FFFFFF" w:themeColor="background1"/>
                                <w:sz w:val="20"/>
                                <w:szCs w:val="20"/>
                              </w:rPr>
                              <w:t xml:space="preserve"> med fokus på resenärssynpunkter om förare</w:t>
                            </w:r>
                            <w:r w:rsidR="009539B2">
                              <w:rPr>
                                <w:rFonts w:ascii="Franklin Gothic Book" w:hAnsi="Franklin Gothic Book"/>
                                <w:color w:val="FFFFFF" w:themeColor="background1"/>
                                <w:sz w:val="20"/>
                                <w:szCs w:val="20"/>
                              </w:rPr>
                              <w:t>, detta tills det nya systemet blir tillgängligt för oss som partnerbolag.</w:t>
                            </w:r>
                          </w:p>
                          <w:p w14:paraId="15972F5A" w14:textId="28E8F3D1" w:rsidR="00A4398F" w:rsidRDefault="002419C3" w:rsidP="00537A8B">
                            <w:pPr>
                              <w:spacing w:before="120" w:after="120" w:line="240" w:lineRule="auto"/>
                              <w:ind w:left="1418" w:right="1418"/>
                              <w:jc w:val="both"/>
                              <w:rPr>
                                <w:rFonts w:ascii="Franklin Gothic Book" w:hAnsi="Franklin Gothic Book"/>
                                <w:color w:val="FFFFFF" w:themeColor="background1"/>
                                <w:sz w:val="20"/>
                                <w:szCs w:val="20"/>
                              </w:rPr>
                            </w:pPr>
                            <w:r w:rsidRPr="002419C3">
                              <w:rPr>
                                <w:rFonts w:ascii="Franklin Gothic Book" w:hAnsi="Franklin Gothic Book"/>
                                <w:color w:val="FFFFFF" w:themeColor="background1"/>
                                <w:sz w:val="20"/>
                                <w:szCs w:val="20"/>
                              </w:rPr>
                              <w:t>Den stora sammanställningen med kategorier resenärssynpunkter och tillhörande förslag på åtgärder, som berörda avdelningar på Göteborgs Spårvägar varit med och tagit fram, förväntas bli presentabel för samtliga senast mars 2023. Åtgärder har påbörjats av Västtrafiks fordonsförvaltning spårvagn med förhöjt lägsta volym på utrop för att minska antalet klagomål från resenärer om att utrop saknas för spårvagnsmodell M31 och M32. Test utfördes för ett antal spårvagnar av spårvagnsmodell M31 från 16 september till 15 oktober 2022. Man har nu höjt den lägsta volymen på utrop på samtliga M31 till samma ljudnivå som spårvagnsmodell M33. Man planerar även höja den lägsta volymen på utrop för samtliga M32 nu under 2023.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23DE70" id="Rectangle 147" o:spid="_x0000_s1124" style="position:absolute;left:0;text-align:left;margin-left:0;margin-top:11.6pt;width:609.4pt;height:433.9pt;z-index:25165831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" fillcolor="#2b4c8d" strokecolor="#2b4c8d" strokeweight="1pt">
                <v:textbox>
                  <w:txbxContent>
                    <w:p w14:paraId="1C72C54E" w14:textId="77777777" w:rsidR="00CA486B" w:rsidRDefault="005D19F6" w:rsidP="00537A8B">
                      <w:pPr>
                        <w:spacing w:before="120" w:after="120" w:line="240" w:lineRule="auto"/>
                        <w:ind w:left="1418" w:right="1418"/>
                        <w:jc w:val="both"/>
                        <w:rPr>
                          <w:rFonts w:ascii="Franklin Gothic Book" w:hAnsi="Franklin Gothic Book"/>
                          <w:color w:val="FFFFFF" w:themeColor="background1"/>
                          <w:sz w:val="20"/>
                          <w:szCs w:val="20"/>
                        </w:rPr>
                      </w:pPr>
                      <w:r w:rsidRPr="00425C48">
                        <w:rPr>
                          <w:rFonts w:ascii="Franklin Gothic Book" w:hAnsi="Franklin Gothic Book"/>
                          <w:b/>
                          <w:bCs/>
                          <w:color w:val="FFFFFF" w:themeColor="background1"/>
                          <w:sz w:val="20"/>
                          <w:szCs w:val="20"/>
                        </w:rPr>
                        <w:t>Analys:</w:t>
                      </w:r>
                      <w:r w:rsidR="00C77224">
                        <w:rPr>
                          <w:rFonts w:ascii="Franklin Gothic Book" w:hAnsi="Franklin Gothic Book"/>
                          <w:color w:val="FFFFFF" w:themeColor="background1"/>
                          <w:sz w:val="20"/>
                          <w:szCs w:val="20"/>
                        </w:rPr>
                        <w:t xml:space="preserve"> </w:t>
                      </w:r>
                    </w:p>
                    <w:p w14:paraId="0F3DAAC1" w14:textId="325B25DC" w:rsidR="00F21E02" w:rsidRPr="00AF576D" w:rsidRDefault="00E22BB9" w:rsidP="00AF576D">
                      <w:pPr>
                        <w:spacing w:before="120" w:after="120" w:line="240" w:lineRule="auto"/>
                        <w:ind w:left="1418" w:right="1418"/>
                        <w:jc w:val="both"/>
                        <w:rPr>
                          <w:rFonts w:ascii="Franklin Gothic Book" w:hAnsi="Franklin Gothic Book"/>
                          <w:color w:val="FF0000"/>
                          <w:sz w:val="20"/>
                          <w:szCs w:val="20"/>
                        </w:rPr>
                      </w:pPr>
                      <w:r w:rsidRPr="00E22BB9">
                        <w:rPr>
                          <w:rFonts w:ascii="Franklin Gothic Book" w:hAnsi="Franklin Gothic Book"/>
                          <w:color w:val="FFFFFF" w:themeColor="background1"/>
                          <w:sz w:val="20"/>
                          <w:szCs w:val="20"/>
                        </w:rPr>
                        <w:t xml:space="preserve">Antal remisser i </w:t>
                      </w:r>
                      <w:r w:rsidR="002419C3">
                        <w:rPr>
                          <w:rFonts w:ascii="Franklin Gothic Book" w:hAnsi="Franklin Gothic Book"/>
                          <w:color w:val="FFFFFF" w:themeColor="background1"/>
                          <w:sz w:val="20"/>
                          <w:szCs w:val="20"/>
                        </w:rPr>
                        <w:t>januari</w:t>
                      </w:r>
                      <w:r w:rsidRPr="00E22BB9">
                        <w:rPr>
                          <w:rFonts w:ascii="Franklin Gothic Book" w:hAnsi="Franklin Gothic Book"/>
                          <w:color w:val="FFFFFF" w:themeColor="background1"/>
                          <w:sz w:val="20"/>
                          <w:szCs w:val="20"/>
                        </w:rPr>
                        <w:t xml:space="preserve"> var </w:t>
                      </w:r>
                      <w:r w:rsidR="002419C3">
                        <w:rPr>
                          <w:rFonts w:ascii="Franklin Gothic Book" w:hAnsi="Franklin Gothic Book"/>
                          <w:color w:val="FFFFFF" w:themeColor="background1"/>
                          <w:sz w:val="20"/>
                          <w:szCs w:val="20"/>
                        </w:rPr>
                        <w:t>4</w:t>
                      </w:r>
                      <w:r w:rsidRPr="00E22BB9">
                        <w:rPr>
                          <w:rFonts w:ascii="Franklin Gothic Book" w:hAnsi="Franklin Gothic Book"/>
                          <w:color w:val="FFFFFF" w:themeColor="background1"/>
                          <w:sz w:val="20"/>
                          <w:szCs w:val="20"/>
                        </w:rPr>
                        <w:t xml:space="preserve"> vilket är </w:t>
                      </w:r>
                      <w:r w:rsidR="0050717B">
                        <w:rPr>
                          <w:rFonts w:ascii="Franklin Gothic Book" w:hAnsi="Franklin Gothic Book"/>
                          <w:color w:val="FFFFFF" w:themeColor="background1"/>
                          <w:sz w:val="20"/>
                          <w:szCs w:val="20"/>
                        </w:rPr>
                        <w:t xml:space="preserve">färre än </w:t>
                      </w:r>
                      <w:r w:rsidR="005414C9">
                        <w:rPr>
                          <w:rFonts w:ascii="Franklin Gothic Book" w:hAnsi="Franklin Gothic Book"/>
                          <w:color w:val="FFFFFF" w:themeColor="background1"/>
                          <w:sz w:val="20"/>
                          <w:szCs w:val="20"/>
                        </w:rPr>
                        <w:t>genomsnittet per månad</w:t>
                      </w:r>
                      <w:r w:rsidR="00B9562E">
                        <w:rPr>
                          <w:rFonts w:ascii="Franklin Gothic Book" w:hAnsi="Franklin Gothic Book"/>
                          <w:color w:val="FFFFFF" w:themeColor="background1"/>
                          <w:sz w:val="20"/>
                          <w:szCs w:val="20"/>
                        </w:rPr>
                        <w:t xml:space="preserve"> men samma som föregåend</w:t>
                      </w:r>
                      <w:r w:rsidR="00FB4824">
                        <w:rPr>
                          <w:rFonts w:ascii="Franklin Gothic Book" w:hAnsi="Franklin Gothic Book"/>
                          <w:color w:val="FFFFFF" w:themeColor="background1"/>
                          <w:sz w:val="20"/>
                          <w:szCs w:val="20"/>
                        </w:rPr>
                        <w:t>e år samma månad</w:t>
                      </w:r>
                      <w:r w:rsidRPr="00E22BB9">
                        <w:rPr>
                          <w:rFonts w:ascii="Franklin Gothic Book" w:hAnsi="Franklin Gothic Book"/>
                          <w:color w:val="FFFFFF" w:themeColor="background1"/>
                          <w:sz w:val="20"/>
                          <w:szCs w:val="20"/>
                        </w:rPr>
                        <w:t>. Totalt antal kundärenden</w:t>
                      </w:r>
                      <w:r w:rsidR="00B6680C">
                        <w:rPr>
                          <w:rFonts w:ascii="Franklin Gothic Book" w:hAnsi="Franklin Gothic Book"/>
                          <w:color w:val="FFFFFF" w:themeColor="background1"/>
                          <w:sz w:val="20"/>
                          <w:szCs w:val="20"/>
                        </w:rPr>
                        <w:t xml:space="preserve"> i januari </w:t>
                      </w:r>
                      <w:r w:rsidRPr="00E22BB9">
                        <w:rPr>
                          <w:rFonts w:ascii="Franklin Gothic Book" w:hAnsi="Franklin Gothic Book"/>
                          <w:color w:val="FFFFFF" w:themeColor="background1"/>
                          <w:sz w:val="20"/>
                          <w:szCs w:val="20"/>
                        </w:rPr>
                        <w:t xml:space="preserve">var </w:t>
                      </w:r>
                      <w:r w:rsidR="00E114F7">
                        <w:rPr>
                          <w:rFonts w:ascii="Franklin Gothic Book" w:hAnsi="Franklin Gothic Book"/>
                          <w:color w:val="FFFFFF" w:themeColor="background1"/>
                          <w:sz w:val="20"/>
                          <w:szCs w:val="20"/>
                        </w:rPr>
                        <w:t xml:space="preserve">däremot </w:t>
                      </w:r>
                      <w:r w:rsidR="00AC400C">
                        <w:rPr>
                          <w:rFonts w:ascii="Franklin Gothic Book" w:hAnsi="Franklin Gothic Book"/>
                          <w:color w:val="FFFFFF" w:themeColor="background1"/>
                          <w:sz w:val="20"/>
                          <w:szCs w:val="20"/>
                        </w:rPr>
                        <w:t>572</w:t>
                      </w:r>
                      <w:r w:rsidRPr="00E22BB9">
                        <w:rPr>
                          <w:rFonts w:ascii="Franklin Gothic Book" w:hAnsi="Franklin Gothic Book"/>
                          <w:color w:val="FFFFFF" w:themeColor="background1"/>
                          <w:sz w:val="20"/>
                          <w:szCs w:val="20"/>
                        </w:rPr>
                        <w:t xml:space="preserve">, vilket är en </w:t>
                      </w:r>
                      <w:r w:rsidR="003361E1">
                        <w:rPr>
                          <w:rFonts w:ascii="Franklin Gothic Book" w:hAnsi="Franklin Gothic Book"/>
                          <w:color w:val="FFFFFF" w:themeColor="background1"/>
                          <w:sz w:val="20"/>
                          <w:szCs w:val="20"/>
                        </w:rPr>
                        <w:t>ökning</w:t>
                      </w:r>
                      <w:r w:rsidRPr="00E22BB9">
                        <w:rPr>
                          <w:rFonts w:ascii="Franklin Gothic Book" w:hAnsi="Franklin Gothic Book"/>
                          <w:color w:val="FFFFFF" w:themeColor="background1"/>
                          <w:sz w:val="20"/>
                          <w:szCs w:val="20"/>
                        </w:rPr>
                        <w:t xml:space="preserve"> med</w:t>
                      </w:r>
                      <w:r w:rsidR="004B1CB1">
                        <w:rPr>
                          <w:rFonts w:ascii="Franklin Gothic Book" w:hAnsi="Franklin Gothic Book"/>
                          <w:color w:val="FFFFFF" w:themeColor="background1"/>
                          <w:sz w:val="20"/>
                          <w:szCs w:val="20"/>
                        </w:rPr>
                        <w:t xml:space="preserve"> </w:t>
                      </w:r>
                      <w:r w:rsidR="006722A6">
                        <w:rPr>
                          <w:rFonts w:ascii="Franklin Gothic Book" w:hAnsi="Franklin Gothic Book"/>
                          <w:color w:val="FFFFFF" w:themeColor="background1"/>
                          <w:sz w:val="20"/>
                          <w:szCs w:val="20"/>
                        </w:rPr>
                        <w:t>drygt 22</w:t>
                      </w:r>
                      <w:r w:rsidRPr="00E22BB9">
                        <w:rPr>
                          <w:rFonts w:ascii="Franklin Gothic Book" w:hAnsi="Franklin Gothic Book"/>
                          <w:color w:val="FFFFFF" w:themeColor="background1"/>
                          <w:sz w:val="20"/>
                          <w:szCs w:val="20"/>
                        </w:rPr>
                        <w:t xml:space="preserve"> procent i </w:t>
                      </w:r>
                      <w:r w:rsidRPr="00AF576D">
                        <w:rPr>
                          <w:rFonts w:ascii="Franklin Gothic Book" w:hAnsi="Franklin Gothic Book"/>
                          <w:color w:val="FFFFFF" w:themeColor="background1"/>
                          <w:sz w:val="20"/>
                          <w:szCs w:val="20"/>
                        </w:rPr>
                        <w:t xml:space="preserve">jämförelse med föregående år samma månad. </w:t>
                      </w:r>
                      <w:r w:rsidR="00F21E02" w:rsidRPr="00AF576D">
                        <w:rPr>
                          <w:rFonts w:ascii="Franklin Gothic Book" w:hAnsi="Franklin Gothic Book"/>
                          <w:color w:val="FFFFFF" w:themeColor="background1"/>
                          <w:sz w:val="20"/>
                          <w:szCs w:val="20"/>
                        </w:rPr>
                        <w:t>Orsaken till fler antal kundärenden beror eventuellt främst på grund av ökat resandet, färre antal ersättningsbussar och därmed fler reklamationer gällande inställda turer och förseningar relaterat till spårvagn.</w:t>
                      </w:r>
                    </w:p>
                    <w:p w14:paraId="2DEF52B6" w14:textId="77777777" w:rsidR="005F0C45" w:rsidRDefault="005D19F6" w:rsidP="00537A8B">
                      <w:pPr>
                        <w:spacing w:before="120" w:after="120" w:line="240" w:lineRule="auto"/>
                        <w:ind w:left="1418" w:right="1418"/>
                        <w:jc w:val="both"/>
                        <w:rPr>
                          <w:rFonts w:ascii="Franklin Gothic Book" w:hAnsi="Franklin Gothic Book"/>
                          <w:color w:val="FFFFFF" w:themeColor="background1"/>
                          <w:sz w:val="20"/>
                          <w:szCs w:val="20"/>
                        </w:rPr>
                      </w:pPr>
                      <w:r w:rsidRPr="00425C48">
                        <w:rPr>
                          <w:rFonts w:ascii="Franklin Gothic Book" w:hAnsi="Franklin Gothic Book"/>
                          <w:b/>
                          <w:bCs/>
                          <w:color w:val="FFFFFF" w:themeColor="background1"/>
                          <w:sz w:val="20"/>
                          <w:szCs w:val="20"/>
                        </w:rPr>
                        <w:t>Åtgärd:</w:t>
                      </w:r>
                      <w:r w:rsidR="001E3696">
                        <w:rPr>
                          <w:rFonts w:ascii="Franklin Gothic Book" w:hAnsi="Franklin Gothic Book"/>
                          <w:color w:val="FFFFFF" w:themeColor="background1"/>
                          <w:sz w:val="20"/>
                          <w:szCs w:val="20"/>
                        </w:rPr>
                        <w:t xml:space="preserve"> </w:t>
                      </w:r>
                    </w:p>
                    <w:p w14:paraId="1604C63A" w14:textId="5DA2143D" w:rsidR="002419C3" w:rsidRPr="002419C3" w:rsidRDefault="002419C3" w:rsidP="00537A8B">
                      <w:pPr>
                        <w:spacing w:before="120" w:after="120" w:line="240" w:lineRule="auto"/>
                        <w:ind w:left="1418" w:right="1418"/>
                        <w:jc w:val="both"/>
                        <w:rPr>
                          <w:rFonts w:ascii="Franklin Gothic Book" w:hAnsi="Franklin Gothic Book"/>
                          <w:color w:val="FFFFFF" w:themeColor="background1"/>
                          <w:sz w:val="20"/>
                          <w:szCs w:val="20"/>
                        </w:rPr>
                      </w:pPr>
                      <w:r w:rsidRPr="002419C3">
                        <w:rPr>
                          <w:rFonts w:ascii="Franklin Gothic Book" w:hAnsi="Franklin Gothic Book"/>
                          <w:color w:val="FFFFFF" w:themeColor="background1"/>
                          <w:sz w:val="20"/>
                          <w:szCs w:val="20"/>
                        </w:rPr>
                        <w:t>Stort behov av utveckling av rutiner för hantering av kundsynpunkter tillsammans med Västtrafik. En lista med förbättringsförslag för Västtrafiks process ”hantera kundsynpunkter” har sammanställts av Göteborgs Spårvägar och delas med ansvariga på Västtrafik kundservice med önskemål om uppföljning genom återkommande avstämningar. Dessutom har samarbetet med avdelningen Infrastruktur och driftsäkring, som ansvarar för hanteringen av resenärssynpunkter relaterat till spårvägsanläggningen, stärkts och instruktioner relaterat till banavtalet i styrande dokument för den interna processen ”hantera resenärssynpunkter” planeras vara färdigställt senast mars 2023</w:t>
                      </w:r>
                      <w:r w:rsidR="000A0942">
                        <w:rPr>
                          <w:rFonts w:ascii="Franklin Gothic Book" w:hAnsi="Franklin Gothic Book"/>
                          <w:color w:val="FFFFFF" w:themeColor="background1"/>
                          <w:sz w:val="20"/>
                          <w:szCs w:val="20"/>
                        </w:rPr>
                        <w:t xml:space="preserve"> </w:t>
                      </w:r>
                      <w:r w:rsidR="00CC151E">
                        <w:rPr>
                          <w:rFonts w:ascii="Franklin Gothic Book" w:hAnsi="Franklin Gothic Book"/>
                          <w:color w:val="FFFFFF" w:themeColor="background1"/>
                          <w:sz w:val="20"/>
                          <w:szCs w:val="20"/>
                        </w:rPr>
                        <w:t xml:space="preserve">och </w:t>
                      </w:r>
                      <w:r w:rsidR="00D13FFE">
                        <w:rPr>
                          <w:rFonts w:ascii="Franklin Gothic Book" w:hAnsi="Franklin Gothic Book"/>
                          <w:color w:val="FFFFFF" w:themeColor="background1"/>
                          <w:sz w:val="20"/>
                          <w:szCs w:val="20"/>
                        </w:rPr>
                        <w:t xml:space="preserve">dessutom med en ny uppdaterad </w:t>
                      </w:r>
                      <w:r w:rsidR="000A0942">
                        <w:rPr>
                          <w:rFonts w:ascii="Franklin Gothic Book" w:hAnsi="Franklin Gothic Book"/>
                          <w:color w:val="FFFFFF" w:themeColor="background1"/>
                          <w:sz w:val="20"/>
                          <w:szCs w:val="20"/>
                        </w:rPr>
                        <w:t>processkarta</w:t>
                      </w:r>
                      <w:r w:rsidR="003B661E">
                        <w:rPr>
                          <w:rFonts w:ascii="Franklin Gothic Book" w:hAnsi="Franklin Gothic Book"/>
                          <w:color w:val="FFFFFF" w:themeColor="background1"/>
                          <w:sz w:val="20"/>
                          <w:szCs w:val="20"/>
                        </w:rPr>
                        <w:t xml:space="preserve"> där både trafikavtalet och </w:t>
                      </w:r>
                      <w:r w:rsidR="00553E9A">
                        <w:rPr>
                          <w:rFonts w:ascii="Franklin Gothic Book" w:hAnsi="Franklin Gothic Book"/>
                          <w:color w:val="FFFFFF" w:themeColor="background1"/>
                          <w:sz w:val="20"/>
                          <w:szCs w:val="20"/>
                        </w:rPr>
                        <w:t>banavtalet ingår</w:t>
                      </w:r>
                      <w:r w:rsidR="00FA2B3E">
                        <w:rPr>
                          <w:rFonts w:ascii="Franklin Gothic Book" w:hAnsi="Franklin Gothic Book"/>
                          <w:color w:val="FFFFFF" w:themeColor="background1"/>
                          <w:sz w:val="20"/>
                          <w:szCs w:val="20"/>
                        </w:rPr>
                        <w:t>.</w:t>
                      </w:r>
                    </w:p>
                    <w:p w14:paraId="5035541E" w14:textId="7132363A" w:rsidR="002419C3" w:rsidRPr="002419C3" w:rsidRDefault="002419C3" w:rsidP="00537A8B">
                      <w:pPr>
                        <w:spacing w:before="120" w:after="120" w:line="240" w:lineRule="auto"/>
                        <w:ind w:left="1418" w:right="1418"/>
                        <w:jc w:val="both"/>
                        <w:rPr>
                          <w:rFonts w:ascii="Franklin Gothic Book" w:hAnsi="Franklin Gothic Book"/>
                          <w:color w:val="FFFFFF" w:themeColor="background1"/>
                          <w:sz w:val="20"/>
                          <w:szCs w:val="20"/>
                        </w:rPr>
                      </w:pPr>
                      <w:r w:rsidRPr="002419C3">
                        <w:rPr>
                          <w:rFonts w:ascii="Franklin Gothic Book" w:hAnsi="Franklin Gothic Book"/>
                          <w:color w:val="FFFFFF" w:themeColor="background1"/>
                          <w:sz w:val="20"/>
                          <w:szCs w:val="20"/>
                        </w:rPr>
                        <w:t>Stort behov av uppföljning för respektive avdelning/enhet utifrån kategorier resenärssynpunkter bland annat genom anpassade rapporter, för att effektivare kunna följa upp vilka åtgärder som borde vidtas och om åtgärder gett resultat. Vi inväntar ett nytt system för kundsynpunkter, som Västtrafik äger, innan vi tar fram nya anpassade rapporter. Lanseringen av det nya systemet har dessvärre försenats och det är oklart när det kommer att bli tillgängligt för oss som partnerbolag.</w:t>
                      </w:r>
                      <w:r w:rsidR="000C38FC">
                        <w:rPr>
                          <w:rFonts w:ascii="Franklin Gothic Book" w:hAnsi="Franklin Gothic Book"/>
                          <w:color w:val="FFFFFF" w:themeColor="background1"/>
                          <w:sz w:val="20"/>
                          <w:szCs w:val="20"/>
                        </w:rPr>
                        <w:t xml:space="preserve"> Veck</w:t>
                      </w:r>
                      <w:r w:rsidR="00F11EE0">
                        <w:rPr>
                          <w:rFonts w:ascii="Franklin Gothic Book" w:hAnsi="Franklin Gothic Book"/>
                          <w:color w:val="FFFFFF" w:themeColor="background1"/>
                          <w:sz w:val="20"/>
                          <w:szCs w:val="20"/>
                        </w:rPr>
                        <w:t>o</w:t>
                      </w:r>
                      <w:r w:rsidR="000C38FC">
                        <w:rPr>
                          <w:rFonts w:ascii="Franklin Gothic Book" w:hAnsi="Franklin Gothic Book"/>
                          <w:color w:val="FFFFFF" w:themeColor="background1"/>
                          <w:sz w:val="20"/>
                          <w:szCs w:val="20"/>
                        </w:rPr>
                        <w:t xml:space="preserve">rapporten ”Nuläge spårvagn” </w:t>
                      </w:r>
                      <w:r w:rsidR="00E048E3">
                        <w:rPr>
                          <w:rFonts w:ascii="Franklin Gothic Book" w:hAnsi="Franklin Gothic Book"/>
                          <w:color w:val="FFFFFF" w:themeColor="background1"/>
                          <w:sz w:val="20"/>
                          <w:szCs w:val="20"/>
                        </w:rPr>
                        <w:t xml:space="preserve">som Västtrafik tog fram </w:t>
                      </w:r>
                      <w:r w:rsidR="000C38FC">
                        <w:rPr>
                          <w:rFonts w:ascii="Franklin Gothic Book" w:hAnsi="Franklin Gothic Book"/>
                          <w:color w:val="FFFFFF" w:themeColor="background1"/>
                          <w:sz w:val="20"/>
                          <w:szCs w:val="20"/>
                        </w:rPr>
                        <w:t xml:space="preserve">har </w:t>
                      </w:r>
                      <w:r w:rsidR="00F11EE0">
                        <w:rPr>
                          <w:rFonts w:ascii="Franklin Gothic Book" w:hAnsi="Franklin Gothic Book"/>
                          <w:color w:val="FFFFFF" w:themeColor="background1"/>
                          <w:sz w:val="20"/>
                          <w:szCs w:val="20"/>
                        </w:rPr>
                        <w:t>lagts ner</w:t>
                      </w:r>
                      <w:r w:rsidR="00E048E3">
                        <w:rPr>
                          <w:rFonts w:ascii="Franklin Gothic Book" w:hAnsi="Franklin Gothic Book"/>
                          <w:color w:val="FFFFFF" w:themeColor="background1"/>
                          <w:sz w:val="20"/>
                          <w:szCs w:val="20"/>
                        </w:rPr>
                        <w:t xml:space="preserve"> </w:t>
                      </w:r>
                      <w:r w:rsidR="00F34F78">
                        <w:rPr>
                          <w:rFonts w:ascii="Franklin Gothic Book" w:hAnsi="Franklin Gothic Book"/>
                          <w:color w:val="FFFFFF" w:themeColor="background1"/>
                          <w:sz w:val="20"/>
                          <w:szCs w:val="20"/>
                        </w:rPr>
                        <w:t xml:space="preserve">eftersom Göteborgs Spårvägar stärkt hanteringen av resenärssynpunkter samt att Västtrafik </w:t>
                      </w:r>
                      <w:r w:rsidR="00C07281">
                        <w:rPr>
                          <w:rFonts w:ascii="Franklin Gothic Book" w:hAnsi="Franklin Gothic Book"/>
                          <w:color w:val="FFFFFF" w:themeColor="background1"/>
                          <w:sz w:val="20"/>
                          <w:szCs w:val="20"/>
                        </w:rPr>
                        <w:t>då kan</w:t>
                      </w:r>
                      <w:r w:rsidR="00F34F78">
                        <w:rPr>
                          <w:rFonts w:ascii="Franklin Gothic Book" w:hAnsi="Franklin Gothic Book"/>
                          <w:color w:val="FFFFFF" w:themeColor="background1"/>
                          <w:sz w:val="20"/>
                          <w:szCs w:val="20"/>
                        </w:rPr>
                        <w:t xml:space="preserve"> fokusera på</w:t>
                      </w:r>
                      <w:r w:rsidR="00571872">
                        <w:rPr>
                          <w:rFonts w:ascii="Franklin Gothic Book" w:hAnsi="Franklin Gothic Book"/>
                          <w:color w:val="FFFFFF" w:themeColor="background1"/>
                          <w:sz w:val="20"/>
                          <w:szCs w:val="20"/>
                        </w:rPr>
                        <w:t xml:space="preserve"> lansering av det nya systemet </w:t>
                      </w:r>
                      <w:r w:rsidR="00B05BEC">
                        <w:rPr>
                          <w:rFonts w:ascii="Franklin Gothic Book" w:hAnsi="Franklin Gothic Book"/>
                          <w:color w:val="FFFFFF" w:themeColor="background1"/>
                          <w:sz w:val="20"/>
                          <w:szCs w:val="20"/>
                        </w:rPr>
                        <w:t xml:space="preserve">och </w:t>
                      </w:r>
                      <w:r w:rsidR="00571872">
                        <w:rPr>
                          <w:rFonts w:ascii="Franklin Gothic Book" w:hAnsi="Franklin Gothic Book"/>
                          <w:color w:val="FFFFFF" w:themeColor="background1"/>
                          <w:sz w:val="20"/>
                          <w:szCs w:val="20"/>
                        </w:rPr>
                        <w:t>övrig utveckling. Veckorapporte</w:t>
                      </w:r>
                      <w:r w:rsidR="00750F33">
                        <w:rPr>
                          <w:rFonts w:ascii="Franklin Gothic Book" w:hAnsi="Franklin Gothic Book"/>
                          <w:color w:val="FFFFFF" w:themeColor="background1"/>
                          <w:sz w:val="20"/>
                          <w:szCs w:val="20"/>
                        </w:rPr>
                        <w:t>n</w:t>
                      </w:r>
                      <w:r w:rsidR="00414A94">
                        <w:rPr>
                          <w:rFonts w:ascii="Franklin Gothic Book" w:hAnsi="Franklin Gothic Book"/>
                          <w:color w:val="FFFFFF" w:themeColor="background1"/>
                          <w:sz w:val="20"/>
                          <w:szCs w:val="20"/>
                        </w:rPr>
                        <w:t xml:space="preserve"> </w:t>
                      </w:r>
                      <w:r w:rsidR="00940C55">
                        <w:rPr>
                          <w:rFonts w:ascii="Franklin Gothic Book" w:hAnsi="Franklin Gothic Book"/>
                          <w:color w:val="FFFFFF" w:themeColor="background1"/>
                          <w:sz w:val="20"/>
                          <w:szCs w:val="20"/>
                        </w:rPr>
                        <w:t xml:space="preserve">som lagts ner </w:t>
                      </w:r>
                      <w:r w:rsidR="00414A94">
                        <w:rPr>
                          <w:rFonts w:ascii="Franklin Gothic Book" w:hAnsi="Franklin Gothic Book"/>
                          <w:color w:val="FFFFFF" w:themeColor="background1"/>
                          <w:sz w:val="20"/>
                          <w:szCs w:val="20"/>
                        </w:rPr>
                        <w:t xml:space="preserve">kommer att </w:t>
                      </w:r>
                      <w:r w:rsidR="00D841C7">
                        <w:rPr>
                          <w:rFonts w:ascii="Franklin Gothic Book" w:hAnsi="Franklin Gothic Book"/>
                          <w:color w:val="FFFFFF" w:themeColor="background1"/>
                          <w:sz w:val="20"/>
                          <w:szCs w:val="20"/>
                        </w:rPr>
                        <w:t>tillfälligt</w:t>
                      </w:r>
                      <w:r w:rsidR="00414A94">
                        <w:rPr>
                          <w:rFonts w:ascii="Franklin Gothic Book" w:hAnsi="Franklin Gothic Book"/>
                          <w:color w:val="FFFFFF" w:themeColor="background1"/>
                          <w:sz w:val="20"/>
                          <w:szCs w:val="20"/>
                        </w:rPr>
                        <w:t xml:space="preserve"> ersättas av en månadsrapport anpassad för Trafikpersonal och service</w:t>
                      </w:r>
                      <w:r w:rsidR="004802BE">
                        <w:rPr>
                          <w:rFonts w:ascii="Franklin Gothic Book" w:hAnsi="Franklin Gothic Book"/>
                          <w:color w:val="FFFFFF" w:themeColor="background1"/>
                          <w:sz w:val="20"/>
                          <w:szCs w:val="20"/>
                        </w:rPr>
                        <w:t xml:space="preserve"> med fokus på resenärssynpunkter om förare</w:t>
                      </w:r>
                      <w:r w:rsidR="009539B2">
                        <w:rPr>
                          <w:rFonts w:ascii="Franklin Gothic Book" w:hAnsi="Franklin Gothic Book"/>
                          <w:color w:val="FFFFFF" w:themeColor="background1"/>
                          <w:sz w:val="20"/>
                          <w:szCs w:val="20"/>
                        </w:rPr>
                        <w:t>, detta tills det nya systemet blir tillgängligt för oss som partnerbolag.</w:t>
                      </w:r>
                    </w:p>
                    <w:p w14:paraId="15972F5A" w14:textId="28E8F3D1" w:rsidR="00A4398F" w:rsidRDefault="002419C3" w:rsidP="00537A8B">
                      <w:pPr>
                        <w:spacing w:before="120" w:after="120" w:line="240" w:lineRule="auto"/>
                        <w:ind w:left="1418" w:right="1418"/>
                        <w:jc w:val="both"/>
                        <w:rPr>
                          <w:rFonts w:ascii="Franklin Gothic Book" w:hAnsi="Franklin Gothic Book"/>
                          <w:color w:val="FFFFFF" w:themeColor="background1"/>
                          <w:sz w:val="20"/>
                          <w:szCs w:val="20"/>
                        </w:rPr>
                      </w:pPr>
                      <w:r w:rsidRPr="002419C3">
                        <w:rPr>
                          <w:rFonts w:ascii="Franklin Gothic Book" w:hAnsi="Franklin Gothic Book"/>
                          <w:color w:val="FFFFFF" w:themeColor="background1"/>
                          <w:sz w:val="20"/>
                          <w:szCs w:val="20"/>
                        </w:rPr>
                        <w:t>Den stora sammanställningen med kategorier resenärssynpunkter och tillhörande förslag på åtgärder, som berörda avdelningar på Göteborgs Spårvägar varit med och tagit fram, förväntas bli presentabel för samtliga senast mars 2023. Åtgärder har påbörjats av Västtrafiks fordonsförvaltning spårvagn med förhöjt lägsta volym på utrop för att minska antalet klagomål från resenärer om att utrop saknas för spårvagnsmodell M31 och M32. Test utfördes för ett antal spårvagnar av spårvagnsmodell M31 från 16 september till 15 oktober 2022. Man har nu höjt den lägsta volymen på utrop på samtliga M31 till samma ljudnivå som spårvagnsmodell M33. Man planerar även höja den lägsta volymen på utrop för samtliga M32 nu under 2023.</w:t>
                      </w:r>
                    </w:p>
                  </w:txbxContent>
                </v:textbox>
                <w10:wrap anchorx="margin"/>
              </v:rect>
            </w:pict>
          </mc:Fallback>
        </mc:AlternateContent>
      </w:r>
    </w:p>
    <w:p w14:paraId="2EBF20E3" w14:textId="5F70017D" w:rsidR="0093334C" w:rsidRDefault="0093334C" w:rsidP="007E2ECB">
      <w:pPr>
        <w:jc w:val="both"/>
        <w:rPr>
          <w:rFonts w:ascii="Franklin Gothic Book" w:hAnsi="Franklin Gothic Book"/>
        </w:rPr>
      </w:pPr>
    </w:p>
    <w:p w14:paraId="1985811A" w14:textId="6E642212" w:rsidR="008E1EA8" w:rsidRDefault="008E1EA8" w:rsidP="007E2ECB">
      <w:pPr>
        <w:jc w:val="both"/>
        <w:rPr>
          <w:rFonts w:ascii="Franklin Gothic Book" w:hAnsi="Franklin Gothic Book"/>
        </w:rPr>
      </w:pPr>
    </w:p>
    <w:p w14:paraId="3FCE10CB" w14:textId="77777777" w:rsidR="008E1EA8" w:rsidRDefault="008E1EA8" w:rsidP="007E2ECB">
      <w:pPr>
        <w:jc w:val="both"/>
        <w:rPr>
          <w:rFonts w:ascii="Franklin Gothic Book" w:hAnsi="Franklin Gothic Book"/>
        </w:rPr>
      </w:pPr>
    </w:p>
    <w:p w14:paraId="0349715A" w14:textId="77777777" w:rsidR="0093334C" w:rsidRDefault="0093334C" w:rsidP="007E2ECB">
      <w:pPr>
        <w:jc w:val="both"/>
        <w:rPr>
          <w:rFonts w:ascii="Franklin Gothic Book" w:hAnsi="Franklin Gothic Book"/>
        </w:rPr>
      </w:pPr>
    </w:p>
    <w:p w14:paraId="74B35CCD" w14:textId="61E5458F" w:rsidR="0093334C" w:rsidRDefault="0093334C" w:rsidP="007E2ECB">
      <w:pPr>
        <w:jc w:val="both"/>
        <w:rPr>
          <w:rFonts w:ascii="Franklin Gothic Book" w:hAnsi="Franklin Gothic Book"/>
        </w:rPr>
      </w:pPr>
    </w:p>
    <w:p w14:paraId="23D6381A" w14:textId="69414B46" w:rsidR="0093334C" w:rsidRDefault="0093334C" w:rsidP="007E2ECB">
      <w:pPr>
        <w:jc w:val="both"/>
        <w:rPr>
          <w:rFonts w:ascii="Franklin Gothic Book" w:hAnsi="Franklin Gothic Book"/>
        </w:rPr>
      </w:pPr>
    </w:p>
    <w:p w14:paraId="7B2BAA10" w14:textId="77777777" w:rsidR="0093334C" w:rsidRDefault="0093334C" w:rsidP="007E2ECB">
      <w:pPr>
        <w:jc w:val="both"/>
        <w:rPr>
          <w:rFonts w:ascii="Franklin Gothic Book" w:hAnsi="Franklin Gothic Book"/>
        </w:rPr>
      </w:pPr>
    </w:p>
    <w:p w14:paraId="021AE19E" w14:textId="77777777" w:rsidR="009C1E39" w:rsidRDefault="009C1E39" w:rsidP="007E2ECB">
      <w:pPr>
        <w:jc w:val="both"/>
        <w:rPr>
          <w:rFonts w:ascii="Franklin Gothic Book" w:hAnsi="Franklin Gothic Book"/>
        </w:rPr>
      </w:pPr>
    </w:p>
    <w:p w14:paraId="30F0B193" w14:textId="69000E21" w:rsidR="005D19F6" w:rsidRDefault="005D19F6" w:rsidP="007E2ECB">
      <w:pPr>
        <w:jc w:val="both"/>
        <w:rPr>
          <w:rFonts w:ascii="Franklin Gothic Book" w:hAnsi="Franklin Gothic Book"/>
        </w:rPr>
      </w:pPr>
    </w:p>
    <w:p w14:paraId="476BDC91" w14:textId="77777777" w:rsidR="00DB2F3F" w:rsidRDefault="00DB2F3F" w:rsidP="007E2ECB">
      <w:pPr>
        <w:jc w:val="both"/>
        <w:rPr>
          <w:rFonts w:ascii="Franklin Gothic Book" w:hAnsi="Franklin Gothic Book"/>
        </w:rPr>
      </w:pPr>
    </w:p>
    <w:p w14:paraId="6992264D" w14:textId="77777777" w:rsidR="00DB2F3F" w:rsidRDefault="00DB2F3F" w:rsidP="007E2ECB">
      <w:pPr>
        <w:jc w:val="both"/>
        <w:rPr>
          <w:rFonts w:ascii="Franklin Gothic Book" w:hAnsi="Franklin Gothic Book"/>
        </w:rPr>
      </w:pPr>
    </w:p>
    <w:p w14:paraId="37F48888" w14:textId="77777777" w:rsidR="00311C47" w:rsidRDefault="00311C47" w:rsidP="007E2ECB">
      <w:pPr>
        <w:jc w:val="both"/>
        <w:rPr>
          <w:rFonts w:ascii="Franklin Gothic Book" w:hAnsi="Franklin Gothic Book"/>
        </w:rPr>
      </w:pPr>
    </w:p>
    <w:p w14:paraId="51B9776F" w14:textId="77777777" w:rsidR="00311C47" w:rsidRDefault="00311C47" w:rsidP="007E2ECB">
      <w:pPr>
        <w:jc w:val="both"/>
        <w:rPr>
          <w:rFonts w:ascii="Franklin Gothic Book" w:hAnsi="Franklin Gothic Book"/>
        </w:rPr>
      </w:pPr>
    </w:p>
    <w:p w14:paraId="348844FE" w14:textId="77777777" w:rsidR="00311C47" w:rsidRDefault="00311C47" w:rsidP="007E2ECB">
      <w:pPr>
        <w:jc w:val="both"/>
        <w:rPr>
          <w:rFonts w:ascii="Franklin Gothic Book" w:hAnsi="Franklin Gothic Book"/>
        </w:rPr>
      </w:pPr>
    </w:p>
    <w:p w14:paraId="1F8EFAF1" w14:textId="77777777" w:rsidR="00311C47" w:rsidRDefault="00311C47" w:rsidP="007E2ECB">
      <w:pPr>
        <w:jc w:val="both"/>
        <w:rPr>
          <w:rFonts w:ascii="Franklin Gothic Book" w:hAnsi="Franklin Gothic Book"/>
        </w:rPr>
      </w:pPr>
    </w:p>
    <w:p w14:paraId="1BD9D936" w14:textId="393EDEEF" w:rsidR="00311C47" w:rsidRDefault="00311C47" w:rsidP="007E2ECB">
      <w:pPr>
        <w:jc w:val="both"/>
        <w:rPr>
          <w:rFonts w:ascii="Franklin Gothic Book" w:hAnsi="Franklin Gothic Book"/>
        </w:rPr>
      </w:pPr>
    </w:p>
    <w:p w14:paraId="37D6CD6B" w14:textId="77777777" w:rsidR="006A581F" w:rsidRDefault="006A581F" w:rsidP="007E2ECB">
      <w:pPr>
        <w:jc w:val="both"/>
        <w:rPr>
          <w:rFonts w:ascii="Franklin Gothic Book" w:hAnsi="Franklin Gothic Book"/>
        </w:rPr>
      </w:pPr>
    </w:p>
    <w:p w14:paraId="08ED7982" w14:textId="3BFB49D8" w:rsidR="00F56B80" w:rsidRDefault="00311C47" w:rsidP="002E1BBB">
      <w:pPr>
        <w:pStyle w:val="Heading3"/>
        <w:numPr>
          <w:ilvl w:val="2"/>
          <w:numId w:val="8"/>
        </w:numPr>
        <w:spacing w:before="120" w:after="120" w:line="240" w:lineRule="auto"/>
        <w:ind w:left="720"/>
      </w:pPr>
      <w:r w:rsidRPr="009A0980">
        <w:rPr>
          <w:rFonts w:ascii="Franklin Gothic Book" w:hAnsi="Franklin Gothic Book"/>
          <w:b/>
          <w:bCs/>
          <w:noProof/>
        </w:rPr>
        <w:lastRenderedPageBreak/>
        <mc:AlternateContent>
          <mc:Choice Requires="wps">
            <w:drawing>
              <wp:anchor distT="0" distB="0" distL="114300" distR="114300" simplePos="0" relativeHeight="251658289" behindDoc="0" locked="0" layoutInCell="1" allowOverlap="1" wp14:anchorId="5AD23CED" wp14:editId="19236A8D">
                <wp:simplePos x="0" y="0"/>
                <wp:positionH relativeFrom="margin">
                  <wp:posOffset>-996950</wp:posOffset>
                </wp:positionH>
                <wp:positionV relativeFrom="paragraph">
                  <wp:posOffset>-892810</wp:posOffset>
                </wp:positionV>
                <wp:extent cx="7739380" cy="719455"/>
                <wp:effectExtent l="0" t="0" r="13970" b="23495"/>
                <wp:wrapNone/>
                <wp:docPr id="243" name="Rectangle 149"/>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4BB4F9" w14:textId="17117448" w:rsidR="00E83DE6" w:rsidRPr="0012620A" w:rsidRDefault="00E67369" w:rsidP="00E67369">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4.1 </w:t>
                            </w:r>
                            <w:proofErr w:type="spellStart"/>
                            <w:r w:rsidR="00E83DE6">
                              <w:rPr>
                                <w:color w:val="FFFFFF" w:themeColor="background1"/>
                                <w:sz w:val="44"/>
                                <w:szCs w:val="44"/>
                                <w:lang w:val="en-US"/>
                              </w:rPr>
                              <w:t>Marknad</w:t>
                            </w:r>
                            <w:proofErr w:type="spellEnd"/>
                            <w:r w:rsidR="00E83DE6">
                              <w:rPr>
                                <w:color w:val="FFFFFF" w:themeColor="background1"/>
                                <w:sz w:val="44"/>
                                <w:szCs w:val="44"/>
                                <w:lang w:val="en-US"/>
                              </w:rPr>
                              <w:t xml:space="preserve"> </w:t>
                            </w:r>
                            <w:proofErr w:type="spellStart"/>
                            <w:r w:rsidR="00E83DE6">
                              <w:rPr>
                                <w:color w:val="FFFFFF" w:themeColor="background1"/>
                                <w:sz w:val="44"/>
                                <w:szCs w:val="44"/>
                                <w:lang w:val="en-US"/>
                              </w:rPr>
                              <w:t>och</w:t>
                            </w:r>
                            <w:proofErr w:type="spellEnd"/>
                            <w:r w:rsidR="00E83DE6">
                              <w:rPr>
                                <w:color w:val="FFFFFF" w:themeColor="background1"/>
                                <w:sz w:val="44"/>
                                <w:szCs w:val="44"/>
                                <w:lang w:val="en-US"/>
                              </w:rPr>
                              <w:t xml:space="preserve"> </w:t>
                            </w:r>
                            <w:proofErr w:type="spellStart"/>
                            <w:r w:rsidR="00E83DE6">
                              <w:rPr>
                                <w:color w:val="FFFFFF" w:themeColor="background1"/>
                                <w:sz w:val="44"/>
                                <w:szCs w:val="44"/>
                                <w:lang w:val="en-US"/>
                              </w:rPr>
                              <w:t>produkt</w:t>
                            </w:r>
                            <w:proofErr w:type="spellEnd"/>
                            <w:r w:rsidR="00D9345D">
                              <w:rPr>
                                <w:color w:val="FFFFFF" w:themeColor="background1"/>
                                <w:sz w:val="44"/>
                                <w:szCs w:val="44"/>
                                <w:lang w:val="en-US"/>
                              </w:rPr>
                              <w:t xml:space="preserve"> (5|</w:t>
                            </w:r>
                            <w:r>
                              <w:rPr>
                                <w:color w:val="FFFFFF" w:themeColor="background1"/>
                                <w:sz w:val="44"/>
                                <w:szCs w:val="44"/>
                                <w:lang w:val="en-US"/>
                              </w:rPr>
                              <w:t>6</w:t>
                            </w:r>
                            <w:r w:rsidR="00D9345D">
                              <w:rPr>
                                <w:color w:val="FFFFFF" w:themeColor="background1"/>
                                <w:sz w:val="44"/>
                                <w:szCs w:val="44"/>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D23CED" id="Rectangle 149" o:spid="_x0000_s1125" style="position:absolute;left:0;text-align:left;margin-left:-78.5pt;margin-top:-70.3pt;width:609.4pt;height:56.65pt;z-index:25165828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" fillcolor="#2b4c8d" strokecolor="#2b4c8d" strokeweight="1pt">
                <v:textbox>
                  <w:txbxContent>
                    <w:p w14:paraId="164BB4F9" w14:textId="17117448" w:rsidR="00E83DE6" w:rsidRPr="0012620A" w:rsidRDefault="00E67369" w:rsidP="00E67369">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4.1 </w:t>
                      </w:r>
                      <w:proofErr w:type="spellStart"/>
                      <w:r w:rsidR="00E83DE6">
                        <w:rPr>
                          <w:color w:val="FFFFFF" w:themeColor="background1"/>
                          <w:sz w:val="44"/>
                          <w:szCs w:val="44"/>
                          <w:lang w:val="en-US"/>
                        </w:rPr>
                        <w:t>Marknad</w:t>
                      </w:r>
                      <w:proofErr w:type="spellEnd"/>
                      <w:r w:rsidR="00E83DE6">
                        <w:rPr>
                          <w:color w:val="FFFFFF" w:themeColor="background1"/>
                          <w:sz w:val="44"/>
                          <w:szCs w:val="44"/>
                          <w:lang w:val="en-US"/>
                        </w:rPr>
                        <w:t xml:space="preserve"> </w:t>
                      </w:r>
                      <w:proofErr w:type="spellStart"/>
                      <w:r w:rsidR="00E83DE6">
                        <w:rPr>
                          <w:color w:val="FFFFFF" w:themeColor="background1"/>
                          <w:sz w:val="44"/>
                          <w:szCs w:val="44"/>
                          <w:lang w:val="en-US"/>
                        </w:rPr>
                        <w:t>och</w:t>
                      </w:r>
                      <w:proofErr w:type="spellEnd"/>
                      <w:r w:rsidR="00E83DE6">
                        <w:rPr>
                          <w:color w:val="FFFFFF" w:themeColor="background1"/>
                          <w:sz w:val="44"/>
                          <w:szCs w:val="44"/>
                          <w:lang w:val="en-US"/>
                        </w:rPr>
                        <w:t xml:space="preserve"> </w:t>
                      </w:r>
                      <w:proofErr w:type="spellStart"/>
                      <w:r w:rsidR="00E83DE6">
                        <w:rPr>
                          <w:color w:val="FFFFFF" w:themeColor="background1"/>
                          <w:sz w:val="44"/>
                          <w:szCs w:val="44"/>
                          <w:lang w:val="en-US"/>
                        </w:rPr>
                        <w:t>produkt</w:t>
                      </w:r>
                      <w:proofErr w:type="spellEnd"/>
                      <w:r w:rsidR="00D9345D">
                        <w:rPr>
                          <w:color w:val="FFFFFF" w:themeColor="background1"/>
                          <w:sz w:val="44"/>
                          <w:szCs w:val="44"/>
                          <w:lang w:val="en-US"/>
                        </w:rPr>
                        <w:t xml:space="preserve"> (5|</w:t>
                      </w:r>
                      <w:r>
                        <w:rPr>
                          <w:color w:val="FFFFFF" w:themeColor="background1"/>
                          <w:sz w:val="44"/>
                          <w:szCs w:val="44"/>
                          <w:lang w:val="en-US"/>
                        </w:rPr>
                        <w:t>6</w:t>
                      </w:r>
                      <w:r w:rsidR="00D9345D">
                        <w:rPr>
                          <w:color w:val="FFFFFF" w:themeColor="background1"/>
                          <w:sz w:val="44"/>
                          <w:szCs w:val="44"/>
                          <w:lang w:val="en-US"/>
                        </w:rPr>
                        <w:t>)</w:t>
                      </w:r>
                    </w:p>
                  </w:txbxContent>
                </v:textbox>
                <w10:wrap anchorx="margin"/>
              </v:rect>
            </w:pict>
          </mc:Fallback>
        </mc:AlternateContent>
      </w:r>
      <w:r w:rsidR="00F93F90">
        <w:t>Antal k</w:t>
      </w:r>
      <w:r w:rsidR="00EB744F">
        <w:t>u</w:t>
      </w:r>
      <w:r w:rsidR="00823AC9">
        <w:t>ndsynpunkter</w:t>
      </w:r>
      <w:r w:rsidR="001C7D32">
        <w:t xml:space="preserve"> </w:t>
      </w:r>
      <w:r w:rsidR="00A57F93">
        <w:t>p</w:t>
      </w:r>
      <w:r w:rsidR="00D770A7">
        <w:t xml:space="preserve">er kategori </w:t>
      </w:r>
      <w:r w:rsidR="001C7D32">
        <w:t>(resenär)</w:t>
      </w:r>
    </w:p>
    <w:p w14:paraId="19F98262" w14:textId="7E89BD9D" w:rsidR="002C3F45" w:rsidRDefault="001412BE" w:rsidP="00C07187">
      <w:pPr>
        <w:spacing w:before="120" w:after="120" w:line="240" w:lineRule="auto"/>
        <w:jc w:val="both"/>
        <w:rPr>
          <w:rFonts w:ascii="Franklin Gothic Book" w:hAnsi="Franklin Gothic Book"/>
        </w:rPr>
      </w:pPr>
      <w:r w:rsidRPr="001412BE">
        <w:rPr>
          <w:rFonts w:ascii="Franklin Gothic Book" w:hAnsi="Franklin Gothic Book"/>
        </w:rPr>
        <w:t>Antalet kundsynpunkter som visas i detta diagram är de som våra resenärer lämnat till Västtrafiks kundservice relaterat till Göteborgs Spårvägar. Kundsynpunkterna nedan är de som går att härleda till en specifik linje</w:t>
      </w:r>
      <w:r w:rsidR="00D12A2D">
        <w:rPr>
          <w:rFonts w:ascii="Franklin Gothic Book" w:hAnsi="Franklin Gothic Book"/>
        </w:rPr>
        <w:t xml:space="preserve">. Diagrammet </w:t>
      </w:r>
      <w:r w:rsidR="007A12A7">
        <w:rPr>
          <w:rFonts w:ascii="Franklin Gothic Book" w:hAnsi="Franklin Gothic Book"/>
        </w:rPr>
        <w:t>visar</w:t>
      </w:r>
      <w:r w:rsidR="008A0F5C">
        <w:rPr>
          <w:rFonts w:ascii="Franklin Gothic Book" w:hAnsi="Franklin Gothic Book"/>
        </w:rPr>
        <w:t xml:space="preserve"> negativa</w:t>
      </w:r>
      <w:r w:rsidR="007A12A7">
        <w:rPr>
          <w:rFonts w:ascii="Franklin Gothic Book" w:hAnsi="Franklin Gothic Book"/>
        </w:rPr>
        <w:t xml:space="preserve"> kundsyn</w:t>
      </w:r>
      <w:r w:rsidR="004D58E0">
        <w:rPr>
          <w:rFonts w:ascii="Franklin Gothic Book" w:hAnsi="Franklin Gothic Book"/>
        </w:rPr>
        <w:t>punkter</w:t>
      </w:r>
      <w:r w:rsidR="00042BB9">
        <w:rPr>
          <w:rFonts w:ascii="Franklin Gothic Book" w:hAnsi="Franklin Gothic Book"/>
        </w:rPr>
        <w:t xml:space="preserve"> </w:t>
      </w:r>
      <w:r w:rsidR="00136DDD">
        <w:rPr>
          <w:rFonts w:ascii="Franklin Gothic Book" w:hAnsi="Franklin Gothic Book"/>
        </w:rPr>
        <w:t xml:space="preserve">i förhållandet </w:t>
      </w:r>
      <w:r w:rsidR="00442459">
        <w:rPr>
          <w:rFonts w:ascii="Franklin Gothic Book" w:hAnsi="Franklin Gothic Book"/>
        </w:rPr>
        <w:t xml:space="preserve">till </w:t>
      </w:r>
      <w:r w:rsidR="00B970CB">
        <w:rPr>
          <w:rFonts w:ascii="Franklin Gothic Book" w:hAnsi="Franklin Gothic Book"/>
        </w:rPr>
        <w:t>totala kundsynpunkter.</w:t>
      </w:r>
      <w:r w:rsidR="008D564A">
        <w:rPr>
          <w:rFonts w:ascii="Franklin Gothic Book" w:hAnsi="Franklin Gothic Book"/>
        </w:rPr>
        <w:t xml:space="preserve"> Ärendetyp bokning utesluts</w:t>
      </w:r>
      <w:r w:rsidR="00227ED2">
        <w:rPr>
          <w:rFonts w:ascii="Franklin Gothic Book" w:hAnsi="Franklin Gothic Book"/>
        </w:rPr>
        <w:t xml:space="preserve"> från kategoriseringen men är inräknat i totalen</w:t>
      </w:r>
      <w:r w:rsidR="008D564A">
        <w:rPr>
          <w:rFonts w:ascii="Franklin Gothic Book" w:hAnsi="Franklin Gothic Book"/>
        </w:rPr>
        <w:t>.</w:t>
      </w:r>
    </w:p>
    <w:p w14:paraId="1DDA2F48" w14:textId="1D35646C" w:rsidR="00311089" w:rsidRDefault="00A44F5B" w:rsidP="008A7B0F">
      <w:pPr>
        <w:spacing w:after="20" w:line="240" w:lineRule="auto"/>
        <w:jc w:val="both"/>
        <w:rPr>
          <w:rFonts w:ascii="Franklin Gothic Book" w:hAnsi="Franklin Gothic Book"/>
        </w:rPr>
      </w:pPr>
      <w:r>
        <w:rPr>
          <w:noProof/>
        </w:rPr>
        <w:drawing>
          <wp:inline distT="0" distB="0" distL="0" distR="0" wp14:anchorId="245A55CF" wp14:editId="004D7FDD">
            <wp:extent cx="5759450" cy="2550795"/>
            <wp:effectExtent l="0" t="0" r="12700" b="1905"/>
            <wp:docPr id="63" name="Chart 63">
              <a:extLst xmlns:a="http://schemas.openxmlformats.org/drawingml/2006/main">
                <a:ext uri="{FF2B5EF4-FFF2-40B4-BE49-F238E27FC236}">
                  <a16:creationId xmlns:a16="http://schemas.microsoft.com/office/drawing/2014/main" id="{15D7F37D-E1E4-45EF-9F7E-23749AE51C77}"/>
                </a:ext>
                <a:ext uri="{147F2762-F138-4A5C-976F-8EAC2B608ADB}">
                  <a16:predDERef xmlns:a16="http://schemas.microsoft.com/office/drawing/2014/main" pred="{0B66ABE8-6289-44E1-94D3-8FB9C284DF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2ACABE77" w14:textId="7F0743B8" w:rsidR="00281B36" w:rsidRPr="00981B82" w:rsidRDefault="00311089" w:rsidP="00281B36">
      <w:pPr>
        <w:spacing w:after="0"/>
        <w:jc w:val="both"/>
        <w:rPr>
          <w:rFonts w:ascii="Franklin Gothic Book" w:hAnsi="Franklin Gothic Book"/>
          <w:i/>
          <w:sz w:val="16"/>
          <w:szCs w:val="16"/>
        </w:rPr>
      </w:pPr>
      <w:r w:rsidRPr="00981B82">
        <w:rPr>
          <w:rFonts w:ascii="Franklin Gothic Book" w:hAnsi="Franklin Gothic Book"/>
          <w:i/>
          <w:sz w:val="16"/>
          <w:szCs w:val="16"/>
        </w:rPr>
        <w:t>Källa: Västtrafiks</w:t>
      </w:r>
      <w:r w:rsidR="00CB400A" w:rsidRPr="00981B82">
        <w:rPr>
          <w:rFonts w:ascii="Franklin Gothic Book" w:hAnsi="Franklin Gothic Book"/>
          <w:i/>
          <w:sz w:val="16"/>
          <w:szCs w:val="16"/>
        </w:rPr>
        <w:t xml:space="preserve"> rapport</w:t>
      </w:r>
      <w:r w:rsidRPr="00981B82">
        <w:rPr>
          <w:rFonts w:ascii="Franklin Gothic Book" w:hAnsi="Franklin Gothic Book"/>
          <w:i/>
          <w:sz w:val="16"/>
          <w:szCs w:val="16"/>
        </w:rPr>
        <w:t xml:space="preserve"> </w:t>
      </w:r>
      <w:r w:rsidR="00B60396" w:rsidRPr="00981B82">
        <w:rPr>
          <w:rFonts w:ascii="Franklin Gothic Book" w:hAnsi="Franklin Gothic Book"/>
          <w:i/>
          <w:sz w:val="16"/>
          <w:szCs w:val="16"/>
        </w:rPr>
        <w:t>Synpunkter</w:t>
      </w:r>
      <w:r w:rsidR="00205262" w:rsidRPr="00981B82">
        <w:rPr>
          <w:rFonts w:ascii="Franklin Gothic Book" w:hAnsi="Franklin Gothic Book"/>
          <w:i/>
          <w:sz w:val="16"/>
          <w:szCs w:val="16"/>
        </w:rPr>
        <w:t xml:space="preserve"> </w:t>
      </w:r>
      <w:r w:rsidR="00B60396" w:rsidRPr="00981B82">
        <w:rPr>
          <w:rFonts w:ascii="Franklin Gothic Book" w:hAnsi="Franklin Gothic Book"/>
          <w:i/>
          <w:sz w:val="16"/>
          <w:szCs w:val="16"/>
        </w:rPr>
        <w:t xml:space="preserve">Göteborgs Spårvägar </w:t>
      </w:r>
      <w:proofErr w:type="spellStart"/>
      <w:r w:rsidR="00B60396" w:rsidRPr="00981B82">
        <w:rPr>
          <w:rFonts w:ascii="Franklin Gothic Book" w:hAnsi="Franklin Gothic Book"/>
          <w:i/>
          <w:sz w:val="16"/>
          <w:szCs w:val="16"/>
        </w:rPr>
        <w:t>Spårvagn.qvw</w:t>
      </w:r>
      <w:proofErr w:type="spellEnd"/>
    </w:p>
    <w:p w14:paraId="788D545D" w14:textId="0F724216" w:rsidR="00C84034" w:rsidRDefault="00C639D3" w:rsidP="00D770A7">
      <w:pPr>
        <w:spacing w:before="120" w:after="120"/>
        <w:jc w:val="both"/>
        <w:rPr>
          <w:rFonts w:ascii="Franklin Gothic Book" w:hAnsi="Franklin Gothic Book"/>
        </w:rPr>
      </w:pPr>
      <w:r w:rsidRPr="00C639D3">
        <w:rPr>
          <w:rFonts w:ascii="Franklin Gothic Book" w:hAnsi="Franklin Gothic Book"/>
        </w:rPr>
        <w:t xml:space="preserve">Antalet kundsynpunkter som visas i </w:t>
      </w:r>
      <w:r w:rsidR="00FB021E">
        <w:rPr>
          <w:rFonts w:ascii="Franklin Gothic Book" w:hAnsi="Franklin Gothic Book"/>
        </w:rPr>
        <w:t>denna tabell</w:t>
      </w:r>
      <w:r w:rsidRPr="00C639D3">
        <w:rPr>
          <w:rFonts w:ascii="Franklin Gothic Book" w:hAnsi="Franklin Gothic Book"/>
        </w:rPr>
        <w:t xml:space="preserve"> är de som våra resenärer lämnat till Västtrafik kundservice relaterat till Göteborgs Spårvägar</w:t>
      </w:r>
      <w:r w:rsidR="00462551">
        <w:rPr>
          <w:rFonts w:ascii="Franklin Gothic Book" w:hAnsi="Franklin Gothic Book"/>
        </w:rPr>
        <w:t xml:space="preserve"> under 202</w:t>
      </w:r>
      <w:r w:rsidR="00B53DD2">
        <w:rPr>
          <w:rFonts w:ascii="Franklin Gothic Book" w:hAnsi="Franklin Gothic Book"/>
        </w:rPr>
        <w:t>3</w:t>
      </w:r>
      <w:r w:rsidRPr="00C639D3">
        <w:rPr>
          <w:rFonts w:ascii="Franklin Gothic Book" w:hAnsi="Franklin Gothic Book"/>
        </w:rPr>
        <w:t>. Kundsynpunkterna nedan är de som går att härleda till en specifik linje</w:t>
      </w:r>
      <w:r>
        <w:rPr>
          <w:rFonts w:ascii="Franklin Gothic Book" w:hAnsi="Franklin Gothic Book"/>
        </w:rPr>
        <w:t xml:space="preserve"> indelat per kategori </w:t>
      </w:r>
      <w:r w:rsidR="003A0969">
        <w:rPr>
          <w:rFonts w:ascii="Franklin Gothic Book" w:hAnsi="Franklin Gothic Book"/>
        </w:rPr>
        <w:t>i</w:t>
      </w:r>
      <w:r>
        <w:rPr>
          <w:rFonts w:ascii="Franklin Gothic Book" w:hAnsi="Franklin Gothic Book"/>
        </w:rPr>
        <w:t xml:space="preserve"> </w:t>
      </w:r>
      <w:r w:rsidR="00973559">
        <w:rPr>
          <w:rFonts w:ascii="Franklin Gothic Book" w:hAnsi="Franklin Gothic Book"/>
        </w:rPr>
        <w:t xml:space="preserve">nivå </w:t>
      </w:r>
      <w:r w:rsidR="00E23566">
        <w:rPr>
          <w:rFonts w:ascii="Franklin Gothic Book" w:hAnsi="Franklin Gothic Book"/>
        </w:rPr>
        <w:t>2</w:t>
      </w:r>
      <w:r w:rsidR="00973559">
        <w:rPr>
          <w:rFonts w:ascii="Franklin Gothic Book" w:hAnsi="Franklin Gothic Book"/>
        </w:rPr>
        <w:t>.</w:t>
      </w:r>
    </w:p>
    <w:tbl>
      <w:tblPr>
        <w:tblW w:w="5000" w:type="pct"/>
        <w:tblCellMar>
          <w:left w:w="70" w:type="dxa"/>
          <w:right w:w="70" w:type="dxa"/>
        </w:tblCellMar>
        <w:tblLook w:val="04A0" w:firstRow="1" w:lastRow="0" w:firstColumn="1" w:lastColumn="0" w:noHBand="0" w:noVBand="1"/>
      </w:tblPr>
      <w:tblGrid>
        <w:gridCol w:w="2279"/>
        <w:gridCol w:w="492"/>
        <w:gridCol w:w="493"/>
        <w:gridCol w:w="493"/>
        <w:gridCol w:w="493"/>
        <w:gridCol w:w="493"/>
        <w:gridCol w:w="493"/>
        <w:gridCol w:w="493"/>
        <w:gridCol w:w="493"/>
        <w:gridCol w:w="493"/>
        <w:gridCol w:w="493"/>
        <w:gridCol w:w="493"/>
        <w:gridCol w:w="493"/>
        <w:gridCol w:w="866"/>
      </w:tblGrid>
      <w:tr w:rsidR="00446A6D" w:rsidRPr="00446A6D" w14:paraId="0770DC32" w14:textId="77777777" w:rsidTr="00280B44">
        <w:trPr>
          <w:trHeight w:val="300"/>
        </w:trPr>
        <w:tc>
          <w:tcPr>
            <w:tcW w:w="1258" w:type="pct"/>
            <w:tcBorders>
              <w:top w:val="single" w:sz="4" w:space="0" w:color="698BD1"/>
              <w:left w:val="single" w:sz="4" w:space="0" w:color="698BD1"/>
              <w:bottom w:val="single" w:sz="4" w:space="0" w:color="698BD1"/>
              <w:right w:val="nil"/>
            </w:tcBorders>
            <w:shd w:val="clear" w:color="2B4C8D" w:fill="2B4C8D"/>
            <w:noWrap/>
            <w:vAlign w:val="center"/>
            <w:hideMark/>
          </w:tcPr>
          <w:p w14:paraId="1DEAD1F9" w14:textId="77777777" w:rsidR="00446A6D" w:rsidRPr="00446A6D" w:rsidRDefault="00446A6D" w:rsidP="00446A6D">
            <w:pPr>
              <w:spacing w:after="0" w:line="240" w:lineRule="auto"/>
              <w:rPr>
                <w:rFonts w:ascii="Franklin Gothic Book" w:eastAsia="Times New Roman" w:hAnsi="Franklin Gothic Book" w:cs="Calibri"/>
                <w:b/>
                <w:bCs/>
                <w:color w:val="FFFFFF"/>
                <w:sz w:val="20"/>
                <w:szCs w:val="20"/>
                <w:lang w:eastAsia="sv-SE"/>
              </w:rPr>
            </w:pPr>
            <w:r w:rsidRPr="00446A6D">
              <w:rPr>
                <w:rFonts w:ascii="Franklin Gothic Book" w:eastAsia="Times New Roman" w:hAnsi="Franklin Gothic Book" w:cs="Calibri"/>
                <w:b/>
                <w:bCs/>
                <w:color w:val="FFFFFF"/>
                <w:sz w:val="20"/>
                <w:szCs w:val="20"/>
                <w:lang w:eastAsia="sv-SE"/>
              </w:rPr>
              <w:t>Kategorier</w:t>
            </w:r>
          </w:p>
        </w:tc>
        <w:tc>
          <w:tcPr>
            <w:tcW w:w="272" w:type="pct"/>
            <w:tcBorders>
              <w:top w:val="single" w:sz="4" w:space="0" w:color="698BD1"/>
              <w:left w:val="nil"/>
              <w:bottom w:val="single" w:sz="4" w:space="0" w:color="698BD1"/>
              <w:right w:val="nil"/>
            </w:tcBorders>
            <w:shd w:val="clear" w:color="2B4C8D" w:fill="2B4C8D"/>
            <w:noWrap/>
            <w:vAlign w:val="center"/>
            <w:hideMark/>
          </w:tcPr>
          <w:p w14:paraId="5485F2BB" w14:textId="77777777" w:rsidR="00446A6D" w:rsidRPr="00446A6D" w:rsidRDefault="00446A6D" w:rsidP="00446A6D">
            <w:pPr>
              <w:spacing w:after="0" w:line="240" w:lineRule="auto"/>
              <w:jc w:val="center"/>
              <w:rPr>
                <w:rFonts w:ascii="Franklin Gothic Book" w:eastAsia="Times New Roman" w:hAnsi="Franklin Gothic Book" w:cs="Calibri"/>
                <w:b/>
                <w:bCs/>
                <w:color w:val="FFFFFF"/>
                <w:sz w:val="20"/>
                <w:szCs w:val="20"/>
                <w:lang w:eastAsia="sv-SE"/>
              </w:rPr>
            </w:pPr>
            <w:r w:rsidRPr="00446A6D">
              <w:rPr>
                <w:rFonts w:ascii="Franklin Gothic Book" w:eastAsia="Times New Roman" w:hAnsi="Franklin Gothic Book" w:cs="Calibri"/>
                <w:b/>
                <w:bCs/>
                <w:color w:val="FFFFFF"/>
                <w:sz w:val="20"/>
                <w:szCs w:val="20"/>
                <w:lang w:eastAsia="sv-SE"/>
              </w:rPr>
              <w:t>jan</w:t>
            </w:r>
          </w:p>
        </w:tc>
        <w:tc>
          <w:tcPr>
            <w:tcW w:w="272" w:type="pct"/>
            <w:tcBorders>
              <w:top w:val="single" w:sz="4" w:space="0" w:color="698BD1"/>
              <w:left w:val="nil"/>
              <w:bottom w:val="single" w:sz="4" w:space="0" w:color="698BD1"/>
              <w:right w:val="nil"/>
            </w:tcBorders>
            <w:shd w:val="clear" w:color="2B4C8D" w:fill="2B4C8D"/>
            <w:noWrap/>
            <w:vAlign w:val="center"/>
            <w:hideMark/>
          </w:tcPr>
          <w:p w14:paraId="31BDCF65" w14:textId="77777777" w:rsidR="00446A6D" w:rsidRPr="00446A6D" w:rsidRDefault="00446A6D" w:rsidP="00446A6D">
            <w:pPr>
              <w:spacing w:after="0" w:line="240" w:lineRule="auto"/>
              <w:jc w:val="center"/>
              <w:rPr>
                <w:rFonts w:ascii="Franklin Gothic Book" w:eastAsia="Times New Roman" w:hAnsi="Franklin Gothic Book" w:cs="Calibri"/>
                <w:b/>
                <w:bCs/>
                <w:color w:val="FFFFFF"/>
                <w:sz w:val="20"/>
                <w:szCs w:val="20"/>
                <w:lang w:eastAsia="sv-SE"/>
              </w:rPr>
            </w:pPr>
            <w:r w:rsidRPr="00446A6D">
              <w:rPr>
                <w:rFonts w:ascii="Franklin Gothic Book" w:eastAsia="Times New Roman" w:hAnsi="Franklin Gothic Book" w:cs="Calibri"/>
                <w:b/>
                <w:bCs/>
                <w:color w:val="FFFFFF"/>
                <w:sz w:val="20"/>
                <w:szCs w:val="20"/>
                <w:lang w:eastAsia="sv-SE"/>
              </w:rPr>
              <w:t>feb</w:t>
            </w:r>
          </w:p>
        </w:tc>
        <w:tc>
          <w:tcPr>
            <w:tcW w:w="272" w:type="pct"/>
            <w:tcBorders>
              <w:top w:val="single" w:sz="4" w:space="0" w:color="698BD1"/>
              <w:left w:val="nil"/>
              <w:bottom w:val="single" w:sz="4" w:space="0" w:color="698BD1"/>
              <w:right w:val="nil"/>
            </w:tcBorders>
            <w:shd w:val="clear" w:color="2B4C8D" w:fill="2B4C8D"/>
            <w:noWrap/>
            <w:vAlign w:val="center"/>
            <w:hideMark/>
          </w:tcPr>
          <w:p w14:paraId="59CA18E7" w14:textId="77777777" w:rsidR="00446A6D" w:rsidRPr="00446A6D" w:rsidRDefault="00446A6D" w:rsidP="00446A6D">
            <w:pPr>
              <w:spacing w:after="0" w:line="240" w:lineRule="auto"/>
              <w:jc w:val="center"/>
              <w:rPr>
                <w:rFonts w:ascii="Franklin Gothic Book" w:eastAsia="Times New Roman" w:hAnsi="Franklin Gothic Book" w:cs="Calibri"/>
                <w:b/>
                <w:bCs/>
                <w:color w:val="FFFFFF"/>
                <w:sz w:val="20"/>
                <w:szCs w:val="20"/>
                <w:lang w:eastAsia="sv-SE"/>
              </w:rPr>
            </w:pPr>
            <w:r w:rsidRPr="00446A6D">
              <w:rPr>
                <w:rFonts w:ascii="Franklin Gothic Book" w:eastAsia="Times New Roman" w:hAnsi="Franklin Gothic Book" w:cs="Calibri"/>
                <w:b/>
                <w:bCs/>
                <w:color w:val="FFFFFF"/>
                <w:sz w:val="20"/>
                <w:szCs w:val="20"/>
                <w:lang w:eastAsia="sv-SE"/>
              </w:rPr>
              <w:t>mar</w:t>
            </w:r>
          </w:p>
        </w:tc>
        <w:tc>
          <w:tcPr>
            <w:tcW w:w="272" w:type="pct"/>
            <w:tcBorders>
              <w:top w:val="single" w:sz="4" w:space="0" w:color="698BD1"/>
              <w:left w:val="nil"/>
              <w:bottom w:val="single" w:sz="4" w:space="0" w:color="698BD1"/>
              <w:right w:val="nil"/>
            </w:tcBorders>
            <w:shd w:val="clear" w:color="2B4C8D" w:fill="2B4C8D"/>
            <w:noWrap/>
            <w:vAlign w:val="center"/>
            <w:hideMark/>
          </w:tcPr>
          <w:p w14:paraId="392A2D23" w14:textId="77777777" w:rsidR="00446A6D" w:rsidRPr="00446A6D" w:rsidRDefault="00446A6D" w:rsidP="00446A6D">
            <w:pPr>
              <w:spacing w:after="0" w:line="240" w:lineRule="auto"/>
              <w:jc w:val="center"/>
              <w:rPr>
                <w:rFonts w:ascii="Franklin Gothic Book" w:eastAsia="Times New Roman" w:hAnsi="Franklin Gothic Book" w:cs="Calibri"/>
                <w:b/>
                <w:bCs/>
                <w:color w:val="FFFFFF"/>
                <w:sz w:val="20"/>
                <w:szCs w:val="20"/>
                <w:lang w:eastAsia="sv-SE"/>
              </w:rPr>
            </w:pPr>
            <w:r w:rsidRPr="00446A6D">
              <w:rPr>
                <w:rFonts w:ascii="Franklin Gothic Book" w:eastAsia="Times New Roman" w:hAnsi="Franklin Gothic Book" w:cs="Calibri"/>
                <w:b/>
                <w:bCs/>
                <w:color w:val="FFFFFF"/>
                <w:sz w:val="20"/>
                <w:szCs w:val="20"/>
                <w:lang w:eastAsia="sv-SE"/>
              </w:rPr>
              <w:t>apr</w:t>
            </w:r>
          </w:p>
        </w:tc>
        <w:tc>
          <w:tcPr>
            <w:tcW w:w="272" w:type="pct"/>
            <w:tcBorders>
              <w:top w:val="single" w:sz="4" w:space="0" w:color="698BD1"/>
              <w:left w:val="nil"/>
              <w:bottom w:val="single" w:sz="4" w:space="0" w:color="698BD1"/>
              <w:right w:val="nil"/>
            </w:tcBorders>
            <w:shd w:val="clear" w:color="2B4C8D" w:fill="2B4C8D"/>
            <w:noWrap/>
            <w:vAlign w:val="center"/>
            <w:hideMark/>
          </w:tcPr>
          <w:p w14:paraId="22125BAD" w14:textId="77777777" w:rsidR="00446A6D" w:rsidRPr="00446A6D" w:rsidRDefault="00446A6D" w:rsidP="00446A6D">
            <w:pPr>
              <w:spacing w:after="0" w:line="240" w:lineRule="auto"/>
              <w:jc w:val="center"/>
              <w:rPr>
                <w:rFonts w:ascii="Franklin Gothic Book" w:eastAsia="Times New Roman" w:hAnsi="Franklin Gothic Book" w:cs="Calibri"/>
                <w:b/>
                <w:bCs/>
                <w:color w:val="FFFFFF"/>
                <w:sz w:val="20"/>
                <w:szCs w:val="20"/>
                <w:lang w:eastAsia="sv-SE"/>
              </w:rPr>
            </w:pPr>
            <w:r w:rsidRPr="00446A6D">
              <w:rPr>
                <w:rFonts w:ascii="Franklin Gothic Book" w:eastAsia="Times New Roman" w:hAnsi="Franklin Gothic Book" w:cs="Calibri"/>
                <w:b/>
                <w:bCs/>
                <w:color w:val="FFFFFF"/>
                <w:sz w:val="20"/>
                <w:szCs w:val="20"/>
                <w:lang w:eastAsia="sv-SE"/>
              </w:rPr>
              <w:t>maj</w:t>
            </w:r>
          </w:p>
        </w:tc>
        <w:tc>
          <w:tcPr>
            <w:tcW w:w="272" w:type="pct"/>
            <w:tcBorders>
              <w:top w:val="single" w:sz="4" w:space="0" w:color="698BD1"/>
              <w:left w:val="nil"/>
              <w:bottom w:val="single" w:sz="4" w:space="0" w:color="698BD1"/>
              <w:right w:val="nil"/>
            </w:tcBorders>
            <w:shd w:val="clear" w:color="2B4C8D" w:fill="2B4C8D"/>
            <w:noWrap/>
            <w:vAlign w:val="center"/>
            <w:hideMark/>
          </w:tcPr>
          <w:p w14:paraId="3553CC06" w14:textId="77777777" w:rsidR="00446A6D" w:rsidRPr="00446A6D" w:rsidRDefault="00446A6D" w:rsidP="00446A6D">
            <w:pPr>
              <w:spacing w:after="0" w:line="240" w:lineRule="auto"/>
              <w:jc w:val="center"/>
              <w:rPr>
                <w:rFonts w:ascii="Franklin Gothic Book" w:eastAsia="Times New Roman" w:hAnsi="Franklin Gothic Book" w:cs="Calibri"/>
                <w:b/>
                <w:bCs/>
                <w:color w:val="FFFFFF"/>
                <w:sz w:val="20"/>
                <w:szCs w:val="20"/>
                <w:lang w:eastAsia="sv-SE"/>
              </w:rPr>
            </w:pPr>
            <w:r w:rsidRPr="00446A6D">
              <w:rPr>
                <w:rFonts w:ascii="Franklin Gothic Book" w:eastAsia="Times New Roman" w:hAnsi="Franklin Gothic Book" w:cs="Calibri"/>
                <w:b/>
                <w:bCs/>
                <w:color w:val="FFFFFF"/>
                <w:sz w:val="20"/>
                <w:szCs w:val="20"/>
                <w:lang w:eastAsia="sv-SE"/>
              </w:rPr>
              <w:t>jun</w:t>
            </w:r>
          </w:p>
        </w:tc>
        <w:tc>
          <w:tcPr>
            <w:tcW w:w="272" w:type="pct"/>
            <w:tcBorders>
              <w:top w:val="single" w:sz="4" w:space="0" w:color="698BD1"/>
              <w:left w:val="nil"/>
              <w:bottom w:val="single" w:sz="4" w:space="0" w:color="698BD1"/>
              <w:right w:val="nil"/>
            </w:tcBorders>
            <w:shd w:val="clear" w:color="2B4C8D" w:fill="2B4C8D"/>
            <w:noWrap/>
            <w:vAlign w:val="center"/>
            <w:hideMark/>
          </w:tcPr>
          <w:p w14:paraId="6AC6C34A" w14:textId="77777777" w:rsidR="00446A6D" w:rsidRPr="00446A6D" w:rsidRDefault="00446A6D" w:rsidP="00446A6D">
            <w:pPr>
              <w:spacing w:after="0" w:line="240" w:lineRule="auto"/>
              <w:jc w:val="center"/>
              <w:rPr>
                <w:rFonts w:ascii="Franklin Gothic Book" w:eastAsia="Times New Roman" w:hAnsi="Franklin Gothic Book" w:cs="Calibri"/>
                <w:b/>
                <w:bCs/>
                <w:color w:val="FFFFFF"/>
                <w:sz w:val="20"/>
                <w:szCs w:val="20"/>
                <w:lang w:eastAsia="sv-SE"/>
              </w:rPr>
            </w:pPr>
            <w:r w:rsidRPr="00446A6D">
              <w:rPr>
                <w:rFonts w:ascii="Franklin Gothic Book" w:eastAsia="Times New Roman" w:hAnsi="Franklin Gothic Book" w:cs="Calibri"/>
                <w:b/>
                <w:bCs/>
                <w:color w:val="FFFFFF"/>
                <w:sz w:val="20"/>
                <w:szCs w:val="20"/>
                <w:lang w:eastAsia="sv-SE"/>
              </w:rPr>
              <w:t>jul</w:t>
            </w:r>
          </w:p>
        </w:tc>
        <w:tc>
          <w:tcPr>
            <w:tcW w:w="272" w:type="pct"/>
            <w:tcBorders>
              <w:top w:val="single" w:sz="4" w:space="0" w:color="698BD1"/>
              <w:left w:val="nil"/>
              <w:bottom w:val="single" w:sz="4" w:space="0" w:color="698BD1"/>
              <w:right w:val="nil"/>
            </w:tcBorders>
            <w:shd w:val="clear" w:color="2B4C8D" w:fill="2B4C8D"/>
            <w:noWrap/>
            <w:vAlign w:val="center"/>
            <w:hideMark/>
          </w:tcPr>
          <w:p w14:paraId="663EE82A" w14:textId="77777777" w:rsidR="00446A6D" w:rsidRPr="00446A6D" w:rsidRDefault="00446A6D" w:rsidP="00446A6D">
            <w:pPr>
              <w:spacing w:after="0" w:line="240" w:lineRule="auto"/>
              <w:jc w:val="center"/>
              <w:rPr>
                <w:rFonts w:ascii="Franklin Gothic Book" w:eastAsia="Times New Roman" w:hAnsi="Franklin Gothic Book" w:cs="Calibri"/>
                <w:b/>
                <w:bCs/>
                <w:color w:val="FFFFFF"/>
                <w:sz w:val="20"/>
                <w:szCs w:val="20"/>
                <w:lang w:eastAsia="sv-SE"/>
              </w:rPr>
            </w:pPr>
            <w:r w:rsidRPr="00446A6D">
              <w:rPr>
                <w:rFonts w:ascii="Franklin Gothic Book" w:eastAsia="Times New Roman" w:hAnsi="Franklin Gothic Book" w:cs="Calibri"/>
                <w:b/>
                <w:bCs/>
                <w:color w:val="FFFFFF"/>
                <w:sz w:val="20"/>
                <w:szCs w:val="20"/>
                <w:lang w:eastAsia="sv-SE"/>
              </w:rPr>
              <w:t>aug</w:t>
            </w:r>
          </w:p>
        </w:tc>
        <w:tc>
          <w:tcPr>
            <w:tcW w:w="272" w:type="pct"/>
            <w:tcBorders>
              <w:top w:val="single" w:sz="4" w:space="0" w:color="698BD1"/>
              <w:left w:val="nil"/>
              <w:bottom w:val="single" w:sz="4" w:space="0" w:color="698BD1"/>
              <w:right w:val="nil"/>
            </w:tcBorders>
            <w:shd w:val="clear" w:color="2B4C8D" w:fill="2B4C8D"/>
            <w:noWrap/>
            <w:vAlign w:val="center"/>
            <w:hideMark/>
          </w:tcPr>
          <w:p w14:paraId="165D7DE2" w14:textId="77777777" w:rsidR="00446A6D" w:rsidRPr="00446A6D" w:rsidRDefault="00446A6D" w:rsidP="00446A6D">
            <w:pPr>
              <w:spacing w:after="0" w:line="240" w:lineRule="auto"/>
              <w:jc w:val="center"/>
              <w:rPr>
                <w:rFonts w:ascii="Franklin Gothic Book" w:eastAsia="Times New Roman" w:hAnsi="Franklin Gothic Book" w:cs="Calibri"/>
                <w:b/>
                <w:bCs/>
                <w:color w:val="FFFFFF"/>
                <w:sz w:val="20"/>
                <w:szCs w:val="20"/>
                <w:lang w:eastAsia="sv-SE"/>
              </w:rPr>
            </w:pPr>
            <w:r w:rsidRPr="00446A6D">
              <w:rPr>
                <w:rFonts w:ascii="Franklin Gothic Book" w:eastAsia="Times New Roman" w:hAnsi="Franklin Gothic Book" w:cs="Calibri"/>
                <w:b/>
                <w:bCs/>
                <w:color w:val="FFFFFF"/>
                <w:sz w:val="20"/>
                <w:szCs w:val="20"/>
                <w:lang w:eastAsia="sv-SE"/>
              </w:rPr>
              <w:t>sep</w:t>
            </w:r>
          </w:p>
        </w:tc>
        <w:tc>
          <w:tcPr>
            <w:tcW w:w="272" w:type="pct"/>
            <w:tcBorders>
              <w:top w:val="single" w:sz="4" w:space="0" w:color="698BD1"/>
              <w:left w:val="nil"/>
              <w:bottom w:val="single" w:sz="4" w:space="0" w:color="698BD1"/>
              <w:right w:val="nil"/>
            </w:tcBorders>
            <w:shd w:val="clear" w:color="2B4C8D" w:fill="2B4C8D"/>
            <w:noWrap/>
            <w:vAlign w:val="center"/>
            <w:hideMark/>
          </w:tcPr>
          <w:p w14:paraId="1BB30CCA" w14:textId="77777777" w:rsidR="00446A6D" w:rsidRPr="00446A6D" w:rsidRDefault="00446A6D" w:rsidP="00446A6D">
            <w:pPr>
              <w:spacing w:after="0" w:line="240" w:lineRule="auto"/>
              <w:jc w:val="center"/>
              <w:rPr>
                <w:rFonts w:ascii="Franklin Gothic Book" w:eastAsia="Times New Roman" w:hAnsi="Franklin Gothic Book" w:cs="Calibri"/>
                <w:b/>
                <w:bCs/>
                <w:color w:val="FFFFFF"/>
                <w:sz w:val="20"/>
                <w:szCs w:val="20"/>
                <w:lang w:eastAsia="sv-SE"/>
              </w:rPr>
            </w:pPr>
            <w:r w:rsidRPr="00446A6D">
              <w:rPr>
                <w:rFonts w:ascii="Franklin Gothic Book" w:eastAsia="Times New Roman" w:hAnsi="Franklin Gothic Book" w:cs="Calibri"/>
                <w:b/>
                <w:bCs/>
                <w:color w:val="FFFFFF"/>
                <w:sz w:val="20"/>
                <w:szCs w:val="20"/>
                <w:lang w:eastAsia="sv-SE"/>
              </w:rPr>
              <w:t>okt</w:t>
            </w:r>
          </w:p>
        </w:tc>
        <w:tc>
          <w:tcPr>
            <w:tcW w:w="272" w:type="pct"/>
            <w:tcBorders>
              <w:top w:val="single" w:sz="4" w:space="0" w:color="698BD1"/>
              <w:left w:val="nil"/>
              <w:bottom w:val="single" w:sz="4" w:space="0" w:color="698BD1"/>
              <w:right w:val="nil"/>
            </w:tcBorders>
            <w:shd w:val="clear" w:color="2B4C8D" w:fill="2B4C8D"/>
            <w:noWrap/>
            <w:vAlign w:val="center"/>
            <w:hideMark/>
          </w:tcPr>
          <w:p w14:paraId="3EFE5203" w14:textId="77777777" w:rsidR="00446A6D" w:rsidRPr="00446A6D" w:rsidRDefault="00446A6D" w:rsidP="00446A6D">
            <w:pPr>
              <w:spacing w:after="0" w:line="240" w:lineRule="auto"/>
              <w:jc w:val="center"/>
              <w:rPr>
                <w:rFonts w:ascii="Franklin Gothic Book" w:eastAsia="Times New Roman" w:hAnsi="Franklin Gothic Book" w:cs="Calibri"/>
                <w:b/>
                <w:bCs/>
                <w:color w:val="FFFFFF"/>
                <w:sz w:val="20"/>
                <w:szCs w:val="20"/>
                <w:lang w:eastAsia="sv-SE"/>
              </w:rPr>
            </w:pPr>
            <w:r w:rsidRPr="00446A6D">
              <w:rPr>
                <w:rFonts w:ascii="Franklin Gothic Book" w:eastAsia="Times New Roman" w:hAnsi="Franklin Gothic Book" w:cs="Calibri"/>
                <w:b/>
                <w:bCs/>
                <w:color w:val="FFFFFF"/>
                <w:sz w:val="20"/>
                <w:szCs w:val="20"/>
                <w:lang w:eastAsia="sv-SE"/>
              </w:rPr>
              <w:t>nov</w:t>
            </w:r>
          </w:p>
        </w:tc>
        <w:tc>
          <w:tcPr>
            <w:tcW w:w="272" w:type="pct"/>
            <w:tcBorders>
              <w:top w:val="single" w:sz="4" w:space="0" w:color="698BD1"/>
              <w:left w:val="nil"/>
              <w:bottom w:val="single" w:sz="4" w:space="0" w:color="698BD1"/>
              <w:right w:val="nil"/>
            </w:tcBorders>
            <w:shd w:val="clear" w:color="2B4C8D" w:fill="2B4C8D"/>
            <w:noWrap/>
            <w:vAlign w:val="center"/>
            <w:hideMark/>
          </w:tcPr>
          <w:p w14:paraId="3D9D1282" w14:textId="77777777" w:rsidR="00446A6D" w:rsidRPr="00446A6D" w:rsidRDefault="00446A6D" w:rsidP="00446A6D">
            <w:pPr>
              <w:spacing w:after="0" w:line="240" w:lineRule="auto"/>
              <w:jc w:val="center"/>
              <w:rPr>
                <w:rFonts w:ascii="Franklin Gothic Book" w:eastAsia="Times New Roman" w:hAnsi="Franklin Gothic Book" w:cs="Calibri"/>
                <w:b/>
                <w:bCs/>
                <w:color w:val="FFFFFF"/>
                <w:sz w:val="20"/>
                <w:szCs w:val="20"/>
                <w:lang w:eastAsia="sv-SE"/>
              </w:rPr>
            </w:pPr>
            <w:r w:rsidRPr="00446A6D">
              <w:rPr>
                <w:rFonts w:ascii="Franklin Gothic Book" w:eastAsia="Times New Roman" w:hAnsi="Franklin Gothic Book" w:cs="Calibri"/>
                <w:b/>
                <w:bCs/>
                <w:color w:val="FFFFFF"/>
                <w:sz w:val="20"/>
                <w:szCs w:val="20"/>
                <w:lang w:eastAsia="sv-SE"/>
              </w:rPr>
              <w:t>dec</w:t>
            </w:r>
          </w:p>
        </w:tc>
        <w:tc>
          <w:tcPr>
            <w:tcW w:w="478" w:type="pct"/>
            <w:tcBorders>
              <w:top w:val="single" w:sz="4" w:space="0" w:color="698BD1"/>
              <w:left w:val="nil"/>
              <w:bottom w:val="single" w:sz="4" w:space="0" w:color="698BD1"/>
              <w:right w:val="single" w:sz="4" w:space="0" w:color="698BD1"/>
            </w:tcBorders>
            <w:shd w:val="clear" w:color="2B4C8D" w:fill="2B4C8D"/>
            <w:noWrap/>
            <w:vAlign w:val="center"/>
            <w:hideMark/>
          </w:tcPr>
          <w:p w14:paraId="4DDBE1C3" w14:textId="77777777" w:rsidR="00446A6D" w:rsidRPr="00446A6D" w:rsidRDefault="00446A6D" w:rsidP="00446A6D">
            <w:pPr>
              <w:spacing w:after="0" w:line="240" w:lineRule="auto"/>
              <w:jc w:val="center"/>
              <w:rPr>
                <w:rFonts w:ascii="Franklin Gothic Book" w:eastAsia="Times New Roman" w:hAnsi="Franklin Gothic Book" w:cs="Calibri"/>
                <w:b/>
                <w:bCs/>
                <w:color w:val="FFFFFF"/>
                <w:sz w:val="20"/>
                <w:szCs w:val="20"/>
                <w:lang w:eastAsia="sv-SE"/>
              </w:rPr>
            </w:pPr>
            <w:r w:rsidRPr="00446A6D">
              <w:rPr>
                <w:rFonts w:ascii="Franklin Gothic Book" w:eastAsia="Times New Roman" w:hAnsi="Franklin Gothic Book" w:cs="Calibri"/>
                <w:b/>
                <w:bCs/>
                <w:color w:val="FFFFFF"/>
                <w:sz w:val="20"/>
                <w:szCs w:val="20"/>
                <w:lang w:eastAsia="sv-SE"/>
              </w:rPr>
              <w:t>Totalt</w:t>
            </w:r>
          </w:p>
        </w:tc>
      </w:tr>
      <w:tr w:rsidR="00446A6D" w:rsidRPr="00446A6D" w14:paraId="443287ED" w14:textId="77777777" w:rsidTr="00280B44">
        <w:trPr>
          <w:trHeight w:val="300"/>
        </w:trPr>
        <w:tc>
          <w:tcPr>
            <w:tcW w:w="1258" w:type="pct"/>
            <w:tcBorders>
              <w:top w:val="single" w:sz="4" w:space="0" w:color="698BD1"/>
              <w:left w:val="single" w:sz="4" w:space="0" w:color="698BD1"/>
              <w:bottom w:val="single" w:sz="4" w:space="0" w:color="698BD1"/>
              <w:right w:val="nil"/>
            </w:tcBorders>
            <w:shd w:val="clear" w:color="CCD8F0" w:fill="CCD8F0"/>
            <w:noWrap/>
            <w:vAlign w:val="center"/>
            <w:hideMark/>
          </w:tcPr>
          <w:p w14:paraId="0FBC224A" w14:textId="77777777" w:rsidR="00446A6D" w:rsidRPr="00446A6D" w:rsidRDefault="00446A6D" w:rsidP="00446A6D">
            <w:pPr>
              <w:spacing w:after="0" w:line="240" w:lineRule="auto"/>
              <w:rPr>
                <w:rFonts w:ascii="Franklin Gothic Book" w:eastAsia="Times New Roman" w:hAnsi="Franklin Gothic Book" w:cs="Calibri"/>
                <w:color w:val="000000"/>
                <w:sz w:val="18"/>
                <w:szCs w:val="18"/>
                <w:lang w:eastAsia="sv-SE"/>
              </w:rPr>
            </w:pPr>
            <w:r w:rsidRPr="00446A6D">
              <w:rPr>
                <w:rFonts w:ascii="Franklin Gothic Book" w:eastAsia="Times New Roman" w:hAnsi="Franklin Gothic Book" w:cs="Calibri"/>
                <w:color w:val="000000"/>
                <w:sz w:val="18"/>
                <w:szCs w:val="18"/>
                <w:lang w:eastAsia="sv-SE"/>
              </w:rPr>
              <w:t>Gick inte i utlovad tid</w:t>
            </w:r>
          </w:p>
        </w:tc>
        <w:tc>
          <w:tcPr>
            <w:tcW w:w="272" w:type="pct"/>
            <w:tcBorders>
              <w:top w:val="single" w:sz="4" w:space="0" w:color="698BD1"/>
              <w:left w:val="nil"/>
              <w:bottom w:val="single" w:sz="4" w:space="0" w:color="698BD1"/>
              <w:right w:val="nil"/>
            </w:tcBorders>
            <w:shd w:val="clear" w:color="CCD8F0" w:fill="CCD8F0"/>
            <w:noWrap/>
            <w:vAlign w:val="center"/>
            <w:hideMark/>
          </w:tcPr>
          <w:p w14:paraId="3F7C263B" w14:textId="274338B2" w:rsidR="00446A6D" w:rsidRPr="00446A6D" w:rsidRDefault="00B53DD2" w:rsidP="00446A6D">
            <w:pPr>
              <w:spacing w:after="0" w:line="240" w:lineRule="auto"/>
              <w:jc w:val="center"/>
              <w:rPr>
                <w:rFonts w:ascii="Franklin Gothic Book" w:eastAsia="Times New Roman" w:hAnsi="Franklin Gothic Book" w:cs="Calibri"/>
                <w:color w:val="000000"/>
                <w:sz w:val="18"/>
                <w:szCs w:val="18"/>
                <w:lang w:eastAsia="sv-SE"/>
              </w:rPr>
            </w:pPr>
            <w:r>
              <w:rPr>
                <w:rFonts w:ascii="Franklin Gothic Book" w:eastAsia="Times New Roman" w:hAnsi="Franklin Gothic Book" w:cs="Calibri"/>
                <w:color w:val="000000"/>
                <w:sz w:val="18"/>
                <w:szCs w:val="18"/>
                <w:lang w:eastAsia="sv-SE"/>
              </w:rPr>
              <w:t>363</w:t>
            </w:r>
          </w:p>
        </w:tc>
        <w:tc>
          <w:tcPr>
            <w:tcW w:w="272" w:type="pct"/>
            <w:tcBorders>
              <w:top w:val="single" w:sz="4" w:space="0" w:color="698BD1"/>
              <w:left w:val="nil"/>
              <w:bottom w:val="single" w:sz="4" w:space="0" w:color="698BD1"/>
              <w:right w:val="nil"/>
            </w:tcBorders>
            <w:shd w:val="clear" w:color="CCD8F0" w:fill="CCD8F0"/>
            <w:noWrap/>
            <w:vAlign w:val="center"/>
            <w:hideMark/>
          </w:tcPr>
          <w:p w14:paraId="18D38BDD" w14:textId="0B14DE54"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06A95C61" w14:textId="42BDEC09"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2A49A678" w14:textId="7AF276A1"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66840A08" w14:textId="63958A96"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7281B6D6" w14:textId="35C86348"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75501917" w14:textId="4E6C8F75"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1CDF702F" w14:textId="2994D999"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42DF730C" w14:textId="34F802EC" w:rsidR="00446A6D" w:rsidRPr="00AE16F8" w:rsidRDefault="00446A6D" w:rsidP="00446A6D">
            <w:pPr>
              <w:spacing w:after="0" w:line="240" w:lineRule="auto"/>
              <w:jc w:val="center"/>
              <w:rPr>
                <w:rFonts w:ascii="Franklin Gothic Book" w:eastAsia="Times New Roman" w:hAnsi="Franklin Gothic Book" w:cs="Times New Roman"/>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114D6123" w14:textId="141CEE8B" w:rsidR="00446A6D" w:rsidRPr="00B46EE2" w:rsidRDefault="00446A6D" w:rsidP="00446A6D">
            <w:pPr>
              <w:spacing w:after="0" w:line="240" w:lineRule="auto"/>
              <w:jc w:val="center"/>
              <w:rPr>
                <w:rFonts w:ascii="Franklin Gothic Book" w:eastAsia="Times New Roman" w:hAnsi="Franklin Gothic Book" w:cs="Times New Roman"/>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60944405" w14:textId="024109AD" w:rsidR="00446A6D" w:rsidRPr="00B46EE2" w:rsidRDefault="00446A6D" w:rsidP="00446A6D">
            <w:pPr>
              <w:spacing w:after="0" w:line="240" w:lineRule="auto"/>
              <w:jc w:val="center"/>
              <w:rPr>
                <w:rFonts w:ascii="Franklin Gothic Book" w:eastAsia="Times New Roman" w:hAnsi="Franklin Gothic Book" w:cs="Times New Roman"/>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33025885" w14:textId="56CC0641" w:rsidR="00446A6D" w:rsidRPr="00B46EE2" w:rsidRDefault="00446A6D" w:rsidP="00446A6D">
            <w:pPr>
              <w:spacing w:after="0" w:line="240" w:lineRule="auto"/>
              <w:jc w:val="center"/>
              <w:rPr>
                <w:rFonts w:ascii="Franklin Gothic Book" w:eastAsia="Times New Roman" w:hAnsi="Franklin Gothic Book" w:cs="Times New Roman"/>
                <w:sz w:val="18"/>
                <w:szCs w:val="18"/>
                <w:lang w:eastAsia="sv-SE"/>
              </w:rPr>
            </w:pPr>
          </w:p>
        </w:tc>
        <w:tc>
          <w:tcPr>
            <w:tcW w:w="478" w:type="pct"/>
            <w:tcBorders>
              <w:top w:val="single" w:sz="4" w:space="0" w:color="698BD1"/>
              <w:left w:val="nil"/>
              <w:bottom w:val="single" w:sz="4" w:space="0" w:color="698BD1"/>
              <w:right w:val="single" w:sz="4" w:space="0" w:color="698BD1"/>
            </w:tcBorders>
            <w:shd w:val="clear" w:color="CCD8F0" w:fill="CCD8F0"/>
            <w:noWrap/>
            <w:vAlign w:val="center"/>
            <w:hideMark/>
          </w:tcPr>
          <w:p w14:paraId="7C0AC4F3" w14:textId="6CCF78FB" w:rsidR="00446A6D" w:rsidRPr="00446A6D" w:rsidRDefault="00B53DD2" w:rsidP="00446A6D">
            <w:pPr>
              <w:spacing w:after="0" w:line="240" w:lineRule="auto"/>
              <w:jc w:val="center"/>
              <w:rPr>
                <w:rFonts w:ascii="Franklin Gothic Book" w:eastAsia="Times New Roman" w:hAnsi="Franklin Gothic Book" w:cs="Calibri"/>
                <w:color w:val="000000"/>
                <w:sz w:val="18"/>
                <w:szCs w:val="18"/>
                <w:lang w:eastAsia="sv-SE"/>
              </w:rPr>
            </w:pPr>
            <w:r>
              <w:rPr>
                <w:rFonts w:ascii="Franklin Gothic Book" w:eastAsia="Times New Roman" w:hAnsi="Franklin Gothic Book" w:cs="Calibri"/>
                <w:color w:val="000000"/>
                <w:sz w:val="18"/>
                <w:szCs w:val="18"/>
                <w:lang w:eastAsia="sv-SE"/>
              </w:rPr>
              <w:t>363</w:t>
            </w:r>
          </w:p>
        </w:tc>
      </w:tr>
      <w:tr w:rsidR="00446A6D" w:rsidRPr="00446A6D" w14:paraId="492296A7" w14:textId="77777777" w:rsidTr="00280B44">
        <w:trPr>
          <w:trHeight w:val="300"/>
        </w:trPr>
        <w:tc>
          <w:tcPr>
            <w:tcW w:w="1258" w:type="pct"/>
            <w:tcBorders>
              <w:top w:val="single" w:sz="4" w:space="0" w:color="698BD1"/>
              <w:left w:val="single" w:sz="4" w:space="0" w:color="698BD1"/>
              <w:bottom w:val="single" w:sz="4" w:space="0" w:color="698BD1"/>
              <w:right w:val="nil"/>
            </w:tcBorders>
            <w:shd w:val="clear" w:color="auto" w:fill="auto"/>
            <w:noWrap/>
            <w:vAlign w:val="center"/>
            <w:hideMark/>
          </w:tcPr>
          <w:p w14:paraId="61956D6E" w14:textId="77777777" w:rsidR="00446A6D" w:rsidRPr="00446A6D" w:rsidRDefault="00446A6D" w:rsidP="00446A6D">
            <w:pPr>
              <w:spacing w:after="0" w:line="240" w:lineRule="auto"/>
              <w:rPr>
                <w:rFonts w:ascii="Franklin Gothic Book" w:eastAsia="Times New Roman" w:hAnsi="Franklin Gothic Book" w:cs="Calibri"/>
                <w:color w:val="000000"/>
                <w:sz w:val="18"/>
                <w:szCs w:val="18"/>
                <w:lang w:eastAsia="sv-SE"/>
              </w:rPr>
            </w:pPr>
            <w:r w:rsidRPr="00446A6D">
              <w:rPr>
                <w:rFonts w:ascii="Franklin Gothic Book" w:eastAsia="Times New Roman" w:hAnsi="Franklin Gothic Book" w:cs="Calibri"/>
                <w:color w:val="000000"/>
                <w:sz w:val="18"/>
                <w:szCs w:val="18"/>
                <w:lang w:eastAsia="sv-SE"/>
              </w:rPr>
              <w:t>Förare</w:t>
            </w:r>
          </w:p>
        </w:tc>
        <w:tc>
          <w:tcPr>
            <w:tcW w:w="272" w:type="pct"/>
            <w:tcBorders>
              <w:top w:val="single" w:sz="4" w:space="0" w:color="698BD1"/>
              <w:left w:val="nil"/>
              <w:bottom w:val="single" w:sz="4" w:space="0" w:color="698BD1"/>
              <w:right w:val="nil"/>
            </w:tcBorders>
            <w:shd w:val="clear" w:color="auto" w:fill="auto"/>
            <w:noWrap/>
            <w:vAlign w:val="center"/>
            <w:hideMark/>
          </w:tcPr>
          <w:p w14:paraId="3C94091A" w14:textId="0EAD7882" w:rsidR="00446A6D" w:rsidRPr="00446A6D" w:rsidRDefault="00B53DD2" w:rsidP="00446A6D">
            <w:pPr>
              <w:spacing w:after="0" w:line="240" w:lineRule="auto"/>
              <w:jc w:val="center"/>
              <w:rPr>
                <w:rFonts w:ascii="Franklin Gothic Book" w:eastAsia="Times New Roman" w:hAnsi="Franklin Gothic Book" w:cs="Calibri"/>
                <w:color w:val="000000"/>
                <w:sz w:val="18"/>
                <w:szCs w:val="18"/>
                <w:lang w:eastAsia="sv-SE"/>
              </w:rPr>
            </w:pPr>
            <w:r>
              <w:rPr>
                <w:rFonts w:ascii="Franklin Gothic Book" w:eastAsia="Times New Roman" w:hAnsi="Franklin Gothic Book" w:cs="Calibri"/>
                <w:color w:val="000000"/>
                <w:sz w:val="18"/>
                <w:szCs w:val="18"/>
                <w:lang w:eastAsia="sv-SE"/>
              </w:rPr>
              <w:t>78</w:t>
            </w:r>
          </w:p>
        </w:tc>
        <w:tc>
          <w:tcPr>
            <w:tcW w:w="272" w:type="pct"/>
            <w:tcBorders>
              <w:top w:val="single" w:sz="4" w:space="0" w:color="698BD1"/>
              <w:left w:val="nil"/>
              <w:bottom w:val="single" w:sz="4" w:space="0" w:color="698BD1"/>
              <w:right w:val="nil"/>
            </w:tcBorders>
            <w:shd w:val="clear" w:color="auto" w:fill="auto"/>
            <w:noWrap/>
            <w:vAlign w:val="center"/>
            <w:hideMark/>
          </w:tcPr>
          <w:p w14:paraId="162DF2C1" w14:textId="7FE78F67"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auto" w:fill="auto"/>
            <w:noWrap/>
            <w:vAlign w:val="center"/>
            <w:hideMark/>
          </w:tcPr>
          <w:p w14:paraId="7BC69473" w14:textId="76E30FF1"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auto" w:fill="auto"/>
            <w:noWrap/>
            <w:vAlign w:val="center"/>
            <w:hideMark/>
          </w:tcPr>
          <w:p w14:paraId="0C3A04C7" w14:textId="7C30CADA"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auto" w:fill="auto"/>
            <w:noWrap/>
            <w:vAlign w:val="center"/>
            <w:hideMark/>
          </w:tcPr>
          <w:p w14:paraId="28D609A8" w14:textId="4367B252"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auto" w:fill="auto"/>
            <w:noWrap/>
            <w:vAlign w:val="center"/>
            <w:hideMark/>
          </w:tcPr>
          <w:p w14:paraId="363D30D2" w14:textId="14BA1FEE"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auto" w:fill="auto"/>
            <w:noWrap/>
            <w:vAlign w:val="center"/>
            <w:hideMark/>
          </w:tcPr>
          <w:p w14:paraId="6486CA5E" w14:textId="1A88FF62"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auto" w:fill="auto"/>
            <w:noWrap/>
            <w:vAlign w:val="center"/>
            <w:hideMark/>
          </w:tcPr>
          <w:p w14:paraId="220E6F70" w14:textId="46E356E2"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auto" w:fill="auto"/>
            <w:noWrap/>
            <w:vAlign w:val="center"/>
            <w:hideMark/>
          </w:tcPr>
          <w:p w14:paraId="1ED5D5C2" w14:textId="5D6355E7" w:rsidR="00446A6D" w:rsidRPr="004F535C"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auto" w:fill="auto"/>
            <w:noWrap/>
            <w:vAlign w:val="center"/>
            <w:hideMark/>
          </w:tcPr>
          <w:p w14:paraId="0C76448D" w14:textId="69B199BA" w:rsidR="00446A6D" w:rsidRPr="00B46EE2" w:rsidRDefault="00446A6D" w:rsidP="00446A6D">
            <w:pPr>
              <w:spacing w:after="0" w:line="240" w:lineRule="auto"/>
              <w:jc w:val="center"/>
              <w:rPr>
                <w:rFonts w:ascii="Franklin Gothic Book" w:eastAsia="Times New Roman" w:hAnsi="Franklin Gothic Book" w:cs="Times New Roman"/>
                <w:sz w:val="18"/>
                <w:szCs w:val="18"/>
                <w:lang w:eastAsia="sv-SE"/>
              </w:rPr>
            </w:pPr>
          </w:p>
        </w:tc>
        <w:tc>
          <w:tcPr>
            <w:tcW w:w="272" w:type="pct"/>
            <w:tcBorders>
              <w:top w:val="single" w:sz="4" w:space="0" w:color="698BD1"/>
              <w:left w:val="nil"/>
              <w:bottom w:val="single" w:sz="4" w:space="0" w:color="698BD1"/>
              <w:right w:val="nil"/>
            </w:tcBorders>
            <w:shd w:val="clear" w:color="auto" w:fill="auto"/>
            <w:noWrap/>
            <w:vAlign w:val="center"/>
            <w:hideMark/>
          </w:tcPr>
          <w:p w14:paraId="30309D3B" w14:textId="72134E59" w:rsidR="00446A6D" w:rsidRPr="00B46EE2" w:rsidRDefault="00446A6D" w:rsidP="00446A6D">
            <w:pPr>
              <w:spacing w:after="0" w:line="240" w:lineRule="auto"/>
              <w:jc w:val="center"/>
              <w:rPr>
                <w:rFonts w:ascii="Franklin Gothic Book" w:eastAsia="Times New Roman" w:hAnsi="Franklin Gothic Book" w:cs="Times New Roman"/>
                <w:sz w:val="18"/>
                <w:szCs w:val="18"/>
                <w:lang w:eastAsia="sv-SE"/>
              </w:rPr>
            </w:pPr>
          </w:p>
        </w:tc>
        <w:tc>
          <w:tcPr>
            <w:tcW w:w="272" w:type="pct"/>
            <w:tcBorders>
              <w:top w:val="single" w:sz="4" w:space="0" w:color="698BD1"/>
              <w:left w:val="nil"/>
              <w:bottom w:val="single" w:sz="4" w:space="0" w:color="698BD1"/>
              <w:right w:val="nil"/>
            </w:tcBorders>
            <w:shd w:val="clear" w:color="auto" w:fill="auto"/>
            <w:noWrap/>
            <w:vAlign w:val="center"/>
            <w:hideMark/>
          </w:tcPr>
          <w:p w14:paraId="540CA943" w14:textId="6C18D9E8" w:rsidR="00446A6D" w:rsidRPr="00B46EE2" w:rsidRDefault="00446A6D" w:rsidP="00446A6D">
            <w:pPr>
              <w:spacing w:after="0" w:line="240" w:lineRule="auto"/>
              <w:jc w:val="center"/>
              <w:rPr>
                <w:rFonts w:ascii="Franklin Gothic Book" w:eastAsia="Times New Roman" w:hAnsi="Franklin Gothic Book" w:cs="Times New Roman"/>
                <w:sz w:val="18"/>
                <w:szCs w:val="18"/>
                <w:lang w:eastAsia="sv-SE"/>
              </w:rPr>
            </w:pPr>
          </w:p>
        </w:tc>
        <w:tc>
          <w:tcPr>
            <w:tcW w:w="478" w:type="pct"/>
            <w:tcBorders>
              <w:top w:val="single" w:sz="4" w:space="0" w:color="698BD1"/>
              <w:left w:val="nil"/>
              <w:bottom w:val="single" w:sz="4" w:space="0" w:color="698BD1"/>
              <w:right w:val="single" w:sz="4" w:space="0" w:color="698BD1"/>
            </w:tcBorders>
            <w:shd w:val="clear" w:color="auto" w:fill="auto"/>
            <w:noWrap/>
            <w:vAlign w:val="center"/>
            <w:hideMark/>
          </w:tcPr>
          <w:p w14:paraId="04C65E76" w14:textId="1F58CA99" w:rsidR="00446A6D" w:rsidRPr="00446A6D" w:rsidRDefault="00B53DD2" w:rsidP="00446A6D">
            <w:pPr>
              <w:spacing w:after="0" w:line="240" w:lineRule="auto"/>
              <w:jc w:val="center"/>
              <w:rPr>
                <w:rFonts w:ascii="Franklin Gothic Book" w:eastAsia="Times New Roman" w:hAnsi="Franklin Gothic Book" w:cs="Calibri"/>
                <w:color w:val="000000"/>
                <w:sz w:val="18"/>
                <w:szCs w:val="18"/>
                <w:lang w:eastAsia="sv-SE"/>
              </w:rPr>
            </w:pPr>
            <w:r>
              <w:rPr>
                <w:rFonts w:ascii="Franklin Gothic Book" w:eastAsia="Times New Roman" w:hAnsi="Franklin Gothic Book" w:cs="Calibri"/>
                <w:color w:val="000000"/>
                <w:sz w:val="18"/>
                <w:szCs w:val="18"/>
                <w:lang w:eastAsia="sv-SE"/>
              </w:rPr>
              <w:t>78</w:t>
            </w:r>
          </w:p>
        </w:tc>
      </w:tr>
      <w:tr w:rsidR="00446A6D" w:rsidRPr="00446A6D" w14:paraId="708777E3" w14:textId="77777777" w:rsidTr="00280B44">
        <w:trPr>
          <w:trHeight w:val="300"/>
        </w:trPr>
        <w:tc>
          <w:tcPr>
            <w:tcW w:w="1258" w:type="pct"/>
            <w:tcBorders>
              <w:top w:val="single" w:sz="4" w:space="0" w:color="698BD1"/>
              <w:left w:val="single" w:sz="4" w:space="0" w:color="698BD1"/>
              <w:bottom w:val="single" w:sz="4" w:space="0" w:color="698BD1"/>
              <w:right w:val="nil"/>
            </w:tcBorders>
            <w:shd w:val="clear" w:color="CCD8F0" w:fill="CCD8F0"/>
            <w:noWrap/>
            <w:vAlign w:val="center"/>
            <w:hideMark/>
          </w:tcPr>
          <w:p w14:paraId="4EFA70F0" w14:textId="77777777" w:rsidR="00446A6D" w:rsidRPr="00446A6D" w:rsidRDefault="00446A6D" w:rsidP="00446A6D">
            <w:pPr>
              <w:spacing w:after="0" w:line="240" w:lineRule="auto"/>
              <w:rPr>
                <w:rFonts w:ascii="Franklin Gothic Book" w:eastAsia="Times New Roman" w:hAnsi="Franklin Gothic Book" w:cs="Calibri"/>
                <w:color w:val="000000"/>
                <w:sz w:val="18"/>
                <w:szCs w:val="18"/>
                <w:lang w:eastAsia="sv-SE"/>
              </w:rPr>
            </w:pPr>
            <w:r w:rsidRPr="00446A6D">
              <w:rPr>
                <w:rFonts w:ascii="Franklin Gothic Book" w:eastAsia="Times New Roman" w:hAnsi="Franklin Gothic Book" w:cs="Calibri"/>
                <w:color w:val="000000"/>
                <w:sz w:val="18"/>
                <w:szCs w:val="18"/>
                <w:lang w:eastAsia="sv-SE"/>
              </w:rPr>
              <w:t>Fordon</w:t>
            </w:r>
          </w:p>
        </w:tc>
        <w:tc>
          <w:tcPr>
            <w:tcW w:w="272" w:type="pct"/>
            <w:tcBorders>
              <w:top w:val="single" w:sz="4" w:space="0" w:color="698BD1"/>
              <w:left w:val="nil"/>
              <w:bottom w:val="single" w:sz="4" w:space="0" w:color="698BD1"/>
              <w:right w:val="nil"/>
            </w:tcBorders>
            <w:shd w:val="clear" w:color="CCD8F0" w:fill="CCD8F0"/>
            <w:noWrap/>
            <w:vAlign w:val="center"/>
            <w:hideMark/>
          </w:tcPr>
          <w:p w14:paraId="78CB9315" w14:textId="5F68D72D" w:rsidR="00446A6D" w:rsidRPr="00446A6D" w:rsidRDefault="00B53DD2" w:rsidP="00446A6D">
            <w:pPr>
              <w:spacing w:after="0" w:line="240" w:lineRule="auto"/>
              <w:jc w:val="center"/>
              <w:rPr>
                <w:rFonts w:ascii="Franklin Gothic Book" w:eastAsia="Times New Roman" w:hAnsi="Franklin Gothic Book" w:cs="Calibri"/>
                <w:color w:val="000000"/>
                <w:sz w:val="18"/>
                <w:szCs w:val="18"/>
                <w:lang w:eastAsia="sv-SE"/>
              </w:rPr>
            </w:pPr>
            <w:r>
              <w:rPr>
                <w:rFonts w:ascii="Franklin Gothic Book" w:eastAsia="Times New Roman" w:hAnsi="Franklin Gothic Book" w:cs="Calibri"/>
                <w:color w:val="000000"/>
                <w:sz w:val="18"/>
                <w:szCs w:val="18"/>
                <w:lang w:eastAsia="sv-SE"/>
              </w:rPr>
              <w:t>47</w:t>
            </w:r>
          </w:p>
        </w:tc>
        <w:tc>
          <w:tcPr>
            <w:tcW w:w="272" w:type="pct"/>
            <w:tcBorders>
              <w:top w:val="single" w:sz="4" w:space="0" w:color="698BD1"/>
              <w:left w:val="nil"/>
              <w:bottom w:val="single" w:sz="4" w:space="0" w:color="698BD1"/>
              <w:right w:val="nil"/>
            </w:tcBorders>
            <w:shd w:val="clear" w:color="CCD8F0" w:fill="CCD8F0"/>
            <w:noWrap/>
            <w:vAlign w:val="center"/>
            <w:hideMark/>
          </w:tcPr>
          <w:p w14:paraId="34D67C0C" w14:textId="1DFB2605"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2361B619" w14:textId="3E8F63F9"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76939979" w14:textId="3B3D6D1A"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1773A03C" w14:textId="4AEB2D80"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49D6D937" w14:textId="1A1C4E0E"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5257EE64" w14:textId="7A2FE2CA"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12616340" w14:textId="1A3B90D4"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3D293776" w14:textId="42859896" w:rsidR="00446A6D" w:rsidRPr="004F535C"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71417FF5" w14:textId="4CC87D8E" w:rsidR="00446A6D" w:rsidRPr="00B46EE2" w:rsidRDefault="00446A6D" w:rsidP="00446A6D">
            <w:pPr>
              <w:spacing w:after="0" w:line="240" w:lineRule="auto"/>
              <w:jc w:val="center"/>
              <w:rPr>
                <w:rFonts w:ascii="Franklin Gothic Book" w:eastAsia="Times New Roman" w:hAnsi="Franklin Gothic Book" w:cs="Times New Roman"/>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78D6CEE4" w14:textId="3C921F53" w:rsidR="00446A6D" w:rsidRPr="00B46EE2" w:rsidRDefault="00446A6D" w:rsidP="00446A6D">
            <w:pPr>
              <w:spacing w:after="0" w:line="240" w:lineRule="auto"/>
              <w:jc w:val="center"/>
              <w:rPr>
                <w:rFonts w:ascii="Franklin Gothic Book" w:eastAsia="Times New Roman" w:hAnsi="Franklin Gothic Book" w:cs="Times New Roman"/>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63CBE874" w14:textId="106C8182" w:rsidR="00446A6D" w:rsidRPr="00B46EE2" w:rsidRDefault="00446A6D" w:rsidP="00446A6D">
            <w:pPr>
              <w:spacing w:after="0" w:line="240" w:lineRule="auto"/>
              <w:jc w:val="center"/>
              <w:rPr>
                <w:rFonts w:ascii="Franklin Gothic Book" w:eastAsia="Times New Roman" w:hAnsi="Franklin Gothic Book" w:cs="Times New Roman"/>
                <w:sz w:val="18"/>
                <w:szCs w:val="18"/>
                <w:lang w:eastAsia="sv-SE"/>
              </w:rPr>
            </w:pPr>
          </w:p>
        </w:tc>
        <w:tc>
          <w:tcPr>
            <w:tcW w:w="478" w:type="pct"/>
            <w:tcBorders>
              <w:top w:val="single" w:sz="4" w:space="0" w:color="698BD1"/>
              <w:left w:val="nil"/>
              <w:bottom w:val="single" w:sz="4" w:space="0" w:color="698BD1"/>
              <w:right w:val="single" w:sz="4" w:space="0" w:color="698BD1"/>
            </w:tcBorders>
            <w:shd w:val="clear" w:color="CCD8F0" w:fill="CCD8F0"/>
            <w:noWrap/>
            <w:vAlign w:val="center"/>
            <w:hideMark/>
          </w:tcPr>
          <w:p w14:paraId="20A18C13" w14:textId="2290D32C" w:rsidR="00446A6D" w:rsidRPr="00446A6D" w:rsidRDefault="00B53DD2" w:rsidP="00446A6D">
            <w:pPr>
              <w:spacing w:after="0" w:line="240" w:lineRule="auto"/>
              <w:jc w:val="center"/>
              <w:rPr>
                <w:rFonts w:ascii="Franklin Gothic Book" w:eastAsia="Times New Roman" w:hAnsi="Franklin Gothic Book" w:cs="Calibri"/>
                <w:color w:val="000000"/>
                <w:sz w:val="18"/>
                <w:szCs w:val="18"/>
                <w:lang w:eastAsia="sv-SE"/>
              </w:rPr>
            </w:pPr>
            <w:r>
              <w:rPr>
                <w:rFonts w:ascii="Franklin Gothic Book" w:eastAsia="Times New Roman" w:hAnsi="Franklin Gothic Book" w:cs="Calibri"/>
                <w:color w:val="000000"/>
                <w:sz w:val="18"/>
                <w:szCs w:val="18"/>
                <w:lang w:eastAsia="sv-SE"/>
              </w:rPr>
              <w:t>47</w:t>
            </w:r>
          </w:p>
        </w:tc>
      </w:tr>
      <w:tr w:rsidR="00446A6D" w:rsidRPr="00446A6D" w14:paraId="46C65E6A" w14:textId="77777777" w:rsidTr="00280B44">
        <w:trPr>
          <w:trHeight w:val="300"/>
        </w:trPr>
        <w:tc>
          <w:tcPr>
            <w:tcW w:w="1258" w:type="pct"/>
            <w:tcBorders>
              <w:top w:val="single" w:sz="4" w:space="0" w:color="698BD1"/>
              <w:left w:val="single" w:sz="4" w:space="0" w:color="698BD1"/>
              <w:bottom w:val="single" w:sz="4" w:space="0" w:color="698BD1"/>
              <w:right w:val="nil"/>
            </w:tcBorders>
            <w:shd w:val="clear" w:color="auto" w:fill="auto"/>
            <w:noWrap/>
            <w:vAlign w:val="center"/>
            <w:hideMark/>
          </w:tcPr>
          <w:p w14:paraId="180F2824" w14:textId="77777777" w:rsidR="00446A6D" w:rsidRPr="00446A6D" w:rsidRDefault="00446A6D" w:rsidP="00446A6D">
            <w:pPr>
              <w:spacing w:after="0" w:line="240" w:lineRule="auto"/>
              <w:rPr>
                <w:rFonts w:ascii="Franklin Gothic Book" w:eastAsia="Times New Roman" w:hAnsi="Franklin Gothic Book" w:cs="Calibri"/>
                <w:color w:val="000000"/>
                <w:sz w:val="18"/>
                <w:szCs w:val="18"/>
                <w:lang w:eastAsia="sv-SE"/>
              </w:rPr>
            </w:pPr>
            <w:r w:rsidRPr="00446A6D">
              <w:rPr>
                <w:rFonts w:ascii="Franklin Gothic Book" w:eastAsia="Times New Roman" w:hAnsi="Franklin Gothic Book" w:cs="Calibri"/>
                <w:color w:val="000000"/>
                <w:sz w:val="18"/>
                <w:szCs w:val="18"/>
                <w:lang w:eastAsia="sv-SE"/>
              </w:rPr>
              <w:t>Körde förbi hållplats</w:t>
            </w:r>
          </w:p>
        </w:tc>
        <w:tc>
          <w:tcPr>
            <w:tcW w:w="272" w:type="pct"/>
            <w:tcBorders>
              <w:top w:val="single" w:sz="4" w:space="0" w:color="698BD1"/>
              <w:left w:val="nil"/>
              <w:bottom w:val="single" w:sz="4" w:space="0" w:color="698BD1"/>
              <w:right w:val="nil"/>
            </w:tcBorders>
            <w:shd w:val="clear" w:color="auto" w:fill="auto"/>
            <w:noWrap/>
            <w:vAlign w:val="center"/>
            <w:hideMark/>
          </w:tcPr>
          <w:p w14:paraId="1883BD7B" w14:textId="6B8CAEEE" w:rsidR="00446A6D" w:rsidRPr="00446A6D" w:rsidRDefault="00B53DD2" w:rsidP="00446A6D">
            <w:pPr>
              <w:spacing w:after="0" w:line="240" w:lineRule="auto"/>
              <w:jc w:val="center"/>
              <w:rPr>
                <w:rFonts w:ascii="Franklin Gothic Book" w:eastAsia="Times New Roman" w:hAnsi="Franklin Gothic Book" w:cs="Calibri"/>
                <w:color w:val="000000"/>
                <w:sz w:val="18"/>
                <w:szCs w:val="18"/>
                <w:lang w:eastAsia="sv-SE"/>
              </w:rPr>
            </w:pPr>
            <w:r>
              <w:rPr>
                <w:rFonts w:ascii="Franklin Gothic Book" w:eastAsia="Times New Roman" w:hAnsi="Franklin Gothic Book" w:cs="Calibri"/>
                <w:color w:val="000000"/>
                <w:sz w:val="18"/>
                <w:szCs w:val="18"/>
                <w:lang w:eastAsia="sv-SE"/>
              </w:rPr>
              <w:t>20</w:t>
            </w:r>
          </w:p>
        </w:tc>
        <w:tc>
          <w:tcPr>
            <w:tcW w:w="272" w:type="pct"/>
            <w:tcBorders>
              <w:top w:val="single" w:sz="4" w:space="0" w:color="698BD1"/>
              <w:left w:val="nil"/>
              <w:bottom w:val="single" w:sz="4" w:space="0" w:color="698BD1"/>
              <w:right w:val="nil"/>
            </w:tcBorders>
            <w:shd w:val="clear" w:color="auto" w:fill="auto"/>
            <w:noWrap/>
            <w:vAlign w:val="center"/>
            <w:hideMark/>
          </w:tcPr>
          <w:p w14:paraId="1108C757" w14:textId="05B5AA82"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auto" w:fill="auto"/>
            <w:noWrap/>
            <w:vAlign w:val="center"/>
            <w:hideMark/>
          </w:tcPr>
          <w:p w14:paraId="18D41C2A" w14:textId="58CE8448"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auto" w:fill="auto"/>
            <w:noWrap/>
            <w:vAlign w:val="center"/>
            <w:hideMark/>
          </w:tcPr>
          <w:p w14:paraId="1C493CA5" w14:textId="211FB77A"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auto" w:fill="auto"/>
            <w:noWrap/>
            <w:vAlign w:val="center"/>
            <w:hideMark/>
          </w:tcPr>
          <w:p w14:paraId="40A8410F" w14:textId="79F402E3"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auto" w:fill="auto"/>
            <w:noWrap/>
            <w:vAlign w:val="center"/>
            <w:hideMark/>
          </w:tcPr>
          <w:p w14:paraId="11D4C25B" w14:textId="7638BE93"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auto" w:fill="auto"/>
            <w:noWrap/>
            <w:vAlign w:val="center"/>
            <w:hideMark/>
          </w:tcPr>
          <w:p w14:paraId="2A30D1BC" w14:textId="4B041224"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auto" w:fill="auto"/>
            <w:noWrap/>
            <w:vAlign w:val="center"/>
            <w:hideMark/>
          </w:tcPr>
          <w:p w14:paraId="2DEAE760" w14:textId="4A200F9F"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auto" w:fill="auto"/>
            <w:noWrap/>
            <w:vAlign w:val="center"/>
            <w:hideMark/>
          </w:tcPr>
          <w:p w14:paraId="27BB0BB1" w14:textId="35D511FE" w:rsidR="00446A6D" w:rsidRPr="004F535C"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auto" w:fill="auto"/>
            <w:noWrap/>
            <w:vAlign w:val="center"/>
            <w:hideMark/>
          </w:tcPr>
          <w:p w14:paraId="4DBC5985" w14:textId="6F83FEDB" w:rsidR="00446A6D" w:rsidRPr="00B46EE2" w:rsidRDefault="00446A6D" w:rsidP="00446A6D">
            <w:pPr>
              <w:spacing w:after="0" w:line="240" w:lineRule="auto"/>
              <w:jc w:val="center"/>
              <w:rPr>
                <w:rFonts w:ascii="Franklin Gothic Book" w:eastAsia="Times New Roman" w:hAnsi="Franklin Gothic Book" w:cs="Times New Roman"/>
                <w:sz w:val="18"/>
                <w:szCs w:val="18"/>
                <w:lang w:eastAsia="sv-SE"/>
              </w:rPr>
            </w:pPr>
          </w:p>
        </w:tc>
        <w:tc>
          <w:tcPr>
            <w:tcW w:w="272" w:type="pct"/>
            <w:tcBorders>
              <w:top w:val="single" w:sz="4" w:space="0" w:color="698BD1"/>
              <w:left w:val="nil"/>
              <w:bottom w:val="single" w:sz="4" w:space="0" w:color="698BD1"/>
              <w:right w:val="nil"/>
            </w:tcBorders>
            <w:shd w:val="clear" w:color="auto" w:fill="auto"/>
            <w:noWrap/>
            <w:vAlign w:val="center"/>
            <w:hideMark/>
          </w:tcPr>
          <w:p w14:paraId="4DC32373" w14:textId="3E9EDCA8" w:rsidR="00446A6D" w:rsidRPr="00B46EE2" w:rsidRDefault="00446A6D" w:rsidP="00446A6D">
            <w:pPr>
              <w:spacing w:after="0" w:line="240" w:lineRule="auto"/>
              <w:jc w:val="center"/>
              <w:rPr>
                <w:rFonts w:ascii="Franklin Gothic Book" w:eastAsia="Times New Roman" w:hAnsi="Franklin Gothic Book" w:cs="Times New Roman"/>
                <w:sz w:val="18"/>
                <w:szCs w:val="18"/>
                <w:lang w:eastAsia="sv-SE"/>
              </w:rPr>
            </w:pPr>
          </w:p>
        </w:tc>
        <w:tc>
          <w:tcPr>
            <w:tcW w:w="272" w:type="pct"/>
            <w:tcBorders>
              <w:top w:val="single" w:sz="4" w:space="0" w:color="698BD1"/>
              <w:left w:val="nil"/>
              <w:bottom w:val="single" w:sz="4" w:space="0" w:color="698BD1"/>
              <w:right w:val="nil"/>
            </w:tcBorders>
            <w:shd w:val="clear" w:color="auto" w:fill="auto"/>
            <w:noWrap/>
            <w:vAlign w:val="center"/>
            <w:hideMark/>
          </w:tcPr>
          <w:p w14:paraId="5233CE57" w14:textId="2DB1252E" w:rsidR="00446A6D" w:rsidRPr="00B46EE2" w:rsidRDefault="00446A6D" w:rsidP="00446A6D">
            <w:pPr>
              <w:spacing w:after="0" w:line="240" w:lineRule="auto"/>
              <w:jc w:val="center"/>
              <w:rPr>
                <w:rFonts w:ascii="Franklin Gothic Book" w:eastAsia="Times New Roman" w:hAnsi="Franklin Gothic Book" w:cs="Times New Roman"/>
                <w:sz w:val="18"/>
                <w:szCs w:val="18"/>
                <w:lang w:eastAsia="sv-SE"/>
              </w:rPr>
            </w:pPr>
          </w:p>
        </w:tc>
        <w:tc>
          <w:tcPr>
            <w:tcW w:w="478" w:type="pct"/>
            <w:tcBorders>
              <w:top w:val="single" w:sz="4" w:space="0" w:color="698BD1"/>
              <w:left w:val="nil"/>
              <w:bottom w:val="single" w:sz="4" w:space="0" w:color="698BD1"/>
              <w:right w:val="single" w:sz="4" w:space="0" w:color="698BD1"/>
            </w:tcBorders>
            <w:shd w:val="clear" w:color="auto" w:fill="auto"/>
            <w:noWrap/>
            <w:vAlign w:val="center"/>
            <w:hideMark/>
          </w:tcPr>
          <w:p w14:paraId="287FB819" w14:textId="4E1DC3BE" w:rsidR="00446A6D" w:rsidRPr="00446A6D" w:rsidRDefault="00B53DD2" w:rsidP="00446A6D">
            <w:pPr>
              <w:spacing w:after="0" w:line="240" w:lineRule="auto"/>
              <w:jc w:val="center"/>
              <w:rPr>
                <w:rFonts w:ascii="Franklin Gothic Book" w:eastAsia="Times New Roman" w:hAnsi="Franklin Gothic Book" w:cs="Calibri"/>
                <w:color w:val="000000"/>
                <w:sz w:val="18"/>
                <w:szCs w:val="18"/>
                <w:lang w:eastAsia="sv-SE"/>
              </w:rPr>
            </w:pPr>
            <w:r>
              <w:rPr>
                <w:rFonts w:ascii="Franklin Gothic Book" w:eastAsia="Times New Roman" w:hAnsi="Franklin Gothic Book" w:cs="Calibri"/>
                <w:color w:val="000000"/>
                <w:sz w:val="18"/>
                <w:szCs w:val="18"/>
                <w:lang w:eastAsia="sv-SE"/>
              </w:rPr>
              <w:t>20</w:t>
            </w:r>
          </w:p>
        </w:tc>
      </w:tr>
      <w:tr w:rsidR="00446A6D" w:rsidRPr="00446A6D" w14:paraId="70C97AD3" w14:textId="77777777" w:rsidTr="00280B44">
        <w:trPr>
          <w:trHeight w:val="300"/>
        </w:trPr>
        <w:tc>
          <w:tcPr>
            <w:tcW w:w="1258" w:type="pct"/>
            <w:tcBorders>
              <w:top w:val="single" w:sz="4" w:space="0" w:color="698BD1"/>
              <w:left w:val="single" w:sz="4" w:space="0" w:color="698BD1"/>
              <w:bottom w:val="single" w:sz="4" w:space="0" w:color="698BD1"/>
              <w:right w:val="nil"/>
            </w:tcBorders>
            <w:shd w:val="clear" w:color="CCD8F0" w:fill="CCD8F0"/>
            <w:noWrap/>
            <w:vAlign w:val="center"/>
            <w:hideMark/>
          </w:tcPr>
          <w:p w14:paraId="4320DF5A" w14:textId="131397AC" w:rsidR="00446A6D" w:rsidRPr="00446A6D" w:rsidRDefault="00B53DD2" w:rsidP="00446A6D">
            <w:pPr>
              <w:spacing w:after="0" w:line="240" w:lineRule="auto"/>
              <w:rPr>
                <w:rFonts w:ascii="Franklin Gothic Book" w:eastAsia="Times New Roman" w:hAnsi="Franklin Gothic Book" w:cs="Calibri"/>
                <w:color w:val="000000"/>
                <w:sz w:val="18"/>
                <w:szCs w:val="18"/>
                <w:lang w:eastAsia="sv-SE"/>
              </w:rPr>
            </w:pPr>
            <w:r>
              <w:rPr>
                <w:rFonts w:ascii="Franklin Gothic Book" w:eastAsia="Times New Roman" w:hAnsi="Franklin Gothic Book" w:cs="Calibri"/>
                <w:color w:val="000000"/>
                <w:sz w:val="18"/>
                <w:szCs w:val="18"/>
                <w:lang w:eastAsia="sv-SE"/>
              </w:rPr>
              <w:t>Trafikutveckling</w:t>
            </w:r>
          </w:p>
        </w:tc>
        <w:tc>
          <w:tcPr>
            <w:tcW w:w="272" w:type="pct"/>
            <w:tcBorders>
              <w:top w:val="single" w:sz="4" w:space="0" w:color="698BD1"/>
              <w:left w:val="nil"/>
              <w:bottom w:val="single" w:sz="4" w:space="0" w:color="698BD1"/>
              <w:right w:val="nil"/>
            </w:tcBorders>
            <w:shd w:val="clear" w:color="CCD8F0" w:fill="CCD8F0"/>
            <w:noWrap/>
            <w:vAlign w:val="center"/>
            <w:hideMark/>
          </w:tcPr>
          <w:p w14:paraId="5F25472D" w14:textId="532BE066" w:rsidR="00446A6D" w:rsidRPr="00446A6D" w:rsidRDefault="00B53DD2" w:rsidP="00446A6D">
            <w:pPr>
              <w:spacing w:after="0" w:line="240" w:lineRule="auto"/>
              <w:jc w:val="center"/>
              <w:rPr>
                <w:rFonts w:ascii="Franklin Gothic Book" w:eastAsia="Times New Roman" w:hAnsi="Franklin Gothic Book" w:cs="Calibri"/>
                <w:color w:val="000000"/>
                <w:sz w:val="18"/>
                <w:szCs w:val="18"/>
                <w:lang w:eastAsia="sv-SE"/>
              </w:rPr>
            </w:pPr>
            <w:r>
              <w:rPr>
                <w:rFonts w:ascii="Franklin Gothic Book" w:eastAsia="Times New Roman" w:hAnsi="Franklin Gothic Book" w:cs="Calibri"/>
                <w:color w:val="000000"/>
                <w:sz w:val="18"/>
                <w:szCs w:val="18"/>
                <w:lang w:eastAsia="sv-SE"/>
              </w:rPr>
              <w:t>13</w:t>
            </w:r>
          </w:p>
        </w:tc>
        <w:tc>
          <w:tcPr>
            <w:tcW w:w="272" w:type="pct"/>
            <w:tcBorders>
              <w:top w:val="single" w:sz="4" w:space="0" w:color="698BD1"/>
              <w:left w:val="nil"/>
              <w:bottom w:val="single" w:sz="4" w:space="0" w:color="698BD1"/>
              <w:right w:val="nil"/>
            </w:tcBorders>
            <w:shd w:val="clear" w:color="CCD8F0" w:fill="CCD8F0"/>
            <w:noWrap/>
            <w:vAlign w:val="center"/>
            <w:hideMark/>
          </w:tcPr>
          <w:p w14:paraId="34286E21" w14:textId="5699DD71"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0E15A73B" w14:textId="6E589004"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6FBD4198" w14:textId="31503D9D"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4A8A6924" w14:textId="77C73BDB"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3AF06CE9" w14:textId="1E5D2E55"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348EF086" w14:textId="328E764D"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6AAE2243" w14:textId="6B157DF8"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35655F86" w14:textId="264CCB06" w:rsidR="00446A6D" w:rsidRPr="004F535C"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0D0E62D6" w14:textId="3B46CDAA" w:rsidR="00446A6D" w:rsidRPr="00B46EE2" w:rsidRDefault="00446A6D" w:rsidP="00446A6D">
            <w:pPr>
              <w:spacing w:after="0" w:line="240" w:lineRule="auto"/>
              <w:jc w:val="center"/>
              <w:rPr>
                <w:rFonts w:ascii="Franklin Gothic Book" w:eastAsia="Times New Roman" w:hAnsi="Franklin Gothic Book" w:cs="Times New Roman"/>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7BF26655" w14:textId="2AD15216" w:rsidR="00446A6D" w:rsidRPr="00B46EE2" w:rsidRDefault="00446A6D" w:rsidP="00446A6D">
            <w:pPr>
              <w:spacing w:after="0" w:line="240" w:lineRule="auto"/>
              <w:jc w:val="center"/>
              <w:rPr>
                <w:rFonts w:ascii="Franklin Gothic Book" w:eastAsia="Times New Roman" w:hAnsi="Franklin Gothic Book" w:cs="Times New Roman"/>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1D4CCCBB" w14:textId="7FEC1E17" w:rsidR="00446A6D" w:rsidRPr="00B46EE2" w:rsidRDefault="00446A6D" w:rsidP="00446A6D">
            <w:pPr>
              <w:spacing w:after="0" w:line="240" w:lineRule="auto"/>
              <w:jc w:val="center"/>
              <w:rPr>
                <w:rFonts w:ascii="Franklin Gothic Book" w:eastAsia="Times New Roman" w:hAnsi="Franklin Gothic Book" w:cs="Times New Roman"/>
                <w:sz w:val="18"/>
                <w:szCs w:val="18"/>
                <w:lang w:eastAsia="sv-SE"/>
              </w:rPr>
            </w:pPr>
          </w:p>
        </w:tc>
        <w:tc>
          <w:tcPr>
            <w:tcW w:w="478" w:type="pct"/>
            <w:tcBorders>
              <w:top w:val="single" w:sz="4" w:space="0" w:color="698BD1"/>
              <w:left w:val="nil"/>
              <w:bottom w:val="single" w:sz="4" w:space="0" w:color="698BD1"/>
              <w:right w:val="single" w:sz="4" w:space="0" w:color="698BD1"/>
            </w:tcBorders>
            <w:shd w:val="clear" w:color="CCD8F0" w:fill="CCD8F0"/>
            <w:noWrap/>
            <w:vAlign w:val="center"/>
            <w:hideMark/>
          </w:tcPr>
          <w:p w14:paraId="2656F388" w14:textId="655324BC" w:rsidR="00446A6D" w:rsidRPr="00446A6D" w:rsidRDefault="00B53DD2" w:rsidP="00446A6D">
            <w:pPr>
              <w:spacing w:after="0" w:line="240" w:lineRule="auto"/>
              <w:jc w:val="center"/>
              <w:rPr>
                <w:rFonts w:ascii="Franklin Gothic Book" w:eastAsia="Times New Roman" w:hAnsi="Franklin Gothic Book" w:cs="Calibri"/>
                <w:color w:val="000000"/>
                <w:sz w:val="18"/>
                <w:szCs w:val="18"/>
                <w:lang w:eastAsia="sv-SE"/>
              </w:rPr>
            </w:pPr>
            <w:r>
              <w:rPr>
                <w:rFonts w:ascii="Franklin Gothic Book" w:eastAsia="Times New Roman" w:hAnsi="Franklin Gothic Book" w:cs="Calibri"/>
                <w:color w:val="000000"/>
                <w:sz w:val="18"/>
                <w:szCs w:val="18"/>
                <w:lang w:eastAsia="sv-SE"/>
              </w:rPr>
              <w:t>13</w:t>
            </w:r>
          </w:p>
        </w:tc>
      </w:tr>
      <w:tr w:rsidR="00446A6D" w:rsidRPr="00446A6D" w14:paraId="5E6739BB" w14:textId="77777777" w:rsidTr="00280B44">
        <w:trPr>
          <w:trHeight w:val="300"/>
        </w:trPr>
        <w:tc>
          <w:tcPr>
            <w:tcW w:w="1258" w:type="pct"/>
            <w:tcBorders>
              <w:top w:val="single" w:sz="4" w:space="0" w:color="698BD1"/>
              <w:left w:val="single" w:sz="4" w:space="0" w:color="698BD1"/>
              <w:bottom w:val="single" w:sz="4" w:space="0" w:color="698BD1"/>
              <w:right w:val="nil"/>
            </w:tcBorders>
            <w:shd w:val="clear" w:color="auto" w:fill="auto"/>
            <w:noWrap/>
            <w:vAlign w:val="center"/>
            <w:hideMark/>
          </w:tcPr>
          <w:p w14:paraId="7C79E95C" w14:textId="01EA4D7C" w:rsidR="00446A6D" w:rsidRPr="00446A6D" w:rsidRDefault="006B2484" w:rsidP="00446A6D">
            <w:pPr>
              <w:spacing w:after="0" w:line="240" w:lineRule="auto"/>
              <w:rPr>
                <w:rFonts w:ascii="Franklin Gothic Book" w:eastAsia="Times New Roman" w:hAnsi="Franklin Gothic Book" w:cs="Calibri"/>
                <w:color w:val="000000"/>
                <w:sz w:val="18"/>
                <w:szCs w:val="18"/>
                <w:lang w:eastAsia="sv-SE"/>
              </w:rPr>
            </w:pPr>
            <w:r w:rsidRPr="00446A6D">
              <w:rPr>
                <w:rFonts w:ascii="Franklin Gothic Book" w:eastAsia="Times New Roman" w:hAnsi="Franklin Gothic Book" w:cs="Calibri"/>
                <w:color w:val="000000"/>
                <w:sz w:val="18"/>
                <w:szCs w:val="18"/>
                <w:lang w:eastAsia="sv-SE"/>
              </w:rPr>
              <w:t>Olycka/ Trafikolycka/ Skada</w:t>
            </w:r>
          </w:p>
        </w:tc>
        <w:tc>
          <w:tcPr>
            <w:tcW w:w="272" w:type="pct"/>
            <w:tcBorders>
              <w:top w:val="single" w:sz="4" w:space="0" w:color="698BD1"/>
              <w:left w:val="nil"/>
              <w:bottom w:val="single" w:sz="4" w:space="0" w:color="698BD1"/>
              <w:right w:val="nil"/>
            </w:tcBorders>
            <w:shd w:val="clear" w:color="auto" w:fill="auto"/>
            <w:noWrap/>
            <w:vAlign w:val="center"/>
            <w:hideMark/>
          </w:tcPr>
          <w:p w14:paraId="6BFA603C" w14:textId="554C9BB2" w:rsidR="00446A6D" w:rsidRPr="00446A6D" w:rsidRDefault="00B53DD2" w:rsidP="00446A6D">
            <w:pPr>
              <w:spacing w:after="0" w:line="240" w:lineRule="auto"/>
              <w:jc w:val="center"/>
              <w:rPr>
                <w:rFonts w:ascii="Franklin Gothic Book" w:eastAsia="Times New Roman" w:hAnsi="Franklin Gothic Book" w:cs="Calibri"/>
                <w:color w:val="000000"/>
                <w:sz w:val="18"/>
                <w:szCs w:val="18"/>
                <w:lang w:eastAsia="sv-SE"/>
              </w:rPr>
            </w:pPr>
            <w:r>
              <w:rPr>
                <w:rFonts w:ascii="Franklin Gothic Book" w:eastAsia="Times New Roman" w:hAnsi="Franklin Gothic Book" w:cs="Calibri"/>
                <w:color w:val="000000"/>
                <w:sz w:val="18"/>
                <w:szCs w:val="18"/>
                <w:lang w:eastAsia="sv-SE"/>
              </w:rPr>
              <w:t>7</w:t>
            </w:r>
          </w:p>
        </w:tc>
        <w:tc>
          <w:tcPr>
            <w:tcW w:w="272" w:type="pct"/>
            <w:tcBorders>
              <w:top w:val="single" w:sz="4" w:space="0" w:color="698BD1"/>
              <w:left w:val="nil"/>
              <w:bottom w:val="single" w:sz="4" w:space="0" w:color="698BD1"/>
              <w:right w:val="nil"/>
            </w:tcBorders>
            <w:shd w:val="clear" w:color="auto" w:fill="auto"/>
            <w:noWrap/>
            <w:vAlign w:val="center"/>
            <w:hideMark/>
          </w:tcPr>
          <w:p w14:paraId="7F4ADAB3" w14:textId="2474B8A8"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auto" w:fill="auto"/>
            <w:noWrap/>
            <w:vAlign w:val="center"/>
            <w:hideMark/>
          </w:tcPr>
          <w:p w14:paraId="75B4FD6F" w14:textId="5F358D25"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auto" w:fill="auto"/>
            <w:noWrap/>
            <w:vAlign w:val="center"/>
            <w:hideMark/>
          </w:tcPr>
          <w:p w14:paraId="3B6B87A2" w14:textId="11D2CE00"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auto" w:fill="auto"/>
            <w:noWrap/>
            <w:vAlign w:val="center"/>
            <w:hideMark/>
          </w:tcPr>
          <w:p w14:paraId="273F1284" w14:textId="5243E5C6"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auto" w:fill="auto"/>
            <w:noWrap/>
            <w:vAlign w:val="center"/>
            <w:hideMark/>
          </w:tcPr>
          <w:p w14:paraId="39B6226D" w14:textId="64B015DF"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auto" w:fill="auto"/>
            <w:noWrap/>
            <w:vAlign w:val="center"/>
            <w:hideMark/>
          </w:tcPr>
          <w:p w14:paraId="1B538C96" w14:textId="14C5007A"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auto" w:fill="auto"/>
            <w:noWrap/>
            <w:vAlign w:val="center"/>
            <w:hideMark/>
          </w:tcPr>
          <w:p w14:paraId="6F4519ED" w14:textId="70840BC9"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auto" w:fill="auto"/>
            <w:noWrap/>
            <w:vAlign w:val="center"/>
            <w:hideMark/>
          </w:tcPr>
          <w:p w14:paraId="49008538" w14:textId="519587B5" w:rsidR="00446A6D" w:rsidRPr="004F535C"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auto" w:fill="auto"/>
            <w:noWrap/>
            <w:vAlign w:val="center"/>
            <w:hideMark/>
          </w:tcPr>
          <w:p w14:paraId="34039361" w14:textId="219AFAD5" w:rsidR="00446A6D" w:rsidRPr="00B46EE2" w:rsidRDefault="00446A6D" w:rsidP="00446A6D">
            <w:pPr>
              <w:spacing w:after="0" w:line="240" w:lineRule="auto"/>
              <w:jc w:val="center"/>
              <w:rPr>
                <w:rFonts w:ascii="Franklin Gothic Book" w:eastAsia="Times New Roman" w:hAnsi="Franklin Gothic Book" w:cs="Times New Roman"/>
                <w:sz w:val="18"/>
                <w:szCs w:val="18"/>
                <w:lang w:eastAsia="sv-SE"/>
              </w:rPr>
            </w:pPr>
          </w:p>
        </w:tc>
        <w:tc>
          <w:tcPr>
            <w:tcW w:w="272" w:type="pct"/>
            <w:tcBorders>
              <w:top w:val="single" w:sz="4" w:space="0" w:color="698BD1"/>
              <w:left w:val="nil"/>
              <w:bottom w:val="single" w:sz="4" w:space="0" w:color="698BD1"/>
              <w:right w:val="nil"/>
            </w:tcBorders>
            <w:shd w:val="clear" w:color="auto" w:fill="auto"/>
            <w:noWrap/>
            <w:vAlign w:val="center"/>
            <w:hideMark/>
          </w:tcPr>
          <w:p w14:paraId="0839C882" w14:textId="5BB09D9A" w:rsidR="00446A6D" w:rsidRPr="00B46EE2" w:rsidRDefault="00446A6D" w:rsidP="00446A6D">
            <w:pPr>
              <w:spacing w:after="0" w:line="240" w:lineRule="auto"/>
              <w:jc w:val="center"/>
              <w:rPr>
                <w:rFonts w:ascii="Franklin Gothic Book" w:eastAsia="Times New Roman" w:hAnsi="Franklin Gothic Book" w:cs="Times New Roman"/>
                <w:sz w:val="18"/>
                <w:szCs w:val="18"/>
                <w:lang w:eastAsia="sv-SE"/>
              </w:rPr>
            </w:pPr>
          </w:p>
        </w:tc>
        <w:tc>
          <w:tcPr>
            <w:tcW w:w="272" w:type="pct"/>
            <w:tcBorders>
              <w:top w:val="single" w:sz="4" w:space="0" w:color="698BD1"/>
              <w:left w:val="nil"/>
              <w:bottom w:val="single" w:sz="4" w:space="0" w:color="698BD1"/>
              <w:right w:val="nil"/>
            </w:tcBorders>
            <w:shd w:val="clear" w:color="auto" w:fill="auto"/>
            <w:noWrap/>
            <w:vAlign w:val="center"/>
            <w:hideMark/>
          </w:tcPr>
          <w:p w14:paraId="2BCDD5A8" w14:textId="204B4408" w:rsidR="00446A6D" w:rsidRPr="00B46EE2" w:rsidRDefault="00446A6D" w:rsidP="00446A6D">
            <w:pPr>
              <w:spacing w:after="0" w:line="240" w:lineRule="auto"/>
              <w:jc w:val="center"/>
              <w:rPr>
                <w:rFonts w:ascii="Franklin Gothic Book" w:eastAsia="Times New Roman" w:hAnsi="Franklin Gothic Book" w:cs="Times New Roman"/>
                <w:sz w:val="18"/>
                <w:szCs w:val="18"/>
                <w:lang w:eastAsia="sv-SE"/>
              </w:rPr>
            </w:pPr>
          </w:p>
        </w:tc>
        <w:tc>
          <w:tcPr>
            <w:tcW w:w="478" w:type="pct"/>
            <w:tcBorders>
              <w:top w:val="single" w:sz="4" w:space="0" w:color="698BD1"/>
              <w:left w:val="nil"/>
              <w:bottom w:val="single" w:sz="4" w:space="0" w:color="698BD1"/>
              <w:right w:val="single" w:sz="4" w:space="0" w:color="698BD1"/>
            </w:tcBorders>
            <w:shd w:val="clear" w:color="auto" w:fill="auto"/>
            <w:noWrap/>
            <w:vAlign w:val="center"/>
            <w:hideMark/>
          </w:tcPr>
          <w:p w14:paraId="128A4AE0" w14:textId="5C427C2D" w:rsidR="00446A6D" w:rsidRPr="00446A6D" w:rsidRDefault="00B53DD2" w:rsidP="00446A6D">
            <w:pPr>
              <w:spacing w:after="0" w:line="240" w:lineRule="auto"/>
              <w:jc w:val="center"/>
              <w:rPr>
                <w:rFonts w:ascii="Franklin Gothic Book" w:eastAsia="Times New Roman" w:hAnsi="Franklin Gothic Book" w:cs="Calibri"/>
                <w:color w:val="000000"/>
                <w:sz w:val="18"/>
                <w:szCs w:val="18"/>
                <w:lang w:eastAsia="sv-SE"/>
              </w:rPr>
            </w:pPr>
            <w:r>
              <w:rPr>
                <w:rFonts w:ascii="Franklin Gothic Book" w:eastAsia="Times New Roman" w:hAnsi="Franklin Gothic Book" w:cs="Calibri"/>
                <w:color w:val="000000"/>
                <w:sz w:val="18"/>
                <w:szCs w:val="18"/>
                <w:lang w:eastAsia="sv-SE"/>
              </w:rPr>
              <w:t>7</w:t>
            </w:r>
          </w:p>
        </w:tc>
      </w:tr>
      <w:tr w:rsidR="00446A6D" w:rsidRPr="00446A6D" w14:paraId="6321D24C" w14:textId="77777777" w:rsidTr="00280B44">
        <w:trPr>
          <w:trHeight w:val="300"/>
        </w:trPr>
        <w:tc>
          <w:tcPr>
            <w:tcW w:w="1258" w:type="pct"/>
            <w:tcBorders>
              <w:top w:val="single" w:sz="4" w:space="0" w:color="698BD1"/>
              <w:left w:val="single" w:sz="4" w:space="0" w:color="698BD1"/>
              <w:bottom w:val="single" w:sz="4" w:space="0" w:color="698BD1"/>
              <w:right w:val="nil"/>
            </w:tcBorders>
            <w:shd w:val="clear" w:color="CCD8F0" w:fill="CCD8F0"/>
            <w:noWrap/>
            <w:vAlign w:val="center"/>
            <w:hideMark/>
          </w:tcPr>
          <w:p w14:paraId="391EAA47" w14:textId="38DA7991" w:rsidR="00446A6D" w:rsidRPr="00446A6D" w:rsidRDefault="00B53DD2" w:rsidP="00446A6D">
            <w:pPr>
              <w:spacing w:after="0" w:line="240" w:lineRule="auto"/>
              <w:rPr>
                <w:rFonts w:ascii="Franklin Gothic Book" w:eastAsia="Times New Roman" w:hAnsi="Franklin Gothic Book" w:cs="Calibri"/>
                <w:color w:val="000000"/>
                <w:sz w:val="18"/>
                <w:szCs w:val="18"/>
                <w:lang w:eastAsia="sv-SE"/>
              </w:rPr>
            </w:pPr>
            <w:r>
              <w:rPr>
                <w:rFonts w:ascii="Franklin Gothic Book" w:eastAsia="Times New Roman" w:hAnsi="Franklin Gothic Book" w:cs="Calibri"/>
                <w:color w:val="000000"/>
                <w:sz w:val="18"/>
                <w:szCs w:val="18"/>
                <w:lang w:eastAsia="sv-SE"/>
              </w:rPr>
              <w:t>Information på fordon</w:t>
            </w:r>
          </w:p>
        </w:tc>
        <w:tc>
          <w:tcPr>
            <w:tcW w:w="272" w:type="pct"/>
            <w:tcBorders>
              <w:top w:val="single" w:sz="4" w:space="0" w:color="698BD1"/>
              <w:left w:val="nil"/>
              <w:bottom w:val="single" w:sz="4" w:space="0" w:color="698BD1"/>
              <w:right w:val="nil"/>
            </w:tcBorders>
            <w:shd w:val="clear" w:color="CCD8F0" w:fill="CCD8F0"/>
            <w:noWrap/>
            <w:vAlign w:val="center"/>
            <w:hideMark/>
          </w:tcPr>
          <w:p w14:paraId="68773C7C" w14:textId="6AD7D2E0" w:rsidR="00446A6D" w:rsidRPr="00446A6D" w:rsidRDefault="00B53DD2" w:rsidP="00446A6D">
            <w:pPr>
              <w:spacing w:after="0" w:line="240" w:lineRule="auto"/>
              <w:jc w:val="center"/>
              <w:rPr>
                <w:rFonts w:ascii="Franklin Gothic Book" w:eastAsia="Times New Roman" w:hAnsi="Franklin Gothic Book" w:cs="Calibri"/>
                <w:color w:val="000000"/>
                <w:sz w:val="18"/>
                <w:szCs w:val="18"/>
                <w:lang w:eastAsia="sv-SE"/>
              </w:rPr>
            </w:pPr>
            <w:r>
              <w:rPr>
                <w:rFonts w:ascii="Franklin Gothic Book" w:eastAsia="Times New Roman" w:hAnsi="Franklin Gothic Book" w:cs="Calibri"/>
                <w:color w:val="000000"/>
                <w:sz w:val="18"/>
                <w:szCs w:val="18"/>
                <w:lang w:eastAsia="sv-SE"/>
              </w:rPr>
              <w:t>7</w:t>
            </w:r>
          </w:p>
        </w:tc>
        <w:tc>
          <w:tcPr>
            <w:tcW w:w="272" w:type="pct"/>
            <w:tcBorders>
              <w:top w:val="single" w:sz="4" w:space="0" w:color="698BD1"/>
              <w:left w:val="nil"/>
              <w:bottom w:val="single" w:sz="4" w:space="0" w:color="698BD1"/>
              <w:right w:val="nil"/>
            </w:tcBorders>
            <w:shd w:val="clear" w:color="CCD8F0" w:fill="CCD8F0"/>
            <w:noWrap/>
            <w:vAlign w:val="center"/>
            <w:hideMark/>
          </w:tcPr>
          <w:p w14:paraId="415840F5" w14:textId="10EE1B2E"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71C0BDA9" w14:textId="5C10F0AE"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0A38E140" w14:textId="125B852E"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43261A9C" w14:textId="7FB3088A"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27D79BA7" w14:textId="35E7263F"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157B2C5D" w14:textId="53C133A5"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3161A555" w14:textId="2B1B5CBB"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0A10748A" w14:textId="1960A15E" w:rsidR="00446A6D" w:rsidRPr="004F535C"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345390A0" w14:textId="0662DA62" w:rsidR="00446A6D" w:rsidRPr="00B46EE2" w:rsidRDefault="00446A6D" w:rsidP="00446A6D">
            <w:pPr>
              <w:spacing w:after="0" w:line="240" w:lineRule="auto"/>
              <w:jc w:val="center"/>
              <w:rPr>
                <w:rFonts w:ascii="Franklin Gothic Book" w:eastAsia="Times New Roman" w:hAnsi="Franklin Gothic Book" w:cs="Times New Roman"/>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04E01056" w14:textId="2EC994EB" w:rsidR="00446A6D" w:rsidRPr="00B46EE2" w:rsidRDefault="00446A6D" w:rsidP="00446A6D">
            <w:pPr>
              <w:spacing w:after="0" w:line="240" w:lineRule="auto"/>
              <w:jc w:val="center"/>
              <w:rPr>
                <w:rFonts w:ascii="Franklin Gothic Book" w:eastAsia="Times New Roman" w:hAnsi="Franklin Gothic Book" w:cs="Times New Roman"/>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22DF6E4A" w14:textId="027D9B23" w:rsidR="00446A6D" w:rsidRPr="00B46EE2" w:rsidRDefault="00446A6D" w:rsidP="00446A6D">
            <w:pPr>
              <w:spacing w:after="0" w:line="240" w:lineRule="auto"/>
              <w:jc w:val="center"/>
              <w:rPr>
                <w:rFonts w:ascii="Franklin Gothic Book" w:eastAsia="Times New Roman" w:hAnsi="Franklin Gothic Book" w:cs="Times New Roman"/>
                <w:sz w:val="18"/>
                <w:szCs w:val="18"/>
                <w:lang w:eastAsia="sv-SE"/>
              </w:rPr>
            </w:pPr>
          </w:p>
        </w:tc>
        <w:tc>
          <w:tcPr>
            <w:tcW w:w="478" w:type="pct"/>
            <w:tcBorders>
              <w:top w:val="single" w:sz="4" w:space="0" w:color="698BD1"/>
              <w:left w:val="nil"/>
              <w:bottom w:val="single" w:sz="4" w:space="0" w:color="698BD1"/>
              <w:right w:val="single" w:sz="4" w:space="0" w:color="698BD1"/>
            </w:tcBorders>
            <w:shd w:val="clear" w:color="CCD8F0" w:fill="CCD8F0"/>
            <w:noWrap/>
            <w:vAlign w:val="center"/>
            <w:hideMark/>
          </w:tcPr>
          <w:p w14:paraId="7096C573" w14:textId="684A2004" w:rsidR="00446A6D" w:rsidRPr="00446A6D" w:rsidRDefault="00B53DD2" w:rsidP="00446A6D">
            <w:pPr>
              <w:spacing w:after="0" w:line="240" w:lineRule="auto"/>
              <w:jc w:val="center"/>
              <w:rPr>
                <w:rFonts w:ascii="Franklin Gothic Book" w:eastAsia="Times New Roman" w:hAnsi="Franklin Gothic Book" w:cs="Calibri"/>
                <w:color w:val="000000"/>
                <w:sz w:val="18"/>
                <w:szCs w:val="18"/>
                <w:lang w:eastAsia="sv-SE"/>
              </w:rPr>
            </w:pPr>
            <w:r>
              <w:rPr>
                <w:rFonts w:ascii="Franklin Gothic Book" w:eastAsia="Times New Roman" w:hAnsi="Franklin Gothic Book" w:cs="Calibri"/>
                <w:color w:val="000000"/>
                <w:sz w:val="18"/>
                <w:szCs w:val="18"/>
                <w:lang w:eastAsia="sv-SE"/>
              </w:rPr>
              <w:t>7</w:t>
            </w:r>
          </w:p>
        </w:tc>
      </w:tr>
      <w:tr w:rsidR="00446A6D" w:rsidRPr="00446A6D" w14:paraId="55D24E11" w14:textId="77777777" w:rsidTr="00AE16F8">
        <w:trPr>
          <w:trHeight w:val="300"/>
        </w:trPr>
        <w:tc>
          <w:tcPr>
            <w:tcW w:w="1258" w:type="pct"/>
            <w:tcBorders>
              <w:top w:val="single" w:sz="4" w:space="0" w:color="698BD1"/>
              <w:left w:val="single" w:sz="4" w:space="0" w:color="698BD1"/>
              <w:bottom w:val="single" w:sz="4" w:space="0" w:color="698BD1"/>
              <w:right w:val="nil"/>
            </w:tcBorders>
            <w:shd w:val="clear" w:color="auto" w:fill="auto"/>
            <w:noWrap/>
            <w:vAlign w:val="center"/>
            <w:hideMark/>
          </w:tcPr>
          <w:p w14:paraId="238DA1D3" w14:textId="27359332" w:rsidR="00446A6D" w:rsidRPr="00446A6D" w:rsidRDefault="00B53DD2" w:rsidP="00446A6D">
            <w:pPr>
              <w:spacing w:after="0" w:line="240" w:lineRule="auto"/>
              <w:rPr>
                <w:rFonts w:ascii="Franklin Gothic Book" w:eastAsia="Times New Roman" w:hAnsi="Franklin Gothic Book" w:cs="Calibri"/>
                <w:color w:val="000000"/>
                <w:sz w:val="18"/>
                <w:szCs w:val="18"/>
                <w:lang w:eastAsia="sv-SE"/>
              </w:rPr>
            </w:pPr>
            <w:r>
              <w:rPr>
                <w:rFonts w:ascii="Franklin Gothic Book" w:eastAsia="Times New Roman" w:hAnsi="Franklin Gothic Book" w:cs="Calibri"/>
                <w:color w:val="000000"/>
                <w:sz w:val="18"/>
                <w:szCs w:val="18"/>
                <w:lang w:eastAsia="sv-SE"/>
              </w:rPr>
              <w:t>Fullsatt fordon</w:t>
            </w:r>
          </w:p>
        </w:tc>
        <w:tc>
          <w:tcPr>
            <w:tcW w:w="272" w:type="pct"/>
            <w:tcBorders>
              <w:top w:val="single" w:sz="4" w:space="0" w:color="698BD1"/>
              <w:left w:val="nil"/>
              <w:bottom w:val="single" w:sz="4" w:space="0" w:color="698BD1"/>
              <w:right w:val="nil"/>
            </w:tcBorders>
            <w:shd w:val="clear" w:color="auto" w:fill="auto"/>
            <w:noWrap/>
            <w:vAlign w:val="center"/>
            <w:hideMark/>
          </w:tcPr>
          <w:p w14:paraId="0B85EAEE" w14:textId="7EDAA56C" w:rsidR="00446A6D" w:rsidRPr="00446A6D" w:rsidRDefault="00B53DD2" w:rsidP="00446A6D">
            <w:pPr>
              <w:spacing w:after="0" w:line="240" w:lineRule="auto"/>
              <w:jc w:val="center"/>
              <w:rPr>
                <w:rFonts w:ascii="Franklin Gothic Book" w:eastAsia="Times New Roman" w:hAnsi="Franklin Gothic Book" w:cs="Calibri"/>
                <w:color w:val="000000"/>
                <w:sz w:val="18"/>
                <w:szCs w:val="18"/>
                <w:lang w:eastAsia="sv-SE"/>
              </w:rPr>
            </w:pPr>
            <w:r>
              <w:rPr>
                <w:rFonts w:ascii="Franklin Gothic Book" w:eastAsia="Times New Roman" w:hAnsi="Franklin Gothic Book" w:cs="Calibri"/>
                <w:color w:val="000000"/>
                <w:sz w:val="18"/>
                <w:szCs w:val="18"/>
                <w:lang w:eastAsia="sv-SE"/>
              </w:rPr>
              <w:t>3</w:t>
            </w:r>
          </w:p>
        </w:tc>
        <w:tc>
          <w:tcPr>
            <w:tcW w:w="272" w:type="pct"/>
            <w:tcBorders>
              <w:top w:val="single" w:sz="4" w:space="0" w:color="698BD1"/>
              <w:left w:val="nil"/>
              <w:bottom w:val="single" w:sz="4" w:space="0" w:color="698BD1"/>
              <w:right w:val="nil"/>
            </w:tcBorders>
            <w:shd w:val="clear" w:color="auto" w:fill="auto"/>
            <w:noWrap/>
            <w:vAlign w:val="center"/>
            <w:hideMark/>
          </w:tcPr>
          <w:p w14:paraId="2B9266AF" w14:textId="4A32BF83"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auto" w:fill="auto"/>
            <w:noWrap/>
            <w:vAlign w:val="center"/>
            <w:hideMark/>
          </w:tcPr>
          <w:p w14:paraId="2A7A0039" w14:textId="22023833"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auto" w:fill="auto"/>
            <w:noWrap/>
            <w:vAlign w:val="center"/>
            <w:hideMark/>
          </w:tcPr>
          <w:p w14:paraId="25674A79" w14:textId="52084314"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auto" w:fill="auto"/>
            <w:noWrap/>
            <w:vAlign w:val="center"/>
            <w:hideMark/>
          </w:tcPr>
          <w:p w14:paraId="06A0CD8A" w14:textId="3C9F9AF3"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auto" w:fill="auto"/>
            <w:noWrap/>
            <w:vAlign w:val="center"/>
            <w:hideMark/>
          </w:tcPr>
          <w:p w14:paraId="61F9E8D8" w14:textId="5BF7630C"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auto" w:fill="auto"/>
            <w:noWrap/>
            <w:vAlign w:val="center"/>
            <w:hideMark/>
          </w:tcPr>
          <w:p w14:paraId="4B668BC5" w14:textId="396E6A78"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auto" w:fill="auto"/>
            <w:noWrap/>
            <w:vAlign w:val="center"/>
            <w:hideMark/>
          </w:tcPr>
          <w:p w14:paraId="380CF496" w14:textId="60FBDD87"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auto" w:fill="auto"/>
            <w:noWrap/>
            <w:vAlign w:val="center"/>
            <w:hideMark/>
          </w:tcPr>
          <w:p w14:paraId="640FE72C" w14:textId="7AD53915" w:rsidR="00446A6D" w:rsidRPr="004F535C"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auto" w:fill="auto"/>
            <w:noWrap/>
            <w:vAlign w:val="center"/>
            <w:hideMark/>
          </w:tcPr>
          <w:p w14:paraId="5124642A" w14:textId="6CC91FC8" w:rsidR="00446A6D" w:rsidRPr="00B46EE2" w:rsidRDefault="00446A6D" w:rsidP="00446A6D">
            <w:pPr>
              <w:spacing w:after="0" w:line="240" w:lineRule="auto"/>
              <w:jc w:val="center"/>
              <w:rPr>
                <w:rFonts w:ascii="Franklin Gothic Book" w:eastAsia="Times New Roman" w:hAnsi="Franklin Gothic Book" w:cs="Times New Roman"/>
                <w:sz w:val="18"/>
                <w:szCs w:val="18"/>
                <w:lang w:eastAsia="sv-SE"/>
              </w:rPr>
            </w:pPr>
          </w:p>
        </w:tc>
        <w:tc>
          <w:tcPr>
            <w:tcW w:w="272" w:type="pct"/>
            <w:tcBorders>
              <w:top w:val="single" w:sz="4" w:space="0" w:color="698BD1"/>
              <w:left w:val="nil"/>
              <w:bottom w:val="single" w:sz="4" w:space="0" w:color="698BD1"/>
              <w:right w:val="nil"/>
            </w:tcBorders>
            <w:shd w:val="clear" w:color="auto" w:fill="auto"/>
            <w:noWrap/>
            <w:vAlign w:val="center"/>
            <w:hideMark/>
          </w:tcPr>
          <w:p w14:paraId="7C238FA6" w14:textId="150E9DD1" w:rsidR="00446A6D" w:rsidRPr="00B46EE2" w:rsidRDefault="00446A6D" w:rsidP="00446A6D">
            <w:pPr>
              <w:spacing w:after="0" w:line="240" w:lineRule="auto"/>
              <w:jc w:val="center"/>
              <w:rPr>
                <w:rFonts w:ascii="Franklin Gothic Book" w:eastAsia="Times New Roman" w:hAnsi="Franklin Gothic Book" w:cs="Times New Roman"/>
                <w:sz w:val="18"/>
                <w:szCs w:val="18"/>
                <w:lang w:eastAsia="sv-SE"/>
              </w:rPr>
            </w:pPr>
          </w:p>
        </w:tc>
        <w:tc>
          <w:tcPr>
            <w:tcW w:w="272" w:type="pct"/>
            <w:tcBorders>
              <w:top w:val="single" w:sz="4" w:space="0" w:color="698BD1"/>
              <w:left w:val="nil"/>
              <w:bottom w:val="single" w:sz="4" w:space="0" w:color="698BD1"/>
              <w:right w:val="nil"/>
            </w:tcBorders>
            <w:shd w:val="clear" w:color="auto" w:fill="auto"/>
            <w:noWrap/>
            <w:vAlign w:val="center"/>
            <w:hideMark/>
          </w:tcPr>
          <w:p w14:paraId="7B4ABED3" w14:textId="27B531FB" w:rsidR="00446A6D" w:rsidRPr="00B46EE2" w:rsidRDefault="00446A6D" w:rsidP="00446A6D">
            <w:pPr>
              <w:spacing w:after="0" w:line="240" w:lineRule="auto"/>
              <w:jc w:val="center"/>
              <w:rPr>
                <w:rFonts w:ascii="Franklin Gothic Book" w:eastAsia="Times New Roman" w:hAnsi="Franklin Gothic Book" w:cs="Times New Roman"/>
                <w:sz w:val="18"/>
                <w:szCs w:val="18"/>
                <w:lang w:eastAsia="sv-SE"/>
              </w:rPr>
            </w:pPr>
          </w:p>
        </w:tc>
        <w:tc>
          <w:tcPr>
            <w:tcW w:w="478" w:type="pct"/>
            <w:tcBorders>
              <w:top w:val="single" w:sz="4" w:space="0" w:color="698BD1"/>
              <w:left w:val="nil"/>
              <w:bottom w:val="single" w:sz="4" w:space="0" w:color="698BD1"/>
              <w:right w:val="single" w:sz="4" w:space="0" w:color="698BD1"/>
            </w:tcBorders>
            <w:shd w:val="clear" w:color="auto" w:fill="auto"/>
            <w:noWrap/>
            <w:vAlign w:val="center"/>
            <w:hideMark/>
          </w:tcPr>
          <w:p w14:paraId="7D8797AA" w14:textId="6B2D66EA" w:rsidR="00446A6D" w:rsidRPr="00446A6D" w:rsidRDefault="00B53DD2" w:rsidP="00D10981">
            <w:pPr>
              <w:spacing w:after="0" w:line="240" w:lineRule="auto"/>
              <w:jc w:val="center"/>
              <w:rPr>
                <w:rFonts w:ascii="Franklin Gothic Book" w:eastAsia="Times New Roman" w:hAnsi="Franklin Gothic Book" w:cs="Calibri"/>
                <w:color w:val="000000"/>
                <w:sz w:val="18"/>
                <w:szCs w:val="18"/>
                <w:lang w:eastAsia="sv-SE"/>
              </w:rPr>
            </w:pPr>
            <w:r>
              <w:rPr>
                <w:rFonts w:ascii="Franklin Gothic Book" w:eastAsia="Times New Roman" w:hAnsi="Franklin Gothic Book" w:cs="Calibri"/>
                <w:color w:val="000000"/>
                <w:sz w:val="18"/>
                <w:szCs w:val="18"/>
                <w:lang w:eastAsia="sv-SE"/>
              </w:rPr>
              <w:t>3</w:t>
            </w:r>
          </w:p>
        </w:tc>
      </w:tr>
      <w:tr w:rsidR="00446A6D" w:rsidRPr="00446A6D" w14:paraId="5FC904C6" w14:textId="77777777" w:rsidTr="00280B44">
        <w:trPr>
          <w:trHeight w:val="300"/>
        </w:trPr>
        <w:tc>
          <w:tcPr>
            <w:tcW w:w="1258" w:type="pct"/>
            <w:tcBorders>
              <w:top w:val="single" w:sz="4" w:space="0" w:color="698BD1"/>
              <w:left w:val="single" w:sz="4" w:space="0" w:color="698BD1"/>
              <w:bottom w:val="single" w:sz="4" w:space="0" w:color="698BD1"/>
              <w:right w:val="nil"/>
            </w:tcBorders>
            <w:shd w:val="clear" w:color="CCD8F0" w:fill="CCD8F0"/>
            <w:noWrap/>
            <w:vAlign w:val="center"/>
            <w:hideMark/>
          </w:tcPr>
          <w:p w14:paraId="0009BF04" w14:textId="10C857BE" w:rsidR="00446A6D" w:rsidRPr="00446A6D" w:rsidRDefault="00B53DD2" w:rsidP="00446A6D">
            <w:pPr>
              <w:spacing w:after="0" w:line="240" w:lineRule="auto"/>
              <w:rPr>
                <w:rFonts w:ascii="Franklin Gothic Book" w:eastAsia="Times New Roman" w:hAnsi="Franklin Gothic Book" w:cs="Calibri"/>
                <w:color w:val="000000"/>
                <w:sz w:val="18"/>
                <w:szCs w:val="18"/>
                <w:lang w:eastAsia="sv-SE"/>
              </w:rPr>
            </w:pPr>
            <w:r>
              <w:rPr>
                <w:rFonts w:ascii="Franklin Gothic Book" w:eastAsia="Times New Roman" w:hAnsi="Franklin Gothic Book" w:cs="Calibri"/>
                <w:color w:val="000000"/>
                <w:sz w:val="18"/>
                <w:szCs w:val="18"/>
                <w:lang w:eastAsia="sv-SE"/>
              </w:rPr>
              <w:t>Övrigt - trafikrelaterat</w:t>
            </w:r>
          </w:p>
        </w:tc>
        <w:tc>
          <w:tcPr>
            <w:tcW w:w="272" w:type="pct"/>
            <w:tcBorders>
              <w:top w:val="single" w:sz="4" w:space="0" w:color="698BD1"/>
              <w:left w:val="nil"/>
              <w:bottom w:val="single" w:sz="4" w:space="0" w:color="698BD1"/>
              <w:right w:val="nil"/>
            </w:tcBorders>
            <w:shd w:val="clear" w:color="CCD8F0" w:fill="CCD8F0"/>
            <w:noWrap/>
            <w:vAlign w:val="center"/>
            <w:hideMark/>
          </w:tcPr>
          <w:p w14:paraId="10F1B1F5" w14:textId="74C1DC19" w:rsidR="00446A6D" w:rsidRPr="00446A6D" w:rsidRDefault="00B53DD2" w:rsidP="00446A6D">
            <w:pPr>
              <w:spacing w:after="0" w:line="240" w:lineRule="auto"/>
              <w:jc w:val="center"/>
              <w:rPr>
                <w:rFonts w:ascii="Franklin Gothic Book" w:eastAsia="Times New Roman" w:hAnsi="Franklin Gothic Book" w:cs="Calibri"/>
                <w:color w:val="000000"/>
                <w:sz w:val="18"/>
                <w:szCs w:val="18"/>
                <w:lang w:eastAsia="sv-SE"/>
              </w:rPr>
            </w:pPr>
            <w:r>
              <w:rPr>
                <w:rFonts w:ascii="Franklin Gothic Book" w:eastAsia="Times New Roman" w:hAnsi="Franklin Gothic Book" w:cs="Calibri"/>
                <w:color w:val="000000"/>
                <w:sz w:val="18"/>
                <w:szCs w:val="18"/>
                <w:lang w:eastAsia="sv-SE"/>
              </w:rPr>
              <w:t>3</w:t>
            </w:r>
          </w:p>
        </w:tc>
        <w:tc>
          <w:tcPr>
            <w:tcW w:w="272" w:type="pct"/>
            <w:tcBorders>
              <w:top w:val="single" w:sz="4" w:space="0" w:color="698BD1"/>
              <w:left w:val="nil"/>
              <w:bottom w:val="single" w:sz="4" w:space="0" w:color="698BD1"/>
              <w:right w:val="nil"/>
            </w:tcBorders>
            <w:shd w:val="clear" w:color="CCD8F0" w:fill="CCD8F0"/>
            <w:noWrap/>
            <w:vAlign w:val="center"/>
            <w:hideMark/>
          </w:tcPr>
          <w:p w14:paraId="2344ABA5" w14:textId="0B459AF4"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1C799D72" w14:textId="52A12642"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0099F124" w14:textId="49E433B9"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2CC49393" w14:textId="5EE31D34"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0C5E294D" w14:textId="6F95BF91"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1363251D" w14:textId="5C136850"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5D9372DB" w14:textId="33E7BB91"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7CAA2F48" w14:textId="0D348BE6" w:rsidR="00446A6D" w:rsidRPr="004F535C"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27E4DF15" w14:textId="2A334D98" w:rsidR="00446A6D" w:rsidRPr="00B46EE2" w:rsidRDefault="00446A6D" w:rsidP="00446A6D">
            <w:pPr>
              <w:spacing w:after="0" w:line="240" w:lineRule="auto"/>
              <w:jc w:val="center"/>
              <w:rPr>
                <w:rFonts w:ascii="Franklin Gothic Book" w:eastAsia="Times New Roman" w:hAnsi="Franklin Gothic Book" w:cs="Times New Roman"/>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124F0146" w14:textId="04401A08" w:rsidR="00446A6D" w:rsidRPr="00B46EE2" w:rsidRDefault="00446A6D" w:rsidP="00446A6D">
            <w:pPr>
              <w:spacing w:after="0" w:line="240" w:lineRule="auto"/>
              <w:jc w:val="center"/>
              <w:rPr>
                <w:rFonts w:ascii="Franklin Gothic Book" w:eastAsia="Times New Roman" w:hAnsi="Franklin Gothic Book" w:cs="Times New Roman"/>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7BF08955" w14:textId="6D4B40BA" w:rsidR="00446A6D" w:rsidRPr="00B46EE2" w:rsidRDefault="00446A6D" w:rsidP="00446A6D">
            <w:pPr>
              <w:spacing w:after="0" w:line="240" w:lineRule="auto"/>
              <w:jc w:val="center"/>
              <w:rPr>
                <w:rFonts w:ascii="Franklin Gothic Book" w:eastAsia="Times New Roman" w:hAnsi="Franklin Gothic Book" w:cs="Times New Roman"/>
                <w:sz w:val="18"/>
                <w:szCs w:val="18"/>
                <w:lang w:eastAsia="sv-SE"/>
              </w:rPr>
            </w:pPr>
          </w:p>
        </w:tc>
        <w:tc>
          <w:tcPr>
            <w:tcW w:w="478" w:type="pct"/>
            <w:tcBorders>
              <w:top w:val="single" w:sz="4" w:space="0" w:color="698BD1"/>
              <w:left w:val="nil"/>
              <w:bottom w:val="single" w:sz="4" w:space="0" w:color="698BD1"/>
              <w:right w:val="single" w:sz="4" w:space="0" w:color="698BD1"/>
            </w:tcBorders>
            <w:shd w:val="clear" w:color="CCD8F0" w:fill="CCD8F0"/>
            <w:noWrap/>
            <w:vAlign w:val="center"/>
            <w:hideMark/>
          </w:tcPr>
          <w:p w14:paraId="55D176D7" w14:textId="60524B67" w:rsidR="00446A6D" w:rsidRPr="00446A6D" w:rsidRDefault="00B53DD2" w:rsidP="00446A6D">
            <w:pPr>
              <w:spacing w:after="0" w:line="240" w:lineRule="auto"/>
              <w:jc w:val="center"/>
              <w:rPr>
                <w:rFonts w:ascii="Franklin Gothic Book" w:eastAsia="Times New Roman" w:hAnsi="Franklin Gothic Book" w:cs="Calibri"/>
                <w:color w:val="000000"/>
                <w:sz w:val="18"/>
                <w:szCs w:val="18"/>
                <w:lang w:eastAsia="sv-SE"/>
              </w:rPr>
            </w:pPr>
            <w:r>
              <w:rPr>
                <w:rFonts w:ascii="Franklin Gothic Book" w:eastAsia="Times New Roman" w:hAnsi="Franklin Gothic Book" w:cs="Calibri"/>
                <w:color w:val="000000"/>
                <w:sz w:val="18"/>
                <w:szCs w:val="18"/>
                <w:lang w:eastAsia="sv-SE"/>
              </w:rPr>
              <w:t>3</w:t>
            </w:r>
          </w:p>
        </w:tc>
      </w:tr>
      <w:tr w:rsidR="00446A6D" w:rsidRPr="00446A6D" w14:paraId="7990308B" w14:textId="77777777" w:rsidTr="00280B44">
        <w:trPr>
          <w:trHeight w:val="300"/>
        </w:trPr>
        <w:tc>
          <w:tcPr>
            <w:tcW w:w="1258" w:type="pct"/>
            <w:tcBorders>
              <w:top w:val="single" w:sz="4" w:space="0" w:color="698BD1"/>
              <w:left w:val="single" w:sz="4" w:space="0" w:color="698BD1"/>
              <w:bottom w:val="single" w:sz="4" w:space="0" w:color="698BD1"/>
              <w:right w:val="nil"/>
            </w:tcBorders>
            <w:shd w:val="clear" w:color="auto" w:fill="auto"/>
            <w:noWrap/>
            <w:vAlign w:val="center"/>
            <w:hideMark/>
          </w:tcPr>
          <w:p w14:paraId="3DC904A2" w14:textId="77777777" w:rsidR="00446A6D" w:rsidRPr="00446A6D" w:rsidRDefault="00446A6D" w:rsidP="00446A6D">
            <w:pPr>
              <w:spacing w:after="0" w:line="240" w:lineRule="auto"/>
              <w:rPr>
                <w:rFonts w:ascii="Franklin Gothic Book" w:eastAsia="Times New Roman" w:hAnsi="Franklin Gothic Book" w:cs="Calibri"/>
                <w:color w:val="000000"/>
                <w:sz w:val="18"/>
                <w:szCs w:val="18"/>
                <w:lang w:eastAsia="sv-SE"/>
              </w:rPr>
            </w:pPr>
            <w:r w:rsidRPr="00446A6D">
              <w:rPr>
                <w:rFonts w:ascii="Franklin Gothic Book" w:eastAsia="Times New Roman" w:hAnsi="Franklin Gothic Book" w:cs="Calibri"/>
                <w:color w:val="000000"/>
                <w:sz w:val="18"/>
                <w:szCs w:val="18"/>
                <w:lang w:eastAsia="sv-SE"/>
              </w:rPr>
              <w:t>Övrigt</w:t>
            </w:r>
          </w:p>
        </w:tc>
        <w:tc>
          <w:tcPr>
            <w:tcW w:w="272" w:type="pct"/>
            <w:tcBorders>
              <w:top w:val="single" w:sz="4" w:space="0" w:color="698BD1"/>
              <w:left w:val="nil"/>
              <w:bottom w:val="single" w:sz="4" w:space="0" w:color="698BD1"/>
              <w:right w:val="nil"/>
            </w:tcBorders>
            <w:shd w:val="clear" w:color="auto" w:fill="auto"/>
            <w:noWrap/>
            <w:vAlign w:val="center"/>
            <w:hideMark/>
          </w:tcPr>
          <w:p w14:paraId="63C3997C" w14:textId="3109A232" w:rsidR="00446A6D" w:rsidRPr="00446A6D" w:rsidRDefault="00B53DD2" w:rsidP="00446A6D">
            <w:pPr>
              <w:spacing w:after="0" w:line="240" w:lineRule="auto"/>
              <w:jc w:val="center"/>
              <w:rPr>
                <w:rFonts w:ascii="Franklin Gothic Book" w:eastAsia="Times New Roman" w:hAnsi="Franklin Gothic Book" w:cs="Calibri"/>
                <w:color w:val="000000"/>
                <w:sz w:val="18"/>
                <w:szCs w:val="18"/>
                <w:lang w:eastAsia="sv-SE"/>
              </w:rPr>
            </w:pPr>
            <w:r>
              <w:rPr>
                <w:rFonts w:ascii="Franklin Gothic Book" w:eastAsia="Times New Roman" w:hAnsi="Franklin Gothic Book" w:cs="Calibri"/>
                <w:color w:val="000000"/>
                <w:sz w:val="18"/>
                <w:szCs w:val="18"/>
                <w:lang w:eastAsia="sv-SE"/>
              </w:rPr>
              <w:t>8</w:t>
            </w:r>
          </w:p>
        </w:tc>
        <w:tc>
          <w:tcPr>
            <w:tcW w:w="272" w:type="pct"/>
            <w:tcBorders>
              <w:top w:val="single" w:sz="4" w:space="0" w:color="698BD1"/>
              <w:left w:val="nil"/>
              <w:bottom w:val="single" w:sz="4" w:space="0" w:color="698BD1"/>
              <w:right w:val="nil"/>
            </w:tcBorders>
            <w:shd w:val="clear" w:color="auto" w:fill="auto"/>
            <w:noWrap/>
            <w:vAlign w:val="center"/>
            <w:hideMark/>
          </w:tcPr>
          <w:p w14:paraId="61E413B2" w14:textId="4B717F7E"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auto" w:fill="auto"/>
            <w:noWrap/>
            <w:vAlign w:val="center"/>
            <w:hideMark/>
          </w:tcPr>
          <w:p w14:paraId="05D471DA" w14:textId="4FA6C21C"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auto" w:fill="auto"/>
            <w:noWrap/>
            <w:vAlign w:val="center"/>
            <w:hideMark/>
          </w:tcPr>
          <w:p w14:paraId="42207809" w14:textId="3E0E8F93"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auto" w:fill="auto"/>
            <w:noWrap/>
            <w:vAlign w:val="center"/>
            <w:hideMark/>
          </w:tcPr>
          <w:p w14:paraId="72A9C1D1" w14:textId="63F80CC3"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auto" w:fill="auto"/>
            <w:noWrap/>
            <w:vAlign w:val="center"/>
            <w:hideMark/>
          </w:tcPr>
          <w:p w14:paraId="757D52E1" w14:textId="5F41376C"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auto" w:fill="auto"/>
            <w:noWrap/>
            <w:vAlign w:val="center"/>
            <w:hideMark/>
          </w:tcPr>
          <w:p w14:paraId="63E16790" w14:textId="71B8F2A2"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auto" w:fill="auto"/>
            <w:noWrap/>
            <w:vAlign w:val="center"/>
            <w:hideMark/>
          </w:tcPr>
          <w:p w14:paraId="594EF9D2" w14:textId="19306C57" w:rsidR="00446A6D" w:rsidRPr="00446A6D"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auto" w:fill="auto"/>
            <w:noWrap/>
            <w:vAlign w:val="center"/>
            <w:hideMark/>
          </w:tcPr>
          <w:p w14:paraId="45D2C674" w14:textId="04E67C05" w:rsidR="00446A6D" w:rsidRPr="004F535C" w:rsidRDefault="00446A6D" w:rsidP="00446A6D">
            <w:pPr>
              <w:spacing w:after="0" w:line="240" w:lineRule="auto"/>
              <w:jc w:val="center"/>
              <w:rPr>
                <w:rFonts w:ascii="Franklin Gothic Book" w:eastAsia="Times New Roman" w:hAnsi="Franklin Gothic Book" w:cs="Calibri"/>
                <w:color w:val="000000"/>
                <w:sz w:val="18"/>
                <w:szCs w:val="18"/>
                <w:lang w:eastAsia="sv-SE"/>
              </w:rPr>
            </w:pPr>
          </w:p>
        </w:tc>
        <w:tc>
          <w:tcPr>
            <w:tcW w:w="272" w:type="pct"/>
            <w:tcBorders>
              <w:top w:val="single" w:sz="4" w:space="0" w:color="698BD1"/>
              <w:left w:val="nil"/>
              <w:bottom w:val="single" w:sz="4" w:space="0" w:color="698BD1"/>
              <w:right w:val="nil"/>
            </w:tcBorders>
            <w:shd w:val="clear" w:color="auto" w:fill="auto"/>
            <w:noWrap/>
            <w:vAlign w:val="center"/>
            <w:hideMark/>
          </w:tcPr>
          <w:p w14:paraId="42142FD3" w14:textId="073E87A5" w:rsidR="00446A6D" w:rsidRPr="00B46EE2" w:rsidRDefault="00446A6D" w:rsidP="00446A6D">
            <w:pPr>
              <w:spacing w:after="0" w:line="240" w:lineRule="auto"/>
              <w:jc w:val="center"/>
              <w:rPr>
                <w:rFonts w:ascii="Franklin Gothic Book" w:eastAsia="Times New Roman" w:hAnsi="Franklin Gothic Book" w:cs="Times New Roman"/>
                <w:sz w:val="18"/>
                <w:szCs w:val="18"/>
                <w:lang w:eastAsia="sv-SE"/>
              </w:rPr>
            </w:pPr>
          </w:p>
        </w:tc>
        <w:tc>
          <w:tcPr>
            <w:tcW w:w="272" w:type="pct"/>
            <w:tcBorders>
              <w:top w:val="single" w:sz="4" w:space="0" w:color="698BD1"/>
              <w:left w:val="nil"/>
              <w:bottom w:val="single" w:sz="4" w:space="0" w:color="698BD1"/>
              <w:right w:val="nil"/>
            </w:tcBorders>
            <w:shd w:val="clear" w:color="auto" w:fill="auto"/>
            <w:noWrap/>
            <w:vAlign w:val="center"/>
            <w:hideMark/>
          </w:tcPr>
          <w:p w14:paraId="1B7B89C5" w14:textId="71272EE2" w:rsidR="00446A6D" w:rsidRPr="00B46EE2" w:rsidRDefault="00446A6D" w:rsidP="00446A6D">
            <w:pPr>
              <w:spacing w:after="0" w:line="240" w:lineRule="auto"/>
              <w:jc w:val="center"/>
              <w:rPr>
                <w:rFonts w:ascii="Franklin Gothic Book" w:eastAsia="Times New Roman" w:hAnsi="Franklin Gothic Book" w:cs="Times New Roman"/>
                <w:sz w:val="18"/>
                <w:szCs w:val="18"/>
                <w:lang w:eastAsia="sv-SE"/>
              </w:rPr>
            </w:pPr>
          </w:p>
        </w:tc>
        <w:tc>
          <w:tcPr>
            <w:tcW w:w="272" w:type="pct"/>
            <w:tcBorders>
              <w:top w:val="single" w:sz="4" w:space="0" w:color="698BD1"/>
              <w:left w:val="nil"/>
              <w:bottom w:val="single" w:sz="4" w:space="0" w:color="698BD1"/>
              <w:right w:val="nil"/>
            </w:tcBorders>
            <w:shd w:val="clear" w:color="auto" w:fill="auto"/>
            <w:noWrap/>
            <w:vAlign w:val="center"/>
            <w:hideMark/>
          </w:tcPr>
          <w:p w14:paraId="6D61156B" w14:textId="7AFF088B" w:rsidR="00446A6D" w:rsidRPr="00B46EE2" w:rsidRDefault="00446A6D" w:rsidP="00446A6D">
            <w:pPr>
              <w:spacing w:after="0" w:line="240" w:lineRule="auto"/>
              <w:jc w:val="center"/>
              <w:rPr>
                <w:rFonts w:ascii="Franklin Gothic Book" w:eastAsia="Times New Roman" w:hAnsi="Franklin Gothic Book" w:cs="Times New Roman"/>
                <w:sz w:val="18"/>
                <w:szCs w:val="18"/>
                <w:lang w:eastAsia="sv-SE"/>
              </w:rPr>
            </w:pPr>
          </w:p>
        </w:tc>
        <w:tc>
          <w:tcPr>
            <w:tcW w:w="478" w:type="pct"/>
            <w:tcBorders>
              <w:top w:val="single" w:sz="4" w:space="0" w:color="698BD1"/>
              <w:left w:val="nil"/>
              <w:bottom w:val="single" w:sz="4" w:space="0" w:color="698BD1"/>
              <w:right w:val="single" w:sz="4" w:space="0" w:color="698BD1"/>
            </w:tcBorders>
            <w:shd w:val="clear" w:color="auto" w:fill="auto"/>
            <w:noWrap/>
            <w:vAlign w:val="center"/>
            <w:hideMark/>
          </w:tcPr>
          <w:p w14:paraId="407F9552" w14:textId="7DE740E1" w:rsidR="00446A6D" w:rsidRPr="00446A6D" w:rsidRDefault="00B53DD2" w:rsidP="00446A6D">
            <w:pPr>
              <w:spacing w:after="0" w:line="240" w:lineRule="auto"/>
              <w:jc w:val="center"/>
              <w:rPr>
                <w:rFonts w:ascii="Franklin Gothic Book" w:eastAsia="Times New Roman" w:hAnsi="Franklin Gothic Book" w:cs="Calibri"/>
                <w:color w:val="000000"/>
                <w:sz w:val="18"/>
                <w:szCs w:val="18"/>
                <w:lang w:eastAsia="sv-SE"/>
              </w:rPr>
            </w:pPr>
            <w:r>
              <w:rPr>
                <w:rFonts w:ascii="Franklin Gothic Book" w:eastAsia="Times New Roman" w:hAnsi="Franklin Gothic Book" w:cs="Calibri"/>
                <w:color w:val="000000"/>
                <w:sz w:val="18"/>
                <w:szCs w:val="18"/>
                <w:lang w:eastAsia="sv-SE"/>
              </w:rPr>
              <w:t>8</w:t>
            </w:r>
          </w:p>
        </w:tc>
      </w:tr>
      <w:tr w:rsidR="00446A6D" w:rsidRPr="00446A6D" w14:paraId="7BC3283D" w14:textId="77777777" w:rsidTr="00280B44">
        <w:trPr>
          <w:trHeight w:val="300"/>
        </w:trPr>
        <w:tc>
          <w:tcPr>
            <w:tcW w:w="1258" w:type="pct"/>
            <w:tcBorders>
              <w:top w:val="single" w:sz="4" w:space="0" w:color="698BD1"/>
              <w:left w:val="single" w:sz="4" w:space="0" w:color="698BD1"/>
              <w:bottom w:val="single" w:sz="4" w:space="0" w:color="698BD1"/>
              <w:right w:val="nil"/>
            </w:tcBorders>
            <w:shd w:val="clear" w:color="CCD8F0" w:fill="CCD8F0"/>
            <w:noWrap/>
            <w:vAlign w:val="center"/>
            <w:hideMark/>
          </w:tcPr>
          <w:p w14:paraId="2BA348D2" w14:textId="77777777" w:rsidR="00446A6D" w:rsidRPr="00446A6D" w:rsidRDefault="00446A6D" w:rsidP="00446A6D">
            <w:pPr>
              <w:spacing w:after="0" w:line="240" w:lineRule="auto"/>
              <w:rPr>
                <w:rFonts w:ascii="Franklin Gothic Book" w:eastAsia="Times New Roman" w:hAnsi="Franklin Gothic Book" w:cs="Calibri"/>
                <w:b/>
                <w:bCs/>
                <w:color w:val="000000"/>
                <w:sz w:val="18"/>
                <w:szCs w:val="18"/>
                <w:lang w:eastAsia="sv-SE"/>
              </w:rPr>
            </w:pPr>
            <w:r w:rsidRPr="00446A6D">
              <w:rPr>
                <w:rFonts w:ascii="Franklin Gothic Book" w:eastAsia="Times New Roman" w:hAnsi="Franklin Gothic Book" w:cs="Calibri"/>
                <w:b/>
                <w:bCs/>
                <w:color w:val="000000"/>
                <w:sz w:val="18"/>
                <w:szCs w:val="18"/>
                <w:lang w:eastAsia="sv-SE"/>
              </w:rPr>
              <w:t>Totalt</w:t>
            </w:r>
          </w:p>
        </w:tc>
        <w:tc>
          <w:tcPr>
            <w:tcW w:w="272" w:type="pct"/>
            <w:tcBorders>
              <w:top w:val="single" w:sz="4" w:space="0" w:color="698BD1"/>
              <w:left w:val="nil"/>
              <w:bottom w:val="single" w:sz="4" w:space="0" w:color="698BD1"/>
              <w:right w:val="nil"/>
            </w:tcBorders>
            <w:shd w:val="clear" w:color="CCD8F0" w:fill="CCD8F0"/>
            <w:noWrap/>
            <w:vAlign w:val="center"/>
            <w:hideMark/>
          </w:tcPr>
          <w:p w14:paraId="322D71BD" w14:textId="3939FA60" w:rsidR="00446A6D" w:rsidRPr="00446A6D" w:rsidRDefault="00B53DD2" w:rsidP="00446A6D">
            <w:pPr>
              <w:spacing w:after="0" w:line="240" w:lineRule="auto"/>
              <w:jc w:val="center"/>
              <w:rPr>
                <w:rFonts w:ascii="Franklin Gothic Book" w:eastAsia="Times New Roman" w:hAnsi="Franklin Gothic Book" w:cs="Calibri"/>
                <w:b/>
                <w:bCs/>
                <w:color w:val="000000"/>
                <w:sz w:val="18"/>
                <w:szCs w:val="18"/>
                <w:lang w:eastAsia="sv-SE"/>
              </w:rPr>
            </w:pPr>
            <w:r>
              <w:rPr>
                <w:rFonts w:ascii="Franklin Gothic Book" w:eastAsia="Times New Roman" w:hAnsi="Franklin Gothic Book" w:cs="Calibri"/>
                <w:b/>
                <w:bCs/>
                <w:color w:val="000000"/>
                <w:sz w:val="18"/>
                <w:szCs w:val="18"/>
                <w:lang w:eastAsia="sv-SE"/>
              </w:rPr>
              <w:t>549</w:t>
            </w:r>
          </w:p>
        </w:tc>
        <w:tc>
          <w:tcPr>
            <w:tcW w:w="272" w:type="pct"/>
            <w:tcBorders>
              <w:top w:val="single" w:sz="4" w:space="0" w:color="698BD1"/>
              <w:left w:val="nil"/>
              <w:bottom w:val="single" w:sz="4" w:space="0" w:color="698BD1"/>
              <w:right w:val="nil"/>
            </w:tcBorders>
            <w:shd w:val="clear" w:color="CCD8F0" w:fill="CCD8F0"/>
            <w:noWrap/>
            <w:vAlign w:val="center"/>
            <w:hideMark/>
          </w:tcPr>
          <w:p w14:paraId="14712426" w14:textId="170C880D" w:rsidR="00446A6D" w:rsidRPr="00446A6D" w:rsidRDefault="00446A6D" w:rsidP="00446A6D">
            <w:pPr>
              <w:spacing w:after="0" w:line="240" w:lineRule="auto"/>
              <w:jc w:val="center"/>
              <w:rPr>
                <w:rFonts w:ascii="Franklin Gothic Book" w:eastAsia="Times New Roman" w:hAnsi="Franklin Gothic Book" w:cs="Calibri"/>
                <w:b/>
                <w:bCs/>
                <w:color w:val="000000"/>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53847A07" w14:textId="1A284C87" w:rsidR="00446A6D" w:rsidRPr="00446A6D" w:rsidRDefault="00446A6D" w:rsidP="00446A6D">
            <w:pPr>
              <w:spacing w:after="0" w:line="240" w:lineRule="auto"/>
              <w:jc w:val="center"/>
              <w:rPr>
                <w:rFonts w:ascii="Franklin Gothic Book" w:eastAsia="Times New Roman" w:hAnsi="Franklin Gothic Book" w:cs="Calibri"/>
                <w:b/>
                <w:bCs/>
                <w:color w:val="000000"/>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1C4A4F8A" w14:textId="50885B6D" w:rsidR="00446A6D" w:rsidRPr="00446A6D" w:rsidRDefault="00446A6D" w:rsidP="00446A6D">
            <w:pPr>
              <w:spacing w:after="0" w:line="240" w:lineRule="auto"/>
              <w:jc w:val="center"/>
              <w:rPr>
                <w:rFonts w:ascii="Franklin Gothic Book" w:eastAsia="Times New Roman" w:hAnsi="Franklin Gothic Book" w:cs="Calibri"/>
                <w:b/>
                <w:bCs/>
                <w:color w:val="000000"/>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69DA114F" w14:textId="209007CF" w:rsidR="00446A6D" w:rsidRPr="00446A6D" w:rsidRDefault="00446A6D" w:rsidP="00446A6D">
            <w:pPr>
              <w:spacing w:after="0" w:line="240" w:lineRule="auto"/>
              <w:jc w:val="center"/>
              <w:rPr>
                <w:rFonts w:ascii="Franklin Gothic Book" w:eastAsia="Times New Roman" w:hAnsi="Franklin Gothic Book" w:cs="Calibri"/>
                <w:b/>
                <w:bCs/>
                <w:color w:val="000000"/>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6DD6FC08" w14:textId="041B2611" w:rsidR="00446A6D" w:rsidRPr="00446A6D" w:rsidRDefault="00446A6D" w:rsidP="00446A6D">
            <w:pPr>
              <w:spacing w:after="0" w:line="240" w:lineRule="auto"/>
              <w:jc w:val="center"/>
              <w:rPr>
                <w:rFonts w:ascii="Franklin Gothic Book" w:eastAsia="Times New Roman" w:hAnsi="Franklin Gothic Book" w:cs="Calibri"/>
                <w:b/>
                <w:bCs/>
                <w:color w:val="000000"/>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6B8FB42B" w14:textId="1DA9547E" w:rsidR="00446A6D" w:rsidRPr="00446A6D" w:rsidRDefault="00446A6D" w:rsidP="00446A6D">
            <w:pPr>
              <w:spacing w:after="0" w:line="240" w:lineRule="auto"/>
              <w:jc w:val="center"/>
              <w:rPr>
                <w:rFonts w:ascii="Franklin Gothic Book" w:eastAsia="Times New Roman" w:hAnsi="Franklin Gothic Book" w:cs="Calibri"/>
                <w:b/>
                <w:bCs/>
                <w:color w:val="000000"/>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02FFB9CE" w14:textId="29683440" w:rsidR="00446A6D" w:rsidRPr="00446A6D" w:rsidRDefault="00446A6D" w:rsidP="00446A6D">
            <w:pPr>
              <w:spacing w:after="0" w:line="240" w:lineRule="auto"/>
              <w:jc w:val="center"/>
              <w:rPr>
                <w:rFonts w:ascii="Franklin Gothic Book" w:eastAsia="Times New Roman" w:hAnsi="Franklin Gothic Book" w:cs="Calibri"/>
                <w:b/>
                <w:bCs/>
                <w:color w:val="000000"/>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2787C1C5" w14:textId="7B4F39C5" w:rsidR="00446A6D" w:rsidRPr="00446A6D" w:rsidRDefault="00446A6D" w:rsidP="00446A6D">
            <w:pPr>
              <w:spacing w:after="0" w:line="240" w:lineRule="auto"/>
              <w:jc w:val="center"/>
              <w:rPr>
                <w:rFonts w:eastAsia="Times New Roman" w:cs="Times New Roman"/>
                <w:sz w:val="20"/>
                <w:szCs w:val="20"/>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1E21634F" w14:textId="4000D745" w:rsidR="00446A6D" w:rsidRPr="00C74B7A" w:rsidRDefault="00446A6D" w:rsidP="00446A6D">
            <w:pPr>
              <w:spacing w:after="0" w:line="240" w:lineRule="auto"/>
              <w:jc w:val="center"/>
              <w:rPr>
                <w:rFonts w:ascii="Franklin Gothic Book" w:eastAsia="Times New Roman" w:hAnsi="Franklin Gothic Book" w:cs="Times New Roman"/>
                <w:b/>
                <w:bCs/>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01EB95C9" w14:textId="42B8A0E2" w:rsidR="00446A6D" w:rsidRPr="00024ED9" w:rsidRDefault="00446A6D" w:rsidP="00C74B7A">
            <w:pPr>
              <w:spacing w:after="0" w:line="240" w:lineRule="auto"/>
              <w:rPr>
                <w:rFonts w:ascii="Franklin Gothic Book" w:eastAsia="Times New Roman" w:hAnsi="Franklin Gothic Book" w:cs="Times New Roman"/>
                <w:b/>
                <w:sz w:val="18"/>
                <w:szCs w:val="18"/>
                <w:lang w:eastAsia="sv-SE"/>
              </w:rPr>
            </w:pPr>
          </w:p>
        </w:tc>
        <w:tc>
          <w:tcPr>
            <w:tcW w:w="272" w:type="pct"/>
            <w:tcBorders>
              <w:top w:val="single" w:sz="4" w:space="0" w:color="698BD1"/>
              <w:left w:val="nil"/>
              <w:bottom w:val="single" w:sz="4" w:space="0" w:color="698BD1"/>
              <w:right w:val="nil"/>
            </w:tcBorders>
            <w:shd w:val="clear" w:color="CCD8F0" w:fill="CCD8F0"/>
            <w:noWrap/>
            <w:vAlign w:val="center"/>
            <w:hideMark/>
          </w:tcPr>
          <w:p w14:paraId="45DDE974" w14:textId="004719E2" w:rsidR="00446A6D" w:rsidRPr="00C106F1" w:rsidRDefault="00446A6D" w:rsidP="00446A6D">
            <w:pPr>
              <w:spacing w:after="0" w:line="240" w:lineRule="auto"/>
              <w:jc w:val="center"/>
              <w:rPr>
                <w:rFonts w:ascii="Franklin Gothic Book" w:eastAsia="Times New Roman" w:hAnsi="Franklin Gothic Book" w:cs="Times New Roman"/>
                <w:b/>
                <w:sz w:val="18"/>
                <w:szCs w:val="18"/>
                <w:lang w:eastAsia="sv-SE"/>
              </w:rPr>
            </w:pPr>
          </w:p>
        </w:tc>
        <w:tc>
          <w:tcPr>
            <w:tcW w:w="478" w:type="pct"/>
            <w:tcBorders>
              <w:top w:val="single" w:sz="4" w:space="0" w:color="698BD1"/>
              <w:left w:val="nil"/>
              <w:bottom w:val="single" w:sz="4" w:space="0" w:color="698BD1"/>
              <w:right w:val="single" w:sz="4" w:space="0" w:color="698BD1"/>
            </w:tcBorders>
            <w:shd w:val="clear" w:color="CCD8F0" w:fill="CCD8F0"/>
            <w:noWrap/>
            <w:vAlign w:val="center"/>
            <w:hideMark/>
          </w:tcPr>
          <w:p w14:paraId="6D51F223" w14:textId="3D449FD2" w:rsidR="00446A6D" w:rsidRPr="00446A6D" w:rsidRDefault="00B53DD2" w:rsidP="00446A6D">
            <w:pPr>
              <w:spacing w:after="0" w:line="240" w:lineRule="auto"/>
              <w:jc w:val="center"/>
              <w:rPr>
                <w:rFonts w:ascii="Franklin Gothic Book" w:eastAsia="Times New Roman" w:hAnsi="Franklin Gothic Book" w:cs="Calibri"/>
                <w:b/>
                <w:bCs/>
                <w:color w:val="000000"/>
                <w:sz w:val="18"/>
                <w:szCs w:val="18"/>
                <w:lang w:eastAsia="sv-SE"/>
              </w:rPr>
            </w:pPr>
            <w:r>
              <w:rPr>
                <w:rFonts w:ascii="Franklin Gothic Book" w:eastAsia="Times New Roman" w:hAnsi="Franklin Gothic Book" w:cs="Calibri"/>
                <w:b/>
                <w:bCs/>
                <w:color w:val="000000"/>
                <w:sz w:val="18"/>
                <w:szCs w:val="18"/>
                <w:lang w:eastAsia="sv-SE"/>
              </w:rPr>
              <w:t>549</w:t>
            </w:r>
          </w:p>
        </w:tc>
      </w:tr>
    </w:tbl>
    <w:p w14:paraId="715E4883" w14:textId="485656FB" w:rsidR="00022544" w:rsidRPr="00981B82" w:rsidRDefault="00A236CB" w:rsidP="008A7B0F">
      <w:pPr>
        <w:spacing w:before="20" w:after="0" w:line="240" w:lineRule="auto"/>
        <w:jc w:val="both"/>
        <w:rPr>
          <w:rFonts w:ascii="Franklin Gothic Book" w:hAnsi="Franklin Gothic Book"/>
          <w:i/>
          <w:sz w:val="16"/>
          <w:szCs w:val="16"/>
        </w:rPr>
      </w:pPr>
      <w:r w:rsidRPr="00981B82">
        <w:rPr>
          <w:rFonts w:ascii="Franklin Gothic Book" w:hAnsi="Franklin Gothic Book"/>
          <w:i/>
          <w:iCs/>
          <w:noProof/>
          <w:color w:val="FF0000"/>
          <w:sz w:val="16"/>
          <w:szCs w:val="16"/>
        </w:rPr>
        <mc:AlternateContent>
          <mc:Choice Requires="wps">
            <w:drawing>
              <wp:anchor distT="0" distB="0" distL="114300" distR="114300" simplePos="0" relativeHeight="251658288" behindDoc="0" locked="0" layoutInCell="1" allowOverlap="1" wp14:anchorId="7FF2120A" wp14:editId="00485736">
                <wp:simplePos x="0" y="0"/>
                <wp:positionH relativeFrom="margin">
                  <wp:posOffset>-995321</wp:posOffset>
                </wp:positionH>
                <wp:positionV relativeFrom="paragraph">
                  <wp:posOffset>224372</wp:posOffset>
                </wp:positionV>
                <wp:extent cx="7739380" cy="1509622"/>
                <wp:effectExtent l="0" t="0" r="13970" b="14605"/>
                <wp:wrapNone/>
                <wp:docPr id="242" name="Rectangle 150"/>
                <wp:cNvGraphicFramePr/>
                <a:graphic xmlns:a="http://schemas.openxmlformats.org/drawingml/2006/main">
                  <a:graphicData uri="http://schemas.microsoft.com/office/word/2010/wordprocessingShape">
                    <wps:wsp>
                      <wps:cNvSpPr/>
                      <wps:spPr>
                        <a:xfrm>
                          <a:off x="0" y="0"/>
                          <a:ext cx="7739380" cy="1509622"/>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78651A" w14:textId="77777777" w:rsidR="005E34C6" w:rsidRDefault="00C229DF" w:rsidP="006F3B20">
                            <w:pPr>
                              <w:spacing w:before="120" w:after="120" w:line="240" w:lineRule="auto"/>
                              <w:ind w:left="1418" w:right="1418"/>
                              <w:jc w:val="both"/>
                              <w:rPr>
                                <w:rFonts w:ascii="Franklin Gothic Book" w:hAnsi="Franklin Gothic Book"/>
                                <w:color w:val="FFFFFF" w:themeColor="background1"/>
                                <w:sz w:val="20"/>
                                <w:szCs w:val="20"/>
                              </w:rPr>
                            </w:pPr>
                            <w:r w:rsidRPr="00425C48">
                              <w:rPr>
                                <w:rFonts w:ascii="Franklin Gothic Book" w:hAnsi="Franklin Gothic Book"/>
                                <w:b/>
                                <w:bCs/>
                                <w:color w:val="FFFFFF" w:themeColor="background1"/>
                                <w:sz w:val="20"/>
                                <w:szCs w:val="20"/>
                              </w:rPr>
                              <w:t>Analys:</w:t>
                            </w:r>
                            <w:r w:rsidR="006166A1">
                              <w:rPr>
                                <w:rFonts w:ascii="Franklin Gothic Book" w:hAnsi="Franklin Gothic Book"/>
                                <w:color w:val="FFFFFF" w:themeColor="background1"/>
                                <w:sz w:val="20"/>
                                <w:szCs w:val="20"/>
                              </w:rPr>
                              <w:t xml:space="preserve"> </w:t>
                            </w:r>
                          </w:p>
                          <w:p w14:paraId="513BF685" w14:textId="5AF5883D" w:rsidR="00991785" w:rsidRDefault="005141C1" w:rsidP="006F3B20">
                            <w:pPr>
                              <w:spacing w:before="120" w:after="120" w:line="240" w:lineRule="auto"/>
                              <w:ind w:left="1418" w:right="1418"/>
                              <w:jc w:val="both"/>
                              <w:rPr>
                                <w:rFonts w:ascii="Franklin Gothic Book" w:hAnsi="Franklin Gothic Book"/>
                                <w:color w:val="FFFFFF" w:themeColor="background1"/>
                                <w:sz w:val="20"/>
                                <w:szCs w:val="20"/>
                              </w:rPr>
                            </w:pPr>
                            <w:r w:rsidRPr="005141C1">
                              <w:rPr>
                                <w:rFonts w:ascii="Franklin Gothic Book" w:hAnsi="Franklin Gothic Book"/>
                                <w:color w:val="FFFFFF" w:themeColor="background1"/>
                                <w:sz w:val="20"/>
                                <w:szCs w:val="20"/>
                              </w:rPr>
                              <w:t>Majoriteten negativa resenärssynpunkter fortsatt relaterat till inställda turer och förseningar. Antalet resenärssynpunkter för övriga kategorier såsom förare och fordon är också på normalnivå. Se 4.1.7 för ytterligare analys.</w:t>
                            </w:r>
                          </w:p>
                          <w:p w14:paraId="5E5DAC2F" w14:textId="77777777" w:rsidR="005E34C6" w:rsidRDefault="00C229DF" w:rsidP="006F3B20">
                            <w:pPr>
                              <w:spacing w:before="120" w:after="120" w:line="240" w:lineRule="auto"/>
                              <w:ind w:left="1418" w:right="1418"/>
                              <w:jc w:val="both"/>
                              <w:rPr>
                                <w:rFonts w:ascii="Franklin Gothic Book" w:hAnsi="Franklin Gothic Book"/>
                                <w:color w:val="FFFFFF" w:themeColor="background1"/>
                                <w:sz w:val="20"/>
                                <w:szCs w:val="20"/>
                              </w:rPr>
                            </w:pPr>
                            <w:r w:rsidRPr="00425C48">
                              <w:rPr>
                                <w:rFonts w:ascii="Franklin Gothic Book" w:hAnsi="Franklin Gothic Book"/>
                                <w:b/>
                                <w:bCs/>
                                <w:color w:val="FFFFFF" w:themeColor="background1"/>
                                <w:sz w:val="20"/>
                                <w:szCs w:val="20"/>
                              </w:rPr>
                              <w:t>Åtgärd:</w:t>
                            </w:r>
                            <w:r w:rsidR="00B43B31" w:rsidRPr="00FC46A5">
                              <w:rPr>
                                <w:rFonts w:ascii="Franklin Gothic Book" w:hAnsi="Franklin Gothic Book"/>
                                <w:color w:val="FFFFFF" w:themeColor="background1"/>
                                <w:sz w:val="20"/>
                                <w:szCs w:val="20"/>
                              </w:rPr>
                              <w:t xml:space="preserve"> </w:t>
                            </w:r>
                          </w:p>
                          <w:p w14:paraId="08A639A0" w14:textId="5DCB6139" w:rsidR="00C229DF" w:rsidRDefault="008352CA" w:rsidP="006F3B20">
                            <w:pPr>
                              <w:spacing w:before="120" w:after="120" w:line="240" w:lineRule="auto"/>
                              <w:ind w:left="1418" w:right="1418"/>
                              <w:jc w:val="both"/>
                              <w:rPr>
                                <w:rFonts w:ascii="Franklin Gothic Book" w:hAnsi="Franklin Gothic Book"/>
                                <w:color w:val="FFFFFF" w:themeColor="background1"/>
                                <w:sz w:val="20"/>
                                <w:szCs w:val="20"/>
                              </w:rPr>
                            </w:pPr>
                            <w:r w:rsidRPr="008352CA">
                              <w:rPr>
                                <w:rFonts w:ascii="Franklin Gothic Book" w:hAnsi="Franklin Gothic Book"/>
                                <w:color w:val="FFFFFF" w:themeColor="background1"/>
                                <w:sz w:val="20"/>
                                <w:szCs w:val="20"/>
                              </w:rPr>
                              <w:t>Se 4.1.7.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F2120A" id="Rectangle 150" o:spid="_x0000_s1126" style="position:absolute;left:0;text-align:left;margin-left:-78.35pt;margin-top:17.65pt;width:609.4pt;height:118.85pt;z-index:25165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" fillcolor="#2b4c8d" strokecolor="#2b4c8d" strokeweight="1pt">
                <v:textbox>
                  <w:txbxContent>
                    <w:p w14:paraId="1878651A" w14:textId="77777777" w:rsidR="005E34C6" w:rsidRDefault="00C229DF" w:rsidP="006F3B20">
                      <w:pPr>
                        <w:spacing w:before="120" w:after="120" w:line="240" w:lineRule="auto"/>
                        <w:ind w:left="1418" w:right="1418"/>
                        <w:jc w:val="both"/>
                        <w:rPr>
                          <w:rFonts w:ascii="Franklin Gothic Book" w:hAnsi="Franklin Gothic Book"/>
                          <w:color w:val="FFFFFF" w:themeColor="background1"/>
                          <w:sz w:val="20"/>
                          <w:szCs w:val="20"/>
                        </w:rPr>
                      </w:pPr>
                      <w:r w:rsidRPr="00425C48">
                        <w:rPr>
                          <w:rFonts w:ascii="Franklin Gothic Book" w:hAnsi="Franklin Gothic Book"/>
                          <w:b/>
                          <w:bCs/>
                          <w:color w:val="FFFFFF" w:themeColor="background1"/>
                          <w:sz w:val="20"/>
                          <w:szCs w:val="20"/>
                        </w:rPr>
                        <w:t>Analys:</w:t>
                      </w:r>
                      <w:r w:rsidR="006166A1">
                        <w:rPr>
                          <w:rFonts w:ascii="Franklin Gothic Book" w:hAnsi="Franklin Gothic Book"/>
                          <w:color w:val="FFFFFF" w:themeColor="background1"/>
                          <w:sz w:val="20"/>
                          <w:szCs w:val="20"/>
                        </w:rPr>
                        <w:t xml:space="preserve"> </w:t>
                      </w:r>
                    </w:p>
                    <w:p w14:paraId="513BF685" w14:textId="5AF5883D" w:rsidR="00991785" w:rsidRDefault="005141C1" w:rsidP="006F3B20">
                      <w:pPr>
                        <w:spacing w:before="120" w:after="120" w:line="240" w:lineRule="auto"/>
                        <w:ind w:left="1418" w:right="1418"/>
                        <w:jc w:val="both"/>
                        <w:rPr>
                          <w:rFonts w:ascii="Franklin Gothic Book" w:hAnsi="Franklin Gothic Book"/>
                          <w:color w:val="FFFFFF" w:themeColor="background1"/>
                          <w:sz w:val="20"/>
                          <w:szCs w:val="20"/>
                        </w:rPr>
                      </w:pPr>
                      <w:r w:rsidRPr="005141C1">
                        <w:rPr>
                          <w:rFonts w:ascii="Franklin Gothic Book" w:hAnsi="Franklin Gothic Book"/>
                          <w:color w:val="FFFFFF" w:themeColor="background1"/>
                          <w:sz w:val="20"/>
                          <w:szCs w:val="20"/>
                        </w:rPr>
                        <w:t>Majoriteten negativa resenärssynpunkter fortsatt relaterat till inställda turer och förseningar. Antalet resenärssynpunkter för övriga kategorier såsom förare och fordon är också på normalnivå. Se 4.1.7 för ytterligare analys.</w:t>
                      </w:r>
                    </w:p>
                    <w:p w14:paraId="5E5DAC2F" w14:textId="77777777" w:rsidR="005E34C6" w:rsidRDefault="00C229DF" w:rsidP="006F3B20">
                      <w:pPr>
                        <w:spacing w:before="120" w:after="120" w:line="240" w:lineRule="auto"/>
                        <w:ind w:left="1418" w:right="1418"/>
                        <w:jc w:val="both"/>
                        <w:rPr>
                          <w:rFonts w:ascii="Franklin Gothic Book" w:hAnsi="Franklin Gothic Book"/>
                          <w:color w:val="FFFFFF" w:themeColor="background1"/>
                          <w:sz w:val="20"/>
                          <w:szCs w:val="20"/>
                        </w:rPr>
                      </w:pPr>
                      <w:r w:rsidRPr="00425C48">
                        <w:rPr>
                          <w:rFonts w:ascii="Franklin Gothic Book" w:hAnsi="Franklin Gothic Book"/>
                          <w:b/>
                          <w:bCs/>
                          <w:color w:val="FFFFFF" w:themeColor="background1"/>
                          <w:sz w:val="20"/>
                          <w:szCs w:val="20"/>
                        </w:rPr>
                        <w:t>Åtgärd:</w:t>
                      </w:r>
                      <w:r w:rsidR="00B43B31" w:rsidRPr="00FC46A5">
                        <w:rPr>
                          <w:rFonts w:ascii="Franklin Gothic Book" w:hAnsi="Franklin Gothic Book"/>
                          <w:color w:val="FFFFFF" w:themeColor="background1"/>
                          <w:sz w:val="20"/>
                          <w:szCs w:val="20"/>
                        </w:rPr>
                        <w:t xml:space="preserve"> </w:t>
                      </w:r>
                    </w:p>
                    <w:p w14:paraId="08A639A0" w14:textId="5DCB6139" w:rsidR="00C229DF" w:rsidRDefault="008352CA" w:rsidP="006F3B20">
                      <w:pPr>
                        <w:spacing w:before="120" w:after="120" w:line="240" w:lineRule="auto"/>
                        <w:ind w:left="1418" w:right="1418"/>
                        <w:jc w:val="both"/>
                        <w:rPr>
                          <w:rFonts w:ascii="Franklin Gothic Book" w:hAnsi="Franklin Gothic Book"/>
                          <w:color w:val="FFFFFF" w:themeColor="background1"/>
                          <w:sz w:val="20"/>
                          <w:szCs w:val="20"/>
                        </w:rPr>
                      </w:pPr>
                      <w:r w:rsidRPr="008352CA">
                        <w:rPr>
                          <w:rFonts w:ascii="Franklin Gothic Book" w:hAnsi="Franklin Gothic Book"/>
                          <w:color w:val="FFFFFF" w:themeColor="background1"/>
                          <w:sz w:val="20"/>
                          <w:szCs w:val="20"/>
                        </w:rPr>
                        <w:t>Se 4.1.7.</w:t>
                      </w:r>
                    </w:p>
                  </w:txbxContent>
                </v:textbox>
                <w10:wrap anchorx="margin"/>
              </v:rect>
            </w:pict>
          </mc:Fallback>
        </mc:AlternateContent>
      </w:r>
      <w:r w:rsidR="00252B85" w:rsidRPr="00981B82">
        <w:rPr>
          <w:rFonts w:ascii="Franklin Gothic Book" w:hAnsi="Franklin Gothic Book"/>
          <w:i/>
          <w:noProof/>
          <w:sz w:val="16"/>
          <w:szCs w:val="16"/>
        </w:rPr>
        <mc:AlternateContent>
          <mc:Choice Requires="wps">
            <w:drawing>
              <wp:anchor distT="0" distB="0" distL="114300" distR="114300" simplePos="0" relativeHeight="251658340" behindDoc="0" locked="0" layoutInCell="1" allowOverlap="1" wp14:anchorId="466DA53C" wp14:editId="7768BF44">
                <wp:simplePos x="0" y="0"/>
                <wp:positionH relativeFrom="column">
                  <wp:posOffset>-995964</wp:posOffset>
                </wp:positionH>
                <wp:positionV relativeFrom="paragraph">
                  <wp:posOffset>-900430</wp:posOffset>
                </wp:positionV>
                <wp:extent cx="0" cy="447778"/>
                <wp:effectExtent l="0" t="0" r="38100" b="28575"/>
                <wp:wrapNone/>
                <wp:docPr id="89" name="Rak koppling 88">
                  <a:extLst xmlns:a="http://schemas.openxmlformats.org/drawingml/2006/main">
                    <a:ext uri="{FF2B5EF4-FFF2-40B4-BE49-F238E27FC236}">
                      <a16:creationId xmlns:a16="http://schemas.microsoft.com/office/drawing/2014/main" id="{E6D60C9D-96EA-4CB0-A4DA-8E6E11BD18F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47778"/>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B25C49C" id="Rak koppling 88" o:spid="_x0000_s1026" style="position:absolute;z-index:251658340;visibility:visible;mso-wrap-style:square;mso-wrap-distance-left:9pt;mso-wrap-distance-top:0;mso-wrap-distance-right:9pt;mso-wrap-distance-bottom:0;mso-position-horizontal:absolute;mso-position-horizontal-relative:text;mso-position-vertical:absolute;mso-position-vertical-relative:text" from="-78.4pt,-70.9pt" to="-78.4pt,-3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" strokecolor="red" strokeweight="1.5pt">
                <v:stroke dashstyle="dash" joinstyle="miter"/>
                <o:lock v:ext="edit" shapetype="f"/>
              </v:line>
            </w:pict>
          </mc:Fallback>
        </mc:AlternateContent>
      </w:r>
      <w:r w:rsidR="00022544" w:rsidRPr="00981B82">
        <w:rPr>
          <w:rFonts w:ascii="Franklin Gothic Book" w:hAnsi="Franklin Gothic Book"/>
          <w:i/>
          <w:sz w:val="16"/>
          <w:szCs w:val="16"/>
        </w:rPr>
        <w:t>Källa:</w:t>
      </w:r>
      <w:r w:rsidR="00311089" w:rsidRPr="00981B82">
        <w:rPr>
          <w:rFonts w:ascii="Franklin Gothic Book" w:hAnsi="Franklin Gothic Book"/>
          <w:i/>
          <w:sz w:val="16"/>
          <w:szCs w:val="16"/>
        </w:rPr>
        <w:t xml:space="preserve"> Västtrafiks </w:t>
      </w:r>
      <w:r w:rsidR="00CB400A" w:rsidRPr="00981B82">
        <w:rPr>
          <w:rFonts w:ascii="Franklin Gothic Book" w:hAnsi="Franklin Gothic Book"/>
          <w:i/>
          <w:sz w:val="16"/>
          <w:szCs w:val="16"/>
        </w:rPr>
        <w:t xml:space="preserve">rapport </w:t>
      </w:r>
      <w:r w:rsidR="007B10EF" w:rsidRPr="00981B82">
        <w:rPr>
          <w:rFonts w:ascii="Franklin Gothic Book" w:hAnsi="Franklin Gothic Book"/>
          <w:i/>
          <w:sz w:val="16"/>
          <w:szCs w:val="16"/>
        </w:rPr>
        <w:t>Synpunkter</w:t>
      </w:r>
      <w:r w:rsidR="00735D30" w:rsidRPr="00981B82">
        <w:rPr>
          <w:rFonts w:ascii="Franklin Gothic Book" w:hAnsi="Franklin Gothic Book"/>
          <w:i/>
          <w:sz w:val="16"/>
          <w:szCs w:val="16"/>
        </w:rPr>
        <w:t xml:space="preserve"> </w:t>
      </w:r>
      <w:r w:rsidR="007B10EF" w:rsidRPr="00981B82">
        <w:rPr>
          <w:rFonts w:ascii="Franklin Gothic Book" w:hAnsi="Franklin Gothic Book"/>
          <w:i/>
          <w:sz w:val="16"/>
          <w:szCs w:val="16"/>
        </w:rPr>
        <w:t xml:space="preserve">Göteborgs Spårvägar </w:t>
      </w:r>
      <w:proofErr w:type="spellStart"/>
      <w:r w:rsidR="007B10EF" w:rsidRPr="00981B82">
        <w:rPr>
          <w:rFonts w:ascii="Franklin Gothic Book" w:hAnsi="Franklin Gothic Book"/>
          <w:i/>
          <w:sz w:val="16"/>
          <w:szCs w:val="16"/>
        </w:rPr>
        <w:t>Spårvagn.qvw</w:t>
      </w:r>
      <w:proofErr w:type="spellEnd"/>
    </w:p>
    <w:p w14:paraId="3457A23E" w14:textId="5A38991A" w:rsidR="00BA0682" w:rsidRDefault="00022544" w:rsidP="00A84719">
      <w:pPr>
        <w:jc w:val="both"/>
      </w:pPr>
      <w:r>
        <w:rPr>
          <w:noProof/>
        </w:rPr>
        <w:t xml:space="preserve"> </w:t>
      </w:r>
    </w:p>
    <w:p w14:paraId="22E4E562" w14:textId="6B019FAF" w:rsidR="00281B36" w:rsidRDefault="00281B36" w:rsidP="00A84719">
      <w:pPr>
        <w:jc w:val="both"/>
        <w:rPr>
          <w:noProof/>
        </w:rPr>
      </w:pPr>
    </w:p>
    <w:p w14:paraId="2212D9D2" w14:textId="74BEA900" w:rsidR="00281B36" w:rsidRDefault="00281B36" w:rsidP="00A84719">
      <w:pPr>
        <w:jc w:val="both"/>
        <w:rPr>
          <w:noProof/>
        </w:rPr>
      </w:pPr>
    </w:p>
    <w:p w14:paraId="3B03B803" w14:textId="701DF17D" w:rsidR="00D770A7" w:rsidRDefault="00D770A7" w:rsidP="00A84719">
      <w:pPr>
        <w:jc w:val="both"/>
        <w:rPr>
          <w:noProof/>
        </w:rPr>
      </w:pPr>
    </w:p>
    <w:p w14:paraId="394A2741" w14:textId="6D1A56D3" w:rsidR="002E1CB4" w:rsidRDefault="002E1CB4" w:rsidP="00A84719">
      <w:pPr>
        <w:jc w:val="both"/>
        <w:rPr>
          <w:rFonts w:ascii="Franklin Gothic Book" w:hAnsi="Franklin Gothic Book"/>
        </w:rPr>
      </w:pPr>
    </w:p>
    <w:p w14:paraId="3627890B" w14:textId="77777777" w:rsidR="00E23566" w:rsidRPr="00A84719" w:rsidRDefault="00E23566" w:rsidP="00A84719">
      <w:pPr>
        <w:jc w:val="both"/>
        <w:rPr>
          <w:rFonts w:ascii="Franklin Gothic Book" w:hAnsi="Franklin Gothic Book"/>
        </w:rPr>
      </w:pPr>
    </w:p>
    <w:p w14:paraId="38D5777B" w14:textId="17C5A78C" w:rsidR="00BA0682" w:rsidRPr="00BB5C90" w:rsidRDefault="00BA0682" w:rsidP="007D727D">
      <w:pPr>
        <w:rPr>
          <w:color w:val="00B050"/>
        </w:rPr>
      </w:pPr>
    </w:p>
    <w:p w14:paraId="6D256073" w14:textId="5032A061" w:rsidR="00F56B80" w:rsidRDefault="00E23566" w:rsidP="002E1BBB">
      <w:pPr>
        <w:pStyle w:val="Heading3"/>
        <w:numPr>
          <w:ilvl w:val="2"/>
          <w:numId w:val="8"/>
        </w:numPr>
        <w:spacing w:before="120" w:after="120" w:line="240" w:lineRule="auto"/>
        <w:ind w:left="720"/>
        <w:jc w:val="both"/>
      </w:pPr>
      <w:r w:rsidRPr="00311089">
        <w:rPr>
          <w:rFonts w:ascii="Franklin Gothic Book" w:hAnsi="Franklin Gothic Book"/>
          <w:b/>
          <w:i/>
          <w:noProof/>
          <w:sz w:val="20"/>
          <w:szCs w:val="20"/>
        </w:rPr>
        <w:lastRenderedPageBreak/>
        <mc:AlternateContent>
          <mc:Choice Requires="wps">
            <w:drawing>
              <wp:anchor distT="0" distB="0" distL="114300" distR="114300" simplePos="0" relativeHeight="251658306" behindDoc="0" locked="0" layoutInCell="1" allowOverlap="1" wp14:anchorId="4894D29D" wp14:editId="76DDC525">
                <wp:simplePos x="0" y="0"/>
                <wp:positionH relativeFrom="margin">
                  <wp:align>center</wp:align>
                </wp:positionH>
                <wp:positionV relativeFrom="paragraph">
                  <wp:posOffset>-929676</wp:posOffset>
                </wp:positionV>
                <wp:extent cx="7739380" cy="719455"/>
                <wp:effectExtent l="0" t="0" r="13970" b="23495"/>
                <wp:wrapNone/>
                <wp:docPr id="267" name="Rectangle 151"/>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A3AA07" w14:textId="7EC6A527" w:rsidR="00D52DDE" w:rsidRPr="0012620A" w:rsidRDefault="00E67369" w:rsidP="00E67369">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4.1 </w:t>
                            </w:r>
                            <w:proofErr w:type="spellStart"/>
                            <w:r w:rsidR="00D52DDE">
                              <w:rPr>
                                <w:color w:val="FFFFFF" w:themeColor="background1"/>
                                <w:sz w:val="44"/>
                                <w:szCs w:val="44"/>
                                <w:lang w:val="en-US"/>
                              </w:rPr>
                              <w:t>Marknad</w:t>
                            </w:r>
                            <w:proofErr w:type="spellEnd"/>
                            <w:r w:rsidR="00D52DDE">
                              <w:rPr>
                                <w:color w:val="FFFFFF" w:themeColor="background1"/>
                                <w:sz w:val="44"/>
                                <w:szCs w:val="44"/>
                                <w:lang w:val="en-US"/>
                              </w:rPr>
                              <w:t xml:space="preserve"> </w:t>
                            </w:r>
                            <w:proofErr w:type="spellStart"/>
                            <w:r w:rsidR="00D52DDE">
                              <w:rPr>
                                <w:color w:val="FFFFFF" w:themeColor="background1"/>
                                <w:sz w:val="44"/>
                                <w:szCs w:val="44"/>
                                <w:lang w:val="en-US"/>
                              </w:rPr>
                              <w:t>och</w:t>
                            </w:r>
                            <w:proofErr w:type="spellEnd"/>
                            <w:r w:rsidR="00D52DDE">
                              <w:rPr>
                                <w:color w:val="FFFFFF" w:themeColor="background1"/>
                                <w:sz w:val="44"/>
                                <w:szCs w:val="44"/>
                                <w:lang w:val="en-US"/>
                              </w:rPr>
                              <w:t xml:space="preserve"> </w:t>
                            </w:r>
                            <w:proofErr w:type="spellStart"/>
                            <w:r w:rsidR="00D52DDE">
                              <w:rPr>
                                <w:color w:val="FFFFFF" w:themeColor="background1"/>
                                <w:sz w:val="44"/>
                                <w:szCs w:val="44"/>
                                <w:lang w:val="en-US"/>
                              </w:rPr>
                              <w:t>produkt</w:t>
                            </w:r>
                            <w:proofErr w:type="spellEnd"/>
                            <w:r w:rsidR="00D52DDE">
                              <w:rPr>
                                <w:color w:val="FFFFFF" w:themeColor="background1"/>
                                <w:sz w:val="44"/>
                                <w:szCs w:val="44"/>
                                <w:lang w:val="en-US"/>
                              </w:rPr>
                              <w:t xml:space="preserve"> (</w:t>
                            </w:r>
                            <w:r w:rsidR="00E46E05">
                              <w:rPr>
                                <w:color w:val="FFFFFF" w:themeColor="background1"/>
                                <w:sz w:val="44"/>
                                <w:szCs w:val="44"/>
                                <w:lang w:val="en-US"/>
                              </w:rPr>
                              <w:t>6</w:t>
                            </w:r>
                            <w:r w:rsidR="00D52DDE">
                              <w:rPr>
                                <w:color w:val="FFFFFF" w:themeColor="background1"/>
                                <w:sz w:val="44"/>
                                <w:szCs w:val="44"/>
                                <w:lang w:val="en-US"/>
                              </w:rPr>
                              <w:t>|</w:t>
                            </w:r>
                            <w:r>
                              <w:rPr>
                                <w:color w:val="FFFFFF" w:themeColor="background1"/>
                                <w:sz w:val="44"/>
                                <w:szCs w:val="44"/>
                                <w:lang w:val="en-US"/>
                              </w:rPr>
                              <w:t>6</w:t>
                            </w:r>
                            <w:r w:rsidR="00D52DDE">
                              <w:rPr>
                                <w:color w:val="FFFFFF" w:themeColor="background1"/>
                                <w:sz w:val="44"/>
                                <w:szCs w:val="44"/>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94D29D" id="Rectangle 151" o:spid="_x0000_s1127" style="position:absolute;left:0;text-align:left;margin-left:0;margin-top:-73.2pt;width:609.4pt;height:56.65pt;z-index:25165830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" fillcolor="#2b4c8d" strokecolor="#2b4c8d" strokeweight="1pt">
                <v:textbox>
                  <w:txbxContent>
                    <w:p w14:paraId="1DA3AA07" w14:textId="7EC6A527" w:rsidR="00D52DDE" w:rsidRPr="0012620A" w:rsidRDefault="00E67369" w:rsidP="00E67369">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4.1 </w:t>
                      </w:r>
                      <w:proofErr w:type="spellStart"/>
                      <w:r w:rsidR="00D52DDE">
                        <w:rPr>
                          <w:color w:val="FFFFFF" w:themeColor="background1"/>
                          <w:sz w:val="44"/>
                          <w:szCs w:val="44"/>
                          <w:lang w:val="en-US"/>
                        </w:rPr>
                        <w:t>Marknad</w:t>
                      </w:r>
                      <w:proofErr w:type="spellEnd"/>
                      <w:r w:rsidR="00D52DDE">
                        <w:rPr>
                          <w:color w:val="FFFFFF" w:themeColor="background1"/>
                          <w:sz w:val="44"/>
                          <w:szCs w:val="44"/>
                          <w:lang w:val="en-US"/>
                        </w:rPr>
                        <w:t xml:space="preserve"> </w:t>
                      </w:r>
                      <w:proofErr w:type="spellStart"/>
                      <w:r w:rsidR="00D52DDE">
                        <w:rPr>
                          <w:color w:val="FFFFFF" w:themeColor="background1"/>
                          <w:sz w:val="44"/>
                          <w:szCs w:val="44"/>
                          <w:lang w:val="en-US"/>
                        </w:rPr>
                        <w:t>och</w:t>
                      </w:r>
                      <w:proofErr w:type="spellEnd"/>
                      <w:r w:rsidR="00D52DDE">
                        <w:rPr>
                          <w:color w:val="FFFFFF" w:themeColor="background1"/>
                          <w:sz w:val="44"/>
                          <w:szCs w:val="44"/>
                          <w:lang w:val="en-US"/>
                        </w:rPr>
                        <w:t xml:space="preserve"> </w:t>
                      </w:r>
                      <w:proofErr w:type="spellStart"/>
                      <w:r w:rsidR="00D52DDE">
                        <w:rPr>
                          <w:color w:val="FFFFFF" w:themeColor="background1"/>
                          <w:sz w:val="44"/>
                          <w:szCs w:val="44"/>
                          <w:lang w:val="en-US"/>
                        </w:rPr>
                        <w:t>produkt</w:t>
                      </w:r>
                      <w:proofErr w:type="spellEnd"/>
                      <w:r w:rsidR="00D52DDE">
                        <w:rPr>
                          <w:color w:val="FFFFFF" w:themeColor="background1"/>
                          <w:sz w:val="44"/>
                          <w:szCs w:val="44"/>
                          <w:lang w:val="en-US"/>
                        </w:rPr>
                        <w:t xml:space="preserve"> (</w:t>
                      </w:r>
                      <w:r w:rsidR="00E46E05">
                        <w:rPr>
                          <w:color w:val="FFFFFF" w:themeColor="background1"/>
                          <w:sz w:val="44"/>
                          <w:szCs w:val="44"/>
                          <w:lang w:val="en-US"/>
                        </w:rPr>
                        <w:t>6</w:t>
                      </w:r>
                      <w:r w:rsidR="00D52DDE">
                        <w:rPr>
                          <w:color w:val="FFFFFF" w:themeColor="background1"/>
                          <w:sz w:val="44"/>
                          <w:szCs w:val="44"/>
                          <w:lang w:val="en-US"/>
                        </w:rPr>
                        <w:t>|</w:t>
                      </w:r>
                      <w:r>
                        <w:rPr>
                          <w:color w:val="FFFFFF" w:themeColor="background1"/>
                          <w:sz w:val="44"/>
                          <w:szCs w:val="44"/>
                          <w:lang w:val="en-US"/>
                        </w:rPr>
                        <w:t>6</w:t>
                      </w:r>
                      <w:r w:rsidR="00D52DDE">
                        <w:rPr>
                          <w:color w:val="FFFFFF" w:themeColor="background1"/>
                          <w:sz w:val="44"/>
                          <w:szCs w:val="44"/>
                          <w:lang w:val="en-US"/>
                        </w:rPr>
                        <w:t>)</w:t>
                      </w:r>
                    </w:p>
                  </w:txbxContent>
                </v:textbox>
                <w10:wrap anchorx="margin"/>
              </v:rect>
            </w:pict>
          </mc:Fallback>
        </mc:AlternateContent>
      </w:r>
      <w:r w:rsidR="00F56B80">
        <w:t xml:space="preserve"> </w:t>
      </w:r>
      <w:r w:rsidR="00D27C4D">
        <w:t>Andel g</w:t>
      </w:r>
      <w:r w:rsidR="00F56B80" w:rsidRPr="006A2B31">
        <w:t>enomför</w:t>
      </w:r>
      <w:r w:rsidR="00BE7793">
        <w:t>da</w:t>
      </w:r>
      <w:r w:rsidR="00F56B80" w:rsidRPr="006A2B31">
        <w:t xml:space="preserve"> marknadsföringsåtgärder i samarbete med Västtrafik enligt plan</w:t>
      </w:r>
    </w:p>
    <w:p w14:paraId="4D308310" w14:textId="47CB3F65" w:rsidR="0012403C" w:rsidRDefault="002635A3" w:rsidP="00B45BD6">
      <w:pPr>
        <w:spacing w:before="120" w:after="0" w:line="240" w:lineRule="auto"/>
        <w:rPr>
          <w:rFonts w:ascii="Franklin Gothic Book" w:hAnsi="Franklin Gothic Book"/>
        </w:rPr>
      </w:pPr>
      <w:r>
        <w:rPr>
          <w:rFonts w:ascii="Franklin Gothic Book" w:hAnsi="Franklin Gothic Book"/>
        </w:rPr>
        <w:t>Denna punkt är v</w:t>
      </w:r>
      <w:r w:rsidR="006B4538" w:rsidRPr="00E75444">
        <w:rPr>
          <w:rFonts w:ascii="Franklin Gothic Book" w:hAnsi="Franklin Gothic Book"/>
        </w:rPr>
        <w:t>ilande, V</w:t>
      </w:r>
      <w:r w:rsidR="002D151F" w:rsidRPr="00E75444">
        <w:rPr>
          <w:rFonts w:ascii="Franklin Gothic Book" w:hAnsi="Franklin Gothic Book"/>
        </w:rPr>
        <w:t>ästtrafik</w:t>
      </w:r>
      <w:r w:rsidR="006B4538" w:rsidRPr="00E75444">
        <w:rPr>
          <w:rFonts w:ascii="Franklin Gothic Book" w:hAnsi="Franklin Gothic Book"/>
        </w:rPr>
        <w:t xml:space="preserve"> återkommer</w:t>
      </w:r>
      <w:r w:rsidR="0054497C" w:rsidRPr="00E75444">
        <w:rPr>
          <w:rFonts w:ascii="Franklin Gothic Book" w:hAnsi="Franklin Gothic Book"/>
        </w:rPr>
        <w:t xml:space="preserve">. </w:t>
      </w:r>
      <w:r w:rsidR="00AE00F6" w:rsidRPr="00E75444">
        <w:rPr>
          <w:rFonts w:ascii="Franklin Gothic Book" w:hAnsi="Franklin Gothic Book"/>
        </w:rPr>
        <w:t>G</w:t>
      </w:r>
      <w:r w:rsidR="00622778">
        <w:rPr>
          <w:rFonts w:ascii="Franklin Gothic Book" w:hAnsi="Franklin Gothic Book"/>
        </w:rPr>
        <w:t>S</w:t>
      </w:r>
      <w:r w:rsidR="00AE00F6" w:rsidRPr="00E75444">
        <w:rPr>
          <w:rFonts w:ascii="Franklin Gothic Book" w:hAnsi="Franklin Gothic Book"/>
        </w:rPr>
        <w:t xml:space="preserve"> står till förfogande </w:t>
      </w:r>
      <w:r w:rsidR="009F6C24" w:rsidRPr="00E75444">
        <w:rPr>
          <w:rFonts w:ascii="Franklin Gothic Book" w:hAnsi="Franklin Gothic Book"/>
        </w:rPr>
        <w:t>vid övriga marknads</w:t>
      </w:r>
      <w:r w:rsidR="00622778">
        <w:rPr>
          <w:rFonts w:ascii="Franklin Gothic Book" w:hAnsi="Franklin Gothic Book"/>
        </w:rPr>
        <w:t>-</w:t>
      </w:r>
      <w:r w:rsidR="009F6C24" w:rsidRPr="00E75444">
        <w:rPr>
          <w:rFonts w:ascii="Franklin Gothic Book" w:hAnsi="Franklin Gothic Book"/>
        </w:rPr>
        <w:t xml:space="preserve">aktiviteter </w:t>
      </w:r>
      <w:r w:rsidR="00A76FCB" w:rsidRPr="00E75444">
        <w:rPr>
          <w:rFonts w:ascii="Franklin Gothic Book" w:hAnsi="Franklin Gothic Book"/>
        </w:rPr>
        <w:t>som Västtrafik leder som resurs.</w:t>
      </w:r>
    </w:p>
    <w:p w14:paraId="1269DF3B" w14:textId="78D80465" w:rsidR="0012403C" w:rsidRDefault="0012403C" w:rsidP="00E75444">
      <w:pPr>
        <w:spacing w:before="120" w:after="0" w:line="240" w:lineRule="auto"/>
        <w:jc w:val="both"/>
        <w:rPr>
          <w:rFonts w:ascii="Franklin Gothic Book" w:hAnsi="Franklin Gothic Book"/>
        </w:rPr>
      </w:pPr>
    </w:p>
    <w:p w14:paraId="12C415EE" w14:textId="23C6C2DF" w:rsidR="00252B85" w:rsidRPr="00E75444" w:rsidRDefault="00252B85" w:rsidP="00E75444">
      <w:pPr>
        <w:spacing w:before="120" w:after="0" w:line="240" w:lineRule="auto"/>
        <w:jc w:val="both"/>
        <w:rPr>
          <w:rFonts w:ascii="Franklin Gothic Book" w:hAnsi="Franklin Gothic Book"/>
        </w:rPr>
      </w:pPr>
    </w:p>
    <w:p w14:paraId="0CAF1FB5" w14:textId="77777777" w:rsidR="00390FE8" w:rsidRDefault="00390FE8" w:rsidP="00E75444">
      <w:pPr>
        <w:spacing w:before="120" w:after="0" w:line="240" w:lineRule="auto"/>
        <w:jc w:val="both"/>
        <w:rPr>
          <w:rFonts w:ascii="Franklin Gothic Book" w:hAnsi="Franklin Gothic Book"/>
        </w:rPr>
      </w:pPr>
    </w:p>
    <w:p w14:paraId="423BE75D" w14:textId="77777777" w:rsidR="00390FE8" w:rsidRDefault="00390FE8" w:rsidP="00E75444">
      <w:pPr>
        <w:spacing w:before="120" w:after="0" w:line="240" w:lineRule="auto"/>
        <w:jc w:val="both"/>
        <w:rPr>
          <w:rFonts w:ascii="Franklin Gothic Book" w:hAnsi="Franklin Gothic Book"/>
        </w:rPr>
      </w:pPr>
    </w:p>
    <w:p w14:paraId="0274225A" w14:textId="77777777" w:rsidR="00390FE8" w:rsidRDefault="00390FE8" w:rsidP="00E75444">
      <w:pPr>
        <w:spacing w:before="120" w:after="0" w:line="240" w:lineRule="auto"/>
        <w:jc w:val="both"/>
        <w:rPr>
          <w:rFonts w:ascii="Franklin Gothic Book" w:hAnsi="Franklin Gothic Book"/>
        </w:rPr>
      </w:pPr>
    </w:p>
    <w:p w14:paraId="5DF157D0" w14:textId="77777777" w:rsidR="00390FE8" w:rsidRDefault="00390FE8" w:rsidP="00E75444">
      <w:pPr>
        <w:spacing w:before="120" w:after="0" w:line="240" w:lineRule="auto"/>
        <w:jc w:val="both"/>
        <w:rPr>
          <w:rFonts w:ascii="Franklin Gothic Book" w:hAnsi="Franklin Gothic Book"/>
        </w:rPr>
      </w:pPr>
    </w:p>
    <w:p w14:paraId="6DB7EA1C" w14:textId="77777777" w:rsidR="00A3506B" w:rsidRDefault="00A3506B" w:rsidP="00E75444">
      <w:pPr>
        <w:spacing w:before="120" w:after="0" w:line="240" w:lineRule="auto"/>
        <w:jc w:val="both"/>
        <w:rPr>
          <w:rFonts w:ascii="Franklin Gothic Book" w:hAnsi="Franklin Gothic Book"/>
        </w:rPr>
      </w:pPr>
    </w:p>
    <w:p w14:paraId="69841CE8" w14:textId="77777777" w:rsidR="008E13E6" w:rsidRDefault="008E13E6" w:rsidP="00E75444">
      <w:pPr>
        <w:spacing w:before="120" w:after="0" w:line="240" w:lineRule="auto"/>
        <w:jc w:val="both"/>
        <w:rPr>
          <w:rFonts w:ascii="Franklin Gothic Book" w:hAnsi="Franklin Gothic Book"/>
        </w:rPr>
      </w:pPr>
    </w:p>
    <w:p w14:paraId="6C03AD99" w14:textId="77777777" w:rsidR="008E13E6" w:rsidRDefault="008E13E6" w:rsidP="00E75444">
      <w:pPr>
        <w:spacing w:before="120" w:after="0" w:line="240" w:lineRule="auto"/>
        <w:jc w:val="both"/>
        <w:rPr>
          <w:rFonts w:ascii="Franklin Gothic Book" w:hAnsi="Franklin Gothic Book"/>
        </w:rPr>
      </w:pPr>
    </w:p>
    <w:p w14:paraId="5F8153B2" w14:textId="77777777" w:rsidR="00390FE8" w:rsidRDefault="00390FE8" w:rsidP="00E75444">
      <w:pPr>
        <w:spacing w:before="120" w:after="0" w:line="240" w:lineRule="auto"/>
        <w:jc w:val="both"/>
        <w:rPr>
          <w:rFonts w:ascii="Franklin Gothic Book" w:hAnsi="Franklin Gothic Book"/>
        </w:rPr>
      </w:pPr>
    </w:p>
    <w:p w14:paraId="6690B464" w14:textId="77777777" w:rsidR="00390FE8" w:rsidRDefault="00390FE8" w:rsidP="00E75444">
      <w:pPr>
        <w:spacing w:before="120" w:after="0" w:line="240" w:lineRule="auto"/>
        <w:jc w:val="both"/>
        <w:rPr>
          <w:rFonts w:ascii="Franklin Gothic Book" w:hAnsi="Franklin Gothic Book"/>
        </w:rPr>
      </w:pPr>
    </w:p>
    <w:p w14:paraId="3FB746CF" w14:textId="77777777" w:rsidR="00390FE8" w:rsidRPr="00E75444" w:rsidRDefault="00390FE8" w:rsidP="00E75444">
      <w:pPr>
        <w:spacing w:before="120" w:after="0" w:line="240" w:lineRule="auto"/>
        <w:jc w:val="both"/>
        <w:rPr>
          <w:rFonts w:ascii="Franklin Gothic Book" w:hAnsi="Franklin Gothic Book"/>
        </w:rPr>
      </w:pPr>
    </w:p>
    <w:p w14:paraId="590921E2" w14:textId="7B98A160" w:rsidR="00F56B80" w:rsidRDefault="00F56B80" w:rsidP="002E1BBB">
      <w:pPr>
        <w:pStyle w:val="Heading3"/>
        <w:numPr>
          <w:ilvl w:val="2"/>
          <w:numId w:val="8"/>
        </w:numPr>
        <w:spacing w:before="120" w:after="120" w:line="240" w:lineRule="auto"/>
        <w:ind w:left="720"/>
      </w:pPr>
      <w:r>
        <w:t xml:space="preserve"> </w:t>
      </w:r>
      <w:r w:rsidR="00567EE5">
        <w:t>Andel g</w:t>
      </w:r>
      <w:r w:rsidRPr="006A2B31">
        <w:t>enomför</w:t>
      </w:r>
      <w:r w:rsidR="007B2351">
        <w:t>da</w:t>
      </w:r>
      <w:r w:rsidRPr="006A2B31">
        <w:t xml:space="preserve"> marknadsföringsåtgärder i enlighet med plan för G</w:t>
      </w:r>
      <w:r w:rsidR="00D73370">
        <w:t>öteborgs Spårvägar</w:t>
      </w:r>
      <w:r w:rsidRPr="006A2B31">
        <w:t xml:space="preserve"> </w:t>
      </w:r>
      <w:r w:rsidR="00A12274">
        <w:t>och</w:t>
      </w:r>
      <w:r w:rsidRPr="006A2B31">
        <w:t xml:space="preserve"> G</w:t>
      </w:r>
      <w:r w:rsidR="00D73370">
        <w:t>öteborgs Stad</w:t>
      </w:r>
      <w:r w:rsidRPr="006A2B31">
        <w:t xml:space="preserve"> helhet </w:t>
      </w:r>
    </w:p>
    <w:p w14:paraId="161466AA" w14:textId="06C02C1E" w:rsidR="00252B85" w:rsidRPr="002D1925" w:rsidRDefault="00D73370" w:rsidP="00F040A6">
      <w:pPr>
        <w:jc w:val="both"/>
        <w:rPr>
          <w:rFonts w:ascii="Franklin Gothic Book" w:hAnsi="Franklin Gothic Book"/>
        </w:rPr>
      </w:pPr>
      <w:r>
        <w:rPr>
          <w:rFonts w:ascii="Franklin Gothic Book" w:hAnsi="Franklin Gothic Book"/>
        </w:rPr>
        <w:t>Varje år genomförs kulturpris</w:t>
      </w:r>
      <w:r w:rsidR="00FC35C3">
        <w:rPr>
          <w:rFonts w:ascii="Franklin Gothic Book" w:hAnsi="Franklin Gothic Book"/>
        </w:rPr>
        <w:t xml:space="preserve"> utav juryn som består av Kulturnämnden och styrelsen</w:t>
      </w:r>
      <w:r w:rsidR="00674A06">
        <w:rPr>
          <w:rFonts w:ascii="Franklin Gothic Book" w:hAnsi="Franklin Gothic Book"/>
        </w:rPr>
        <w:t xml:space="preserve">. Människan bakom uniformen (MBU) genomförs tillsammans med räddningstjänsten, polisen, </w:t>
      </w:r>
      <w:r w:rsidR="3925F133" w:rsidRPr="00372C20">
        <w:rPr>
          <w:rFonts w:ascii="Franklin Gothic Book" w:hAnsi="Franklin Gothic Book"/>
        </w:rPr>
        <w:t>stadsdels</w:t>
      </w:r>
      <w:r w:rsidR="00372C20">
        <w:rPr>
          <w:rFonts w:ascii="Franklin Gothic Book" w:hAnsi="Franklin Gothic Book"/>
        </w:rPr>
        <w:t>-</w:t>
      </w:r>
      <w:r w:rsidR="3925F133" w:rsidRPr="00372C20">
        <w:rPr>
          <w:rFonts w:ascii="Franklin Gothic Book" w:hAnsi="Franklin Gothic Book"/>
        </w:rPr>
        <w:t>nämnder</w:t>
      </w:r>
      <w:r w:rsidR="009B40C6">
        <w:rPr>
          <w:rFonts w:ascii="Franklin Gothic Book" w:hAnsi="Franklin Gothic Book"/>
        </w:rPr>
        <w:t xml:space="preserve"> och</w:t>
      </w:r>
      <w:r w:rsidR="00674A06">
        <w:rPr>
          <w:rFonts w:ascii="Franklin Gothic Book" w:hAnsi="Franklin Gothic Book"/>
        </w:rPr>
        <w:t xml:space="preserve"> ambulans</w:t>
      </w:r>
      <w:r w:rsidR="009B40C6">
        <w:rPr>
          <w:rFonts w:ascii="Franklin Gothic Book" w:hAnsi="Franklin Gothic Book"/>
        </w:rPr>
        <w:t xml:space="preserve"> för att samverka med ungdomar</w:t>
      </w:r>
      <w:r w:rsidR="00537265">
        <w:rPr>
          <w:rFonts w:ascii="Franklin Gothic Book" w:hAnsi="Franklin Gothic Book"/>
        </w:rPr>
        <w:t xml:space="preserve"> som sker både vår och höst i två om</w:t>
      </w:r>
      <w:r w:rsidR="00693A81">
        <w:rPr>
          <w:rFonts w:ascii="Franklin Gothic Book" w:hAnsi="Franklin Gothic Book"/>
        </w:rPr>
        <w:t>råden.</w:t>
      </w:r>
      <w:r w:rsidR="00674A06">
        <w:rPr>
          <w:rFonts w:ascii="Franklin Gothic Book" w:hAnsi="Franklin Gothic Book"/>
        </w:rPr>
        <w:t xml:space="preserve"> </w:t>
      </w:r>
      <w:r w:rsidR="00601E22">
        <w:rPr>
          <w:rFonts w:ascii="Franklin Gothic Book" w:hAnsi="Franklin Gothic Book"/>
        </w:rPr>
        <w:t xml:space="preserve">Vi har ett partneravtal med Stadsmissionen för att stödja </w:t>
      </w:r>
      <w:r w:rsidR="00FA513B">
        <w:rPr>
          <w:rFonts w:ascii="Franklin Gothic Book" w:hAnsi="Franklin Gothic Book"/>
        </w:rPr>
        <w:t>hemlösa som reser på våra spårvagnar till en bättre framtid</w:t>
      </w:r>
      <w:r w:rsidR="00203A7A">
        <w:rPr>
          <w:rFonts w:ascii="Franklin Gothic Book" w:hAnsi="Franklin Gothic Book"/>
        </w:rPr>
        <w:t>, detta är en kontinuerlig process</w:t>
      </w:r>
      <w:r w:rsidR="00592020">
        <w:rPr>
          <w:rFonts w:ascii="Franklin Gothic Book" w:hAnsi="Franklin Gothic Book"/>
        </w:rPr>
        <w:t>. Gratifikationer sker en gång om året</w:t>
      </w:r>
      <w:r w:rsidR="0056062B">
        <w:rPr>
          <w:rFonts w:ascii="Franklin Gothic Book" w:hAnsi="Franklin Gothic Book"/>
        </w:rPr>
        <w:t>, oftast på våren</w:t>
      </w:r>
      <w:r w:rsidR="00A2233E">
        <w:rPr>
          <w:rFonts w:ascii="Franklin Gothic Book" w:hAnsi="Franklin Gothic Book"/>
        </w:rPr>
        <w:t>.</w:t>
      </w:r>
      <w:r w:rsidR="00270233">
        <w:rPr>
          <w:rFonts w:ascii="Franklin Gothic Book" w:hAnsi="Franklin Gothic Book"/>
        </w:rPr>
        <w:t xml:space="preserve"> </w:t>
      </w:r>
      <w:r w:rsidR="4A7AB2C0" w:rsidRPr="068D9A18">
        <w:rPr>
          <w:rFonts w:ascii="Franklin Gothic Book" w:hAnsi="Franklin Gothic Book"/>
        </w:rPr>
        <w:t>Anti</w:t>
      </w:r>
      <w:r w:rsidR="5BDD30A6" w:rsidRPr="068D9A18">
        <w:rPr>
          <w:rFonts w:ascii="Franklin Gothic Book" w:hAnsi="Franklin Gothic Book"/>
        </w:rPr>
        <w:t>ngen</w:t>
      </w:r>
      <w:r w:rsidR="00327614">
        <w:rPr>
          <w:rFonts w:ascii="Franklin Gothic Book" w:hAnsi="Franklin Gothic Book"/>
        </w:rPr>
        <w:t xml:space="preserve"> </w:t>
      </w:r>
      <w:r w:rsidR="00327614" w:rsidRPr="6972AD3F">
        <w:rPr>
          <w:rFonts w:ascii="Franklin Gothic Book" w:hAnsi="Franklin Gothic Book"/>
        </w:rPr>
        <w:t>har</w:t>
      </w:r>
      <w:r w:rsidR="00327614">
        <w:rPr>
          <w:rFonts w:ascii="Franklin Gothic Book" w:hAnsi="Franklin Gothic Book"/>
        </w:rPr>
        <w:t xml:space="preserve"> vi en sommar- och/eller julgåva eller aktivitet</w:t>
      </w:r>
      <w:r w:rsidR="796983EC" w:rsidRPr="068D9A18">
        <w:rPr>
          <w:rFonts w:ascii="Franklin Gothic Book" w:hAnsi="Franklin Gothic Book"/>
        </w:rPr>
        <w:t xml:space="preserve"> under året</w:t>
      </w:r>
      <w:r w:rsidR="316D7F6D" w:rsidRPr="068D9A18">
        <w:rPr>
          <w:rFonts w:ascii="Franklin Gothic Book" w:hAnsi="Franklin Gothic Book"/>
        </w:rPr>
        <w:t>.</w:t>
      </w:r>
      <w:r w:rsidR="00270233">
        <w:rPr>
          <w:rFonts w:ascii="Franklin Gothic Book" w:hAnsi="Franklin Gothic Book"/>
        </w:rPr>
        <w:t xml:space="preserve"> </w:t>
      </w:r>
      <w:r w:rsidR="00BC5645">
        <w:rPr>
          <w:rFonts w:ascii="Franklin Gothic Book" w:hAnsi="Franklin Gothic Book"/>
        </w:rPr>
        <w:t>202</w:t>
      </w:r>
      <w:r w:rsidR="003C64A3">
        <w:rPr>
          <w:rFonts w:ascii="Franklin Gothic Book" w:hAnsi="Franklin Gothic Book"/>
        </w:rPr>
        <w:t>3</w:t>
      </w:r>
      <w:r w:rsidR="00BC5645">
        <w:rPr>
          <w:rFonts w:ascii="Franklin Gothic Book" w:hAnsi="Franklin Gothic Book"/>
        </w:rPr>
        <w:t xml:space="preserve"> är vi partner till West Pride</w:t>
      </w:r>
      <w:r w:rsidR="00FD037B">
        <w:rPr>
          <w:rFonts w:ascii="Franklin Gothic Book" w:hAnsi="Franklin Gothic Book"/>
        </w:rPr>
        <w:t xml:space="preserve">. </w:t>
      </w:r>
      <w:r w:rsidR="001A17BC">
        <w:rPr>
          <w:rFonts w:ascii="Franklin Gothic Book" w:hAnsi="Franklin Gothic Book"/>
        </w:rPr>
        <w:t xml:space="preserve">Profilprodukter behövs i många sammanhang </w:t>
      </w:r>
      <w:r w:rsidR="00C10CD8">
        <w:rPr>
          <w:rFonts w:ascii="Franklin Gothic Book" w:hAnsi="Franklin Gothic Book"/>
        </w:rPr>
        <w:t xml:space="preserve">både internt och externt. Vid behov genomför vi beställningar. </w:t>
      </w:r>
    </w:p>
    <w:tbl>
      <w:tblPr>
        <w:tblStyle w:val="TableGrid"/>
        <w:tblW w:w="5000" w:type="pct"/>
        <w:tblCellMar>
          <w:top w:w="28" w:type="dxa"/>
          <w:left w:w="45" w:type="dxa"/>
          <w:bottom w:w="28" w:type="dxa"/>
          <w:right w:w="45" w:type="dxa"/>
        </w:tblCellMar>
        <w:tblLook w:val="04A0" w:firstRow="1" w:lastRow="0" w:firstColumn="1" w:lastColumn="0" w:noHBand="0" w:noVBand="1"/>
      </w:tblPr>
      <w:tblGrid>
        <w:gridCol w:w="4231"/>
        <w:gridCol w:w="3276"/>
        <w:gridCol w:w="1553"/>
      </w:tblGrid>
      <w:tr w:rsidR="0013101D" w:rsidRPr="00657FEF" w14:paraId="75B22CB7" w14:textId="16162F32" w:rsidTr="00F51C5C">
        <w:tc>
          <w:tcPr>
            <w:tcW w:w="2335" w:type="pct"/>
            <w:shd w:val="clear" w:color="auto" w:fill="2B4C8D" w:themeFill="accent1"/>
            <w:tcMar>
              <w:top w:w="57" w:type="dxa"/>
              <w:bottom w:w="57" w:type="dxa"/>
            </w:tcMar>
            <w:vAlign w:val="center"/>
          </w:tcPr>
          <w:p w14:paraId="78B3CE1E" w14:textId="7146F2D1" w:rsidR="0094791E" w:rsidRPr="00B46A89" w:rsidRDefault="00092E1B" w:rsidP="00092E1B">
            <w:pPr>
              <w:rPr>
                <w:rFonts w:ascii="Franklin Gothic Demi" w:hAnsi="Franklin Gothic Demi"/>
                <w:color w:val="FFFFFF" w:themeColor="background1"/>
                <w:sz w:val="24"/>
                <w:szCs w:val="24"/>
              </w:rPr>
            </w:pPr>
            <w:r>
              <w:rPr>
                <w:rFonts w:ascii="Franklin Gothic Demi" w:hAnsi="Franklin Gothic Demi"/>
                <w:color w:val="FFFFFF" w:themeColor="background1"/>
                <w:sz w:val="24"/>
                <w:szCs w:val="24"/>
              </w:rPr>
              <w:t>M</w:t>
            </w:r>
            <w:r w:rsidRPr="00092E1B">
              <w:rPr>
                <w:rFonts w:ascii="Franklin Gothic Demi" w:hAnsi="Franklin Gothic Demi"/>
                <w:color w:val="FFFFFF" w:themeColor="background1"/>
                <w:sz w:val="24"/>
                <w:szCs w:val="24"/>
              </w:rPr>
              <w:t>arknadsföringsåtgärder</w:t>
            </w:r>
          </w:p>
        </w:tc>
        <w:tc>
          <w:tcPr>
            <w:tcW w:w="1808" w:type="pct"/>
            <w:shd w:val="clear" w:color="auto" w:fill="2B4C8D" w:themeFill="accent1"/>
            <w:tcMar>
              <w:top w:w="57" w:type="dxa"/>
              <w:bottom w:w="57" w:type="dxa"/>
            </w:tcMar>
            <w:vAlign w:val="center"/>
          </w:tcPr>
          <w:p w14:paraId="1107A4EE" w14:textId="0605AB0D" w:rsidR="0094791E" w:rsidRPr="00B46A89" w:rsidRDefault="00523E78" w:rsidP="0093610B">
            <w:pPr>
              <w:spacing w:line="259" w:lineRule="auto"/>
              <w:jc w:val="center"/>
            </w:pPr>
            <w:r w:rsidRPr="2C941179">
              <w:rPr>
                <w:rFonts w:ascii="Franklin Gothic Demi" w:hAnsi="Franklin Gothic Demi"/>
                <w:color w:val="FFFFFF" w:themeColor="background1"/>
                <w:sz w:val="24"/>
                <w:szCs w:val="24"/>
              </w:rPr>
              <w:t>Datum</w:t>
            </w:r>
          </w:p>
        </w:tc>
        <w:tc>
          <w:tcPr>
            <w:tcW w:w="857" w:type="pct"/>
            <w:shd w:val="clear" w:color="auto" w:fill="2B4C8D" w:themeFill="accent1"/>
            <w:tcMar>
              <w:top w:w="57" w:type="dxa"/>
              <w:bottom w:w="57" w:type="dxa"/>
            </w:tcMar>
            <w:vAlign w:val="center"/>
          </w:tcPr>
          <w:p w14:paraId="6C1D3DF8" w14:textId="187C45A5" w:rsidR="0094791E" w:rsidRPr="00E6299B" w:rsidRDefault="0094791E" w:rsidP="00371FB5">
            <w:pPr>
              <w:jc w:val="center"/>
              <w:rPr>
                <w:rFonts w:ascii="Franklin Gothic Demi" w:hAnsi="Franklin Gothic Demi"/>
                <w:color w:val="FFFFFF" w:themeColor="background1"/>
                <w:sz w:val="24"/>
                <w:szCs w:val="24"/>
              </w:rPr>
            </w:pPr>
            <w:r w:rsidRPr="00E6299B">
              <w:rPr>
                <w:rFonts w:ascii="Franklin Gothic Demi" w:hAnsi="Franklin Gothic Demi"/>
                <w:color w:val="FFFFFF" w:themeColor="background1"/>
                <w:sz w:val="24"/>
                <w:szCs w:val="24"/>
              </w:rPr>
              <w:t xml:space="preserve">Andel </w:t>
            </w:r>
            <w:r w:rsidR="00523E78" w:rsidRPr="00E6299B">
              <w:rPr>
                <w:rFonts w:ascii="Franklin Gothic Demi" w:hAnsi="Franklin Gothic Demi"/>
                <w:color w:val="FFFFFF" w:themeColor="background1"/>
                <w:sz w:val="24"/>
                <w:szCs w:val="24"/>
              </w:rPr>
              <w:t>genomför</w:t>
            </w:r>
            <w:r w:rsidR="007B2351">
              <w:rPr>
                <w:rFonts w:ascii="Franklin Gothic Demi" w:hAnsi="Franklin Gothic Demi"/>
                <w:color w:val="FFFFFF" w:themeColor="background1"/>
                <w:sz w:val="24"/>
                <w:szCs w:val="24"/>
              </w:rPr>
              <w:t>da</w:t>
            </w:r>
          </w:p>
        </w:tc>
      </w:tr>
      <w:tr w:rsidR="0094791E" w:rsidRPr="00657FEF" w14:paraId="5FAD533D" w14:textId="6E06B0A0" w:rsidTr="00F51C5C">
        <w:trPr>
          <w:trHeight w:val="227"/>
        </w:trPr>
        <w:tc>
          <w:tcPr>
            <w:tcW w:w="2335" w:type="pct"/>
            <w:tcMar>
              <w:top w:w="57" w:type="dxa"/>
              <w:bottom w:w="57" w:type="dxa"/>
            </w:tcMar>
          </w:tcPr>
          <w:p w14:paraId="4F6A5BA5" w14:textId="2CFBC625" w:rsidR="0094791E" w:rsidRPr="00AD35DA" w:rsidRDefault="0094791E" w:rsidP="0094791E">
            <w:pPr>
              <w:rPr>
                <w:rFonts w:ascii="Franklin Gothic Book" w:hAnsi="Franklin Gothic Book"/>
                <w:color w:val="404040" w:themeColor="text1" w:themeTint="BF"/>
              </w:rPr>
            </w:pPr>
            <w:r w:rsidRPr="00AD35DA">
              <w:rPr>
                <w:rFonts w:ascii="Franklin Gothic Book" w:hAnsi="Franklin Gothic Book"/>
                <w:color w:val="404040" w:themeColor="text1" w:themeTint="BF"/>
              </w:rPr>
              <w:t>Kulturpriset</w:t>
            </w:r>
          </w:p>
        </w:tc>
        <w:tc>
          <w:tcPr>
            <w:tcW w:w="1808" w:type="pct"/>
            <w:tcMar>
              <w:top w:w="57" w:type="dxa"/>
              <w:bottom w:w="57" w:type="dxa"/>
            </w:tcMar>
          </w:tcPr>
          <w:p w14:paraId="262F2228" w14:textId="053F02D6" w:rsidR="0094791E" w:rsidRPr="00E220B9" w:rsidRDefault="002821ED" w:rsidP="0093610B">
            <w:pPr>
              <w:spacing w:line="259" w:lineRule="auto"/>
              <w:jc w:val="center"/>
              <w:rPr>
                <w:rFonts w:ascii="Franklin Gothic Book" w:eastAsia="Franklin Gothic Book" w:hAnsi="Franklin Gothic Book" w:cs="Franklin Gothic Book"/>
                <w:color w:val="404040" w:themeColor="text1" w:themeTint="BF"/>
              </w:rPr>
            </w:pPr>
            <w:r>
              <w:rPr>
                <w:rFonts w:ascii="Franklin Gothic Book" w:eastAsia="Franklin Gothic Book" w:hAnsi="Franklin Gothic Book" w:cs="Franklin Gothic Book"/>
                <w:color w:val="404040" w:themeColor="text1" w:themeTint="BF"/>
              </w:rPr>
              <w:t>b</w:t>
            </w:r>
            <w:r w:rsidR="0097201A">
              <w:rPr>
                <w:rFonts w:ascii="Franklin Gothic Book" w:eastAsia="Franklin Gothic Book" w:hAnsi="Franklin Gothic Book" w:cs="Franklin Gothic Book"/>
                <w:color w:val="404040" w:themeColor="text1" w:themeTint="BF"/>
              </w:rPr>
              <w:t xml:space="preserve">eslutas </w:t>
            </w:r>
            <w:r w:rsidR="00AB1E6D">
              <w:rPr>
                <w:rFonts w:ascii="Franklin Gothic Book" w:eastAsia="Franklin Gothic Book" w:hAnsi="Franklin Gothic Book" w:cs="Franklin Gothic Book"/>
                <w:color w:val="404040" w:themeColor="text1" w:themeTint="BF"/>
              </w:rPr>
              <w:t>av kulturnämnd och styrelse</w:t>
            </w:r>
          </w:p>
        </w:tc>
        <w:tc>
          <w:tcPr>
            <w:tcW w:w="857" w:type="pct"/>
            <w:tcMar>
              <w:top w:w="57" w:type="dxa"/>
              <w:bottom w:w="57" w:type="dxa"/>
            </w:tcMar>
            <w:vAlign w:val="center"/>
          </w:tcPr>
          <w:p w14:paraId="11B2DEA4" w14:textId="01C86C29" w:rsidR="0094791E" w:rsidRDefault="00AD1D16" w:rsidP="0093610B">
            <w:pPr>
              <w:jc w:val="center"/>
            </w:pPr>
            <w:r>
              <w:rPr>
                <w:rFonts w:ascii="Franklin Gothic Book" w:hAnsi="Franklin Gothic Book"/>
              </w:rPr>
              <w:t>0</w:t>
            </w:r>
            <w:r w:rsidR="00523E78" w:rsidRPr="2C941179">
              <w:rPr>
                <w:rFonts w:ascii="Franklin Gothic Book" w:hAnsi="Franklin Gothic Book"/>
              </w:rPr>
              <w:t xml:space="preserve"> %</w:t>
            </w:r>
          </w:p>
        </w:tc>
      </w:tr>
      <w:tr w:rsidR="0094791E" w:rsidRPr="00657FEF" w14:paraId="05F7FC5A" w14:textId="74BEF97F" w:rsidTr="00F51C5C">
        <w:trPr>
          <w:trHeight w:val="227"/>
        </w:trPr>
        <w:tc>
          <w:tcPr>
            <w:tcW w:w="2335" w:type="pct"/>
            <w:tcMar>
              <w:top w:w="57" w:type="dxa"/>
              <w:bottom w:w="57" w:type="dxa"/>
            </w:tcMar>
          </w:tcPr>
          <w:p w14:paraId="175F2574" w14:textId="6B98BEDE" w:rsidR="0094791E" w:rsidRPr="00AD35DA" w:rsidRDefault="0094791E" w:rsidP="0094791E">
            <w:pPr>
              <w:rPr>
                <w:rFonts w:ascii="Franklin Gothic Book" w:hAnsi="Franklin Gothic Book"/>
                <w:color w:val="404040" w:themeColor="text1" w:themeTint="BF"/>
              </w:rPr>
            </w:pPr>
            <w:r w:rsidRPr="00AD35DA">
              <w:rPr>
                <w:rFonts w:ascii="Franklin Gothic Book" w:hAnsi="Franklin Gothic Book"/>
                <w:color w:val="404040" w:themeColor="text1" w:themeTint="BF"/>
              </w:rPr>
              <w:t>MBU (människan bakom uniformen)</w:t>
            </w:r>
          </w:p>
        </w:tc>
        <w:tc>
          <w:tcPr>
            <w:tcW w:w="1808" w:type="pct"/>
            <w:tcMar>
              <w:top w:w="57" w:type="dxa"/>
              <w:bottom w:w="57" w:type="dxa"/>
            </w:tcMar>
          </w:tcPr>
          <w:p w14:paraId="4C40B0BF" w14:textId="2A360691" w:rsidR="0094791E" w:rsidRPr="00E220B9" w:rsidRDefault="002821ED" w:rsidP="0093610B">
            <w:pPr>
              <w:jc w:val="center"/>
              <w:rPr>
                <w:rFonts w:ascii="Franklin Gothic Book" w:eastAsia="Franklin Gothic Book" w:hAnsi="Franklin Gothic Book"/>
              </w:rPr>
            </w:pPr>
            <w:r>
              <w:rPr>
                <w:rFonts w:ascii="Franklin Gothic Book" w:eastAsia="Franklin Gothic Book" w:hAnsi="Franklin Gothic Book"/>
              </w:rPr>
              <w:t>v</w:t>
            </w:r>
            <w:r w:rsidR="00523E78" w:rsidRPr="00E220B9">
              <w:rPr>
                <w:rFonts w:ascii="Franklin Gothic Book" w:eastAsia="Franklin Gothic Book" w:hAnsi="Franklin Gothic Book"/>
              </w:rPr>
              <w:t>år och höst</w:t>
            </w:r>
          </w:p>
        </w:tc>
        <w:tc>
          <w:tcPr>
            <w:tcW w:w="857" w:type="pct"/>
            <w:tcMar>
              <w:top w:w="57" w:type="dxa"/>
              <w:bottom w:w="57" w:type="dxa"/>
            </w:tcMar>
            <w:vAlign w:val="center"/>
          </w:tcPr>
          <w:p w14:paraId="5D767BEA" w14:textId="2DA3C321" w:rsidR="0094791E" w:rsidRDefault="00523E78" w:rsidP="0093610B">
            <w:pPr>
              <w:jc w:val="center"/>
            </w:pPr>
            <w:r>
              <w:rPr>
                <w:rFonts w:ascii="Franklin Gothic Book" w:hAnsi="Franklin Gothic Book"/>
              </w:rPr>
              <w:t>0 %</w:t>
            </w:r>
          </w:p>
        </w:tc>
      </w:tr>
      <w:tr w:rsidR="0094791E" w:rsidRPr="00657FEF" w14:paraId="01E76450" w14:textId="5F74B272" w:rsidTr="00F51C5C">
        <w:trPr>
          <w:trHeight w:val="227"/>
        </w:trPr>
        <w:tc>
          <w:tcPr>
            <w:tcW w:w="2335" w:type="pct"/>
            <w:tcMar>
              <w:top w:w="57" w:type="dxa"/>
              <w:bottom w:w="57" w:type="dxa"/>
            </w:tcMar>
          </w:tcPr>
          <w:p w14:paraId="1598AD7D" w14:textId="0223CD45" w:rsidR="0094791E" w:rsidRPr="00AD35DA" w:rsidRDefault="0094791E" w:rsidP="0094791E">
            <w:pPr>
              <w:rPr>
                <w:rFonts w:ascii="Franklin Gothic Book" w:hAnsi="Franklin Gothic Book"/>
                <w:color w:val="404040" w:themeColor="text1" w:themeTint="BF"/>
              </w:rPr>
            </w:pPr>
            <w:r w:rsidRPr="00AD35DA">
              <w:rPr>
                <w:rFonts w:ascii="Franklin Gothic Book" w:eastAsia="Franklin Gothic Book" w:hAnsi="Franklin Gothic Book" w:cs="Franklin Gothic Book"/>
                <w:color w:val="404040" w:themeColor="text1" w:themeTint="BF"/>
              </w:rPr>
              <w:t>MUB (människan utan bostad) - Stadsmissionen</w:t>
            </w:r>
          </w:p>
        </w:tc>
        <w:tc>
          <w:tcPr>
            <w:tcW w:w="1808" w:type="pct"/>
            <w:tcMar>
              <w:top w:w="57" w:type="dxa"/>
              <w:bottom w:w="57" w:type="dxa"/>
            </w:tcMar>
          </w:tcPr>
          <w:p w14:paraId="260619B3" w14:textId="15A9FFDB" w:rsidR="0094791E" w:rsidRPr="00E220B9" w:rsidRDefault="002821ED" w:rsidP="0093610B">
            <w:pPr>
              <w:jc w:val="center"/>
              <w:rPr>
                <w:rFonts w:ascii="Franklin Gothic Book" w:hAnsi="Franklin Gothic Book"/>
              </w:rPr>
            </w:pPr>
            <w:r>
              <w:rPr>
                <w:rFonts w:ascii="Franklin Gothic Book" w:hAnsi="Franklin Gothic Book"/>
              </w:rPr>
              <w:t>l</w:t>
            </w:r>
            <w:r w:rsidR="00523E78" w:rsidRPr="00E220B9">
              <w:rPr>
                <w:rFonts w:ascii="Franklin Gothic Book" w:hAnsi="Franklin Gothic Book"/>
              </w:rPr>
              <w:t>öpande under året</w:t>
            </w:r>
          </w:p>
        </w:tc>
        <w:tc>
          <w:tcPr>
            <w:tcW w:w="857" w:type="pct"/>
            <w:tcMar>
              <w:top w:w="57" w:type="dxa"/>
              <w:bottom w:w="57" w:type="dxa"/>
            </w:tcMar>
            <w:vAlign w:val="center"/>
          </w:tcPr>
          <w:p w14:paraId="1AEEA7B8" w14:textId="4C5C0DAF" w:rsidR="0094791E" w:rsidRDefault="00523E78" w:rsidP="0093610B">
            <w:pPr>
              <w:jc w:val="center"/>
            </w:pPr>
            <w:r>
              <w:rPr>
                <w:rFonts w:ascii="Franklin Gothic Book" w:hAnsi="Franklin Gothic Book"/>
              </w:rPr>
              <w:t>0 %</w:t>
            </w:r>
          </w:p>
        </w:tc>
      </w:tr>
      <w:tr w:rsidR="0094791E" w:rsidRPr="00657FEF" w14:paraId="44D647BA" w14:textId="1DAC7902" w:rsidTr="00F51C5C">
        <w:trPr>
          <w:trHeight w:val="227"/>
        </w:trPr>
        <w:tc>
          <w:tcPr>
            <w:tcW w:w="2335" w:type="pct"/>
            <w:tcMar>
              <w:top w:w="57" w:type="dxa"/>
              <w:bottom w:w="57" w:type="dxa"/>
            </w:tcMar>
          </w:tcPr>
          <w:p w14:paraId="33E85369" w14:textId="4F1276C0" w:rsidR="0094791E" w:rsidRPr="00AD35DA" w:rsidRDefault="0094791E" w:rsidP="0094791E">
            <w:pPr>
              <w:rPr>
                <w:rFonts w:ascii="Franklin Gothic Book" w:eastAsia="Franklin Gothic Book" w:hAnsi="Franklin Gothic Book"/>
                <w:color w:val="404040" w:themeColor="text1" w:themeTint="BF"/>
              </w:rPr>
            </w:pPr>
            <w:r w:rsidRPr="00AD35DA">
              <w:rPr>
                <w:rFonts w:ascii="Franklin Gothic Book" w:eastAsia="Franklin Gothic Book" w:hAnsi="Franklin Gothic Book" w:cs="Franklin Gothic Book"/>
                <w:color w:val="404040" w:themeColor="text1" w:themeTint="BF"/>
              </w:rPr>
              <w:t>Gratifikationer</w:t>
            </w:r>
          </w:p>
        </w:tc>
        <w:tc>
          <w:tcPr>
            <w:tcW w:w="1808" w:type="pct"/>
            <w:tcMar>
              <w:top w:w="57" w:type="dxa"/>
              <w:bottom w:w="57" w:type="dxa"/>
            </w:tcMar>
          </w:tcPr>
          <w:p w14:paraId="2D41FB51" w14:textId="287575ED" w:rsidR="0094791E" w:rsidRPr="00E220B9" w:rsidRDefault="00704271" w:rsidP="0093610B">
            <w:pPr>
              <w:jc w:val="center"/>
              <w:rPr>
                <w:rFonts w:ascii="Franklin Gothic Book" w:hAnsi="Franklin Gothic Book"/>
              </w:rPr>
            </w:pPr>
            <w:r>
              <w:rPr>
                <w:rFonts w:ascii="Franklin Gothic Book" w:hAnsi="Franklin Gothic Book"/>
              </w:rPr>
              <w:t>30 mars</w:t>
            </w:r>
          </w:p>
        </w:tc>
        <w:tc>
          <w:tcPr>
            <w:tcW w:w="857" w:type="pct"/>
            <w:tcMar>
              <w:top w:w="57" w:type="dxa"/>
              <w:bottom w:w="57" w:type="dxa"/>
            </w:tcMar>
          </w:tcPr>
          <w:p w14:paraId="7CAAF1FA" w14:textId="60B25F2E" w:rsidR="0094791E" w:rsidRPr="005401D2" w:rsidRDefault="00523E78" w:rsidP="0093610B">
            <w:pPr>
              <w:jc w:val="center"/>
              <w:rPr>
                <w:rFonts w:ascii="Franklin Gothic Book" w:hAnsi="Franklin Gothic Book"/>
              </w:rPr>
            </w:pPr>
            <w:r w:rsidRPr="005401D2">
              <w:rPr>
                <w:rFonts w:ascii="Franklin Gothic Book" w:hAnsi="Franklin Gothic Book"/>
              </w:rPr>
              <w:t>0 %</w:t>
            </w:r>
          </w:p>
        </w:tc>
      </w:tr>
      <w:tr w:rsidR="0094791E" w:rsidRPr="00657FEF" w14:paraId="5656BDD6" w14:textId="51220CC4" w:rsidTr="00F51C5C">
        <w:trPr>
          <w:trHeight w:val="227"/>
        </w:trPr>
        <w:tc>
          <w:tcPr>
            <w:tcW w:w="2335" w:type="pct"/>
            <w:tcMar>
              <w:top w:w="57" w:type="dxa"/>
              <w:bottom w:w="57" w:type="dxa"/>
            </w:tcMar>
          </w:tcPr>
          <w:p w14:paraId="250004EA" w14:textId="41CDD2EF" w:rsidR="0094791E" w:rsidRPr="00AD35DA" w:rsidRDefault="0094791E" w:rsidP="0094791E">
            <w:pPr>
              <w:rPr>
                <w:rFonts w:ascii="Franklin Gothic Book" w:hAnsi="Franklin Gothic Book"/>
                <w:color w:val="404040" w:themeColor="text1" w:themeTint="BF"/>
              </w:rPr>
            </w:pPr>
            <w:r w:rsidRPr="00AD35DA">
              <w:rPr>
                <w:rFonts w:ascii="Franklin Gothic Book" w:eastAsia="Franklin Gothic Book" w:hAnsi="Franklin Gothic Book" w:cs="Franklin Gothic Book"/>
                <w:color w:val="404040" w:themeColor="text1" w:themeTint="BF"/>
              </w:rPr>
              <w:t>Sommar- och julgåva/aktivitet</w:t>
            </w:r>
          </w:p>
        </w:tc>
        <w:tc>
          <w:tcPr>
            <w:tcW w:w="1808" w:type="pct"/>
            <w:tcMar>
              <w:top w:w="57" w:type="dxa"/>
              <w:bottom w:w="57" w:type="dxa"/>
            </w:tcMar>
          </w:tcPr>
          <w:p w14:paraId="7CFFA702" w14:textId="60835B4A" w:rsidR="0094791E" w:rsidRPr="00E220B9" w:rsidRDefault="00523E78" w:rsidP="0093610B">
            <w:pPr>
              <w:jc w:val="center"/>
              <w:rPr>
                <w:rFonts w:ascii="Franklin Gothic Book" w:hAnsi="Franklin Gothic Book"/>
              </w:rPr>
            </w:pPr>
            <w:r w:rsidRPr="00E220B9">
              <w:rPr>
                <w:rFonts w:ascii="Franklin Gothic Book" w:hAnsi="Franklin Gothic Book"/>
              </w:rPr>
              <w:t xml:space="preserve">juni </w:t>
            </w:r>
            <w:r w:rsidR="0008143F">
              <w:rPr>
                <w:rFonts w:ascii="Franklin Gothic Book" w:hAnsi="Franklin Gothic Book"/>
              </w:rPr>
              <w:t xml:space="preserve">och </w:t>
            </w:r>
            <w:r w:rsidRPr="00E220B9">
              <w:rPr>
                <w:rFonts w:ascii="Franklin Gothic Book" w:hAnsi="Franklin Gothic Book"/>
              </w:rPr>
              <w:t>december</w:t>
            </w:r>
          </w:p>
        </w:tc>
        <w:tc>
          <w:tcPr>
            <w:tcW w:w="857" w:type="pct"/>
            <w:tcMar>
              <w:top w:w="57" w:type="dxa"/>
              <w:bottom w:w="57" w:type="dxa"/>
            </w:tcMar>
          </w:tcPr>
          <w:p w14:paraId="2250A72D" w14:textId="71B10E60" w:rsidR="0094791E" w:rsidRPr="005401D2" w:rsidRDefault="5E72DACB" w:rsidP="0093610B">
            <w:pPr>
              <w:jc w:val="center"/>
              <w:rPr>
                <w:rFonts w:ascii="Franklin Gothic Book" w:hAnsi="Franklin Gothic Book"/>
              </w:rPr>
            </w:pPr>
            <w:r w:rsidRPr="068D9A18">
              <w:rPr>
                <w:rFonts w:ascii="Franklin Gothic Book" w:hAnsi="Franklin Gothic Book"/>
              </w:rPr>
              <w:t>0</w:t>
            </w:r>
            <w:r w:rsidR="5A702240" w:rsidRPr="5A702240">
              <w:rPr>
                <w:rFonts w:ascii="Franklin Gothic Book" w:hAnsi="Franklin Gothic Book"/>
              </w:rPr>
              <w:t xml:space="preserve"> %</w:t>
            </w:r>
          </w:p>
        </w:tc>
      </w:tr>
      <w:tr w:rsidR="0094791E" w:rsidRPr="00657FEF" w14:paraId="41F9DEA3" w14:textId="70658DE2" w:rsidTr="00F51C5C">
        <w:trPr>
          <w:trHeight w:val="227"/>
        </w:trPr>
        <w:tc>
          <w:tcPr>
            <w:tcW w:w="2335" w:type="pct"/>
            <w:tcMar>
              <w:top w:w="57" w:type="dxa"/>
              <w:bottom w:w="57" w:type="dxa"/>
            </w:tcMar>
          </w:tcPr>
          <w:p w14:paraId="2CA14442" w14:textId="7B1E1D7D" w:rsidR="0094791E" w:rsidRPr="00AD35DA" w:rsidRDefault="0094791E" w:rsidP="0094791E">
            <w:pPr>
              <w:rPr>
                <w:rFonts w:ascii="Franklin Gothic Book" w:eastAsia="Franklin Gothic Book" w:hAnsi="Franklin Gothic Book"/>
                <w:color w:val="404040" w:themeColor="text1" w:themeTint="BF"/>
              </w:rPr>
            </w:pPr>
            <w:r w:rsidRPr="00AD35DA">
              <w:rPr>
                <w:rFonts w:ascii="Franklin Gothic Book" w:eastAsia="Franklin Gothic Book" w:hAnsi="Franklin Gothic Book" w:cs="Franklin Gothic Book"/>
                <w:color w:val="404040" w:themeColor="text1" w:themeTint="BF"/>
              </w:rPr>
              <w:t>West Pride</w:t>
            </w:r>
          </w:p>
        </w:tc>
        <w:tc>
          <w:tcPr>
            <w:tcW w:w="1808" w:type="pct"/>
            <w:tcMar>
              <w:top w:w="57" w:type="dxa"/>
              <w:bottom w:w="57" w:type="dxa"/>
            </w:tcMar>
          </w:tcPr>
          <w:p w14:paraId="2DF82FD0" w14:textId="7E35ABD3" w:rsidR="0094791E" w:rsidRPr="00E220B9" w:rsidRDefault="0050446E" w:rsidP="0093610B">
            <w:pPr>
              <w:jc w:val="center"/>
              <w:rPr>
                <w:rFonts w:ascii="Franklin Gothic Book" w:hAnsi="Franklin Gothic Book"/>
              </w:rPr>
            </w:pPr>
            <w:r>
              <w:rPr>
                <w:rFonts w:ascii="Franklin Gothic Book" w:hAnsi="Franklin Gothic Book"/>
              </w:rPr>
              <w:t>5 - 11</w:t>
            </w:r>
            <w:r w:rsidR="00523E78" w:rsidRPr="00E220B9">
              <w:rPr>
                <w:rFonts w:ascii="Franklin Gothic Book" w:hAnsi="Franklin Gothic Book"/>
              </w:rPr>
              <w:t xml:space="preserve"> juni</w:t>
            </w:r>
          </w:p>
        </w:tc>
        <w:tc>
          <w:tcPr>
            <w:tcW w:w="857" w:type="pct"/>
            <w:tcMar>
              <w:top w:w="57" w:type="dxa"/>
              <w:bottom w:w="57" w:type="dxa"/>
            </w:tcMar>
          </w:tcPr>
          <w:p w14:paraId="03010121" w14:textId="6C0DB323" w:rsidR="0094791E" w:rsidRPr="005401D2" w:rsidRDefault="00523E78" w:rsidP="0093610B">
            <w:pPr>
              <w:jc w:val="center"/>
              <w:rPr>
                <w:rFonts w:ascii="Franklin Gothic Book" w:hAnsi="Franklin Gothic Book"/>
              </w:rPr>
            </w:pPr>
            <w:r w:rsidRPr="005401D2">
              <w:rPr>
                <w:rFonts w:ascii="Franklin Gothic Book" w:hAnsi="Franklin Gothic Book"/>
              </w:rPr>
              <w:t>0 %</w:t>
            </w:r>
          </w:p>
        </w:tc>
      </w:tr>
      <w:tr w:rsidR="0094791E" w:rsidRPr="00657FEF" w14:paraId="14EE0579" w14:textId="3ABB6500" w:rsidTr="00F51C5C">
        <w:trPr>
          <w:trHeight w:val="227"/>
        </w:trPr>
        <w:tc>
          <w:tcPr>
            <w:tcW w:w="2335" w:type="pct"/>
            <w:tcMar>
              <w:top w:w="57" w:type="dxa"/>
              <w:bottom w:w="57" w:type="dxa"/>
            </w:tcMar>
          </w:tcPr>
          <w:p w14:paraId="36AF0679" w14:textId="018239C7" w:rsidR="0094791E" w:rsidRPr="00AD35DA" w:rsidRDefault="003C4612" w:rsidP="0094791E">
            <w:pPr>
              <w:rPr>
                <w:rFonts w:ascii="Franklin Gothic Book" w:eastAsia="Franklin Gothic Book" w:hAnsi="Franklin Gothic Book"/>
                <w:color w:val="404040" w:themeColor="text1" w:themeTint="BF"/>
              </w:rPr>
            </w:pPr>
            <w:r w:rsidRPr="00AD35DA">
              <w:rPr>
                <w:rFonts w:ascii="Franklin Gothic Book" w:eastAsia="Calibri" w:hAnsi="Franklin Gothic Book" w:cs="Arial"/>
                <w:color w:val="404040" w:themeColor="text1" w:themeTint="BF"/>
              </w:rPr>
              <w:t>Profilprodukter</w:t>
            </w:r>
          </w:p>
        </w:tc>
        <w:tc>
          <w:tcPr>
            <w:tcW w:w="1808" w:type="pct"/>
            <w:tcMar>
              <w:top w:w="57" w:type="dxa"/>
              <w:bottom w:w="57" w:type="dxa"/>
            </w:tcMar>
          </w:tcPr>
          <w:p w14:paraId="2D1EB411" w14:textId="40B19735" w:rsidR="0094791E" w:rsidRPr="00E220B9" w:rsidRDefault="002821ED" w:rsidP="0093610B">
            <w:pPr>
              <w:spacing w:line="259" w:lineRule="auto"/>
              <w:jc w:val="center"/>
              <w:rPr>
                <w:rFonts w:ascii="Franklin Gothic Book" w:hAnsi="Franklin Gothic Book"/>
              </w:rPr>
            </w:pPr>
            <w:r>
              <w:rPr>
                <w:rFonts w:ascii="Franklin Gothic Book" w:hAnsi="Franklin Gothic Book"/>
              </w:rPr>
              <w:t>l</w:t>
            </w:r>
            <w:r w:rsidR="003C4612" w:rsidRPr="00E220B9">
              <w:rPr>
                <w:rFonts w:ascii="Franklin Gothic Book" w:hAnsi="Franklin Gothic Book"/>
              </w:rPr>
              <w:t>öpande vid behov under året</w:t>
            </w:r>
          </w:p>
        </w:tc>
        <w:tc>
          <w:tcPr>
            <w:tcW w:w="857" w:type="pct"/>
            <w:tcMar>
              <w:top w:w="57" w:type="dxa"/>
              <w:bottom w:w="57" w:type="dxa"/>
            </w:tcMar>
          </w:tcPr>
          <w:p w14:paraId="421E7AA8" w14:textId="747CC503" w:rsidR="0094791E" w:rsidRPr="005401D2" w:rsidRDefault="003C4612" w:rsidP="0093610B">
            <w:pPr>
              <w:jc w:val="center"/>
              <w:rPr>
                <w:rFonts w:ascii="Franklin Gothic Book" w:hAnsi="Franklin Gothic Book"/>
              </w:rPr>
            </w:pPr>
            <w:r w:rsidRPr="00B82EFF">
              <w:rPr>
                <w:rFonts w:ascii="Franklin Gothic Book" w:hAnsi="Franklin Gothic Book"/>
              </w:rPr>
              <w:t>0</w:t>
            </w:r>
            <w:r w:rsidR="00523E78" w:rsidRPr="005401D2">
              <w:rPr>
                <w:rFonts w:ascii="Franklin Gothic Book" w:hAnsi="Franklin Gothic Book"/>
              </w:rPr>
              <w:t xml:space="preserve"> %</w:t>
            </w:r>
          </w:p>
        </w:tc>
      </w:tr>
    </w:tbl>
    <w:p w14:paraId="5540C392" w14:textId="29561E61" w:rsidR="0012403C" w:rsidRPr="008E13E6" w:rsidRDefault="0012403C" w:rsidP="00313F30">
      <w:pPr>
        <w:rPr>
          <w:color w:val="FFFFFF" w:themeColor="background1"/>
        </w:rPr>
      </w:pPr>
    </w:p>
    <w:p w14:paraId="2B9399B9" w14:textId="77777777" w:rsidR="009223B9" w:rsidRDefault="009223B9" w:rsidP="00313F30">
      <w:pPr>
        <w:rPr>
          <w:color w:val="FFFFFF" w:themeColor="background1"/>
        </w:rPr>
      </w:pPr>
    </w:p>
    <w:p w14:paraId="52C139B0" w14:textId="77777777" w:rsidR="009223B9" w:rsidRPr="008E13E6" w:rsidRDefault="009223B9" w:rsidP="00313F30">
      <w:pPr>
        <w:rPr>
          <w:color w:val="FFFFFF" w:themeColor="background1"/>
        </w:rPr>
      </w:pPr>
    </w:p>
    <w:p w14:paraId="1DC34EF2" w14:textId="576A96A2" w:rsidR="00252B85" w:rsidRPr="00390FE8" w:rsidRDefault="00252B85" w:rsidP="00313F30">
      <w:pPr>
        <w:rPr>
          <w:color w:val="FFFFFF" w:themeColor="background1"/>
        </w:rPr>
      </w:pPr>
    </w:p>
    <w:p w14:paraId="297CA7D4" w14:textId="376B3A74" w:rsidR="00584353" w:rsidRDefault="00390FE8" w:rsidP="00FE071B">
      <w:pPr>
        <w:pStyle w:val="Heading3"/>
        <w:spacing w:before="120" w:after="120" w:line="240" w:lineRule="auto"/>
      </w:pPr>
      <w:r w:rsidRPr="009A0980">
        <w:rPr>
          <w:rFonts w:ascii="Franklin Gothic Book" w:hAnsi="Franklin Gothic Book"/>
          <w:b/>
          <w:bCs/>
          <w:noProof/>
        </w:rPr>
        <w:lastRenderedPageBreak/>
        <mc:AlternateContent>
          <mc:Choice Requires="wps">
            <w:drawing>
              <wp:anchor distT="0" distB="0" distL="114300" distR="114300" simplePos="0" relativeHeight="251658290" behindDoc="0" locked="0" layoutInCell="1" allowOverlap="1" wp14:anchorId="796E9ED8" wp14:editId="04EE1A20">
                <wp:simplePos x="0" y="0"/>
                <wp:positionH relativeFrom="margin">
                  <wp:align>center</wp:align>
                </wp:positionH>
                <wp:positionV relativeFrom="paragraph">
                  <wp:posOffset>-899998</wp:posOffset>
                </wp:positionV>
                <wp:extent cx="7739380" cy="719455"/>
                <wp:effectExtent l="0" t="0" r="13970" b="23495"/>
                <wp:wrapNone/>
                <wp:docPr id="245" name="Rectangle 153"/>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D8B3C1" w14:textId="1F1AB8E2" w:rsidR="00313F30" w:rsidRPr="0012620A" w:rsidRDefault="00E67369" w:rsidP="00E67369">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4.2 </w:t>
                            </w:r>
                            <w:proofErr w:type="spellStart"/>
                            <w:r w:rsidR="00313F30">
                              <w:rPr>
                                <w:color w:val="FFFFFF" w:themeColor="background1"/>
                                <w:sz w:val="44"/>
                                <w:szCs w:val="44"/>
                                <w:lang w:val="en-US"/>
                              </w:rPr>
                              <w:t>Trafikledning</w:t>
                            </w:r>
                            <w:proofErr w:type="spellEnd"/>
                            <w:r w:rsidR="00313F30">
                              <w:rPr>
                                <w:color w:val="FFFFFF" w:themeColor="background1"/>
                                <w:sz w:val="44"/>
                                <w:szCs w:val="44"/>
                                <w:lang w:val="en-US"/>
                              </w:rPr>
                              <w:t xml:space="preserve"> </w:t>
                            </w:r>
                            <w:proofErr w:type="spellStart"/>
                            <w:r w:rsidR="00313F30">
                              <w:rPr>
                                <w:color w:val="FFFFFF" w:themeColor="background1"/>
                                <w:sz w:val="44"/>
                                <w:szCs w:val="44"/>
                                <w:lang w:val="en-US"/>
                              </w:rPr>
                              <w:t>och</w:t>
                            </w:r>
                            <w:proofErr w:type="spellEnd"/>
                            <w:r w:rsidR="00313F30">
                              <w:rPr>
                                <w:color w:val="FFFFFF" w:themeColor="background1"/>
                                <w:sz w:val="44"/>
                                <w:szCs w:val="44"/>
                                <w:lang w:val="en-US"/>
                              </w:rPr>
                              <w:t xml:space="preserve"> information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6E9ED8" id="Rectangle 153" o:spid="_x0000_s1128" style="position:absolute;margin-left:0;margin-top:-70.85pt;width:609.4pt;height:56.65pt;z-index:25165829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" fillcolor="#2b4c8d" strokecolor="#2b4c8d" strokeweight="1pt">
                <v:textbox>
                  <w:txbxContent>
                    <w:p w14:paraId="2FD8B3C1" w14:textId="1F1AB8E2" w:rsidR="00313F30" w:rsidRPr="0012620A" w:rsidRDefault="00E67369" w:rsidP="00E67369">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4.2 </w:t>
                      </w:r>
                      <w:proofErr w:type="spellStart"/>
                      <w:r w:rsidR="00313F30">
                        <w:rPr>
                          <w:color w:val="FFFFFF" w:themeColor="background1"/>
                          <w:sz w:val="44"/>
                          <w:szCs w:val="44"/>
                          <w:lang w:val="en-US"/>
                        </w:rPr>
                        <w:t>Trafikledning</w:t>
                      </w:r>
                      <w:proofErr w:type="spellEnd"/>
                      <w:r w:rsidR="00313F30">
                        <w:rPr>
                          <w:color w:val="FFFFFF" w:themeColor="background1"/>
                          <w:sz w:val="44"/>
                          <w:szCs w:val="44"/>
                          <w:lang w:val="en-US"/>
                        </w:rPr>
                        <w:t xml:space="preserve"> </w:t>
                      </w:r>
                      <w:proofErr w:type="spellStart"/>
                      <w:r w:rsidR="00313F30">
                        <w:rPr>
                          <w:color w:val="FFFFFF" w:themeColor="background1"/>
                          <w:sz w:val="44"/>
                          <w:szCs w:val="44"/>
                          <w:lang w:val="en-US"/>
                        </w:rPr>
                        <w:t>och</w:t>
                      </w:r>
                      <w:proofErr w:type="spellEnd"/>
                      <w:r w:rsidR="00313F30">
                        <w:rPr>
                          <w:color w:val="FFFFFF" w:themeColor="background1"/>
                          <w:sz w:val="44"/>
                          <w:szCs w:val="44"/>
                          <w:lang w:val="en-US"/>
                        </w:rPr>
                        <w:t xml:space="preserve"> information</w:t>
                      </w:r>
                    </w:p>
                  </w:txbxContent>
                </v:textbox>
                <w10:wrap anchorx="margin"/>
              </v:rect>
            </w:pict>
          </mc:Fallback>
        </mc:AlternateContent>
      </w:r>
      <w:r w:rsidR="00B76423">
        <w:t>Andel k</w:t>
      </w:r>
      <w:r w:rsidR="00584353" w:rsidRPr="00B5178F">
        <w:t xml:space="preserve">ommersiell </w:t>
      </w:r>
      <w:r w:rsidR="00584353" w:rsidRPr="00D26A63">
        <w:rPr>
          <w:color w:val="2B4C8D" w:themeColor="accent1"/>
        </w:rPr>
        <w:t xml:space="preserve">punktlighet </w:t>
      </w:r>
      <w:r w:rsidR="00584353" w:rsidRPr="000875C4">
        <w:rPr>
          <w:color w:val="2B4C8D" w:themeColor="accent1"/>
        </w:rPr>
        <w:t xml:space="preserve">på </w:t>
      </w:r>
      <w:r w:rsidR="000875C4" w:rsidRPr="000875C4">
        <w:rPr>
          <w:color w:val="2B4C8D" w:themeColor="accent1"/>
        </w:rPr>
        <w:t>utvalda</w:t>
      </w:r>
      <w:r w:rsidR="00026F85" w:rsidRPr="000875C4">
        <w:rPr>
          <w:color w:val="2B4C8D" w:themeColor="accent1"/>
        </w:rPr>
        <w:t xml:space="preserve"> </w:t>
      </w:r>
      <w:r w:rsidR="00B76423" w:rsidRPr="000875C4">
        <w:rPr>
          <w:color w:val="2B4C8D" w:themeColor="accent1"/>
        </w:rPr>
        <w:t>regler</w:t>
      </w:r>
      <w:r w:rsidR="00584353" w:rsidRPr="000875C4">
        <w:rPr>
          <w:color w:val="2B4C8D" w:themeColor="accent1"/>
        </w:rPr>
        <w:t>hållplatser</w:t>
      </w:r>
    </w:p>
    <w:p w14:paraId="07D8304E" w14:textId="5AB68626" w:rsidR="008C36E2" w:rsidRDefault="00B76423" w:rsidP="004C44CC">
      <w:pPr>
        <w:spacing w:before="120" w:after="120" w:line="240" w:lineRule="auto"/>
        <w:jc w:val="both"/>
        <w:rPr>
          <w:rFonts w:ascii="Franklin Gothic Book" w:hAnsi="Franklin Gothic Book"/>
        </w:rPr>
      </w:pPr>
      <w:r>
        <w:rPr>
          <w:rFonts w:ascii="Franklin Gothic Book" w:hAnsi="Franklin Gothic Book"/>
        </w:rPr>
        <w:t>Göteborgs Spårvägar väljer att följa upp kommersiell punktlig</w:t>
      </w:r>
      <w:r w:rsidR="00DF721B">
        <w:rPr>
          <w:rFonts w:ascii="Franklin Gothic Book" w:hAnsi="Franklin Gothic Book"/>
        </w:rPr>
        <w:t xml:space="preserve">het på </w:t>
      </w:r>
      <w:r w:rsidR="000875C4">
        <w:rPr>
          <w:rFonts w:ascii="Franklin Gothic Book" w:hAnsi="Franklin Gothic Book"/>
        </w:rPr>
        <w:t>utvalda</w:t>
      </w:r>
      <w:r w:rsidR="00DF721B">
        <w:rPr>
          <w:rFonts w:ascii="Franklin Gothic Book" w:hAnsi="Franklin Gothic Book"/>
        </w:rPr>
        <w:t xml:space="preserve"> reglerhållplatser.</w:t>
      </w:r>
      <w:r w:rsidR="004A0A82">
        <w:rPr>
          <w:rFonts w:ascii="Franklin Gothic Book" w:hAnsi="Franklin Gothic Book"/>
        </w:rPr>
        <w:t xml:space="preserve"> Punktlighet </w:t>
      </w:r>
      <w:r w:rsidR="00484502">
        <w:rPr>
          <w:rFonts w:ascii="Franklin Gothic Book" w:hAnsi="Franklin Gothic Book"/>
        </w:rPr>
        <w:t>mäts per avgång</w:t>
      </w:r>
      <w:r w:rsidR="00990B39">
        <w:rPr>
          <w:rFonts w:ascii="Franklin Gothic Book" w:hAnsi="Franklin Gothic Book"/>
        </w:rPr>
        <w:t>.</w:t>
      </w:r>
      <w:r w:rsidR="005E6159">
        <w:rPr>
          <w:rFonts w:ascii="Franklin Gothic Book" w:hAnsi="Franklin Gothic Book"/>
        </w:rPr>
        <w:t xml:space="preserve"> </w:t>
      </w:r>
      <w:r w:rsidR="00D367FF">
        <w:rPr>
          <w:rFonts w:ascii="Franklin Gothic Book" w:hAnsi="Franklin Gothic Book"/>
        </w:rPr>
        <w:t xml:space="preserve">En avgång beaktas som i tid om </w:t>
      </w:r>
      <w:r w:rsidR="00F84837">
        <w:rPr>
          <w:rFonts w:ascii="Franklin Gothic Book" w:hAnsi="Franklin Gothic Book"/>
        </w:rPr>
        <w:t xml:space="preserve">avvikelsen </w:t>
      </w:r>
      <w:r w:rsidR="00FC2892">
        <w:rPr>
          <w:rFonts w:ascii="Franklin Gothic Book" w:hAnsi="Franklin Gothic Book"/>
        </w:rPr>
        <w:t>(</w:t>
      </w:r>
      <w:r w:rsidR="00BE2F2E">
        <w:rPr>
          <w:rFonts w:ascii="Franklin Gothic Book" w:hAnsi="Franklin Gothic Book"/>
        </w:rPr>
        <w:t>verklig</w:t>
      </w:r>
      <w:r w:rsidR="00724245">
        <w:rPr>
          <w:rFonts w:ascii="Franklin Gothic Book" w:hAnsi="Franklin Gothic Book"/>
        </w:rPr>
        <w:t xml:space="preserve"> vs. planerad avgångstid</w:t>
      </w:r>
      <w:r w:rsidR="00D646E2">
        <w:rPr>
          <w:rFonts w:ascii="Franklin Gothic Book" w:hAnsi="Franklin Gothic Book"/>
        </w:rPr>
        <w:t>)</w:t>
      </w:r>
      <w:r w:rsidR="00F84837">
        <w:rPr>
          <w:rFonts w:ascii="Franklin Gothic Book" w:hAnsi="Franklin Gothic Book"/>
        </w:rPr>
        <w:t xml:space="preserve"> är mindre än </w:t>
      </w:r>
      <w:r w:rsidR="00F76E35">
        <w:rPr>
          <w:rFonts w:ascii="Franklin Gothic Book" w:hAnsi="Franklin Gothic Book"/>
        </w:rPr>
        <w:t>30</w:t>
      </w:r>
      <w:r w:rsidR="00F84837">
        <w:rPr>
          <w:rFonts w:ascii="Franklin Gothic Book" w:hAnsi="Franklin Gothic Book"/>
        </w:rPr>
        <w:t xml:space="preserve"> sekunder </w:t>
      </w:r>
      <w:r w:rsidR="00F76E35">
        <w:rPr>
          <w:rFonts w:ascii="Franklin Gothic Book" w:hAnsi="Franklin Gothic Book"/>
        </w:rPr>
        <w:t>eller</w:t>
      </w:r>
      <w:r w:rsidR="00F84837">
        <w:rPr>
          <w:rFonts w:ascii="Franklin Gothic Book" w:hAnsi="Franklin Gothic Book"/>
        </w:rPr>
        <w:t xml:space="preserve"> </w:t>
      </w:r>
      <w:r w:rsidR="00F76E35">
        <w:rPr>
          <w:rFonts w:ascii="Franklin Gothic Book" w:hAnsi="Franklin Gothic Book"/>
        </w:rPr>
        <w:t xml:space="preserve">inte </w:t>
      </w:r>
      <w:r w:rsidR="00C87F37">
        <w:rPr>
          <w:rFonts w:ascii="Franklin Gothic Book" w:hAnsi="Franklin Gothic Book"/>
        </w:rPr>
        <w:t>längre än 2 minuter 59 sekunder.</w:t>
      </w:r>
    </w:p>
    <w:p w14:paraId="24F32E92" w14:textId="1AB9AEDD" w:rsidR="00E566A4" w:rsidRDefault="009134FD" w:rsidP="00E566A4">
      <w:pPr>
        <w:spacing w:before="120" w:after="120" w:line="240" w:lineRule="auto"/>
        <w:jc w:val="both"/>
        <w:rPr>
          <w:rFonts w:ascii="Franklin Gothic Book" w:hAnsi="Franklin Gothic Book"/>
        </w:rPr>
      </w:pPr>
      <w:r>
        <w:rPr>
          <w:noProof/>
        </w:rPr>
        <w:drawing>
          <wp:inline distT="0" distB="0" distL="0" distR="0" wp14:anchorId="18CA2AB5" wp14:editId="523766E4">
            <wp:extent cx="5759450" cy="2879725"/>
            <wp:effectExtent l="0" t="0" r="12700" b="15875"/>
            <wp:docPr id="313" name="Chart 313">
              <a:extLst xmlns:a="http://schemas.openxmlformats.org/drawingml/2006/main">
                <a:ext uri="{FF2B5EF4-FFF2-40B4-BE49-F238E27FC236}">
                  <a16:creationId xmlns:a16="http://schemas.microsoft.com/office/drawing/2014/main" id="{7D3AA3BC-35CF-47D4-B20C-E03F874694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30489256" w14:textId="60762535" w:rsidR="00C62264" w:rsidRDefault="00E474E8" w:rsidP="008A7B0F">
      <w:pPr>
        <w:spacing w:after="20" w:line="240" w:lineRule="auto"/>
      </w:pPr>
      <w:r>
        <w:rPr>
          <w:noProof/>
        </w:rPr>
        <w:drawing>
          <wp:inline distT="0" distB="0" distL="0" distR="0" wp14:anchorId="54756869" wp14:editId="096D317D">
            <wp:extent cx="5759450" cy="2512060"/>
            <wp:effectExtent l="0" t="0" r="12700" b="2540"/>
            <wp:docPr id="2039503045" name="Chart 2039503045">
              <a:extLst xmlns:a="http://schemas.openxmlformats.org/drawingml/2006/main">
                <a:ext uri="{FF2B5EF4-FFF2-40B4-BE49-F238E27FC236}">
                  <a16:creationId xmlns:a16="http://schemas.microsoft.com/office/drawing/2014/main" id="{D1CE852E-48D4-4499-A06C-5B09050546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3F213381" w14:textId="5E173675" w:rsidR="00025698" w:rsidRPr="00981B82" w:rsidRDefault="008D3FA3" w:rsidP="00981B82">
      <w:pPr>
        <w:spacing w:after="0" w:line="240" w:lineRule="auto"/>
        <w:rPr>
          <w:rFonts w:ascii="Franklin Gothic Book" w:hAnsi="Franklin Gothic Book"/>
          <w:i/>
          <w:sz w:val="16"/>
          <w:szCs w:val="16"/>
        </w:rPr>
      </w:pPr>
      <w:r w:rsidRPr="00981B82">
        <w:rPr>
          <w:rFonts w:ascii="Franklin Gothic Book" w:hAnsi="Franklin Gothic Book"/>
          <w:i/>
          <w:noProof/>
          <w:color w:val="FF0000"/>
          <w:sz w:val="16"/>
          <w:szCs w:val="16"/>
        </w:rPr>
        <mc:AlternateContent>
          <mc:Choice Requires="wps">
            <w:drawing>
              <wp:anchor distT="0" distB="0" distL="114300" distR="114300" simplePos="0" relativeHeight="251658321" behindDoc="0" locked="0" layoutInCell="1" allowOverlap="1" wp14:anchorId="66BAE43D" wp14:editId="6E021B4C">
                <wp:simplePos x="0" y="0"/>
                <wp:positionH relativeFrom="margin">
                  <wp:align>center</wp:align>
                </wp:positionH>
                <wp:positionV relativeFrom="paragraph">
                  <wp:posOffset>231140</wp:posOffset>
                </wp:positionV>
                <wp:extent cx="7739380" cy="2432649"/>
                <wp:effectExtent l="0" t="0" r="13970" b="25400"/>
                <wp:wrapNone/>
                <wp:docPr id="71" name="Rectangle 156"/>
                <wp:cNvGraphicFramePr/>
                <a:graphic xmlns:a="http://schemas.openxmlformats.org/drawingml/2006/main">
                  <a:graphicData uri="http://schemas.microsoft.com/office/word/2010/wordprocessingShape">
                    <wps:wsp>
                      <wps:cNvSpPr/>
                      <wps:spPr>
                        <a:xfrm>
                          <a:off x="0" y="0"/>
                          <a:ext cx="7739380" cy="2432649"/>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691A81" w14:textId="7D334437" w:rsidR="000E2980" w:rsidRDefault="005B75C1" w:rsidP="00F440BF">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Analys:</w:t>
                            </w:r>
                            <w:r w:rsidR="00BF44BB">
                              <w:rPr>
                                <w:rFonts w:ascii="Franklin Gothic Book" w:hAnsi="Franklin Gothic Book"/>
                                <w:b/>
                                <w:bCs/>
                                <w:color w:val="FFFFFF" w:themeColor="background1"/>
                                <w:sz w:val="20"/>
                                <w:szCs w:val="20"/>
                              </w:rPr>
                              <w:t xml:space="preserve"> </w:t>
                            </w:r>
                          </w:p>
                          <w:p w14:paraId="5A161868" w14:textId="61370585" w:rsidR="00A712F1" w:rsidRPr="00213D23" w:rsidRDefault="00101303" w:rsidP="00F440BF">
                            <w:pPr>
                              <w:spacing w:before="120" w:after="120" w:line="240" w:lineRule="auto"/>
                              <w:ind w:left="1418" w:right="1418"/>
                              <w:jc w:val="both"/>
                              <w:rPr>
                                <w:rFonts w:ascii="Franklin Gothic Book" w:hAnsi="Franklin Gothic Book"/>
                                <w:color w:val="FFFFFF" w:themeColor="background1"/>
                                <w:sz w:val="20"/>
                                <w:szCs w:val="20"/>
                              </w:rPr>
                            </w:pPr>
                            <w:r w:rsidRPr="00E24961">
                              <w:rPr>
                                <w:rFonts w:ascii="Franklin Gothic Book" w:hAnsi="Franklin Gothic Book"/>
                                <w:color w:val="FFFFFF" w:themeColor="background1"/>
                                <w:sz w:val="20"/>
                                <w:szCs w:val="20"/>
                              </w:rPr>
                              <w:t xml:space="preserve">Januari </w:t>
                            </w:r>
                            <w:r w:rsidR="00B21F2F" w:rsidRPr="00E24961">
                              <w:rPr>
                                <w:rFonts w:ascii="Franklin Gothic Book" w:hAnsi="Franklin Gothic Book"/>
                                <w:color w:val="FFFFFF" w:themeColor="background1"/>
                                <w:sz w:val="20"/>
                                <w:szCs w:val="20"/>
                              </w:rPr>
                              <w:t>månads resultat på 69,5</w:t>
                            </w:r>
                            <w:r w:rsidR="00E24961">
                              <w:rPr>
                                <w:rFonts w:ascii="Franklin Gothic Book" w:hAnsi="Franklin Gothic Book"/>
                                <w:color w:val="FFFFFF" w:themeColor="background1"/>
                                <w:sz w:val="20"/>
                                <w:szCs w:val="20"/>
                              </w:rPr>
                              <w:t xml:space="preserve"> procent</w:t>
                            </w:r>
                            <w:r w:rsidR="00B21F2F" w:rsidRPr="00E24961">
                              <w:rPr>
                                <w:rFonts w:ascii="Franklin Gothic Book" w:hAnsi="Franklin Gothic Book"/>
                                <w:color w:val="FFFFFF" w:themeColor="background1"/>
                                <w:sz w:val="20"/>
                                <w:szCs w:val="20"/>
                              </w:rPr>
                              <w:t xml:space="preserve"> visar en negativ trend på samtliga berörda hållplatser. Jämför man med resultaten från november och december 2022 så har vi en genomsnittlig minskning på 8,7</w:t>
                            </w:r>
                            <w:r w:rsidR="00E24961">
                              <w:rPr>
                                <w:rFonts w:ascii="Franklin Gothic Book" w:hAnsi="Franklin Gothic Book"/>
                                <w:color w:val="FFFFFF" w:themeColor="background1"/>
                                <w:sz w:val="20"/>
                                <w:szCs w:val="20"/>
                              </w:rPr>
                              <w:t xml:space="preserve"> procent</w:t>
                            </w:r>
                            <w:r w:rsidR="00B21F2F" w:rsidRPr="00E24961">
                              <w:rPr>
                                <w:rFonts w:ascii="Franklin Gothic Book" w:hAnsi="Franklin Gothic Book"/>
                                <w:color w:val="FFFFFF" w:themeColor="background1"/>
                                <w:sz w:val="20"/>
                                <w:szCs w:val="20"/>
                              </w:rPr>
                              <w:t>, vilket visar att vi har kommit längre bort från målet på 82</w:t>
                            </w:r>
                            <w:r w:rsidR="00E24961">
                              <w:rPr>
                                <w:rFonts w:ascii="Franklin Gothic Book" w:hAnsi="Franklin Gothic Book"/>
                                <w:color w:val="FFFFFF" w:themeColor="background1"/>
                                <w:sz w:val="20"/>
                                <w:szCs w:val="20"/>
                              </w:rPr>
                              <w:t xml:space="preserve"> procent</w:t>
                            </w:r>
                            <w:r w:rsidR="00B21F2F" w:rsidRPr="00E24961">
                              <w:rPr>
                                <w:rFonts w:ascii="Franklin Gothic Book" w:hAnsi="Franklin Gothic Book"/>
                                <w:color w:val="FFFFFF" w:themeColor="background1"/>
                                <w:sz w:val="20"/>
                                <w:szCs w:val="20"/>
                              </w:rPr>
                              <w:t>.</w:t>
                            </w:r>
                            <w:r w:rsidR="00BB4D89">
                              <w:rPr>
                                <w:rFonts w:ascii="Franklin Gothic Book" w:hAnsi="Franklin Gothic Book"/>
                                <w:color w:val="FFFFFF" w:themeColor="background1"/>
                                <w:sz w:val="20"/>
                                <w:szCs w:val="20"/>
                              </w:rPr>
                              <w:t xml:space="preserve"> </w:t>
                            </w:r>
                            <w:r w:rsidR="00B21F2F" w:rsidRPr="00E24961">
                              <w:rPr>
                                <w:rFonts w:ascii="Franklin Gothic Book" w:hAnsi="Franklin Gothic Book"/>
                                <w:color w:val="FFFFFF" w:themeColor="background1"/>
                                <w:sz w:val="20"/>
                                <w:szCs w:val="20"/>
                              </w:rPr>
                              <w:t>Två hållplatser som utmärker sig denna</w:t>
                            </w:r>
                            <w:r w:rsidR="00B05B0F" w:rsidRPr="00E24961">
                              <w:rPr>
                                <w:rFonts w:ascii="Franklin Gothic Book" w:hAnsi="Franklin Gothic Book"/>
                                <w:color w:val="FFFFFF" w:themeColor="background1"/>
                                <w:sz w:val="20"/>
                                <w:szCs w:val="20"/>
                              </w:rPr>
                              <w:t xml:space="preserve"> </w:t>
                            </w:r>
                            <w:r w:rsidR="00B21F2F" w:rsidRPr="00E24961">
                              <w:rPr>
                                <w:rFonts w:ascii="Franklin Gothic Book" w:hAnsi="Franklin Gothic Book"/>
                                <w:color w:val="FFFFFF" w:themeColor="background1"/>
                                <w:sz w:val="20"/>
                                <w:szCs w:val="20"/>
                              </w:rPr>
                              <w:t xml:space="preserve">månad är </w:t>
                            </w:r>
                            <w:proofErr w:type="spellStart"/>
                            <w:r w:rsidR="00B21F2F" w:rsidRPr="00E24961">
                              <w:rPr>
                                <w:rFonts w:ascii="Franklin Gothic Book" w:hAnsi="Franklin Gothic Book"/>
                                <w:color w:val="FFFFFF" w:themeColor="background1"/>
                                <w:sz w:val="20"/>
                                <w:szCs w:val="20"/>
                              </w:rPr>
                              <w:t>Gamlestads</w:t>
                            </w:r>
                            <w:proofErr w:type="spellEnd"/>
                            <w:r w:rsidR="00B21F2F" w:rsidRPr="00E24961">
                              <w:rPr>
                                <w:rFonts w:ascii="Franklin Gothic Book" w:hAnsi="Franklin Gothic Book"/>
                                <w:color w:val="FFFFFF" w:themeColor="background1"/>
                                <w:sz w:val="20"/>
                                <w:szCs w:val="20"/>
                              </w:rPr>
                              <w:t xml:space="preserve"> Torg (där underlag från hållplatsläge A riktning centrum för närvarande saknas) samt Brunnsparken</w:t>
                            </w:r>
                            <w:r w:rsidR="00186CFA" w:rsidRPr="00E24961">
                              <w:rPr>
                                <w:rFonts w:ascii="Franklin Gothic Book" w:hAnsi="Franklin Gothic Book"/>
                                <w:color w:val="FFFFFF" w:themeColor="background1"/>
                                <w:sz w:val="20"/>
                                <w:szCs w:val="20"/>
                              </w:rPr>
                              <w:t>,</w:t>
                            </w:r>
                            <w:r w:rsidR="00B05B0F" w:rsidRPr="00E24961">
                              <w:rPr>
                                <w:rFonts w:ascii="Franklin Gothic Book" w:hAnsi="Franklin Gothic Book"/>
                                <w:color w:val="FFFFFF" w:themeColor="background1"/>
                                <w:sz w:val="20"/>
                                <w:szCs w:val="20"/>
                              </w:rPr>
                              <w:t xml:space="preserve"> som sticker ut med </w:t>
                            </w:r>
                            <w:r w:rsidR="00A06F2C" w:rsidRPr="00E24961">
                              <w:rPr>
                                <w:rFonts w:ascii="Franklin Gothic Book" w:hAnsi="Franklin Gothic Book"/>
                                <w:color w:val="FFFFFF" w:themeColor="background1"/>
                                <w:sz w:val="20"/>
                                <w:szCs w:val="20"/>
                              </w:rPr>
                              <w:t>en minskning på 8,8</w:t>
                            </w:r>
                            <w:r w:rsidR="007137D9">
                              <w:rPr>
                                <w:rFonts w:ascii="Franklin Gothic Book" w:hAnsi="Franklin Gothic Book"/>
                                <w:color w:val="FFFFFF" w:themeColor="background1"/>
                                <w:sz w:val="20"/>
                                <w:szCs w:val="20"/>
                              </w:rPr>
                              <w:t xml:space="preserve"> procent</w:t>
                            </w:r>
                            <w:r w:rsidR="00A06F2C" w:rsidRPr="00E24961">
                              <w:rPr>
                                <w:rFonts w:ascii="Franklin Gothic Book" w:hAnsi="Franklin Gothic Book"/>
                                <w:color w:val="FFFFFF" w:themeColor="background1"/>
                                <w:sz w:val="20"/>
                                <w:szCs w:val="20"/>
                              </w:rPr>
                              <w:t xml:space="preserve"> samt 7,5</w:t>
                            </w:r>
                            <w:r w:rsidR="007137D9">
                              <w:rPr>
                                <w:rFonts w:ascii="Franklin Gothic Book" w:hAnsi="Franklin Gothic Book"/>
                                <w:color w:val="FFFFFF" w:themeColor="background1"/>
                                <w:sz w:val="20"/>
                                <w:szCs w:val="20"/>
                              </w:rPr>
                              <w:t xml:space="preserve"> procent</w:t>
                            </w:r>
                            <w:r w:rsidR="00B7456E" w:rsidRPr="00E24961">
                              <w:rPr>
                                <w:rFonts w:ascii="Franklin Gothic Book" w:hAnsi="Franklin Gothic Book"/>
                                <w:color w:val="FFFFFF" w:themeColor="background1"/>
                                <w:sz w:val="20"/>
                                <w:szCs w:val="20"/>
                              </w:rPr>
                              <w:t xml:space="preserve"> sedan november 2022.</w:t>
                            </w:r>
                            <w:r w:rsidR="00213D23">
                              <w:rPr>
                                <w:rFonts w:ascii="Franklin Gothic Book" w:hAnsi="Franklin Gothic Book"/>
                                <w:color w:val="FFFFFF" w:themeColor="background1"/>
                                <w:sz w:val="20"/>
                                <w:szCs w:val="20"/>
                              </w:rPr>
                              <w:t xml:space="preserve"> </w:t>
                            </w:r>
                            <w:r w:rsidR="00B300BA" w:rsidRPr="00E24961">
                              <w:rPr>
                                <w:rFonts w:ascii="Franklin Gothic Book" w:hAnsi="Franklin Gothic Book"/>
                                <w:color w:val="FFFFFF" w:themeColor="background1"/>
                                <w:sz w:val="20"/>
                                <w:szCs w:val="20"/>
                              </w:rPr>
                              <w:t>Under slutet på januari månad så har en hastighets</w:t>
                            </w:r>
                            <w:r w:rsidR="00D66FFB" w:rsidRPr="00E24961">
                              <w:rPr>
                                <w:rFonts w:ascii="Franklin Gothic Book" w:hAnsi="Franklin Gothic Book"/>
                                <w:color w:val="FFFFFF" w:themeColor="background1"/>
                                <w:sz w:val="20"/>
                                <w:szCs w:val="20"/>
                              </w:rPr>
                              <w:t xml:space="preserve">sänkning runt </w:t>
                            </w:r>
                            <w:r w:rsidR="00BA5B0B" w:rsidRPr="00E24961">
                              <w:rPr>
                                <w:rFonts w:ascii="Franklin Gothic Book" w:hAnsi="Franklin Gothic Book"/>
                                <w:color w:val="FFFFFF" w:themeColor="background1"/>
                                <w:sz w:val="20"/>
                                <w:szCs w:val="20"/>
                              </w:rPr>
                              <w:t>B</w:t>
                            </w:r>
                            <w:r w:rsidR="00D66FFB" w:rsidRPr="00E24961">
                              <w:rPr>
                                <w:rFonts w:ascii="Franklin Gothic Book" w:hAnsi="Franklin Gothic Book"/>
                                <w:color w:val="FFFFFF" w:themeColor="background1"/>
                                <w:sz w:val="20"/>
                                <w:szCs w:val="20"/>
                              </w:rPr>
                              <w:t xml:space="preserve">runnsparken </w:t>
                            </w:r>
                            <w:r w:rsidR="009E1867" w:rsidRPr="00E24961">
                              <w:rPr>
                                <w:rFonts w:ascii="Franklin Gothic Book" w:hAnsi="Franklin Gothic Book"/>
                                <w:color w:val="FFFFFF" w:themeColor="background1"/>
                                <w:sz w:val="20"/>
                                <w:szCs w:val="20"/>
                              </w:rPr>
                              <w:t>på 5</w:t>
                            </w:r>
                            <w:r w:rsidR="007137D9">
                              <w:rPr>
                                <w:rFonts w:ascii="Franklin Gothic Book" w:hAnsi="Franklin Gothic Book"/>
                                <w:color w:val="FFFFFF" w:themeColor="background1"/>
                                <w:sz w:val="20"/>
                                <w:szCs w:val="20"/>
                              </w:rPr>
                              <w:t xml:space="preserve"> </w:t>
                            </w:r>
                            <w:r w:rsidR="009E1867" w:rsidRPr="00E24961">
                              <w:rPr>
                                <w:rFonts w:ascii="Franklin Gothic Book" w:hAnsi="Franklin Gothic Book"/>
                                <w:color w:val="FFFFFF" w:themeColor="background1"/>
                                <w:sz w:val="20"/>
                                <w:szCs w:val="20"/>
                              </w:rPr>
                              <w:t>km/h krävts</w:t>
                            </w:r>
                            <w:r w:rsidR="00F13788" w:rsidRPr="00E24961">
                              <w:rPr>
                                <w:rFonts w:ascii="Franklin Gothic Book" w:hAnsi="Franklin Gothic Book"/>
                                <w:color w:val="FFFFFF" w:themeColor="background1"/>
                                <w:sz w:val="20"/>
                                <w:szCs w:val="20"/>
                              </w:rPr>
                              <w:t>, vilket har skapat förseningar. Totalt under</w:t>
                            </w:r>
                            <w:r w:rsidR="00870AA3" w:rsidRPr="00E24961">
                              <w:rPr>
                                <w:rFonts w:ascii="Franklin Gothic Book" w:hAnsi="Franklin Gothic Book"/>
                                <w:color w:val="FFFFFF" w:themeColor="background1"/>
                                <w:sz w:val="20"/>
                                <w:szCs w:val="20"/>
                              </w:rPr>
                              <w:t xml:space="preserve"> januari månad registrerades 330 händelser </w:t>
                            </w:r>
                            <w:r w:rsidR="00720D75" w:rsidRPr="00E24961">
                              <w:rPr>
                                <w:rFonts w:ascii="Franklin Gothic Book" w:hAnsi="Franklin Gothic Book"/>
                                <w:color w:val="FFFFFF" w:themeColor="background1"/>
                                <w:sz w:val="20"/>
                                <w:szCs w:val="20"/>
                              </w:rPr>
                              <w:t>med ”stockning i trafik” samt</w:t>
                            </w:r>
                            <w:r w:rsidR="00B720E7" w:rsidRPr="00E24961">
                              <w:rPr>
                                <w:rFonts w:ascii="Franklin Gothic Book" w:hAnsi="Franklin Gothic Book"/>
                                <w:color w:val="FFFFFF" w:themeColor="background1"/>
                                <w:sz w:val="20"/>
                                <w:szCs w:val="20"/>
                              </w:rPr>
                              <w:t xml:space="preserve"> 230 händelser ”försening”</w:t>
                            </w:r>
                            <w:r w:rsidR="008439F1" w:rsidRPr="00E24961">
                              <w:rPr>
                                <w:rFonts w:ascii="Franklin Gothic Book" w:hAnsi="Franklin Gothic Book"/>
                                <w:color w:val="FFFFFF" w:themeColor="background1"/>
                                <w:sz w:val="20"/>
                                <w:szCs w:val="20"/>
                              </w:rPr>
                              <w:t xml:space="preserve"> längs hela linjenätet</w:t>
                            </w:r>
                            <w:r w:rsidR="00BA5B0B" w:rsidRPr="00E24961">
                              <w:rPr>
                                <w:rFonts w:ascii="Franklin Gothic Book" w:hAnsi="Franklin Gothic Book"/>
                                <w:color w:val="FFFFFF" w:themeColor="background1"/>
                                <w:sz w:val="20"/>
                                <w:szCs w:val="20"/>
                              </w:rPr>
                              <w:t xml:space="preserve">. </w:t>
                            </w:r>
                          </w:p>
                          <w:p w14:paraId="4389758D" w14:textId="4954ED08" w:rsidR="00C4324F" w:rsidRDefault="00616CFA" w:rsidP="00F440BF">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Åtgärd</w:t>
                            </w:r>
                            <w:r>
                              <w:rPr>
                                <w:rFonts w:ascii="Franklin Gothic Book" w:hAnsi="Franklin Gothic Book"/>
                                <w:b/>
                                <w:bCs/>
                                <w:color w:val="FFFFFF" w:themeColor="background1"/>
                                <w:sz w:val="20"/>
                                <w:szCs w:val="20"/>
                              </w:rPr>
                              <w:t>:</w:t>
                            </w:r>
                            <w:r w:rsidR="00186306">
                              <w:rPr>
                                <w:rFonts w:ascii="Franklin Gothic Book" w:hAnsi="Franklin Gothic Book"/>
                                <w:b/>
                                <w:bCs/>
                                <w:color w:val="FFFFFF" w:themeColor="background1"/>
                                <w:sz w:val="20"/>
                                <w:szCs w:val="20"/>
                              </w:rPr>
                              <w:t xml:space="preserve">  </w:t>
                            </w:r>
                          </w:p>
                          <w:p w14:paraId="53267A30" w14:textId="4158BBAA" w:rsidR="00C4324F" w:rsidRPr="007137D9" w:rsidRDefault="007E2A6A" w:rsidP="00F440BF">
                            <w:pPr>
                              <w:spacing w:before="120" w:after="120" w:line="240" w:lineRule="auto"/>
                              <w:ind w:left="1418" w:right="1418"/>
                              <w:jc w:val="both"/>
                              <w:rPr>
                                <w:rFonts w:ascii="Franklin Gothic Book" w:hAnsi="Franklin Gothic Book"/>
                                <w:color w:val="FFFFFF" w:themeColor="background1"/>
                                <w:sz w:val="20"/>
                                <w:szCs w:val="20"/>
                              </w:rPr>
                            </w:pPr>
                            <w:r w:rsidRPr="007137D9">
                              <w:rPr>
                                <w:rFonts w:ascii="Franklin Gothic Book" w:hAnsi="Franklin Gothic Book"/>
                                <w:color w:val="FFFFFF" w:themeColor="background1"/>
                                <w:sz w:val="20"/>
                                <w:szCs w:val="20"/>
                              </w:rPr>
                              <w:t>Affärsledning Västtrafik/GS har startat ett projekt kring framkomlighet och punktlighet.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BAE43D" id="Rectangle 156" o:spid="_x0000_s1129" style="position:absolute;margin-left:0;margin-top:18.2pt;width:609.4pt;height:191.55pt;z-index:25165832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" fillcolor="#2b4c8d" strokecolor="#2b4c8d" strokeweight="1pt">
                <v:textbox>
                  <w:txbxContent>
                    <w:p w14:paraId="03691A81" w14:textId="7D334437" w:rsidR="000E2980" w:rsidRDefault="005B75C1" w:rsidP="00F440BF">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Analys:</w:t>
                      </w:r>
                      <w:r w:rsidR="00BF44BB">
                        <w:rPr>
                          <w:rFonts w:ascii="Franklin Gothic Book" w:hAnsi="Franklin Gothic Book"/>
                          <w:b/>
                          <w:bCs/>
                          <w:color w:val="FFFFFF" w:themeColor="background1"/>
                          <w:sz w:val="20"/>
                          <w:szCs w:val="20"/>
                        </w:rPr>
                        <w:t xml:space="preserve"> </w:t>
                      </w:r>
                    </w:p>
                    <w:p w14:paraId="5A161868" w14:textId="61370585" w:rsidR="00A712F1" w:rsidRPr="00213D23" w:rsidRDefault="00101303" w:rsidP="00F440BF">
                      <w:pPr>
                        <w:spacing w:before="120" w:after="120" w:line="240" w:lineRule="auto"/>
                        <w:ind w:left="1418" w:right="1418"/>
                        <w:jc w:val="both"/>
                        <w:rPr>
                          <w:rFonts w:ascii="Franklin Gothic Book" w:hAnsi="Franklin Gothic Book"/>
                          <w:color w:val="FFFFFF" w:themeColor="background1"/>
                          <w:sz w:val="20"/>
                          <w:szCs w:val="20"/>
                        </w:rPr>
                      </w:pPr>
                      <w:r w:rsidRPr="00E24961">
                        <w:rPr>
                          <w:rFonts w:ascii="Franklin Gothic Book" w:hAnsi="Franklin Gothic Book"/>
                          <w:color w:val="FFFFFF" w:themeColor="background1"/>
                          <w:sz w:val="20"/>
                          <w:szCs w:val="20"/>
                        </w:rPr>
                        <w:t xml:space="preserve">Januari </w:t>
                      </w:r>
                      <w:r w:rsidR="00B21F2F" w:rsidRPr="00E24961">
                        <w:rPr>
                          <w:rFonts w:ascii="Franklin Gothic Book" w:hAnsi="Franklin Gothic Book"/>
                          <w:color w:val="FFFFFF" w:themeColor="background1"/>
                          <w:sz w:val="20"/>
                          <w:szCs w:val="20"/>
                        </w:rPr>
                        <w:t>månads resultat på 69,5</w:t>
                      </w:r>
                      <w:r w:rsidR="00E24961">
                        <w:rPr>
                          <w:rFonts w:ascii="Franklin Gothic Book" w:hAnsi="Franklin Gothic Book"/>
                          <w:color w:val="FFFFFF" w:themeColor="background1"/>
                          <w:sz w:val="20"/>
                          <w:szCs w:val="20"/>
                        </w:rPr>
                        <w:t xml:space="preserve"> procent</w:t>
                      </w:r>
                      <w:r w:rsidR="00B21F2F" w:rsidRPr="00E24961">
                        <w:rPr>
                          <w:rFonts w:ascii="Franklin Gothic Book" w:hAnsi="Franklin Gothic Book"/>
                          <w:color w:val="FFFFFF" w:themeColor="background1"/>
                          <w:sz w:val="20"/>
                          <w:szCs w:val="20"/>
                        </w:rPr>
                        <w:t xml:space="preserve"> visar en negativ trend på samtliga berörda hållplatser. Jämför man med resultaten från november och december 2022 så har vi en genomsnittlig minskning på 8,7</w:t>
                      </w:r>
                      <w:r w:rsidR="00E24961">
                        <w:rPr>
                          <w:rFonts w:ascii="Franklin Gothic Book" w:hAnsi="Franklin Gothic Book"/>
                          <w:color w:val="FFFFFF" w:themeColor="background1"/>
                          <w:sz w:val="20"/>
                          <w:szCs w:val="20"/>
                        </w:rPr>
                        <w:t xml:space="preserve"> procent</w:t>
                      </w:r>
                      <w:r w:rsidR="00B21F2F" w:rsidRPr="00E24961">
                        <w:rPr>
                          <w:rFonts w:ascii="Franklin Gothic Book" w:hAnsi="Franklin Gothic Book"/>
                          <w:color w:val="FFFFFF" w:themeColor="background1"/>
                          <w:sz w:val="20"/>
                          <w:szCs w:val="20"/>
                        </w:rPr>
                        <w:t>, vilket visar att vi har kommit längre bort från målet på 82</w:t>
                      </w:r>
                      <w:r w:rsidR="00E24961">
                        <w:rPr>
                          <w:rFonts w:ascii="Franklin Gothic Book" w:hAnsi="Franklin Gothic Book"/>
                          <w:color w:val="FFFFFF" w:themeColor="background1"/>
                          <w:sz w:val="20"/>
                          <w:szCs w:val="20"/>
                        </w:rPr>
                        <w:t xml:space="preserve"> procent</w:t>
                      </w:r>
                      <w:r w:rsidR="00B21F2F" w:rsidRPr="00E24961">
                        <w:rPr>
                          <w:rFonts w:ascii="Franklin Gothic Book" w:hAnsi="Franklin Gothic Book"/>
                          <w:color w:val="FFFFFF" w:themeColor="background1"/>
                          <w:sz w:val="20"/>
                          <w:szCs w:val="20"/>
                        </w:rPr>
                        <w:t>.</w:t>
                      </w:r>
                      <w:r w:rsidR="00BB4D89">
                        <w:rPr>
                          <w:rFonts w:ascii="Franklin Gothic Book" w:hAnsi="Franklin Gothic Book"/>
                          <w:color w:val="FFFFFF" w:themeColor="background1"/>
                          <w:sz w:val="20"/>
                          <w:szCs w:val="20"/>
                        </w:rPr>
                        <w:t xml:space="preserve"> </w:t>
                      </w:r>
                      <w:r w:rsidR="00B21F2F" w:rsidRPr="00E24961">
                        <w:rPr>
                          <w:rFonts w:ascii="Franklin Gothic Book" w:hAnsi="Franklin Gothic Book"/>
                          <w:color w:val="FFFFFF" w:themeColor="background1"/>
                          <w:sz w:val="20"/>
                          <w:szCs w:val="20"/>
                        </w:rPr>
                        <w:t>Två hållplatser som utmärker sig denna</w:t>
                      </w:r>
                      <w:r w:rsidR="00B05B0F" w:rsidRPr="00E24961">
                        <w:rPr>
                          <w:rFonts w:ascii="Franklin Gothic Book" w:hAnsi="Franklin Gothic Book"/>
                          <w:color w:val="FFFFFF" w:themeColor="background1"/>
                          <w:sz w:val="20"/>
                          <w:szCs w:val="20"/>
                        </w:rPr>
                        <w:t xml:space="preserve"> </w:t>
                      </w:r>
                      <w:r w:rsidR="00B21F2F" w:rsidRPr="00E24961">
                        <w:rPr>
                          <w:rFonts w:ascii="Franklin Gothic Book" w:hAnsi="Franklin Gothic Book"/>
                          <w:color w:val="FFFFFF" w:themeColor="background1"/>
                          <w:sz w:val="20"/>
                          <w:szCs w:val="20"/>
                        </w:rPr>
                        <w:t xml:space="preserve">månad är </w:t>
                      </w:r>
                      <w:proofErr w:type="spellStart"/>
                      <w:r w:rsidR="00B21F2F" w:rsidRPr="00E24961">
                        <w:rPr>
                          <w:rFonts w:ascii="Franklin Gothic Book" w:hAnsi="Franklin Gothic Book"/>
                          <w:color w:val="FFFFFF" w:themeColor="background1"/>
                          <w:sz w:val="20"/>
                          <w:szCs w:val="20"/>
                        </w:rPr>
                        <w:t>Gamlestads</w:t>
                      </w:r>
                      <w:proofErr w:type="spellEnd"/>
                      <w:r w:rsidR="00B21F2F" w:rsidRPr="00E24961">
                        <w:rPr>
                          <w:rFonts w:ascii="Franklin Gothic Book" w:hAnsi="Franklin Gothic Book"/>
                          <w:color w:val="FFFFFF" w:themeColor="background1"/>
                          <w:sz w:val="20"/>
                          <w:szCs w:val="20"/>
                        </w:rPr>
                        <w:t xml:space="preserve"> Torg (där underlag från hållplatsläge A riktning centrum för närvarande saknas) samt Brunnsparken</w:t>
                      </w:r>
                      <w:r w:rsidR="00186CFA" w:rsidRPr="00E24961">
                        <w:rPr>
                          <w:rFonts w:ascii="Franklin Gothic Book" w:hAnsi="Franklin Gothic Book"/>
                          <w:color w:val="FFFFFF" w:themeColor="background1"/>
                          <w:sz w:val="20"/>
                          <w:szCs w:val="20"/>
                        </w:rPr>
                        <w:t>,</w:t>
                      </w:r>
                      <w:r w:rsidR="00B05B0F" w:rsidRPr="00E24961">
                        <w:rPr>
                          <w:rFonts w:ascii="Franklin Gothic Book" w:hAnsi="Franklin Gothic Book"/>
                          <w:color w:val="FFFFFF" w:themeColor="background1"/>
                          <w:sz w:val="20"/>
                          <w:szCs w:val="20"/>
                        </w:rPr>
                        <w:t xml:space="preserve"> som sticker ut med </w:t>
                      </w:r>
                      <w:r w:rsidR="00A06F2C" w:rsidRPr="00E24961">
                        <w:rPr>
                          <w:rFonts w:ascii="Franklin Gothic Book" w:hAnsi="Franklin Gothic Book"/>
                          <w:color w:val="FFFFFF" w:themeColor="background1"/>
                          <w:sz w:val="20"/>
                          <w:szCs w:val="20"/>
                        </w:rPr>
                        <w:t>en minskning på 8,8</w:t>
                      </w:r>
                      <w:r w:rsidR="007137D9">
                        <w:rPr>
                          <w:rFonts w:ascii="Franklin Gothic Book" w:hAnsi="Franklin Gothic Book"/>
                          <w:color w:val="FFFFFF" w:themeColor="background1"/>
                          <w:sz w:val="20"/>
                          <w:szCs w:val="20"/>
                        </w:rPr>
                        <w:t xml:space="preserve"> procent</w:t>
                      </w:r>
                      <w:r w:rsidR="00A06F2C" w:rsidRPr="00E24961">
                        <w:rPr>
                          <w:rFonts w:ascii="Franklin Gothic Book" w:hAnsi="Franklin Gothic Book"/>
                          <w:color w:val="FFFFFF" w:themeColor="background1"/>
                          <w:sz w:val="20"/>
                          <w:szCs w:val="20"/>
                        </w:rPr>
                        <w:t xml:space="preserve"> samt 7,5</w:t>
                      </w:r>
                      <w:r w:rsidR="007137D9">
                        <w:rPr>
                          <w:rFonts w:ascii="Franklin Gothic Book" w:hAnsi="Franklin Gothic Book"/>
                          <w:color w:val="FFFFFF" w:themeColor="background1"/>
                          <w:sz w:val="20"/>
                          <w:szCs w:val="20"/>
                        </w:rPr>
                        <w:t xml:space="preserve"> procent</w:t>
                      </w:r>
                      <w:r w:rsidR="00B7456E" w:rsidRPr="00E24961">
                        <w:rPr>
                          <w:rFonts w:ascii="Franklin Gothic Book" w:hAnsi="Franklin Gothic Book"/>
                          <w:color w:val="FFFFFF" w:themeColor="background1"/>
                          <w:sz w:val="20"/>
                          <w:szCs w:val="20"/>
                        </w:rPr>
                        <w:t xml:space="preserve"> sedan november 2022.</w:t>
                      </w:r>
                      <w:r w:rsidR="00213D23">
                        <w:rPr>
                          <w:rFonts w:ascii="Franklin Gothic Book" w:hAnsi="Franklin Gothic Book"/>
                          <w:color w:val="FFFFFF" w:themeColor="background1"/>
                          <w:sz w:val="20"/>
                          <w:szCs w:val="20"/>
                        </w:rPr>
                        <w:t xml:space="preserve"> </w:t>
                      </w:r>
                      <w:r w:rsidR="00B300BA" w:rsidRPr="00E24961">
                        <w:rPr>
                          <w:rFonts w:ascii="Franklin Gothic Book" w:hAnsi="Franklin Gothic Book"/>
                          <w:color w:val="FFFFFF" w:themeColor="background1"/>
                          <w:sz w:val="20"/>
                          <w:szCs w:val="20"/>
                        </w:rPr>
                        <w:t>Under slutet på januari månad så har en hastighets</w:t>
                      </w:r>
                      <w:r w:rsidR="00D66FFB" w:rsidRPr="00E24961">
                        <w:rPr>
                          <w:rFonts w:ascii="Franklin Gothic Book" w:hAnsi="Franklin Gothic Book"/>
                          <w:color w:val="FFFFFF" w:themeColor="background1"/>
                          <w:sz w:val="20"/>
                          <w:szCs w:val="20"/>
                        </w:rPr>
                        <w:t xml:space="preserve">sänkning runt </w:t>
                      </w:r>
                      <w:r w:rsidR="00BA5B0B" w:rsidRPr="00E24961">
                        <w:rPr>
                          <w:rFonts w:ascii="Franklin Gothic Book" w:hAnsi="Franklin Gothic Book"/>
                          <w:color w:val="FFFFFF" w:themeColor="background1"/>
                          <w:sz w:val="20"/>
                          <w:szCs w:val="20"/>
                        </w:rPr>
                        <w:t>B</w:t>
                      </w:r>
                      <w:r w:rsidR="00D66FFB" w:rsidRPr="00E24961">
                        <w:rPr>
                          <w:rFonts w:ascii="Franklin Gothic Book" w:hAnsi="Franklin Gothic Book"/>
                          <w:color w:val="FFFFFF" w:themeColor="background1"/>
                          <w:sz w:val="20"/>
                          <w:szCs w:val="20"/>
                        </w:rPr>
                        <w:t xml:space="preserve">runnsparken </w:t>
                      </w:r>
                      <w:r w:rsidR="009E1867" w:rsidRPr="00E24961">
                        <w:rPr>
                          <w:rFonts w:ascii="Franklin Gothic Book" w:hAnsi="Franklin Gothic Book"/>
                          <w:color w:val="FFFFFF" w:themeColor="background1"/>
                          <w:sz w:val="20"/>
                          <w:szCs w:val="20"/>
                        </w:rPr>
                        <w:t>på 5</w:t>
                      </w:r>
                      <w:r w:rsidR="007137D9">
                        <w:rPr>
                          <w:rFonts w:ascii="Franklin Gothic Book" w:hAnsi="Franklin Gothic Book"/>
                          <w:color w:val="FFFFFF" w:themeColor="background1"/>
                          <w:sz w:val="20"/>
                          <w:szCs w:val="20"/>
                        </w:rPr>
                        <w:t xml:space="preserve"> </w:t>
                      </w:r>
                      <w:r w:rsidR="009E1867" w:rsidRPr="00E24961">
                        <w:rPr>
                          <w:rFonts w:ascii="Franklin Gothic Book" w:hAnsi="Franklin Gothic Book"/>
                          <w:color w:val="FFFFFF" w:themeColor="background1"/>
                          <w:sz w:val="20"/>
                          <w:szCs w:val="20"/>
                        </w:rPr>
                        <w:t>km/h krävts</w:t>
                      </w:r>
                      <w:r w:rsidR="00F13788" w:rsidRPr="00E24961">
                        <w:rPr>
                          <w:rFonts w:ascii="Franklin Gothic Book" w:hAnsi="Franklin Gothic Book"/>
                          <w:color w:val="FFFFFF" w:themeColor="background1"/>
                          <w:sz w:val="20"/>
                          <w:szCs w:val="20"/>
                        </w:rPr>
                        <w:t>, vilket har skapat förseningar. Totalt under</w:t>
                      </w:r>
                      <w:r w:rsidR="00870AA3" w:rsidRPr="00E24961">
                        <w:rPr>
                          <w:rFonts w:ascii="Franklin Gothic Book" w:hAnsi="Franklin Gothic Book"/>
                          <w:color w:val="FFFFFF" w:themeColor="background1"/>
                          <w:sz w:val="20"/>
                          <w:szCs w:val="20"/>
                        </w:rPr>
                        <w:t xml:space="preserve"> januari månad registrerades 330 händelser </w:t>
                      </w:r>
                      <w:r w:rsidR="00720D75" w:rsidRPr="00E24961">
                        <w:rPr>
                          <w:rFonts w:ascii="Franklin Gothic Book" w:hAnsi="Franklin Gothic Book"/>
                          <w:color w:val="FFFFFF" w:themeColor="background1"/>
                          <w:sz w:val="20"/>
                          <w:szCs w:val="20"/>
                        </w:rPr>
                        <w:t>med ”stockning i trafik” samt</w:t>
                      </w:r>
                      <w:r w:rsidR="00B720E7" w:rsidRPr="00E24961">
                        <w:rPr>
                          <w:rFonts w:ascii="Franklin Gothic Book" w:hAnsi="Franklin Gothic Book"/>
                          <w:color w:val="FFFFFF" w:themeColor="background1"/>
                          <w:sz w:val="20"/>
                          <w:szCs w:val="20"/>
                        </w:rPr>
                        <w:t xml:space="preserve"> 230 händelser ”försening”</w:t>
                      </w:r>
                      <w:r w:rsidR="008439F1" w:rsidRPr="00E24961">
                        <w:rPr>
                          <w:rFonts w:ascii="Franklin Gothic Book" w:hAnsi="Franklin Gothic Book"/>
                          <w:color w:val="FFFFFF" w:themeColor="background1"/>
                          <w:sz w:val="20"/>
                          <w:szCs w:val="20"/>
                        </w:rPr>
                        <w:t xml:space="preserve"> längs hela linjenätet</w:t>
                      </w:r>
                      <w:r w:rsidR="00BA5B0B" w:rsidRPr="00E24961">
                        <w:rPr>
                          <w:rFonts w:ascii="Franklin Gothic Book" w:hAnsi="Franklin Gothic Book"/>
                          <w:color w:val="FFFFFF" w:themeColor="background1"/>
                          <w:sz w:val="20"/>
                          <w:szCs w:val="20"/>
                        </w:rPr>
                        <w:t xml:space="preserve">. </w:t>
                      </w:r>
                    </w:p>
                    <w:p w14:paraId="4389758D" w14:textId="4954ED08" w:rsidR="00C4324F" w:rsidRDefault="00616CFA" w:rsidP="00F440BF">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Åtgärd</w:t>
                      </w:r>
                      <w:r>
                        <w:rPr>
                          <w:rFonts w:ascii="Franklin Gothic Book" w:hAnsi="Franklin Gothic Book"/>
                          <w:b/>
                          <w:bCs/>
                          <w:color w:val="FFFFFF" w:themeColor="background1"/>
                          <w:sz w:val="20"/>
                          <w:szCs w:val="20"/>
                        </w:rPr>
                        <w:t>:</w:t>
                      </w:r>
                      <w:r w:rsidR="00186306">
                        <w:rPr>
                          <w:rFonts w:ascii="Franklin Gothic Book" w:hAnsi="Franklin Gothic Book"/>
                          <w:b/>
                          <w:bCs/>
                          <w:color w:val="FFFFFF" w:themeColor="background1"/>
                          <w:sz w:val="20"/>
                          <w:szCs w:val="20"/>
                        </w:rPr>
                        <w:t xml:space="preserve">  </w:t>
                      </w:r>
                    </w:p>
                    <w:p w14:paraId="53267A30" w14:textId="4158BBAA" w:rsidR="00C4324F" w:rsidRPr="007137D9" w:rsidRDefault="007E2A6A" w:rsidP="00F440BF">
                      <w:pPr>
                        <w:spacing w:before="120" w:after="120" w:line="240" w:lineRule="auto"/>
                        <w:ind w:left="1418" w:right="1418"/>
                        <w:jc w:val="both"/>
                        <w:rPr>
                          <w:rFonts w:ascii="Franklin Gothic Book" w:hAnsi="Franklin Gothic Book"/>
                          <w:color w:val="FFFFFF" w:themeColor="background1"/>
                          <w:sz w:val="20"/>
                          <w:szCs w:val="20"/>
                        </w:rPr>
                      </w:pPr>
                      <w:r w:rsidRPr="007137D9">
                        <w:rPr>
                          <w:rFonts w:ascii="Franklin Gothic Book" w:hAnsi="Franklin Gothic Book"/>
                          <w:color w:val="FFFFFF" w:themeColor="background1"/>
                          <w:sz w:val="20"/>
                          <w:szCs w:val="20"/>
                        </w:rPr>
                        <w:t>Affärsledning Västtrafik/GS har startat ett projekt kring framkomlighet och punktlighet.</w:t>
                      </w:r>
                    </w:p>
                  </w:txbxContent>
                </v:textbox>
                <w10:wrap anchorx="margin"/>
              </v:rect>
            </w:pict>
          </mc:Fallback>
        </mc:AlternateContent>
      </w:r>
      <w:r w:rsidR="00174EF6" w:rsidRPr="00981B82">
        <w:rPr>
          <w:rFonts w:ascii="Franklin Gothic Book" w:hAnsi="Franklin Gothic Book"/>
          <w:i/>
          <w:sz w:val="16"/>
          <w:szCs w:val="16"/>
        </w:rPr>
        <w:t>Källa: Västtrafik</w:t>
      </w:r>
      <w:r w:rsidR="004F012D" w:rsidRPr="00981B82">
        <w:rPr>
          <w:rFonts w:ascii="Franklin Gothic Book" w:hAnsi="Franklin Gothic Book"/>
          <w:i/>
          <w:sz w:val="16"/>
          <w:szCs w:val="16"/>
        </w:rPr>
        <w:t xml:space="preserve">s </w:t>
      </w:r>
      <w:proofErr w:type="gramStart"/>
      <w:r w:rsidR="004F012D" w:rsidRPr="00981B82">
        <w:rPr>
          <w:rFonts w:ascii="Franklin Gothic Book" w:hAnsi="Franklin Gothic Book"/>
          <w:i/>
          <w:sz w:val="16"/>
          <w:szCs w:val="16"/>
        </w:rPr>
        <w:t>Leveranskvalitet</w:t>
      </w:r>
      <w:r w:rsidR="0063212A">
        <w:rPr>
          <w:rFonts w:ascii="Franklin Gothic Book" w:hAnsi="Franklin Gothic Book"/>
          <w:i/>
          <w:sz w:val="16"/>
          <w:szCs w:val="16"/>
        </w:rPr>
        <w:t>-</w:t>
      </w:r>
      <w:r w:rsidR="004F012D" w:rsidRPr="00981B82">
        <w:rPr>
          <w:rFonts w:ascii="Franklin Gothic Book" w:hAnsi="Franklin Gothic Book"/>
          <w:i/>
          <w:sz w:val="16"/>
          <w:szCs w:val="16"/>
        </w:rPr>
        <w:t xml:space="preserve"> rapport</w:t>
      </w:r>
      <w:proofErr w:type="gramEnd"/>
      <w:r w:rsidR="00ED68AF" w:rsidRPr="00981B82">
        <w:rPr>
          <w:rFonts w:ascii="Franklin Gothic Book" w:hAnsi="Franklin Gothic Book"/>
          <w:i/>
          <w:sz w:val="16"/>
          <w:szCs w:val="16"/>
        </w:rPr>
        <w:t xml:space="preserve"> </w:t>
      </w:r>
    </w:p>
    <w:p w14:paraId="29379BB0" w14:textId="38B06C1F" w:rsidR="00C62264" w:rsidRDefault="00C62264" w:rsidP="00584353"/>
    <w:p w14:paraId="1D71C108" w14:textId="223D04AD" w:rsidR="00583410" w:rsidRDefault="00583410" w:rsidP="00584353"/>
    <w:p w14:paraId="1ADF9855" w14:textId="21A0CEBC" w:rsidR="00583410" w:rsidRDefault="00583410" w:rsidP="00584353"/>
    <w:p w14:paraId="18F706B2" w14:textId="171923B0" w:rsidR="00E249BA" w:rsidRDefault="00E249BA" w:rsidP="00584353"/>
    <w:p w14:paraId="45691C96" w14:textId="5BA45027" w:rsidR="00E249BA" w:rsidRPr="00817575" w:rsidRDefault="00E249BA" w:rsidP="00584353"/>
    <w:p w14:paraId="0395BE7B" w14:textId="0076CF6F" w:rsidR="009222E0" w:rsidRPr="00817575" w:rsidRDefault="009222E0" w:rsidP="00584353"/>
    <w:p w14:paraId="03D7A47A" w14:textId="6EDD4818" w:rsidR="00DE25C1" w:rsidRDefault="00DE25C1" w:rsidP="00584353"/>
    <w:p w14:paraId="247F665C" w14:textId="7155F8AA" w:rsidR="00DE25C1" w:rsidRPr="00817575" w:rsidRDefault="00DE25C1" w:rsidP="00584353"/>
    <w:p w14:paraId="160B93A7" w14:textId="67DC1391" w:rsidR="00104CE1" w:rsidRPr="00817575" w:rsidRDefault="00104CE1" w:rsidP="00584353"/>
    <w:p w14:paraId="3AC63ED7" w14:textId="79080384" w:rsidR="00584353" w:rsidRDefault="00E2670F" w:rsidP="002E1BBB">
      <w:pPr>
        <w:pStyle w:val="Heading3"/>
        <w:numPr>
          <w:ilvl w:val="2"/>
          <w:numId w:val="6"/>
        </w:numPr>
        <w:spacing w:before="120" w:after="120" w:line="240" w:lineRule="auto"/>
      </w:pPr>
      <w:r w:rsidRPr="009A0980">
        <w:rPr>
          <w:rFonts w:ascii="Franklin Gothic Book" w:hAnsi="Franklin Gothic Book"/>
          <w:b/>
          <w:bCs/>
          <w:noProof/>
        </w:rPr>
        <w:lastRenderedPageBreak/>
        <mc:AlternateContent>
          <mc:Choice Requires="wps">
            <w:drawing>
              <wp:anchor distT="0" distB="0" distL="114300" distR="114300" simplePos="0" relativeHeight="251658291" behindDoc="0" locked="0" layoutInCell="1" allowOverlap="1" wp14:anchorId="7D573906" wp14:editId="61DBF349">
                <wp:simplePos x="0" y="0"/>
                <wp:positionH relativeFrom="margin">
                  <wp:align>center</wp:align>
                </wp:positionH>
                <wp:positionV relativeFrom="paragraph">
                  <wp:posOffset>-902239</wp:posOffset>
                </wp:positionV>
                <wp:extent cx="7739380" cy="719455"/>
                <wp:effectExtent l="0" t="0" r="13970" b="23495"/>
                <wp:wrapNone/>
                <wp:docPr id="247" name="Rectangle 157"/>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654F75" w14:textId="05A31295" w:rsidR="00210840" w:rsidRPr="0012620A" w:rsidRDefault="00E67369" w:rsidP="00E67369">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4.3 </w:t>
                            </w:r>
                            <w:r w:rsidR="00210840">
                              <w:rPr>
                                <w:color w:val="FFFFFF" w:themeColor="background1"/>
                                <w:sz w:val="44"/>
                                <w:szCs w:val="44"/>
                                <w:lang w:val="en-US"/>
                              </w:rPr>
                              <w:t xml:space="preserve">Infrastruktur </w:t>
                            </w:r>
                            <w:proofErr w:type="spellStart"/>
                            <w:r w:rsidR="00210840">
                              <w:rPr>
                                <w:color w:val="FFFFFF" w:themeColor="background1"/>
                                <w:sz w:val="44"/>
                                <w:szCs w:val="44"/>
                                <w:lang w:val="en-US"/>
                              </w:rPr>
                              <w:t>och</w:t>
                            </w:r>
                            <w:proofErr w:type="spellEnd"/>
                            <w:r w:rsidR="00210840">
                              <w:rPr>
                                <w:color w:val="FFFFFF" w:themeColor="background1"/>
                                <w:sz w:val="44"/>
                                <w:szCs w:val="44"/>
                                <w:lang w:val="en-US"/>
                              </w:rPr>
                              <w:t xml:space="preserve"> </w:t>
                            </w:r>
                            <w:proofErr w:type="spellStart"/>
                            <w:r w:rsidR="00210840">
                              <w:rPr>
                                <w:color w:val="FFFFFF" w:themeColor="background1"/>
                                <w:sz w:val="44"/>
                                <w:szCs w:val="44"/>
                                <w:lang w:val="en-US"/>
                              </w:rPr>
                              <w:t>driftsäkring</w:t>
                            </w:r>
                            <w:proofErr w:type="spellEnd"/>
                            <w:r w:rsidR="00D80CCD">
                              <w:rPr>
                                <w:color w:val="FFFFFF" w:themeColor="background1"/>
                                <w:sz w:val="44"/>
                                <w:szCs w:val="44"/>
                                <w:lang w:val="en-US"/>
                              </w:rPr>
                              <w:t xml:space="preserve"> (1|</w:t>
                            </w:r>
                            <w:r w:rsidR="003128C8">
                              <w:rPr>
                                <w:color w:val="FFFFFF" w:themeColor="background1"/>
                                <w:sz w:val="44"/>
                                <w:szCs w:val="44"/>
                                <w:lang w:val="en-US"/>
                              </w:rPr>
                              <w:t>6</w:t>
                            </w:r>
                            <w:r w:rsidR="00D80CCD">
                              <w:rPr>
                                <w:color w:val="FFFFFF" w:themeColor="background1"/>
                                <w:sz w:val="44"/>
                                <w:szCs w:val="44"/>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573906" id="Rectangle 157" o:spid="_x0000_s1130" style="position:absolute;left:0;text-align:left;margin-left:0;margin-top:-71.05pt;width:609.4pt;height:56.65pt;z-index:25165829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" fillcolor="#2b4c8d" strokecolor="#2b4c8d" strokeweight="1pt">
                <v:textbox>
                  <w:txbxContent>
                    <w:p w14:paraId="57654F75" w14:textId="05A31295" w:rsidR="00210840" w:rsidRPr="0012620A" w:rsidRDefault="00E67369" w:rsidP="00E67369">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4.3 </w:t>
                      </w:r>
                      <w:r w:rsidR="00210840">
                        <w:rPr>
                          <w:color w:val="FFFFFF" w:themeColor="background1"/>
                          <w:sz w:val="44"/>
                          <w:szCs w:val="44"/>
                          <w:lang w:val="en-US"/>
                        </w:rPr>
                        <w:t xml:space="preserve">Infrastruktur </w:t>
                      </w:r>
                      <w:proofErr w:type="spellStart"/>
                      <w:r w:rsidR="00210840">
                        <w:rPr>
                          <w:color w:val="FFFFFF" w:themeColor="background1"/>
                          <w:sz w:val="44"/>
                          <w:szCs w:val="44"/>
                          <w:lang w:val="en-US"/>
                        </w:rPr>
                        <w:t>och</w:t>
                      </w:r>
                      <w:proofErr w:type="spellEnd"/>
                      <w:r w:rsidR="00210840">
                        <w:rPr>
                          <w:color w:val="FFFFFF" w:themeColor="background1"/>
                          <w:sz w:val="44"/>
                          <w:szCs w:val="44"/>
                          <w:lang w:val="en-US"/>
                        </w:rPr>
                        <w:t xml:space="preserve"> </w:t>
                      </w:r>
                      <w:proofErr w:type="spellStart"/>
                      <w:r w:rsidR="00210840">
                        <w:rPr>
                          <w:color w:val="FFFFFF" w:themeColor="background1"/>
                          <w:sz w:val="44"/>
                          <w:szCs w:val="44"/>
                          <w:lang w:val="en-US"/>
                        </w:rPr>
                        <w:t>driftsäkring</w:t>
                      </w:r>
                      <w:proofErr w:type="spellEnd"/>
                      <w:r w:rsidR="00D80CCD">
                        <w:rPr>
                          <w:color w:val="FFFFFF" w:themeColor="background1"/>
                          <w:sz w:val="44"/>
                          <w:szCs w:val="44"/>
                          <w:lang w:val="en-US"/>
                        </w:rPr>
                        <w:t xml:space="preserve"> (1|</w:t>
                      </w:r>
                      <w:r w:rsidR="003128C8">
                        <w:rPr>
                          <w:color w:val="FFFFFF" w:themeColor="background1"/>
                          <w:sz w:val="44"/>
                          <w:szCs w:val="44"/>
                          <w:lang w:val="en-US"/>
                        </w:rPr>
                        <w:t>6</w:t>
                      </w:r>
                      <w:r w:rsidR="00D80CCD">
                        <w:rPr>
                          <w:color w:val="FFFFFF" w:themeColor="background1"/>
                          <w:sz w:val="44"/>
                          <w:szCs w:val="44"/>
                          <w:lang w:val="en-US"/>
                        </w:rPr>
                        <w:t>)</w:t>
                      </w:r>
                    </w:p>
                  </w:txbxContent>
                </v:textbox>
                <w10:wrap anchorx="margin"/>
              </v:rect>
            </w:pict>
          </mc:Fallback>
        </mc:AlternateContent>
      </w:r>
      <w:r w:rsidR="0089162D">
        <w:t>Andel g</w:t>
      </w:r>
      <w:r w:rsidR="00584353" w:rsidRPr="00DF2546">
        <w:t>enomför</w:t>
      </w:r>
      <w:r w:rsidR="00F51C5C">
        <w:t>da</w:t>
      </w:r>
      <w:r w:rsidR="00584353" w:rsidRPr="00DF2546">
        <w:t xml:space="preserve"> banbesiktningar enligt plan</w:t>
      </w:r>
    </w:p>
    <w:p w14:paraId="7E27456B" w14:textId="1209CD52" w:rsidR="00B171B6" w:rsidRPr="000647E4" w:rsidRDefault="42E88A9C" w:rsidP="00E3056D">
      <w:pPr>
        <w:spacing w:before="120" w:after="120" w:line="240" w:lineRule="auto"/>
        <w:jc w:val="both"/>
        <w:rPr>
          <w:rFonts w:ascii="Franklin Gothic Book" w:hAnsi="Franklin Gothic Book"/>
          <w:color w:val="FF0000"/>
        </w:rPr>
      </w:pPr>
      <w:r w:rsidRPr="42E88A9C">
        <w:rPr>
          <w:rFonts w:ascii="Franklin Gothic Book" w:hAnsi="Franklin Gothic Book"/>
        </w:rPr>
        <w:t xml:space="preserve">Anger andelen </w:t>
      </w:r>
      <w:r w:rsidR="002B7114">
        <w:rPr>
          <w:rFonts w:ascii="Franklin Gothic Book" w:hAnsi="Franklin Gothic Book"/>
        </w:rPr>
        <w:t>genomförda</w:t>
      </w:r>
      <w:r w:rsidRPr="42E88A9C">
        <w:rPr>
          <w:rFonts w:ascii="Franklin Gothic Book" w:hAnsi="Franklin Gothic Book"/>
        </w:rPr>
        <w:t xml:space="preserve"> besiktningar enligt plan</w:t>
      </w:r>
      <w:r w:rsidR="00E366B3">
        <w:rPr>
          <w:rFonts w:ascii="Franklin Gothic Book" w:hAnsi="Franklin Gothic Book"/>
        </w:rPr>
        <w:t xml:space="preserve"> under 2023</w:t>
      </w:r>
      <w:r w:rsidR="00B171B6">
        <w:rPr>
          <w:rFonts w:ascii="Franklin Gothic Book" w:hAnsi="Franklin Gothic Book"/>
        </w:rPr>
        <w:t xml:space="preserve"> och omfattar</w:t>
      </w:r>
      <w:r w:rsidR="00721B19">
        <w:rPr>
          <w:rFonts w:ascii="Franklin Gothic Book" w:hAnsi="Franklin Gothic Book"/>
        </w:rPr>
        <w:t xml:space="preserve"> s</w:t>
      </w:r>
      <w:r w:rsidR="00B171B6" w:rsidRPr="00B171B6">
        <w:rPr>
          <w:rFonts w:ascii="Franklin Gothic Book" w:hAnsi="Franklin Gothic Book"/>
        </w:rPr>
        <w:t>äkerhetsbesiktning</w:t>
      </w:r>
      <w:r w:rsidR="00721B19">
        <w:rPr>
          <w:rFonts w:ascii="Franklin Gothic Book" w:hAnsi="Franklin Gothic Book"/>
        </w:rPr>
        <w:t xml:space="preserve"> </w:t>
      </w:r>
      <w:r w:rsidR="00B171B6" w:rsidRPr="00B171B6">
        <w:rPr>
          <w:rFonts w:ascii="Franklin Gothic Book" w:hAnsi="Franklin Gothic Book"/>
        </w:rPr>
        <w:t>bana, underhållsbesiktning</w:t>
      </w:r>
      <w:r w:rsidR="00721B19">
        <w:rPr>
          <w:rFonts w:ascii="Franklin Gothic Book" w:hAnsi="Franklin Gothic Book"/>
        </w:rPr>
        <w:t xml:space="preserve"> </w:t>
      </w:r>
      <w:r w:rsidR="00B171B6" w:rsidRPr="00B171B6">
        <w:rPr>
          <w:rFonts w:ascii="Franklin Gothic Book" w:hAnsi="Franklin Gothic Book"/>
        </w:rPr>
        <w:t>bana,</w:t>
      </w:r>
      <w:r w:rsidR="00721B19">
        <w:rPr>
          <w:rFonts w:ascii="Franklin Gothic Book" w:hAnsi="Franklin Gothic Book"/>
        </w:rPr>
        <w:t xml:space="preserve"> s</w:t>
      </w:r>
      <w:r w:rsidR="00B171B6" w:rsidRPr="00B171B6">
        <w:rPr>
          <w:rFonts w:ascii="Franklin Gothic Book" w:hAnsi="Franklin Gothic Book"/>
        </w:rPr>
        <w:t>äkerhetsbesiktning</w:t>
      </w:r>
      <w:r w:rsidR="00721B19">
        <w:rPr>
          <w:rFonts w:ascii="Franklin Gothic Book" w:hAnsi="Franklin Gothic Book"/>
        </w:rPr>
        <w:t xml:space="preserve"> </w:t>
      </w:r>
      <w:r w:rsidR="00B171B6" w:rsidRPr="00B171B6">
        <w:rPr>
          <w:rFonts w:ascii="Franklin Gothic Book" w:hAnsi="Franklin Gothic Book"/>
        </w:rPr>
        <w:t>växelområden,</w:t>
      </w:r>
      <w:r w:rsidR="00721B19">
        <w:rPr>
          <w:rFonts w:ascii="Franklin Gothic Book" w:hAnsi="Franklin Gothic Book"/>
        </w:rPr>
        <w:t xml:space="preserve"> </w:t>
      </w:r>
      <w:r w:rsidR="00B171B6" w:rsidRPr="00B171B6">
        <w:rPr>
          <w:rFonts w:ascii="Franklin Gothic Book" w:hAnsi="Franklin Gothic Book"/>
        </w:rPr>
        <w:t>underhållsbesiktning växel</w:t>
      </w:r>
      <w:r w:rsidR="00721B19">
        <w:rPr>
          <w:rFonts w:ascii="Franklin Gothic Book" w:hAnsi="Franklin Gothic Book"/>
        </w:rPr>
        <w:t>-</w:t>
      </w:r>
      <w:r w:rsidR="00B171B6" w:rsidRPr="00B171B6">
        <w:rPr>
          <w:rFonts w:ascii="Franklin Gothic Book" w:hAnsi="Franklin Gothic Book"/>
        </w:rPr>
        <w:t>områden,</w:t>
      </w:r>
      <w:r w:rsidR="00721B19">
        <w:rPr>
          <w:rFonts w:ascii="Franklin Gothic Book" w:hAnsi="Franklin Gothic Book"/>
        </w:rPr>
        <w:t xml:space="preserve"> </w:t>
      </w:r>
      <w:r w:rsidR="00B171B6" w:rsidRPr="00B171B6">
        <w:rPr>
          <w:rFonts w:ascii="Franklin Gothic Book" w:hAnsi="Franklin Gothic Book"/>
        </w:rPr>
        <w:t>säkerhetsbesiktning SISÄ</w:t>
      </w:r>
      <w:r w:rsidR="00AF7221">
        <w:rPr>
          <w:rFonts w:ascii="Franklin Gothic Book" w:hAnsi="Franklin Gothic Book"/>
        </w:rPr>
        <w:t>-</w:t>
      </w:r>
      <w:r w:rsidR="00B171B6" w:rsidRPr="00B171B6">
        <w:rPr>
          <w:rFonts w:ascii="Franklin Gothic Book" w:hAnsi="Franklin Gothic Book"/>
        </w:rPr>
        <w:t>anläggningar</w:t>
      </w:r>
      <w:r w:rsidR="00AF7221">
        <w:rPr>
          <w:rFonts w:ascii="Franklin Gothic Book" w:hAnsi="Franklin Gothic Book"/>
        </w:rPr>
        <w:t xml:space="preserve"> </w:t>
      </w:r>
      <w:r w:rsidR="00B171B6" w:rsidRPr="00B171B6">
        <w:rPr>
          <w:rFonts w:ascii="Franklin Gothic Book" w:hAnsi="Franklin Gothic Book"/>
        </w:rPr>
        <w:t>(15st),</w:t>
      </w:r>
      <w:r w:rsidR="00AF7221">
        <w:rPr>
          <w:rFonts w:ascii="Franklin Gothic Book" w:hAnsi="Franklin Gothic Book"/>
        </w:rPr>
        <w:t xml:space="preserve"> s</w:t>
      </w:r>
      <w:r w:rsidR="00B171B6" w:rsidRPr="00B171B6">
        <w:rPr>
          <w:rFonts w:ascii="Franklin Gothic Book" w:hAnsi="Franklin Gothic Book"/>
        </w:rPr>
        <w:t>äkerhetsbesiktning punktsignal</w:t>
      </w:r>
      <w:r w:rsidR="00E366B3">
        <w:rPr>
          <w:rFonts w:ascii="Franklin Gothic Book" w:hAnsi="Franklin Gothic Book"/>
        </w:rPr>
        <w:t>-</w:t>
      </w:r>
      <w:r w:rsidR="00B171B6" w:rsidRPr="00B171B6">
        <w:rPr>
          <w:rFonts w:ascii="Franklin Gothic Book" w:hAnsi="Franklin Gothic Book"/>
        </w:rPr>
        <w:t xml:space="preserve">anläggningar (2st), säkerhetsbesiktning gatuväxelstyrning, </w:t>
      </w:r>
      <w:r w:rsidR="00E366B3">
        <w:rPr>
          <w:rFonts w:ascii="Franklin Gothic Book" w:hAnsi="Franklin Gothic Book"/>
        </w:rPr>
        <w:t>s</w:t>
      </w:r>
      <w:r w:rsidR="00B171B6" w:rsidRPr="00B171B6">
        <w:rPr>
          <w:rFonts w:ascii="Franklin Gothic Book" w:hAnsi="Franklin Gothic Book"/>
        </w:rPr>
        <w:t xml:space="preserve">äkerhetsbesiktning </w:t>
      </w:r>
      <w:r w:rsidR="00E366B3">
        <w:rPr>
          <w:rFonts w:ascii="Franklin Gothic Book" w:hAnsi="Franklin Gothic Book"/>
        </w:rPr>
        <w:t>v</w:t>
      </w:r>
      <w:r w:rsidR="00B171B6" w:rsidRPr="00B171B6">
        <w:rPr>
          <w:rFonts w:ascii="Franklin Gothic Book" w:hAnsi="Franklin Gothic Book"/>
        </w:rPr>
        <w:t xml:space="preserve">äxelomläggning, </w:t>
      </w:r>
      <w:r w:rsidR="00E366B3">
        <w:rPr>
          <w:rFonts w:ascii="Franklin Gothic Book" w:hAnsi="Franklin Gothic Book"/>
        </w:rPr>
        <w:t>u</w:t>
      </w:r>
      <w:r w:rsidR="00B171B6" w:rsidRPr="00B171B6">
        <w:rPr>
          <w:rFonts w:ascii="Franklin Gothic Book" w:hAnsi="Franklin Gothic Book"/>
        </w:rPr>
        <w:t xml:space="preserve">nderhållsbesiktning </w:t>
      </w:r>
      <w:r w:rsidR="00E366B3">
        <w:rPr>
          <w:rFonts w:ascii="Franklin Gothic Book" w:hAnsi="Franklin Gothic Book"/>
        </w:rPr>
        <w:t>v</w:t>
      </w:r>
      <w:r w:rsidR="00B171B6" w:rsidRPr="00B171B6">
        <w:rPr>
          <w:rFonts w:ascii="Franklin Gothic Book" w:hAnsi="Franklin Gothic Book"/>
        </w:rPr>
        <w:t xml:space="preserve">äxelomläggning, </w:t>
      </w:r>
      <w:r w:rsidR="00E366B3">
        <w:rPr>
          <w:rFonts w:ascii="Franklin Gothic Book" w:hAnsi="Franklin Gothic Book"/>
        </w:rPr>
        <w:t>u</w:t>
      </w:r>
      <w:r w:rsidR="00B171B6" w:rsidRPr="00B171B6">
        <w:rPr>
          <w:rFonts w:ascii="Franklin Gothic Book" w:hAnsi="Franklin Gothic Book"/>
        </w:rPr>
        <w:t xml:space="preserve">nderhållsbesiktning </w:t>
      </w:r>
      <w:proofErr w:type="spellStart"/>
      <w:r w:rsidR="00E366B3">
        <w:rPr>
          <w:rFonts w:ascii="Franklin Gothic Book" w:hAnsi="Franklin Gothic Book"/>
        </w:rPr>
        <w:t>v</w:t>
      </w:r>
      <w:r w:rsidR="00B171B6" w:rsidRPr="00B171B6">
        <w:rPr>
          <w:rFonts w:ascii="Franklin Gothic Book" w:hAnsi="Franklin Gothic Book"/>
        </w:rPr>
        <w:t>äxelvärme</w:t>
      </w:r>
      <w:proofErr w:type="spellEnd"/>
      <w:r w:rsidR="00B171B6" w:rsidRPr="00B171B6">
        <w:rPr>
          <w:rFonts w:ascii="Franklin Gothic Book" w:hAnsi="Franklin Gothic Book"/>
        </w:rPr>
        <w:t xml:space="preserve">, säkerhetsbesiktning KTL (klass A,B och C), underhållsbesiktning KTL (klass A,B och C), </w:t>
      </w:r>
      <w:r w:rsidR="00382876">
        <w:rPr>
          <w:rFonts w:ascii="Franklin Gothic Book" w:hAnsi="Franklin Gothic Book"/>
        </w:rPr>
        <w:t>r</w:t>
      </w:r>
      <w:r w:rsidR="00B171B6" w:rsidRPr="00B171B6">
        <w:rPr>
          <w:rFonts w:ascii="Franklin Gothic Book" w:hAnsi="Franklin Gothic Book"/>
        </w:rPr>
        <w:t xml:space="preserve">iktad besiktning KTL inre, </w:t>
      </w:r>
      <w:r w:rsidR="00382876">
        <w:rPr>
          <w:rFonts w:ascii="Franklin Gothic Book" w:hAnsi="Franklin Gothic Book"/>
        </w:rPr>
        <w:t>r</w:t>
      </w:r>
      <w:r w:rsidR="00B171B6" w:rsidRPr="00B171B6">
        <w:rPr>
          <w:rFonts w:ascii="Franklin Gothic Book" w:hAnsi="Franklin Gothic Book"/>
        </w:rPr>
        <w:t>iktad besiktning KTL yttre.</w:t>
      </w:r>
    </w:p>
    <w:p w14:paraId="1462B022" w14:textId="40465F2B" w:rsidR="006B3E2A" w:rsidRPr="00806056" w:rsidRDefault="003F04B4" w:rsidP="005D140D">
      <w:pPr>
        <w:spacing w:before="120" w:after="0" w:line="240" w:lineRule="auto"/>
        <w:rPr>
          <w:rFonts w:ascii="Franklin Gothic Book" w:hAnsi="Franklin Gothic Book"/>
        </w:rPr>
      </w:pPr>
      <w:r>
        <w:rPr>
          <w:noProof/>
        </w:rPr>
        <w:drawing>
          <wp:inline distT="0" distB="0" distL="0" distR="0" wp14:anchorId="66BDBE46" wp14:editId="114F36DB">
            <wp:extent cx="5759450" cy="2159635"/>
            <wp:effectExtent l="0" t="0" r="12700" b="12065"/>
            <wp:docPr id="87" name="Chart 87">
              <a:extLst xmlns:a="http://schemas.openxmlformats.org/drawingml/2006/main">
                <a:ext uri="{FF2B5EF4-FFF2-40B4-BE49-F238E27FC236}">
                  <a16:creationId xmlns:a16="http://schemas.microsoft.com/office/drawing/2014/main" id="{DB42E6AB-E267-4DC3-A818-EE78347708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0AE1F728" w14:textId="41DF050E" w:rsidR="0030057C" w:rsidRPr="00981B82" w:rsidRDefault="00FA12B7" w:rsidP="001006ED">
      <w:pPr>
        <w:spacing w:after="0" w:line="240" w:lineRule="auto"/>
        <w:rPr>
          <w:rFonts w:ascii="Franklin Gothic Book" w:hAnsi="Franklin Gothic Book"/>
          <w:i/>
          <w:sz w:val="16"/>
          <w:szCs w:val="16"/>
        </w:rPr>
      </w:pPr>
      <w:r w:rsidRPr="00981B82">
        <w:rPr>
          <w:rFonts w:ascii="Franklin Gothic Book" w:hAnsi="Franklin Gothic Book"/>
          <w:i/>
          <w:iCs/>
          <w:noProof/>
          <w:sz w:val="16"/>
          <w:szCs w:val="16"/>
        </w:rPr>
        <mc:AlternateContent>
          <mc:Choice Requires="wps">
            <w:drawing>
              <wp:anchor distT="0" distB="0" distL="114300" distR="114300" simplePos="0" relativeHeight="251658320" behindDoc="0" locked="0" layoutInCell="1" allowOverlap="1" wp14:anchorId="705D2D62" wp14:editId="6382926B">
                <wp:simplePos x="0" y="0"/>
                <wp:positionH relativeFrom="margin">
                  <wp:align>center</wp:align>
                </wp:positionH>
                <wp:positionV relativeFrom="paragraph">
                  <wp:posOffset>184702</wp:posOffset>
                </wp:positionV>
                <wp:extent cx="7739380" cy="2019107"/>
                <wp:effectExtent l="0" t="0" r="13970" b="19685"/>
                <wp:wrapNone/>
                <wp:docPr id="263" name="Rectangle 160"/>
                <wp:cNvGraphicFramePr/>
                <a:graphic xmlns:a="http://schemas.openxmlformats.org/drawingml/2006/main">
                  <a:graphicData uri="http://schemas.microsoft.com/office/word/2010/wordprocessingShape">
                    <wps:wsp>
                      <wps:cNvSpPr/>
                      <wps:spPr>
                        <a:xfrm>
                          <a:off x="0" y="0"/>
                          <a:ext cx="7739380" cy="2019107"/>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80D687" w14:textId="77777777" w:rsidR="00F020F9" w:rsidRDefault="005A2038" w:rsidP="00F440BF">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Analys:</w:t>
                            </w:r>
                            <w:r w:rsidR="00BD6027">
                              <w:rPr>
                                <w:rFonts w:ascii="Franklin Gothic Book" w:hAnsi="Franklin Gothic Book"/>
                                <w:b/>
                                <w:bCs/>
                                <w:color w:val="FFFFFF" w:themeColor="background1"/>
                                <w:sz w:val="20"/>
                                <w:szCs w:val="20"/>
                              </w:rPr>
                              <w:t xml:space="preserve"> </w:t>
                            </w:r>
                          </w:p>
                          <w:p w14:paraId="775629BD" w14:textId="77777777" w:rsidR="00C11747" w:rsidRPr="00C11747" w:rsidRDefault="00C11747" w:rsidP="00F440BF">
                            <w:pPr>
                              <w:spacing w:before="120" w:after="120" w:line="240" w:lineRule="auto"/>
                              <w:ind w:left="1418" w:right="1418"/>
                              <w:jc w:val="both"/>
                              <w:rPr>
                                <w:rFonts w:ascii="Franklin Gothic Book" w:hAnsi="Franklin Gothic Book"/>
                                <w:color w:val="FFFFFF" w:themeColor="background1"/>
                                <w:sz w:val="20"/>
                                <w:szCs w:val="20"/>
                              </w:rPr>
                            </w:pPr>
                            <w:r w:rsidRPr="00C11747">
                              <w:rPr>
                                <w:rFonts w:ascii="Franklin Gothic Book" w:hAnsi="Franklin Gothic Book"/>
                                <w:color w:val="FFFFFF" w:themeColor="background1"/>
                                <w:sz w:val="20"/>
                                <w:szCs w:val="20"/>
                              </w:rPr>
                              <w:t>Spårbesiktning: Enligt plan</w:t>
                            </w:r>
                          </w:p>
                          <w:p w14:paraId="3F8C27C1" w14:textId="04ECED0C" w:rsidR="00C11747" w:rsidRPr="00C11747" w:rsidRDefault="00C11747" w:rsidP="00F440BF">
                            <w:pPr>
                              <w:spacing w:before="120" w:after="120" w:line="240" w:lineRule="auto"/>
                              <w:ind w:left="1418" w:right="1418"/>
                              <w:jc w:val="both"/>
                              <w:rPr>
                                <w:rFonts w:ascii="Franklin Gothic Book" w:hAnsi="Franklin Gothic Book"/>
                                <w:color w:val="FFFFFF" w:themeColor="background1"/>
                                <w:sz w:val="20"/>
                                <w:szCs w:val="20"/>
                              </w:rPr>
                            </w:pPr>
                            <w:r w:rsidRPr="00C11747">
                              <w:rPr>
                                <w:rFonts w:ascii="Franklin Gothic Book" w:hAnsi="Franklin Gothic Book"/>
                                <w:color w:val="FFFFFF" w:themeColor="background1"/>
                                <w:sz w:val="20"/>
                                <w:szCs w:val="20"/>
                              </w:rPr>
                              <w:t xml:space="preserve">Kontaktledningsbesiktning: Har inte kunnat utföra riktad besiktning inre </w:t>
                            </w:r>
                            <w:proofErr w:type="spellStart"/>
                            <w:r w:rsidR="008254DD" w:rsidRPr="00C11747">
                              <w:rPr>
                                <w:rFonts w:ascii="Franklin Gothic Book" w:hAnsi="Franklin Gothic Book"/>
                                <w:color w:val="FFFFFF" w:themeColor="background1"/>
                                <w:sz w:val="20"/>
                                <w:szCs w:val="20"/>
                              </w:rPr>
                              <w:t>p</w:t>
                            </w:r>
                            <w:r w:rsidR="008254DD">
                              <w:rPr>
                                <w:rFonts w:ascii="Franklin Gothic Book" w:hAnsi="Franklin Gothic Book"/>
                                <w:color w:val="FFFFFF" w:themeColor="background1"/>
                                <w:sz w:val="20"/>
                                <w:szCs w:val="20"/>
                              </w:rPr>
                              <w:t>ga</w:t>
                            </w:r>
                            <w:proofErr w:type="spellEnd"/>
                            <w:r w:rsidRPr="00C11747">
                              <w:rPr>
                                <w:rFonts w:ascii="Franklin Gothic Book" w:hAnsi="Franklin Gothic Book"/>
                                <w:color w:val="FFFFFF" w:themeColor="background1"/>
                                <w:sz w:val="20"/>
                                <w:szCs w:val="20"/>
                              </w:rPr>
                              <w:t xml:space="preserve"> att montagebilarna inte är i drift</w:t>
                            </w:r>
                          </w:p>
                          <w:p w14:paraId="2891956B" w14:textId="77777777" w:rsidR="008254DD" w:rsidRDefault="00C11747" w:rsidP="00F440BF">
                            <w:pPr>
                              <w:spacing w:before="120" w:after="120" w:line="240" w:lineRule="auto"/>
                              <w:ind w:left="1418" w:right="1418"/>
                              <w:jc w:val="both"/>
                              <w:rPr>
                                <w:rFonts w:ascii="Franklin Gothic Book" w:hAnsi="Franklin Gothic Book"/>
                                <w:color w:val="FFFFFF" w:themeColor="background1"/>
                                <w:sz w:val="20"/>
                                <w:szCs w:val="20"/>
                              </w:rPr>
                            </w:pPr>
                            <w:r w:rsidRPr="00C11747">
                              <w:rPr>
                                <w:rFonts w:ascii="Franklin Gothic Book" w:hAnsi="Franklin Gothic Book"/>
                                <w:color w:val="FFFFFF" w:themeColor="background1"/>
                                <w:sz w:val="20"/>
                                <w:szCs w:val="20"/>
                              </w:rPr>
                              <w:t>Signal/</w:t>
                            </w:r>
                            <w:proofErr w:type="spellStart"/>
                            <w:r w:rsidRPr="00C11747">
                              <w:rPr>
                                <w:rFonts w:ascii="Franklin Gothic Book" w:hAnsi="Franklin Gothic Book"/>
                                <w:color w:val="FFFFFF" w:themeColor="background1"/>
                                <w:sz w:val="20"/>
                                <w:szCs w:val="20"/>
                              </w:rPr>
                              <w:t>vxlmek</w:t>
                            </w:r>
                            <w:proofErr w:type="spellEnd"/>
                            <w:r w:rsidRPr="00C11747">
                              <w:rPr>
                                <w:rFonts w:ascii="Franklin Gothic Book" w:hAnsi="Franklin Gothic Book"/>
                                <w:color w:val="FFFFFF" w:themeColor="background1"/>
                                <w:sz w:val="20"/>
                                <w:szCs w:val="20"/>
                              </w:rPr>
                              <w:t>: Enligt plan</w:t>
                            </w:r>
                          </w:p>
                          <w:p w14:paraId="5582FE3D" w14:textId="445FC190" w:rsidR="005A2038" w:rsidRPr="008254DD" w:rsidRDefault="005A2038" w:rsidP="00F440BF">
                            <w:pPr>
                              <w:spacing w:before="120" w:after="120" w:line="240" w:lineRule="auto"/>
                              <w:ind w:left="1418" w:right="1418"/>
                              <w:jc w:val="both"/>
                              <w:rPr>
                                <w:rFonts w:ascii="Franklin Gothic Book" w:hAnsi="Franklin Gothic Book"/>
                                <w:color w:val="FFFFFF" w:themeColor="background1"/>
                                <w:sz w:val="20"/>
                                <w:szCs w:val="20"/>
                              </w:rPr>
                            </w:pPr>
                            <w:r w:rsidRPr="00425C48">
                              <w:rPr>
                                <w:rFonts w:ascii="Franklin Gothic Book" w:hAnsi="Franklin Gothic Book"/>
                                <w:b/>
                                <w:bCs/>
                                <w:color w:val="FFFFFF" w:themeColor="background1"/>
                                <w:sz w:val="20"/>
                                <w:szCs w:val="20"/>
                              </w:rPr>
                              <w:t>Åtgärd:</w:t>
                            </w:r>
                            <w:r w:rsidR="00BD6027">
                              <w:rPr>
                                <w:rFonts w:ascii="Franklin Gothic Book" w:hAnsi="Franklin Gothic Book"/>
                                <w:b/>
                                <w:bCs/>
                                <w:color w:val="FFFFFF" w:themeColor="background1"/>
                                <w:sz w:val="20"/>
                                <w:szCs w:val="20"/>
                              </w:rPr>
                              <w:t xml:space="preserve"> </w:t>
                            </w:r>
                          </w:p>
                          <w:p w14:paraId="615519F5" w14:textId="77777777" w:rsidR="008254DD" w:rsidRPr="008254DD" w:rsidRDefault="008254DD" w:rsidP="00F440BF">
                            <w:pPr>
                              <w:spacing w:before="120" w:after="120" w:line="240" w:lineRule="auto"/>
                              <w:ind w:left="1418" w:right="1418"/>
                              <w:jc w:val="both"/>
                              <w:rPr>
                                <w:rFonts w:ascii="Franklin Gothic Book" w:hAnsi="Franklin Gothic Book"/>
                                <w:color w:val="FFFFFF" w:themeColor="background1"/>
                                <w:sz w:val="20"/>
                                <w:szCs w:val="20"/>
                              </w:rPr>
                            </w:pPr>
                            <w:r w:rsidRPr="008254DD">
                              <w:rPr>
                                <w:rFonts w:ascii="Franklin Gothic Book" w:hAnsi="Franklin Gothic Book"/>
                                <w:color w:val="FFFFFF" w:themeColor="background1"/>
                                <w:sz w:val="20"/>
                                <w:szCs w:val="20"/>
                              </w:rPr>
                              <w:t>Spårbesiktning: n/a</w:t>
                            </w:r>
                          </w:p>
                          <w:p w14:paraId="18D1AC5D" w14:textId="77777777" w:rsidR="008254DD" w:rsidRPr="008254DD" w:rsidRDefault="008254DD" w:rsidP="00F440BF">
                            <w:pPr>
                              <w:spacing w:before="120" w:after="120" w:line="240" w:lineRule="auto"/>
                              <w:ind w:left="1418" w:right="1418"/>
                              <w:jc w:val="both"/>
                              <w:rPr>
                                <w:rFonts w:ascii="Franklin Gothic Book" w:hAnsi="Franklin Gothic Book"/>
                                <w:color w:val="FFFFFF" w:themeColor="background1"/>
                                <w:sz w:val="20"/>
                                <w:szCs w:val="20"/>
                              </w:rPr>
                            </w:pPr>
                            <w:r w:rsidRPr="008254DD">
                              <w:rPr>
                                <w:rFonts w:ascii="Franklin Gothic Book" w:hAnsi="Franklin Gothic Book"/>
                                <w:color w:val="FFFFFF" w:themeColor="background1"/>
                                <w:sz w:val="20"/>
                                <w:szCs w:val="20"/>
                              </w:rPr>
                              <w:t>Kontaktledningsbesiktning: Reparation av montagebilar pågår</w:t>
                            </w:r>
                          </w:p>
                          <w:p w14:paraId="3ECE35E4" w14:textId="77777777" w:rsidR="008254DD" w:rsidRPr="008254DD" w:rsidRDefault="008254DD" w:rsidP="00F440BF">
                            <w:pPr>
                              <w:spacing w:before="120" w:after="120" w:line="240" w:lineRule="auto"/>
                              <w:ind w:left="1418" w:right="1418"/>
                              <w:jc w:val="both"/>
                              <w:rPr>
                                <w:rFonts w:ascii="Franklin Gothic Book" w:hAnsi="Franklin Gothic Book"/>
                                <w:color w:val="FFFFFF" w:themeColor="background1"/>
                                <w:sz w:val="20"/>
                                <w:szCs w:val="20"/>
                              </w:rPr>
                            </w:pPr>
                            <w:r w:rsidRPr="008254DD">
                              <w:rPr>
                                <w:rFonts w:ascii="Franklin Gothic Book" w:hAnsi="Franklin Gothic Book"/>
                                <w:color w:val="FFFFFF" w:themeColor="background1"/>
                                <w:sz w:val="20"/>
                                <w:szCs w:val="20"/>
                              </w:rPr>
                              <w:t>Signal/</w:t>
                            </w:r>
                            <w:proofErr w:type="spellStart"/>
                            <w:r w:rsidRPr="008254DD">
                              <w:rPr>
                                <w:rFonts w:ascii="Franklin Gothic Book" w:hAnsi="Franklin Gothic Book"/>
                                <w:color w:val="FFFFFF" w:themeColor="background1"/>
                                <w:sz w:val="20"/>
                                <w:szCs w:val="20"/>
                              </w:rPr>
                              <w:t>vxlmek</w:t>
                            </w:r>
                            <w:proofErr w:type="spellEnd"/>
                            <w:r w:rsidRPr="008254DD">
                              <w:rPr>
                                <w:rFonts w:ascii="Franklin Gothic Book" w:hAnsi="Franklin Gothic Book"/>
                                <w:color w:val="FFFFFF" w:themeColor="background1"/>
                                <w:sz w:val="20"/>
                                <w:szCs w:val="20"/>
                              </w:rPr>
                              <w:t>: n/a</w:t>
                            </w:r>
                          </w:p>
                          <w:p w14:paraId="19921A7E" w14:textId="77777777" w:rsidR="005A2038" w:rsidRPr="00544B9B" w:rsidRDefault="005A2038" w:rsidP="00217DBC">
                            <w:pPr>
                              <w:spacing w:before="120" w:after="120" w:line="240" w:lineRule="auto"/>
                              <w:ind w:left="1418" w:right="1418"/>
                              <w:jc w:val="both"/>
                              <w:rPr>
                                <w:rFonts w:ascii="Franklin Gothic Book" w:hAnsi="Franklin Gothic Book"/>
                                <w:b/>
                                <w:color w:val="FFFFFF" w:themeColor="background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5D2D62" id="Rectangle 160" o:spid="_x0000_s1131" style="position:absolute;margin-left:0;margin-top:14.55pt;width:609.4pt;height:159pt;z-index:2516583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" fillcolor="#2b4c8d" strokecolor="#2b4c8d" strokeweight="1pt">
                <v:textbox>
                  <w:txbxContent>
                    <w:p w14:paraId="7580D687" w14:textId="77777777" w:rsidR="00F020F9" w:rsidRDefault="005A2038" w:rsidP="00F440BF">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Analys:</w:t>
                      </w:r>
                      <w:r w:rsidR="00BD6027">
                        <w:rPr>
                          <w:rFonts w:ascii="Franklin Gothic Book" w:hAnsi="Franklin Gothic Book"/>
                          <w:b/>
                          <w:bCs/>
                          <w:color w:val="FFFFFF" w:themeColor="background1"/>
                          <w:sz w:val="20"/>
                          <w:szCs w:val="20"/>
                        </w:rPr>
                        <w:t xml:space="preserve"> </w:t>
                      </w:r>
                    </w:p>
                    <w:p w14:paraId="775629BD" w14:textId="77777777" w:rsidR="00C11747" w:rsidRPr="00C11747" w:rsidRDefault="00C11747" w:rsidP="00F440BF">
                      <w:pPr>
                        <w:spacing w:before="120" w:after="120" w:line="240" w:lineRule="auto"/>
                        <w:ind w:left="1418" w:right="1418"/>
                        <w:jc w:val="both"/>
                        <w:rPr>
                          <w:rFonts w:ascii="Franklin Gothic Book" w:hAnsi="Franklin Gothic Book"/>
                          <w:color w:val="FFFFFF" w:themeColor="background1"/>
                          <w:sz w:val="20"/>
                          <w:szCs w:val="20"/>
                        </w:rPr>
                      </w:pPr>
                      <w:r w:rsidRPr="00C11747">
                        <w:rPr>
                          <w:rFonts w:ascii="Franklin Gothic Book" w:hAnsi="Franklin Gothic Book"/>
                          <w:color w:val="FFFFFF" w:themeColor="background1"/>
                          <w:sz w:val="20"/>
                          <w:szCs w:val="20"/>
                        </w:rPr>
                        <w:t>Spårbesiktning: Enligt plan</w:t>
                      </w:r>
                    </w:p>
                    <w:p w14:paraId="3F8C27C1" w14:textId="04ECED0C" w:rsidR="00C11747" w:rsidRPr="00C11747" w:rsidRDefault="00C11747" w:rsidP="00F440BF">
                      <w:pPr>
                        <w:spacing w:before="120" w:after="120" w:line="240" w:lineRule="auto"/>
                        <w:ind w:left="1418" w:right="1418"/>
                        <w:jc w:val="both"/>
                        <w:rPr>
                          <w:rFonts w:ascii="Franklin Gothic Book" w:hAnsi="Franklin Gothic Book"/>
                          <w:color w:val="FFFFFF" w:themeColor="background1"/>
                          <w:sz w:val="20"/>
                          <w:szCs w:val="20"/>
                        </w:rPr>
                      </w:pPr>
                      <w:r w:rsidRPr="00C11747">
                        <w:rPr>
                          <w:rFonts w:ascii="Franklin Gothic Book" w:hAnsi="Franklin Gothic Book"/>
                          <w:color w:val="FFFFFF" w:themeColor="background1"/>
                          <w:sz w:val="20"/>
                          <w:szCs w:val="20"/>
                        </w:rPr>
                        <w:t xml:space="preserve">Kontaktledningsbesiktning: Har inte kunnat utföra riktad besiktning inre </w:t>
                      </w:r>
                      <w:proofErr w:type="spellStart"/>
                      <w:r w:rsidR="008254DD" w:rsidRPr="00C11747">
                        <w:rPr>
                          <w:rFonts w:ascii="Franklin Gothic Book" w:hAnsi="Franklin Gothic Book"/>
                          <w:color w:val="FFFFFF" w:themeColor="background1"/>
                          <w:sz w:val="20"/>
                          <w:szCs w:val="20"/>
                        </w:rPr>
                        <w:t>p</w:t>
                      </w:r>
                      <w:r w:rsidR="008254DD">
                        <w:rPr>
                          <w:rFonts w:ascii="Franklin Gothic Book" w:hAnsi="Franklin Gothic Book"/>
                          <w:color w:val="FFFFFF" w:themeColor="background1"/>
                          <w:sz w:val="20"/>
                          <w:szCs w:val="20"/>
                        </w:rPr>
                        <w:t>ga</w:t>
                      </w:r>
                      <w:proofErr w:type="spellEnd"/>
                      <w:r w:rsidRPr="00C11747">
                        <w:rPr>
                          <w:rFonts w:ascii="Franklin Gothic Book" w:hAnsi="Franklin Gothic Book"/>
                          <w:color w:val="FFFFFF" w:themeColor="background1"/>
                          <w:sz w:val="20"/>
                          <w:szCs w:val="20"/>
                        </w:rPr>
                        <w:t xml:space="preserve"> att montagebilarna inte är i drift</w:t>
                      </w:r>
                    </w:p>
                    <w:p w14:paraId="2891956B" w14:textId="77777777" w:rsidR="008254DD" w:rsidRDefault="00C11747" w:rsidP="00F440BF">
                      <w:pPr>
                        <w:spacing w:before="120" w:after="120" w:line="240" w:lineRule="auto"/>
                        <w:ind w:left="1418" w:right="1418"/>
                        <w:jc w:val="both"/>
                        <w:rPr>
                          <w:rFonts w:ascii="Franklin Gothic Book" w:hAnsi="Franklin Gothic Book"/>
                          <w:color w:val="FFFFFF" w:themeColor="background1"/>
                          <w:sz w:val="20"/>
                          <w:szCs w:val="20"/>
                        </w:rPr>
                      </w:pPr>
                      <w:r w:rsidRPr="00C11747">
                        <w:rPr>
                          <w:rFonts w:ascii="Franklin Gothic Book" w:hAnsi="Franklin Gothic Book"/>
                          <w:color w:val="FFFFFF" w:themeColor="background1"/>
                          <w:sz w:val="20"/>
                          <w:szCs w:val="20"/>
                        </w:rPr>
                        <w:t>Signal/</w:t>
                      </w:r>
                      <w:proofErr w:type="spellStart"/>
                      <w:r w:rsidRPr="00C11747">
                        <w:rPr>
                          <w:rFonts w:ascii="Franklin Gothic Book" w:hAnsi="Franklin Gothic Book"/>
                          <w:color w:val="FFFFFF" w:themeColor="background1"/>
                          <w:sz w:val="20"/>
                          <w:szCs w:val="20"/>
                        </w:rPr>
                        <w:t>vxlmek</w:t>
                      </w:r>
                      <w:proofErr w:type="spellEnd"/>
                      <w:r w:rsidRPr="00C11747">
                        <w:rPr>
                          <w:rFonts w:ascii="Franklin Gothic Book" w:hAnsi="Franklin Gothic Book"/>
                          <w:color w:val="FFFFFF" w:themeColor="background1"/>
                          <w:sz w:val="20"/>
                          <w:szCs w:val="20"/>
                        </w:rPr>
                        <w:t>: Enligt plan</w:t>
                      </w:r>
                    </w:p>
                    <w:p w14:paraId="5582FE3D" w14:textId="445FC190" w:rsidR="005A2038" w:rsidRPr="008254DD" w:rsidRDefault="005A2038" w:rsidP="00F440BF">
                      <w:pPr>
                        <w:spacing w:before="120" w:after="120" w:line="240" w:lineRule="auto"/>
                        <w:ind w:left="1418" w:right="1418"/>
                        <w:jc w:val="both"/>
                        <w:rPr>
                          <w:rFonts w:ascii="Franklin Gothic Book" w:hAnsi="Franklin Gothic Book"/>
                          <w:color w:val="FFFFFF" w:themeColor="background1"/>
                          <w:sz w:val="20"/>
                          <w:szCs w:val="20"/>
                        </w:rPr>
                      </w:pPr>
                      <w:r w:rsidRPr="00425C48">
                        <w:rPr>
                          <w:rFonts w:ascii="Franklin Gothic Book" w:hAnsi="Franklin Gothic Book"/>
                          <w:b/>
                          <w:bCs/>
                          <w:color w:val="FFFFFF" w:themeColor="background1"/>
                          <w:sz w:val="20"/>
                          <w:szCs w:val="20"/>
                        </w:rPr>
                        <w:t>Åtgärd:</w:t>
                      </w:r>
                      <w:r w:rsidR="00BD6027">
                        <w:rPr>
                          <w:rFonts w:ascii="Franklin Gothic Book" w:hAnsi="Franklin Gothic Book"/>
                          <w:b/>
                          <w:bCs/>
                          <w:color w:val="FFFFFF" w:themeColor="background1"/>
                          <w:sz w:val="20"/>
                          <w:szCs w:val="20"/>
                        </w:rPr>
                        <w:t xml:space="preserve"> </w:t>
                      </w:r>
                    </w:p>
                    <w:p w14:paraId="615519F5" w14:textId="77777777" w:rsidR="008254DD" w:rsidRPr="008254DD" w:rsidRDefault="008254DD" w:rsidP="00F440BF">
                      <w:pPr>
                        <w:spacing w:before="120" w:after="120" w:line="240" w:lineRule="auto"/>
                        <w:ind w:left="1418" w:right="1418"/>
                        <w:jc w:val="both"/>
                        <w:rPr>
                          <w:rFonts w:ascii="Franklin Gothic Book" w:hAnsi="Franklin Gothic Book"/>
                          <w:color w:val="FFFFFF" w:themeColor="background1"/>
                          <w:sz w:val="20"/>
                          <w:szCs w:val="20"/>
                        </w:rPr>
                      </w:pPr>
                      <w:r w:rsidRPr="008254DD">
                        <w:rPr>
                          <w:rFonts w:ascii="Franklin Gothic Book" w:hAnsi="Franklin Gothic Book"/>
                          <w:color w:val="FFFFFF" w:themeColor="background1"/>
                          <w:sz w:val="20"/>
                          <w:szCs w:val="20"/>
                        </w:rPr>
                        <w:t>Spårbesiktning: n/a</w:t>
                      </w:r>
                    </w:p>
                    <w:p w14:paraId="18D1AC5D" w14:textId="77777777" w:rsidR="008254DD" w:rsidRPr="008254DD" w:rsidRDefault="008254DD" w:rsidP="00F440BF">
                      <w:pPr>
                        <w:spacing w:before="120" w:after="120" w:line="240" w:lineRule="auto"/>
                        <w:ind w:left="1418" w:right="1418"/>
                        <w:jc w:val="both"/>
                        <w:rPr>
                          <w:rFonts w:ascii="Franklin Gothic Book" w:hAnsi="Franklin Gothic Book"/>
                          <w:color w:val="FFFFFF" w:themeColor="background1"/>
                          <w:sz w:val="20"/>
                          <w:szCs w:val="20"/>
                        </w:rPr>
                      </w:pPr>
                      <w:r w:rsidRPr="008254DD">
                        <w:rPr>
                          <w:rFonts w:ascii="Franklin Gothic Book" w:hAnsi="Franklin Gothic Book"/>
                          <w:color w:val="FFFFFF" w:themeColor="background1"/>
                          <w:sz w:val="20"/>
                          <w:szCs w:val="20"/>
                        </w:rPr>
                        <w:t>Kontaktledningsbesiktning: Reparation av montagebilar pågår</w:t>
                      </w:r>
                    </w:p>
                    <w:p w14:paraId="3ECE35E4" w14:textId="77777777" w:rsidR="008254DD" w:rsidRPr="008254DD" w:rsidRDefault="008254DD" w:rsidP="00F440BF">
                      <w:pPr>
                        <w:spacing w:before="120" w:after="120" w:line="240" w:lineRule="auto"/>
                        <w:ind w:left="1418" w:right="1418"/>
                        <w:jc w:val="both"/>
                        <w:rPr>
                          <w:rFonts w:ascii="Franklin Gothic Book" w:hAnsi="Franklin Gothic Book"/>
                          <w:color w:val="FFFFFF" w:themeColor="background1"/>
                          <w:sz w:val="20"/>
                          <w:szCs w:val="20"/>
                        </w:rPr>
                      </w:pPr>
                      <w:r w:rsidRPr="008254DD">
                        <w:rPr>
                          <w:rFonts w:ascii="Franklin Gothic Book" w:hAnsi="Franklin Gothic Book"/>
                          <w:color w:val="FFFFFF" w:themeColor="background1"/>
                          <w:sz w:val="20"/>
                          <w:szCs w:val="20"/>
                        </w:rPr>
                        <w:t>Signal/</w:t>
                      </w:r>
                      <w:proofErr w:type="spellStart"/>
                      <w:r w:rsidRPr="008254DD">
                        <w:rPr>
                          <w:rFonts w:ascii="Franklin Gothic Book" w:hAnsi="Franklin Gothic Book"/>
                          <w:color w:val="FFFFFF" w:themeColor="background1"/>
                          <w:sz w:val="20"/>
                          <w:szCs w:val="20"/>
                        </w:rPr>
                        <w:t>vxlmek</w:t>
                      </w:r>
                      <w:proofErr w:type="spellEnd"/>
                      <w:r w:rsidRPr="008254DD">
                        <w:rPr>
                          <w:rFonts w:ascii="Franklin Gothic Book" w:hAnsi="Franklin Gothic Book"/>
                          <w:color w:val="FFFFFF" w:themeColor="background1"/>
                          <w:sz w:val="20"/>
                          <w:szCs w:val="20"/>
                        </w:rPr>
                        <w:t>: n/a</w:t>
                      </w:r>
                    </w:p>
                    <w:p w14:paraId="19921A7E" w14:textId="77777777" w:rsidR="005A2038" w:rsidRPr="00544B9B" w:rsidRDefault="005A2038" w:rsidP="00217DBC">
                      <w:pPr>
                        <w:spacing w:before="120" w:after="120" w:line="240" w:lineRule="auto"/>
                        <w:ind w:left="1418" w:right="1418"/>
                        <w:jc w:val="both"/>
                        <w:rPr>
                          <w:rFonts w:ascii="Franklin Gothic Book" w:hAnsi="Franklin Gothic Book"/>
                          <w:b/>
                          <w:color w:val="FFFFFF" w:themeColor="background1"/>
                          <w:sz w:val="20"/>
                          <w:szCs w:val="20"/>
                        </w:rPr>
                      </w:pPr>
                    </w:p>
                  </w:txbxContent>
                </v:textbox>
                <w10:wrap anchorx="margin"/>
              </v:rect>
            </w:pict>
          </mc:Fallback>
        </mc:AlternateContent>
      </w:r>
      <w:r w:rsidR="004A3846" w:rsidRPr="00981B82">
        <w:rPr>
          <w:rFonts w:ascii="Franklin Gothic Book" w:hAnsi="Franklin Gothic Book"/>
          <w:i/>
          <w:sz w:val="16"/>
          <w:szCs w:val="16"/>
        </w:rPr>
        <w:t>Källa:</w:t>
      </w:r>
      <w:r w:rsidR="008D07A0" w:rsidRPr="00981B82">
        <w:rPr>
          <w:rFonts w:ascii="Franklin Gothic Book" w:hAnsi="Franklin Gothic Book"/>
          <w:i/>
          <w:sz w:val="16"/>
          <w:szCs w:val="16"/>
        </w:rPr>
        <w:t xml:space="preserve"> </w:t>
      </w:r>
    </w:p>
    <w:p w14:paraId="1F8EEDFC" w14:textId="01736581" w:rsidR="004C2E13" w:rsidRDefault="004C2E13" w:rsidP="00806056">
      <w:pPr>
        <w:spacing w:before="120" w:after="120" w:line="240" w:lineRule="auto"/>
        <w:rPr>
          <w:noProof/>
        </w:rPr>
      </w:pPr>
    </w:p>
    <w:p w14:paraId="6E1EE94C" w14:textId="7D78D22F" w:rsidR="00FA12B7" w:rsidRDefault="00FA12B7" w:rsidP="00806056">
      <w:pPr>
        <w:spacing w:before="120" w:after="120" w:line="240" w:lineRule="auto"/>
        <w:rPr>
          <w:noProof/>
        </w:rPr>
      </w:pPr>
    </w:p>
    <w:p w14:paraId="7679AC3E" w14:textId="38B9B667" w:rsidR="00FA12B7" w:rsidRDefault="00FA12B7" w:rsidP="00806056">
      <w:pPr>
        <w:spacing w:before="120" w:after="120" w:line="240" w:lineRule="auto"/>
        <w:rPr>
          <w:noProof/>
        </w:rPr>
      </w:pPr>
    </w:p>
    <w:p w14:paraId="6C129E26" w14:textId="20AF6AD4" w:rsidR="00FA12B7" w:rsidRDefault="00FA12B7" w:rsidP="00806056">
      <w:pPr>
        <w:spacing w:before="120" w:after="120" w:line="240" w:lineRule="auto"/>
        <w:rPr>
          <w:noProof/>
        </w:rPr>
      </w:pPr>
    </w:p>
    <w:p w14:paraId="7E1766B2" w14:textId="77777777" w:rsidR="00FA12B7" w:rsidRDefault="00FA12B7" w:rsidP="00806056">
      <w:pPr>
        <w:spacing w:before="120" w:after="120" w:line="240" w:lineRule="auto"/>
        <w:rPr>
          <w:noProof/>
        </w:rPr>
      </w:pPr>
    </w:p>
    <w:p w14:paraId="4B4DD06B" w14:textId="77777777" w:rsidR="00FA12B7" w:rsidRDefault="00FA12B7" w:rsidP="00806056">
      <w:pPr>
        <w:spacing w:before="120" w:after="120" w:line="240" w:lineRule="auto"/>
        <w:rPr>
          <w:noProof/>
        </w:rPr>
      </w:pPr>
    </w:p>
    <w:p w14:paraId="4F64BC51" w14:textId="18473A07" w:rsidR="00EE552E" w:rsidRDefault="00EE552E" w:rsidP="00806056">
      <w:pPr>
        <w:spacing w:before="120" w:after="120" w:line="240" w:lineRule="auto"/>
        <w:rPr>
          <w:noProof/>
        </w:rPr>
      </w:pPr>
    </w:p>
    <w:p w14:paraId="04280A77" w14:textId="5E92B957" w:rsidR="00104CE1" w:rsidRDefault="00104CE1" w:rsidP="00806056">
      <w:pPr>
        <w:spacing w:before="120" w:after="120" w:line="240" w:lineRule="auto"/>
        <w:rPr>
          <w:noProof/>
        </w:rPr>
      </w:pPr>
    </w:p>
    <w:p w14:paraId="753D51F4" w14:textId="1D9FE289" w:rsidR="004C2E13" w:rsidRDefault="004C2E13" w:rsidP="00806056">
      <w:pPr>
        <w:spacing w:before="120" w:after="120" w:line="240" w:lineRule="auto"/>
        <w:rPr>
          <w:noProof/>
        </w:rPr>
      </w:pPr>
    </w:p>
    <w:p w14:paraId="2A68025D" w14:textId="11DF7C80" w:rsidR="003C4397" w:rsidRDefault="0089162D" w:rsidP="002E1BBB">
      <w:pPr>
        <w:pStyle w:val="Heading3"/>
        <w:numPr>
          <w:ilvl w:val="2"/>
          <w:numId w:val="6"/>
        </w:numPr>
        <w:spacing w:before="120" w:after="120"/>
      </w:pPr>
      <w:r>
        <w:rPr>
          <w:noProof/>
        </w:rPr>
        <w:t>Andel g</w:t>
      </w:r>
      <w:r w:rsidR="00275D93">
        <w:rPr>
          <w:noProof/>
        </w:rPr>
        <w:t>enomför</w:t>
      </w:r>
      <w:r w:rsidR="00C3335C">
        <w:rPr>
          <w:noProof/>
        </w:rPr>
        <w:t>da</w:t>
      </w:r>
      <w:r w:rsidR="00275D93">
        <w:rPr>
          <w:noProof/>
        </w:rPr>
        <w:t xml:space="preserve"> mätningar enligt plan</w:t>
      </w:r>
    </w:p>
    <w:p w14:paraId="7274296D" w14:textId="2BE2B1C5" w:rsidR="002E3676" w:rsidRPr="002E3676" w:rsidRDefault="002E3676" w:rsidP="005D19A7">
      <w:pPr>
        <w:jc w:val="both"/>
        <w:rPr>
          <w:rFonts w:ascii="Franklin Gothic Book" w:hAnsi="Franklin Gothic Book"/>
        </w:rPr>
      </w:pPr>
      <w:r w:rsidRPr="002E3676">
        <w:rPr>
          <w:rFonts w:ascii="Franklin Gothic Book" w:hAnsi="Franklin Gothic Book"/>
        </w:rPr>
        <w:t>Mätningarna under 202</w:t>
      </w:r>
      <w:r w:rsidR="003D15B2">
        <w:rPr>
          <w:rFonts w:ascii="Franklin Gothic Book" w:hAnsi="Franklin Gothic Book"/>
        </w:rPr>
        <w:t>3</w:t>
      </w:r>
      <w:r w:rsidRPr="002E3676">
        <w:rPr>
          <w:rFonts w:ascii="Franklin Gothic Book" w:hAnsi="Franklin Gothic Book"/>
        </w:rPr>
        <w:t xml:space="preserve"> delas i 3 grupper</w:t>
      </w:r>
      <w:r w:rsidR="003E7B91">
        <w:rPr>
          <w:rFonts w:ascii="Franklin Gothic Book" w:hAnsi="Franklin Gothic Book"/>
        </w:rPr>
        <w:t xml:space="preserve"> enligt nedan.</w:t>
      </w:r>
    </w:p>
    <w:p w14:paraId="4B042C45" w14:textId="41104373" w:rsidR="005D19A7" w:rsidRPr="005D19A7" w:rsidRDefault="005D19A7" w:rsidP="005D19A7">
      <w:pPr>
        <w:jc w:val="both"/>
        <w:rPr>
          <w:rFonts w:ascii="Franklin Gothic Book" w:hAnsi="Franklin Gothic Book"/>
        </w:rPr>
      </w:pPr>
      <w:proofErr w:type="spellStart"/>
      <w:r w:rsidRPr="00647DDF">
        <w:rPr>
          <w:rFonts w:ascii="Franklin Gothic Book" w:hAnsi="Franklin Gothic Book"/>
        </w:rPr>
        <w:t>Räffelmätningar</w:t>
      </w:r>
      <w:proofErr w:type="spellEnd"/>
      <w:r w:rsidRPr="00647DDF">
        <w:rPr>
          <w:rFonts w:ascii="Franklin Gothic Book" w:hAnsi="Franklin Gothic Book"/>
        </w:rPr>
        <w:t>:</w:t>
      </w:r>
      <w:r w:rsidRPr="005D19A7">
        <w:rPr>
          <w:rFonts w:ascii="Franklin Gothic Book" w:hAnsi="Franklin Gothic Book"/>
        </w:rPr>
        <w:t xml:space="preserve"> Syftet med åtgärden </w:t>
      </w:r>
      <w:proofErr w:type="spellStart"/>
      <w:r w:rsidR="007B2225">
        <w:rPr>
          <w:rFonts w:ascii="Franklin Gothic Book" w:hAnsi="Franklin Gothic Book"/>
        </w:rPr>
        <w:t>r</w:t>
      </w:r>
      <w:r w:rsidRPr="005D19A7">
        <w:rPr>
          <w:rFonts w:ascii="Franklin Gothic Book" w:hAnsi="Franklin Gothic Book"/>
        </w:rPr>
        <w:t>äffelmätning</w:t>
      </w:r>
      <w:proofErr w:type="spellEnd"/>
      <w:r w:rsidRPr="005D19A7">
        <w:rPr>
          <w:rFonts w:ascii="Franklin Gothic Book" w:hAnsi="Franklin Gothic Book"/>
        </w:rPr>
        <w:t xml:space="preserve"> är att upprätta underlag för att kunna genomföra </w:t>
      </w:r>
      <w:proofErr w:type="spellStart"/>
      <w:r w:rsidRPr="005D19A7">
        <w:rPr>
          <w:rFonts w:ascii="Franklin Gothic Book" w:hAnsi="Franklin Gothic Book"/>
        </w:rPr>
        <w:t>räffelslipning</w:t>
      </w:r>
      <w:proofErr w:type="spellEnd"/>
      <w:r w:rsidRPr="005D19A7">
        <w:rPr>
          <w:rFonts w:ascii="Franklin Gothic Book" w:hAnsi="Franklin Gothic Book"/>
        </w:rPr>
        <w:t xml:space="preserve"> genom att mäta räfflor som uppstår på rälen. Det är av stor vikt att minimera rälens räfflor för att minimera vibrationsskador på anläggningen/spårvagnarna då vibrationsskadorna har stor negativ påverkan på anläggningens/spårvagnarnas livslängd. </w:t>
      </w:r>
    </w:p>
    <w:p w14:paraId="30F7A38B" w14:textId="27240718" w:rsidR="005D19A7" w:rsidRPr="005D19A7" w:rsidRDefault="005D19A7" w:rsidP="002C798D">
      <w:pPr>
        <w:jc w:val="both"/>
        <w:rPr>
          <w:rFonts w:ascii="Franklin Gothic Book" w:hAnsi="Franklin Gothic Book"/>
        </w:rPr>
      </w:pPr>
      <w:r w:rsidRPr="00647DDF">
        <w:rPr>
          <w:rFonts w:ascii="Franklin Gothic Book" w:hAnsi="Franklin Gothic Book"/>
        </w:rPr>
        <w:t>Beläggning och K</w:t>
      </w:r>
      <w:r w:rsidR="007C4EEF" w:rsidRPr="00647DDF">
        <w:rPr>
          <w:rFonts w:ascii="Franklin Gothic Book" w:hAnsi="Franklin Gothic Book"/>
        </w:rPr>
        <w:t>ontaktledning (KTL)</w:t>
      </w:r>
      <w:r w:rsidRPr="00647DDF">
        <w:rPr>
          <w:rFonts w:ascii="Franklin Gothic Book" w:hAnsi="Franklin Gothic Book"/>
        </w:rPr>
        <w:t xml:space="preserve"> mätning:</w:t>
      </w:r>
      <w:r w:rsidRPr="005D19A7">
        <w:rPr>
          <w:rFonts w:ascii="Franklin Gothic Book" w:hAnsi="Franklin Gothic Book"/>
        </w:rPr>
        <w:t xml:space="preserve"> Mätning av kontaktledningens Position (</w:t>
      </w:r>
      <w:proofErr w:type="spellStart"/>
      <w:r w:rsidRPr="005D19A7">
        <w:rPr>
          <w:rFonts w:ascii="Franklin Gothic Book" w:hAnsi="Franklin Gothic Book"/>
        </w:rPr>
        <w:t>zick-zack</w:t>
      </w:r>
      <w:proofErr w:type="spellEnd"/>
      <w:r w:rsidRPr="005D19A7">
        <w:rPr>
          <w:rFonts w:ascii="Franklin Gothic Book" w:hAnsi="Franklin Gothic Book"/>
        </w:rPr>
        <w:t>), Tjocklek samt Höjd i syfte att erhålla information till besiktningsman om förändringar inför kontaktledningens säkerhets- och underhållsbesiktning.</w:t>
      </w:r>
      <w:r w:rsidR="00AD1D45">
        <w:rPr>
          <w:rFonts w:ascii="Franklin Gothic Book" w:hAnsi="Franklin Gothic Book"/>
        </w:rPr>
        <w:t xml:space="preserve"> </w:t>
      </w:r>
      <w:r w:rsidRPr="005D19A7">
        <w:rPr>
          <w:rFonts w:ascii="Franklin Gothic Book" w:hAnsi="Franklin Gothic Book"/>
        </w:rPr>
        <w:t>Beläggningsmätning av</w:t>
      </w:r>
      <w:r w:rsidR="00AD1D45">
        <w:rPr>
          <w:rFonts w:ascii="Franklin Gothic Book" w:hAnsi="Franklin Gothic Book"/>
        </w:rPr>
        <w:br/>
      </w:r>
      <w:r w:rsidRPr="005D19A7">
        <w:rPr>
          <w:rFonts w:ascii="Franklin Gothic Book" w:hAnsi="Franklin Gothic Book"/>
        </w:rPr>
        <w:t xml:space="preserve">spårvägsanläggningen gatuspår i syfte att erhålla information till besiktningsman om brister i beläggningen. </w:t>
      </w:r>
    </w:p>
    <w:p w14:paraId="6DCDEB39" w14:textId="500C44C3" w:rsidR="00747725" w:rsidRPr="005D19A7" w:rsidRDefault="005D19A7" w:rsidP="00E96926">
      <w:pPr>
        <w:spacing w:before="120" w:after="120" w:line="240" w:lineRule="auto"/>
        <w:jc w:val="both"/>
        <w:rPr>
          <w:rFonts w:ascii="Franklin Gothic Book" w:hAnsi="Franklin Gothic Book"/>
        </w:rPr>
      </w:pPr>
      <w:r w:rsidRPr="00647DDF">
        <w:rPr>
          <w:rFonts w:ascii="Franklin Gothic Book" w:hAnsi="Franklin Gothic Book"/>
        </w:rPr>
        <w:t>Spårlägesmätning:</w:t>
      </w:r>
      <w:r w:rsidRPr="005D19A7">
        <w:rPr>
          <w:rFonts w:ascii="Franklin Gothic Book" w:hAnsi="Franklin Gothic Book"/>
        </w:rPr>
        <w:t xml:space="preserve"> Spårlägesmätning av hela spåranläggningens geometri i syfte att erhålla information till besiktningsman om förändringar avseende räl</w:t>
      </w:r>
      <w:r w:rsidR="005B08EE">
        <w:rPr>
          <w:rFonts w:ascii="Franklin Gothic Book" w:hAnsi="Franklin Gothic Book"/>
        </w:rPr>
        <w:t>s</w:t>
      </w:r>
      <w:r w:rsidRPr="005D19A7">
        <w:rPr>
          <w:rFonts w:ascii="Franklin Gothic Book" w:hAnsi="Franklin Gothic Book"/>
        </w:rPr>
        <w:t>förhöjningar, horisontalkurvor, och spårvidd.</w:t>
      </w:r>
      <w:r w:rsidR="00747725">
        <w:rPr>
          <w:rFonts w:ascii="Franklin Gothic Book" w:hAnsi="Franklin Gothic Book"/>
        </w:rPr>
        <w:t xml:space="preserve"> </w:t>
      </w:r>
    </w:p>
    <w:p w14:paraId="1E64C53A" w14:textId="5342D284" w:rsidR="00E96926" w:rsidRDefault="007F0DF7" w:rsidP="00E96926">
      <w:pPr>
        <w:spacing w:before="120" w:after="120" w:line="240" w:lineRule="auto"/>
        <w:jc w:val="both"/>
        <w:rPr>
          <w:rFonts w:ascii="Franklin Gothic Book" w:hAnsi="Franklin Gothic Book"/>
        </w:rPr>
      </w:pPr>
      <w:r>
        <w:rPr>
          <w:noProof/>
        </w:rPr>
        <w:lastRenderedPageBreak/>
        <w:drawing>
          <wp:inline distT="0" distB="0" distL="0" distR="0" wp14:anchorId="4592FF33" wp14:editId="21366714">
            <wp:extent cx="5759450" cy="1655445"/>
            <wp:effectExtent l="0" t="0" r="12700" b="1905"/>
            <wp:docPr id="2128661499" name="Chart 2128661499">
              <a:extLst xmlns:a="http://schemas.openxmlformats.org/drawingml/2006/main">
                <a:ext uri="{FF2B5EF4-FFF2-40B4-BE49-F238E27FC236}">
                  <a16:creationId xmlns:a16="http://schemas.microsoft.com/office/drawing/2014/main" id="{31B08E71-139B-4F2D-833E-ACB04A3628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r w:rsidR="00FA12B7" w:rsidRPr="009A0980">
        <w:rPr>
          <w:rFonts w:ascii="Franklin Gothic Book" w:hAnsi="Franklin Gothic Book"/>
          <w:b/>
          <w:bCs/>
          <w:noProof/>
        </w:rPr>
        <mc:AlternateContent>
          <mc:Choice Requires="wps">
            <w:drawing>
              <wp:anchor distT="0" distB="0" distL="114300" distR="114300" simplePos="0" relativeHeight="251658298" behindDoc="0" locked="0" layoutInCell="1" allowOverlap="1" wp14:anchorId="1162E083" wp14:editId="4974370D">
                <wp:simplePos x="0" y="0"/>
                <wp:positionH relativeFrom="margin">
                  <wp:posOffset>-996950</wp:posOffset>
                </wp:positionH>
                <wp:positionV relativeFrom="paragraph">
                  <wp:posOffset>-885521</wp:posOffset>
                </wp:positionV>
                <wp:extent cx="7739380" cy="719455"/>
                <wp:effectExtent l="0" t="0" r="13970" b="23495"/>
                <wp:wrapNone/>
                <wp:docPr id="264" name="Rectangle 161"/>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CDC18C" w14:textId="32520EE6" w:rsidR="00D80CCD" w:rsidRPr="0012620A" w:rsidRDefault="00E67369" w:rsidP="00E67369">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4.3 </w:t>
                            </w:r>
                            <w:r w:rsidR="00D80CCD">
                              <w:rPr>
                                <w:color w:val="FFFFFF" w:themeColor="background1"/>
                                <w:sz w:val="44"/>
                                <w:szCs w:val="44"/>
                                <w:lang w:val="en-US"/>
                              </w:rPr>
                              <w:t xml:space="preserve">Infrastruktur </w:t>
                            </w:r>
                            <w:proofErr w:type="spellStart"/>
                            <w:r w:rsidR="00D80CCD">
                              <w:rPr>
                                <w:color w:val="FFFFFF" w:themeColor="background1"/>
                                <w:sz w:val="44"/>
                                <w:szCs w:val="44"/>
                                <w:lang w:val="en-US"/>
                              </w:rPr>
                              <w:t>och</w:t>
                            </w:r>
                            <w:proofErr w:type="spellEnd"/>
                            <w:r w:rsidR="00D80CCD">
                              <w:rPr>
                                <w:color w:val="FFFFFF" w:themeColor="background1"/>
                                <w:sz w:val="44"/>
                                <w:szCs w:val="44"/>
                                <w:lang w:val="en-US"/>
                              </w:rPr>
                              <w:t xml:space="preserve"> </w:t>
                            </w:r>
                            <w:proofErr w:type="spellStart"/>
                            <w:r w:rsidR="00D80CCD">
                              <w:rPr>
                                <w:color w:val="FFFFFF" w:themeColor="background1"/>
                                <w:sz w:val="44"/>
                                <w:szCs w:val="44"/>
                                <w:lang w:val="en-US"/>
                              </w:rPr>
                              <w:t>driftsäkring</w:t>
                            </w:r>
                            <w:proofErr w:type="spellEnd"/>
                            <w:r w:rsidR="00D80CCD">
                              <w:rPr>
                                <w:color w:val="FFFFFF" w:themeColor="background1"/>
                                <w:sz w:val="44"/>
                                <w:szCs w:val="44"/>
                                <w:lang w:val="en-US"/>
                              </w:rPr>
                              <w:t xml:space="preserve"> (</w:t>
                            </w:r>
                            <w:r w:rsidR="00A96EFA">
                              <w:rPr>
                                <w:color w:val="FFFFFF" w:themeColor="background1"/>
                                <w:sz w:val="44"/>
                                <w:szCs w:val="44"/>
                                <w:lang w:val="en-US"/>
                              </w:rPr>
                              <w:t>2</w:t>
                            </w:r>
                            <w:r w:rsidR="00D80CCD">
                              <w:rPr>
                                <w:color w:val="FFFFFF" w:themeColor="background1"/>
                                <w:sz w:val="44"/>
                                <w:szCs w:val="44"/>
                                <w:lang w:val="en-US"/>
                              </w:rPr>
                              <w:t>|</w:t>
                            </w:r>
                            <w:r w:rsidR="003128C8">
                              <w:rPr>
                                <w:color w:val="FFFFFF" w:themeColor="background1"/>
                                <w:sz w:val="44"/>
                                <w:szCs w:val="44"/>
                                <w:lang w:val="en-US"/>
                              </w:rPr>
                              <w:t>6</w:t>
                            </w:r>
                            <w:r w:rsidR="00D80CCD">
                              <w:rPr>
                                <w:color w:val="FFFFFF" w:themeColor="background1"/>
                                <w:sz w:val="44"/>
                                <w:szCs w:val="44"/>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62E083" id="Rectangle 161" o:spid="_x0000_s1132" style="position:absolute;left:0;text-align:left;margin-left:-78.5pt;margin-top:-69.75pt;width:609.4pt;height:56.65pt;z-index:25165829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" fillcolor="#2b4c8d" strokecolor="#2b4c8d" strokeweight="1pt">
                <v:textbox>
                  <w:txbxContent>
                    <w:p w14:paraId="6FCDC18C" w14:textId="32520EE6" w:rsidR="00D80CCD" w:rsidRPr="0012620A" w:rsidRDefault="00E67369" w:rsidP="00E67369">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4.3 </w:t>
                      </w:r>
                      <w:r w:rsidR="00D80CCD">
                        <w:rPr>
                          <w:color w:val="FFFFFF" w:themeColor="background1"/>
                          <w:sz w:val="44"/>
                          <w:szCs w:val="44"/>
                          <w:lang w:val="en-US"/>
                        </w:rPr>
                        <w:t xml:space="preserve">Infrastruktur </w:t>
                      </w:r>
                      <w:proofErr w:type="spellStart"/>
                      <w:r w:rsidR="00D80CCD">
                        <w:rPr>
                          <w:color w:val="FFFFFF" w:themeColor="background1"/>
                          <w:sz w:val="44"/>
                          <w:szCs w:val="44"/>
                          <w:lang w:val="en-US"/>
                        </w:rPr>
                        <w:t>och</w:t>
                      </w:r>
                      <w:proofErr w:type="spellEnd"/>
                      <w:r w:rsidR="00D80CCD">
                        <w:rPr>
                          <w:color w:val="FFFFFF" w:themeColor="background1"/>
                          <w:sz w:val="44"/>
                          <w:szCs w:val="44"/>
                          <w:lang w:val="en-US"/>
                        </w:rPr>
                        <w:t xml:space="preserve"> </w:t>
                      </w:r>
                      <w:proofErr w:type="spellStart"/>
                      <w:r w:rsidR="00D80CCD">
                        <w:rPr>
                          <w:color w:val="FFFFFF" w:themeColor="background1"/>
                          <w:sz w:val="44"/>
                          <w:szCs w:val="44"/>
                          <w:lang w:val="en-US"/>
                        </w:rPr>
                        <w:t>driftsäkring</w:t>
                      </w:r>
                      <w:proofErr w:type="spellEnd"/>
                      <w:r w:rsidR="00D80CCD">
                        <w:rPr>
                          <w:color w:val="FFFFFF" w:themeColor="background1"/>
                          <w:sz w:val="44"/>
                          <w:szCs w:val="44"/>
                          <w:lang w:val="en-US"/>
                        </w:rPr>
                        <w:t xml:space="preserve"> (</w:t>
                      </w:r>
                      <w:r w:rsidR="00A96EFA">
                        <w:rPr>
                          <w:color w:val="FFFFFF" w:themeColor="background1"/>
                          <w:sz w:val="44"/>
                          <w:szCs w:val="44"/>
                          <w:lang w:val="en-US"/>
                        </w:rPr>
                        <w:t>2</w:t>
                      </w:r>
                      <w:r w:rsidR="00D80CCD">
                        <w:rPr>
                          <w:color w:val="FFFFFF" w:themeColor="background1"/>
                          <w:sz w:val="44"/>
                          <w:szCs w:val="44"/>
                          <w:lang w:val="en-US"/>
                        </w:rPr>
                        <w:t>|</w:t>
                      </w:r>
                      <w:r w:rsidR="003128C8">
                        <w:rPr>
                          <w:color w:val="FFFFFF" w:themeColor="background1"/>
                          <w:sz w:val="44"/>
                          <w:szCs w:val="44"/>
                          <w:lang w:val="en-US"/>
                        </w:rPr>
                        <w:t>6</w:t>
                      </w:r>
                      <w:r w:rsidR="00D80CCD">
                        <w:rPr>
                          <w:color w:val="FFFFFF" w:themeColor="background1"/>
                          <w:sz w:val="44"/>
                          <w:szCs w:val="44"/>
                          <w:lang w:val="en-US"/>
                        </w:rPr>
                        <w:t>)</w:t>
                      </w:r>
                    </w:p>
                  </w:txbxContent>
                </v:textbox>
                <w10:wrap anchorx="margin"/>
              </v:rect>
            </w:pict>
          </mc:Fallback>
        </mc:AlternateContent>
      </w:r>
    </w:p>
    <w:p w14:paraId="17273415" w14:textId="447B35D5" w:rsidR="00E96926" w:rsidRDefault="004C122C" w:rsidP="00E96926">
      <w:pPr>
        <w:spacing w:before="120" w:after="120" w:line="240" w:lineRule="auto"/>
        <w:jc w:val="both"/>
        <w:rPr>
          <w:noProof/>
        </w:rPr>
      </w:pPr>
      <w:r>
        <w:rPr>
          <w:noProof/>
        </w:rPr>
        <w:drawing>
          <wp:inline distT="0" distB="0" distL="0" distR="0" wp14:anchorId="45CD00C0" wp14:editId="54135870">
            <wp:extent cx="5759450" cy="1655445"/>
            <wp:effectExtent l="0" t="0" r="12700" b="1905"/>
            <wp:docPr id="228" name="Chart 228">
              <a:extLst xmlns:a="http://schemas.openxmlformats.org/drawingml/2006/main">
                <a:ext uri="{FF2B5EF4-FFF2-40B4-BE49-F238E27FC236}">
                  <a16:creationId xmlns:a16="http://schemas.microsoft.com/office/drawing/2014/main" id="{E52F9AC6-2F26-4C4A-B4BB-6448DF5CB1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007688F5" w14:textId="6316A6BD" w:rsidR="00B95BA3" w:rsidRPr="004C122C" w:rsidRDefault="004C122C" w:rsidP="002F3EC7">
      <w:pPr>
        <w:spacing w:before="120" w:after="120" w:line="240" w:lineRule="auto"/>
        <w:jc w:val="both"/>
      </w:pPr>
      <w:r>
        <w:rPr>
          <w:noProof/>
        </w:rPr>
        <w:drawing>
          <wp:inline distT="0" distB="0" distL="0" distR="0" wp14:anchorId="029F5D35" wp14:editId="18919FB3">
            <wp:extent cx="5759450" cy="1655445"/>
            <wp:effectExtent l="0" t="0" r="12700" b="1905"/>
            <wp:docPr id="262" name="Chart 262">
              <a:extLst xmlns:a="http://schemas.openxmlformats.org/drawingml/2006/main">
                <a:ext uri="{FF2B5EF4-FFF2-40B4-BE49-F238E27FC236}">
                  <a16:creationId xmlns:a16="http://schemas.microsoft.com/office/drawing/2014/main" id="{06F410F6-86B7-4B89-B1E8-0535438C2F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r w:rsidR="00B95BA3" w:rsidRPr="00981B82">
        <w:rPr>
          <w:rFonts w:ascii="Franklin Gothic Book" w:hAnsi="Franklin Gothic Book"/>
          <w:i/>
          <w:sz w:val="16"/>
          <w:szCs w:val="16"/>
        </w:rPr>
        <w:t>Källa:</w:t>
      </w:r>
    </w:p>
    <w:p w14:paraId="1BBDA03A" w14:textId="290735C9" w:rsidR="00CA152A" w:rsidRDefault="00CA152A" w:rsidP="002F3EC7">
      <w:pPr>
        <w:spacing w:before="120" w:after="120" w:line="240" w:lineRule="auto"/>
        <w:jc w:val="both"/>
        <w:rPr>
          <w:rFonts w:ascii="Franklin Gothic Book" w:hAnsi="Franklin Gothic Book"/>
          <w:i/>
          <w:sz w:val="16"/>
          <w:szCs w:val="16"/>
        </w:rPr>
      </w:pPr>
      <w:r w:rsidRPr="00B02260">
        <w:rPr>
          <w:rFonts w:ascii="Franklin Gothic Book" w:hAnsi="Franklin Gothic Book"/>
          <w:i/>
          <w:iCs/>
          <w:noProof/>
          <w:color w:val="FF0000"/>
          <w:sz w:val="16"/>
          <w:szCs w:val="16"/>
        </w:rPr>
        <mc:AlternateContent>
          <mc:Choice Requires="wps">
            <w:drawing>
              <wp:anchor distT="0" distB="0" distL="114300" distR="114300" simplePos="0" relativeHeight="251658322" behindDoc="0" locked="0" layoutInCell="1" allowOverlap="1" wp14:anchorId="421B9E88" wp14:editId="6F6F9FE0">
                <wp:simplePos x="0" y="0"/>
                <wp:positionH relativeFrom="margin">
                  <wp:posOffset>-996950</wp:posOffset>
                </wp:positionH>
                <wp:positionV relativeFrom="paragraph">
                  <wp:posOffset>59386</wp:posOffset>
                </wp:positionV>
                <wp:extent cx="7739380" cy="1367625"/>
                <wp:effectExtent l="0" t="0" r="13970" b="23495"/>
                <wp:wrapNone/>
                <wp:docPr id="272" name="Rectangle 163"/>
                <wp:cNvGraphicFramePr/>
                <a:graphic xmlns:a="http://schemas.openxmlformats.org/drawingml/2006/main">
                  <a:graphicData uri="http://schemas.microsoft.com/office/word/2010/wordprocessingShape">
                    <wps:wsp>
                      <wps:cNvSpPr/>
                      <wps:spPr>
                        <a:xfrm>
                          <a:off x="0" y="0"/>
                          <a:ext cx="7739380" cy="1367625"/>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B8EB65" w14:textId="77777777" w:rsidR="00F020F9" w:rsidRDefault="00896620" w:rsidP="000A56DF">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Analys:</w:t>
                            </w:r>
                            <w:r w:rsidR="002108B4">
                              <w:rPr>
                                <w:rFonts w:ascii="Franklin Gothic Book" w:hAnsi="Franklin Gothic Book"/>
                                <w:b/>
                                <w:bCs/>
                                <w:color w:val="FFFFFF" w:themeColor="background1"/>
                                <w:sz w:val="20"/>
                                <w:szCs w:val="20"/>
                              </w:rPr>
                              <w:t xml:space="preserve"> </w:t>
                            </w:r>
                          </w:p>
                          <w:p w14:paraId="1179923D" w14:textId="7FD8BD93" w:rsidR="00890D2B" w:rsidRPr="00C726EE" w:rsidRDefault="00C726EE" w:rsidP="000A56DF">
                            <w:pPr>
                              <w:spacing w:before="120" w:after="120" w:line="240" w:lineRule="auto"/>
                              <w:ind w:left="1418" w:right="1418"/>
                              <w:jc w:val="both"/>
                              <w:rPr>
                                <w:rFonts w:ascii="Franklin Gothic Book" w:hAnsi="Franklin Gothic Book"/>
                                <w:color w:val="FFFFFF" w:themeColor="background1"/>
                                <w:sz w:val="20"/>
                                <w:szCs w:val="20"/>
                              </w:rPr>
                            </w:pPr>
                            <w:r w:rsidRPr="00C726EE">
                              <w:rPr>
                                <w:rFonts w:ascii="Franklin Gothic Book" w:hAnsi="Franklin Gothic Book"/>
                                <w:color w:val="FFFFFF" w:themeColor="background1"/>
                                <w:sz w:val="20"/>
                                <w:szCs w:val="20"/>
                              </w:rPr>
                              <w:t>Mätningar utförda enligt plan.</w:t>
                            </w:r>
                          </w:p>
                          <w:p w14:paraId="67176BB4" w14:textId="6AA46A56" w:rsidR="00896620" w:rsidRDefault="00896620" w:rsidP="00952622">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Åtgärd:</w:t>
                            </w:r>
                            <w:r w:rsidR="002108B4">
                              <w:rPr>
                                <w:rFonts w:ascii="Franklin Gothic Book" w:hAnsi="Franklin Gothic Book"/>
                                <w:b/>
                                <w:bCs/>
                                <w:color w:val="FFFFFF" w:themeColor="background1"/>
                                <w:sz w:val="20"/>
                                <w:szCs w:val="20"/>
                              </w:rPr>
                              <w:t xml:space="preserve"> </w:t>
                            </w:r>
                          </w:p>
                          <w:p w14:paraId="133AE96F" w14:textId="325EDAE3" w:rsidR="00C726EE" w:rsidRPr="00C726EE" w:rsidRDefault="00C726EE" w:rsidP="00952622">
                            <w:pPr>
                              <w:spacing w:before="120" w:after="120" w:line="240" w:lineRule="auto"/>
                              <w:ind w:left="1418" w:right="1418"/>
                              <w:jc w:val="both"/>
                              <w:rPr>
                                <w:rFonts w:ascii="Franklin Gothic Book" w:hAnsi="Franklin Gothic Book"/>
                                <w:color w:val="FFFFFF" w:themeColor="background1"/>
                                <w:sz w:val="20"/>
                                <w:szCs w:val="20"/>
                              </w:rPr>
                            </w:pPr>
                            <w:r w:rsidRPr="00C726EE">
                              <w:rPr>
                                <w:rFonts w:ascii="Franklin Gothic Book" w:hAnsi="Franklin Gothic Book"/>
                                <w:color w:val="FFFFFF" w:themeColor="background1"/>
                                <w:sz w:val="20"/>
                                <w:szCs w:val="20"/>
                              </w:rPr>
                              <w:t>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1B9E88" id="Rectangle 163" o:spid="_x0000_s1133" style="position:absolute;left:0;text-align:left;margin-left:-78.5pt;margin-top:4.7pt;width:609.4pt;height:107.7pt;z-index:25165832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" fillcolor="#2b4c8d" strokecolor="#2b4c8d" strokeweight="1pt">
                <v:textbox>
                  <w:txbxContent>
                    <w:p w14:paraId="11B8EB65" w14:textId="77777777" w:rsidR="00F020F9" w:rsidRDefault="00896620" w:rsidP="000A56DF">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Analys:</w:t>
                      </w:r>
                      <w:r w:rsidR="002108B4">
                        <w:rPr>
                          <w:rFonts w:ascii="Franklin Gothic Book" w:hAnsi="Franklin Gothic Book"/>
                          <w:b/>
                          <w:bCs/>
                          <w:color w:val="FFFFFF" w:themeColor="background1"/>
                          <w:sz w:val="20"/>
                          <w:szCs w:val="20"/>
                        </w:rPr>
                        <w:t xml:space="preserve"> </w:t>
                      </w:r>
                    </w:p>
                    <w:p w14:paraId="1179923D" w14:textId="7FD8BD93" w:rsidR="00890D2B" w:rsidRPr="00C726EE" w:rsidRDefault="00C726EE" w:rsidP="000A56DF">
                      <w:pPr>
                        <w:spacing w:before="120" w:after="120" w:line="240" w:lineRule="auto"/>
                        <w:ind w:left="1418" w:right="1418"/>
                        <w:jc w:val="both"/>
                        <w:rPr>
                          <w:rFonts w:ascii="Franklin Gothic Book" w:hAnsi="Franklin Gothic Book"/>
                          <w:color w:val="FFFFFF" w:themeColor="background1"/>
                          <w:sz w:val="20"/>
                          <w:szCs w:val="20"/>
                        </w:rPr>
                      </w:pPr>
                      <w:r w:rsidRPr="00C726EE">
                        <w:rPr>
                          <w:rFonts w:ascii="Franklin Gothic Book" w:hAnsi="Franklin Gothic Book"/>
                          <w:color w:val="FFFFFF" w:themeColor="background1"/>
                          <w:sz w:val="20"/>
                          <w:szCs w:val="20"/>
                        </w:rPr>
                        <w:t>Mätningar utförda enligt plan.</w:t>
                      </w:r>
                    </w:p>
                    <w:p w14:paraId="67176BB4" w14:textId="6AA46A56" w:rsidR="00896620" w:rsidRDefault="00896620" w:rsidP="00952622">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Åtgärd:</w:t>
                      </w:r>
                      <w:r w:rsidR="002108B4">
                        <w:rPr>
                          <w:rFonts w:ascii="Franklin Gothic Book" w:hAnsi="Franklin Gothic Book"/>
                          <w:b/>
                          <w:bCs/>
                          <w:color w:val="FFFFFF" w:themeColor="background1"/>
                          <w:sz w:val="20"/>
                          <w:szCs w:val="20"/>
                        </w:rPr>
                        <w:t xml:space="preserve"> </w:t>
                      </w:r>
                    </w:p>
                    <w:p w14:paraId="133AE96F" w14:textId="325EDAE3" w:rsidR="00C726EE" w:rsidRPr="00C726EE" w:rsidRDefault="00C726EE" w:rsidP="00952622">
                      <w:pPr>
                        <w:spacing w:before="120" w:after="120" w:line="240" w:lineRule="auto"/>
                        <w:ind w:left="1418" w:right="1418"/>
                        <w:jc w:val="both"/>
                        <w:rPr>
                          <w:rFonts w:ascii="Franklin Gothic Book" w:hAnsi="Franklin Gothic Book"/>
                          <w:color w:val="FFFFFF" w:themeColor="background1"/>
                          <w:sz w:val="20"/>
                          <w:szCs w:val="20"/>
                        </w:rPr>
                      </w:pPr>
                      <w:r w:rsidRPr="00C726EE">
                        <w:rPr>
                          <w:rFonts w:ascii="Franklin Gothic Book" w:hAnsi="Franklin Gothic Book"/>
                          <w:color w:val="FFFFFF" w:themeColor="background1"/>
                          <w:sz w:val="20"/>
                          <w:szCs w:val="20"/>
                        </w:rPr>
                        <w:t>n/a</w:t>
                      </w:r>
                    </w:p>
                  </w:txbxContent>
                </v:textbox>
                <w10:wrap anchorx="margin"/>
              </v:rect>
            </w:pict>
          </mc:Fallback>
        </mc:AlternateContent>
      </w:r>
    </w:p>
    <w:p w14:paraId="489A6FBF" w14:textId="01F1F187" w:rsidR="00CA152A" w:rsidRDefault="00CA152A" w:rsidP="002F3EC7">
      <w:pPr>
        <w:spacing w:before="120" w:after="120" w:line="240" w:lineRule="auto"/>
        <w:jc w:val="both"/>
        <w:rPr>
          <w:rFonts w:ascii="Franklin Gothic Book" w:hAnsi="Franklin Gothic Book"/>
          <w:i/>
          <w:sz w:val="16"/>
          <w:szCs w:val="16"/>
        </w:rPr>
      </w:pPr>
    </w:p>
    <w:p w14:paraId="78C92DCC" w14:textId="2360D08C" w:rsidR="00CA152A" w:rsidRDefault="00CA152A" w:rsidP="002F3EC7">
      <w:pPr>
        <w:spacing w:before="120" w:after="120" w:line="240" w:lineRule="auto"/>
        <w:jc w:val="both"/>
        <w:rPr>
          <w:rFonts w:ascii="Franklin Gothic Book" w:hAnsi="Franklin Gothic Book"/>
          <w:i/>
          <w:sz w:val="16"/>
          <w:szCs w:val="16"/>
        </w:rPr>
      </w:pPr>
    </w:p>
    <w:p w14:paraId="604A934B" w14:textId="24E746D1" w:rsidR="00CA152A" w:rsidRDefault="00CA152A" w:rsidP="002F3EC7">
      <w:pPr>
        <w:spacing w:before="120" w:after="120" w:line="240" w:lineRule="auto"/>
        <w:jc w:val="both"/>
        <w:rPr>
          <w:rFonts w:ascii="Franklin Gothic Book" w:hAnsi="Franklin Gothic Book"/>
          <w:i/>
          <w:sz w:val="16"/>
          <w:szCs w:val="16"/>
        </w:rPr>
      </w:pPr>
    </w:p>
    <w:p w14:paraId="5FCCDB71" w14:textId="77777777" w:rsidR="00CA152A" w:rsidRDefault="00CA152A" w:rsidP="002F3EC7">
      <w:pPr>
        <w:spacing w:before="120" w:after="120" w:line="240" w:lineRule="auto"/>
        <w:jc w:val="both"/>
        <w:rPr>
          <w:rFonts w:ascii="Franklin Gothic Book" w:hAnsi="Franklin Gothic Book"/>
          <w:i/>
          <w:sz w:val="16"/>
          <w:szCs w:val="16"/>
        </w:rPr>
      </w:pPr>
    </w:p>
    <w:p w14:paraId="3E8D5117" w14:textId="7B303D05" w:rsidR="00CA152A" w:rsidRDefault="00CA152A" w:rsidP="002F3EC7">
      <w:pPr>
        <w:spacing w:before="120" w:after="120" w:line="240" w:lineRule="auto"/>
        <w:jc w:val="both"/>
        <w:rPr>
          <w:rFonts w:ascii="Franklin Gothic Book" w:hAnsi="Franklin Gothic Book"/>
          <w:i/>
          <w:sz w:val="16"/>
          <w:szCs w:val="16"/>
        </w:rPr>
      </w:pPr>
    </w:p>
    <w:p w14:paraId="3C851F47" w14:textId="37276C8D" w:rsidR="00CA152A" w:rsidRPr="00E96926" w:rsidRDefault="00CA152A" w:rsidP="002F3EC7">
      <w:pPr>
        <w:spacing w:before="120" w:after="120" w:line="240" w:lineRule="auto"/>
        <w:jc w:val="both"/>
        <w:rPr>
          <w:noProof/>
        </w:rPr>
      </w:pPr>
    </w:p>
    <w:p w14:paraId="2D7BDA1D" w14:textId="445B602F" w:rsidR="002F7E03" w:rsidRDefault="002F7E03" w:rsidP="00806056">
      <w:pPr>
        <w:spacing w:before="120" w:after="120" w:line="240" w:lineRule="auto"/>
        <w:rPr>
          <w:noProof/>
        </w:rPr>
      </w:pPr>
    </w:p>
    <w:p w14:paraId="3E1EE010" w14:textId="08905AA4" w:rsidR="001E758B" w:rsidRDefault="00FD1A6B" w:rsidP="002E1BBB">
      <w:pPr>
        <w:pStyle w:val="Heading3"/>
        <w:numPr>
          <w:ilvl w:val="2"/>
          <w:numId w:val="6"/>
        </w:numPr>
        <w:spacing w:before="120" w:after="120" w:line="240" w:lineRule="auto"/>
      </w:pPr>
      <w:r>
        <w:t>G</w:t>
      </w:r>
      <w:r w:rsidR="7D59A760">
        <w:t xml:space="preserve">enomfört banunderhåll enligt </w:t>
      </w:r>
      <w:r w:rsidR="431F99E3">
        <w:t>underhållsplan</w:t>
      </w:r>
    </w:p>
    <w:p w14:paraId="65FC93F3" w14:textId="570B8802" w:rsidR="00E243F3" w:rsidRDefault="00BE67AA" w:rsidP="00E243F3">
      <w:pPr>
        <w:spacing w:before="120" w:after="120" w:line="240" w:lineRule="auto"/>
        <w:rPr>
          <w:rFonts w:ascii="Franklin Gothic Book" w:hAnsi="Franklin Gothic Book"/>
        </w:rPr>
      </w:pPr>
      <w:r>
        <w:rPr>
          <w:rFonts w:ascii="Franklin Gothic Book" w:hAnsi="Franklin Gothic Book"/>
        </w:rPr>
        <w:t xml:space="preserve">Anger </w:t>
      </w:r>
      <w:r w:rsidR="00FD1A6B">
        <w:rPr>
          <w:rFonts w:ascii="Franklin Gothic Book" w:hAnsi="Franklin Gothic Book"/>
        </w:rPr>
        <w:t xml:space="preserve">antal </w:t>
      </w:r>
      <w:r w:rsidR="1299E58A" w:rsidRPr="4DBFB64E">
        <w:rPr>
          <w:rFonts w:ascii="Franklin Gothic Book" w:hAnsi="Franklin Gothic Book"/>
        </w:rPr>
        <w:t>av</w:t>
      </w:r>
      <w:r w:rsidR="000F5703" w:rsidRPr="000F5703">
        <w:rPr>
          <w:rFonts w:ascii="Franklin Gothic Book" w:hAnsi="Franklin Gothic Book"/>
        </w:rPr>
        <w:t xml:space="preserve"> genomförda planerade driftåtgärder i tid med godkänt resultat</w:t>
      </w:r>
      <w:r>
        <w:rPr>
          <w:rFonts w:ascii="Franklin Gothic Book" w:hAnsi="Franklin Gothic Book"/>
        </w:rPr>
        <w:t>.</w:t>
      </w:r>
    </w:p>
    <w:p w14:paraId="607E2AF2" w14:textId="189ECE64" w:rsidR="00984B7D" w:rsidRDefault="00984B7D" w:rsidP="00E243F3">
      <w:pPr>
        <w:spacing w:before="120" w:after="120" w:line="240" w:lineRule="auto"/>
        <w:rPr>
          <w:rFonts w:ascii="Franklin Gothic Book" w:hAnsi="Franklin Gothic Book"/>
        </w:rPr>
      </w:pPr>
      <w:r>
        <w:rPr>
          <w:rFonts w:ascii="Franklin Gothic Book" w:hAnsi="Franklin Gothic Book"/>
        </w:rPr>
        <w:t>De plane</w:t>
      </w:r>
      <w:r w:rsidR="009D1A8C">
        <w:rPr>
          <w:rFonts w:ascii="Franklin Gothic Book" w:hAnsi="Franklin Gothic Book"/>
        </w:rPr>
        <w:t xml:space="preserve">rade driftåtgärderna är </w:t>
      </w:r>
      <w:r w:rsidR="002A6E5C">
        <w:rPr>
          <w:rFonts w:ascii="Franklin Gothic Book" w:hAnsi="Franklin Gothic Book"/>
        </w:rPr>
        <w:t>Rengöring</w:t>
      </w:r>
      <w:r w:rsidR="001839F4">
        <w:rPr>
          <w:rFonts w:ascii="Franklin Gothic Book" w:hAnsi="Franklin Gothic Book"/>
        </w:rPr>
        <w:t xml:space="preserve"> av spår, Spolning av växlar </w:t>
      </w:r>
      <w:r w:rsidR="00595060">
        <w:rPr>
          <w:rFonts w:ascii="Franklin Gothic Book" w:hAnsi="Franklin Gothic Book"/>
        </w:rPr>
        <w:t xml:space="preserve">och </w:t>
      </w:r>
      <w:r w:rsidR="002A6E5C">
        <w:rPr>
          <w:rFonts w:ascii="Franklin Gothic Book" w:hAnsi="Franklin Gothic Book"/>
        </w:rPr>
        <w:t>A</w:t>
      </w:r>
      <w:r w:rsidR="00595060">
        <w:rPr>
          <w:rFonts w:ascii="Franklin Gothic Book" w:hAnsi="Franklin Gothic Book"/>
        </w:rPr>
        <w:t>vvat</w:t>
      </w:r>
      <w:r w:rsidR="00DE47A9">
        <w:rPr>
          <w:rFonts w:ascii="Franklin Gothic Book" w:hAnsi="Franklin Gothic Book"/>
        </w:rPr>
        <w:t>t</w:t>
      </w:r>
      <w:r w:rsidR="00595060">
        <w:rPr>
          <w:rFonts w:ascii="Franklin Gothic Book" w:hAnsi="Franklin Gothic Book"/>
        </w:rPr>
        <w:t xml:space="preserve">ningsanordningar där vi </w:t>
      </w:r>
      <w:r w:rsidR="00AE0C15">
        <w:rPr>
          <w:rFonts w:ascii="Franklin Gothic Book" w:hAnsi="Franklin Gothic Book"/>
        </w:rPr>
        <w:t xml:space="preserve">gör en årsplan enligt krav ifrån </w:t>
      </w:r>
      <w:r w:rsidR="00A33438">
        <w:rPr>
          <w:rFonts w:ascii="Franklin Gothic Book" w:hAnsi="Franklin Gothic Book"/>
        </w:rPr>
        <w:t xml:space="preserve">Stadsmiljöförvaltningen (tidigare </w:t>
      </w:r>
      <w:r w:rsidR="00AE0C15">
        <w:rPr>
          <w:rFonts w:ascii="Franklin Gothic Book" w:hAnsi="Franklin Gothic Book"/>
        </w:rPr>
        <w:t>Trafikkontoret</w:t>
      </w:r>
      <w:r w:rsidR="00A33438">
        <w:rPr>
          <w:rFonts w:ascii="Franklin Gothic Book" w:hAnsi="Franklin Gothic Book"/>
        </w:rPr>
        <w:t>)</w:t>
      </w:r>
      <w:r w:rsidR="00DE47A9" w:rsidRPr="1DD31D35">
        <w:rPr>
          <w:rFonts w:ascii="Franklin Gothic Book" w:hAnsi="Franklin Gothic Book"/>
        </w:rPr>
        <w:t>.</w:t>
      </w:r>
    </w:p>
    <w:p w14:paraId="7D28EA9D" w14:textId="4652414A" w:rsidR="00DF1D0E" w:rsidRPr="00DF1D0E" w:rsidRDefault="00DF1D0E" w:rsidP="002741B2">
      <w:pPr>
        <w:spacing w:before="120" w:after="120" w:line="240" w:lineRule="auto"/>
        <w:rPr>
          <w:rFonts w:ascii="Franklin Gothic Book" w:hAnsi="Franklin Gothic Book"/>
          <w:i/>
          <w:sz w:val="16"/>
          <w:szCs w:val="16"/>
        </w:rPr>
      </w:pPr>
      <w:r w:rsidRPr="00981B82">
        <w:rPr>
          <w:rFonts w:ascii="Franklin Gothic Book" w:hAnsi="Franklin Gothic Book"/>
          <w:i/>
          <w:noProof/>
          <w:color w:val="FF0000"/>
          <w:sz w:val="16"/>
          <w:szCs w:val="16"/>
        </w:rPr>
        <w:lastRenderedPageBreak/>
        <mc:AlternateContent>
          <mc:Choice Requires="wps">
            <w:drawing>
              <wp:anchor distT="0" distB="0" distL="114300" distR="114300" simplePos="0" relativeHeight="251658326" behindDoc="0" locked="0" layoutInCell="1" allowOverlap="1" wp14:anchorId="1400E086" wp14:editId="7C84D3AF">
                <wp:simplePos x="0" y="0"/>
                <wp:positionH relativeFrom="margin">
                  <wp:posOffset>-996950</wp:posOffset>
                </wp:positionH>
                <wp:positionV relativeFrom="paragraph">
                  <wp:posOffset>3007029</wp:posOffset>
                </wp:positionV>
                <wp:extent cx="7739380" cy="1285240"/>
                <wp:effectExtent l="0" t="0" r="13970" b="10160"/>
                <wp:wrapNone/>
                <wp:docPr id="309" name="Rectangle 166"/>
                <wp:cNvGraphicFramePr/>
                <a:graphic xmlns:a="http://schemas.openxmlformats.org/drawingml/2006/main">
                  <a:graphicData uri="http://schemas.microsoft.com/office/word/2010/wordprocessingShape">
                    <wps:wsp>
                      <wps:cNvSpPr/>
                      <wps:spPr>
                        <a:xfrm>
                          <a:off x="0" y="0"/>
                          <a:ext cx="7739380" cy="1285240"/>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6DA7E5" w14:textId="77777777" w:rsidR="00C621A5" w:rsidRDefault="00773A23" w:rsidP="00C621A5">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Analys:</w:t>
                            </w:r>
                          </w:p>
                          <w:p w14:paraId="6E66AE88" w14:textId="4694868B" w:rsidR="00EE033D" w:rsidRPr="00EE033D" w:rsidRDefault="00EE033D" w:rsidP="00EE033D">
                            <w:pPr>
                              <w:spacing w:before="120" w:after="120" w:line="240" w:lineRule="auto"/>
                              <w:ind w:left="1418" w:right="1418"/>
                              <w:jc w:val="both"/>
                              <w:rPr>
                                <w:rFonts w:ascii="Franklin Gothic Book" w:hAnsi="Franklin Gothic Book"/>
                                <w:color w:val="FFFFFF" w:themeColor="background1"/>
                                <w:sz w:val="20"/>
                                <w:szCs w:val="20"/>
                              </w:rPr>
                            </w:pPr>
                            <w:r w:rsidRPr="00EE033D">
                              <w:rPr>
                                <w:rFonts w:ascii="Franklin Gothic Book" w:hAnsi="Franklin Gothic Book"/>
                                <w:color w:val="FFFFFF" w:themeColor="background1"/>
                                <w:sz w:val="20"/>
                                <w:szCs w:val="20"/>
                              </w:rPr>
                              <w:t>Vi har kunnat göra enligt plan</w:t>
                            </w:r>
                            <w:r>
                              <w:rPr>
                                <w:rFonts w:ascii="Franklin Gothic Book" w:hAnsi="Franklin Gothic Book"/>
                                <w:color w:val="FFFFFF" w:themeColor="background1"/>
                                <w:sz w:val="20"/>
                                <w:szCs w:val="20"/>
                              </w:rPr>
                              <w:t>.</w:t>
                            </w:r>
                          </w:p>
                          <w:p w14:paraId="3A73E3A3" w14:textId="0C7C38AF" w:rsidR="00773A23" w:rsidRDefault="00773A23" w:rsidP="00952622">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Åtgärd:</w:t>
                            </w:r>
                          </w:p>
                          <w:p w14:paraId="44BDCDAE" w14:textId="286FBA29" w:rsidR="001720CC" w:rsidRPr="001720CC" w:rsidRDefault="001720CC" w:rsidP="00952622">
                            <w:pPr>
                              <w:spacing w:before="120" w:after="120" w:line="240" w:lineRule="auto"/>
                              <w:ind w:left="1418" w:right="1418"/>
                              <w:jc w:val="both"/>
                              <w:rPr>
                                <w:rFonts w:ascii="Franklin Gothic Book" w:hAnsi="Franklin Gothic Book"/>
                                <w:bCs/>
                                <w:color w:val="FFFFFF" w:themeColor="background1"/>
                                <w:sz w:val="20"/>
                                <w:szCs w:val="20"/>
                              </w:rPr>
                            </w:pPr>
                            <w:r w:rsidRPr="001720CC">
                              <w:rPr>
                                <w:rFonts w:ascii="Franklin Gothic Book" w:hAnsi="Franklin Gothic Book"/>
                                <w:bCs/>
                                <w:color w:val="FFFFFF" w:themeColor="background1"/>
                                <w:sz w:val="20"/>
                                <w:szCs w:val="20"/>
                              </w:rPr>
                              <w:t>Ingen åtgärd då målet är uppfyllt.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00E086" id="Rectangle 166" o:spid="_x0000_s1134" style="position:absolute;margin-left:-78.5pt;margin-top:236.75pt;width:609.4pt;height:101.2pt;z-index:25165832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" fillcolor="#2b4c8d" strokecolor="#2b4c8d" strokeweight="1pt">
                <v:textbox>
                  <w:txbxContent>
                    <w:p w14:paraId="036DA7E5" w14:textId="77777777" w:rsidR="00C621A5" w:rsidRDefault="00773A23" w:rsidP="00C621A5">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Analys:</w:t>
                      </w:r>
                    </w:p>
                    <w:p w14:paraId="6E66AE88" w14:textId="4694868B" w:rsidR="00EE033D" w:rsidRPr="00EE033D" w:rsidRDefault="00EE033D" w:rsidP="00EE033D">
                      <w:pPr>
                        <w:spacing w:before="120" w:after="120" w:line="240" w:lineRule="auto"/>
                        <w:ind w:left="1418" w:right="1418"/>
                        <w:jc w:val="both"/>
                        <w:rPr>
                          <w:rFonts w:ascii="Franklin Gothic Book" w:hAnsi="Franklin Gothic Book"/>
                          <w:color w:val="FFFFFF" w:themeColor="background1"/>
                          <w:sz w:val="20"/>
                          <w:szCs w:val="20"/>
                        </w:rPr>
                      </w:pPr>
                      <w:r w:rsidRPr="00EE033D">
                        <w:rPr>
                          <w:rFonts w:ascii="Franklin Gothic Book" w:hAnsi="Franklin Gothic Book"/>
                          <w:color w:val="FFFFFF" w:themeColor="background1"/>
                          <w:sz w:val="20"/>
                          <w:szCs w:val="20"/>
                        </w:rPr>
                        <w:t>Vi har kunnat göra enligt plan</w:t>
                      </w:r>
                      <w:r>
                        <w:rPr>
                          <w:rFonts w:ascii="Franklin Gothic Book" w:hAnsi="Franklin Gothic Book"/>
                          <w:color w:val="FFFFFF" w:themeColor="background1"/>
                          <w:sz w:val="20"/>
                          <w:szCs w:val="20"/>
                        </w:rPr>
                        <w:t>.</w:t>
                      </w:r>
                    </w:p>
                    <w:p w14:paraId="3A73E3A3" w14:textId="0C7C38AF" w:rsidR="00773A23" w:rsidRDefault="00773A23" w:rsidP="00952622">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Åtgärd:</w:t>
                      </w:r>
                    </w:p>
                    <w:p w14:paraId="44BDCDAE" w14:textId="286FBA29" w:rsidR="001720CC" w:rsidRPr="001720CC" w:rsidRDefault="001720CC" w:rsidP="00952622">
                      <w:pPr>
                        <w:spacing w:before="120" w:after="120" w:line="240" w:lineRule="auto"/>
                        <w:ind w:left="1418" w:right="1418"/>
                        <w:jc w:val="both"/>
                        <w:rPr>
                          <w:rFonts w:ascii="Franklin Gothic Book" w:hAnsi="Franklin Gothic Book"/>
                          <w:bCs/>
                          <w:color w:val="FFFFFF" w:themeColor="background1"/>
                          <w:sz w:val="20"/>
                          <w:szCs w:val="20"/>
                        </w:rPr>
                      </w:pPr>
                      <w:r w:rsidRPr="001720CC">
                        <w:rPr>
                          <w:rFonts w:ascii="Franklin Gothic Book" w:hAnsi="Franklin Gothic Book"/>
                          <w:bCs/>
                          <w:color w:val="FFFFFF" w:themeColor="background1"/>
                          <w:sz w:val="20"/>
                          <w:szCs w:val="20"/>
                        </w:rPr>
                        <w:t>Ingen åtgärd då målet är uppfyllt.</w:t>
                      </w:r>
                    </w:p>
                  </w:txbxContent>
                </v:textbox>
                <w10:wrap anchorx="margin"/>
              </v:rect>
            </w:pict>
          </mc:Fallback>
        </mc:AlternateContent>
      </w:r>
      <w:r w:rsidR="002741B2">
        <w:rPr>
          <w:noProof/>
        </w:rPr>
        <w:drawing>
          <wp:inline distT="0" distB="0" distL="0" distR="0" wp14:anchorId="0202B702" wp14:editId="27490ACB">
            <wp:extent cx="5759450" cy="2879725"/>
            <wp:effectExtent l="0" t="0" r="12700" b="15875"/>
            <wp:docPr id="32" name="Chart 32">
              <a:extLst xmlns:a="http://schemas.openxmlformats.org/drawingml/2006/main">
                <a:ext uri="{FF2B5EF4-FFF2-40B4-BE49-F238E27FC236}">
                  <a16:creationId xmlns:a16="http://schemas.microsoft.com/office/drawing/2014/main" id="{1F620463-BEF8-438E-BB2C-99C8DAD6B1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r w:rsidR="00CA152A" w:rsidRPr="009A0980">
        <w:rPr>
          <w:rFonts w:ascii="Franklin Gothic Book" w:hAnsi="Franklin Gothic Book"/>
          <w:b/>
          <w:bCs/>
          <w:noProof/>
        </w:rPr>
        <mc:AlternateContent>
          <mc:Choice Requires="wps">
            <w:drawing>
              <wp:anchor distT="0" distB="0" distL="114300" distR="114300" simplePos="0" relativeHeight="251658299" behindDoc="0" locked="0" layoutInCell="1" allowOverlap="1" wp14:anchorId="6018E3F4" wp14:editId="683345BE">
                <wp:simplePos x="0" y="0"/>
                <wp:positionH relativeFrom="margin">
                  <wp:posOffset>-996950</wp:posOffset>
                </wp:positionH>
                <wp:positionV relativeFrom="paragraph">
                  <wp:posOffset>-882981</wp:posOffset>
                </wp:positionV>
                <wp:extent cx="7739380" cy="719455"/>
                <wp:effectExtent l="0" t="0" r="13970" b="23495"/>
                <wp:wrapNone/>
                <wp:docPr id="282" name="Rectangle 165"/>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0B92A3" w14:textId="5413D087" w:rsidR="0097206C" w:rsidRPr="0012620A" w:rsidRDefault="00E67369" w:rsidP="00E67369">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4.3 </w:t>
                            </w:r>
                            <w:r w:rsidR="0097206C">
                              <w:rPr>
                                <w:color w:val="FFFFFF" w:themeColor="background1"/>
                                <w:sz w:val="44"/>
                                <w:szCs w:val="44"/>
                                <w:lang w:val="en-US"/>
                              </w:rPr>
                              <w:t xml:space="preserve">Infrastruktur </w:t>
                            </w:r>
                            <w:proofErr w:type="spellStart"/>
                            <w:r w:rsidR="0097206C">
                              <w:rPr>
                                <w:color w:val="FFFFFF" w:themeColor="background1"/>
                                <w:sz w:val="44"/>
                                <w:szCs w:val="44"/>
                                <w:lang w:val="en-US"/>
                              </w:rPr>
                              <w:t>och</w:t>
                            </w:r>
                            <w:proofErr w:type="spellEnd"/>
                            <w:r w:rsidR="0097206C">
                              <w:rPr>
                                <w:color w:val="FFFFFF" w:themeColor="background1"/>
                                <w:sz w:val="44"/>
                                <w:szCs w:val="44"/>
                                <w:lang w:val="en-US"/>
                              </w:rPr>
                              <w:t xml:space="preserve"> </w:t>
                            </w:r>
                            <w:proofErr w:type="spellStart"/>
                            <w:r w:rsidR="0097206C">
                              <w:rPr>
                                <w:color w:val="FFFFFF" w:themeColor="background1"/>
                                <w:sz w:val="44"/>
                                <w:szCs w:val="44"/>
                                <w:lang w:val="en-US"/>
                              </w:rPr>
                              <w:t>driftsäkring</w:t>
                            </w:r>
                            <w:proofErr w:type="spellEnd"/>
                            <w:r w:rsidR="0097206C">
                              <w:rPr>
                                <w:color w:val="FFFFFF" w:themeColor="background1"/>
                                <w:sz w:val="44"/>
                                <w:szCs w:val="44"/>
                                <w:lang w:val="en-US"/>
                              </w:rPr>
                              <w:t xml:space="preserve"> (</w:t>
                            </w:r>
                            <w:r w:rsidR="00C51DF2">
                              <w:rPr>
                                <w:color w:val="FFFFFF" w:themeColor="background1"/>
                                <w:sz w:val="44"/>
                                <w:szCs w:val="44"/>
                                <w:lang w:val="en-US"/>
                              </w:rPr>
                              <w:t>3</w:t>
                            </w:r>
                            <w:r w:rsidR="0097206C">
                              <w:rPr>
                                <w:color w:val="FFFFFF" w:themeColor="background1"/>
                                <w:sz w:val="44"/>
                                <w:szCs w:val="44"/>
                                <w:lang w:val="en-US"/>
                              </w:rPr>
                              <w:t>|</w:t>
                            </w:r>
                            <w:r w:rsidR="003128C8">
                              <w:rPr>
                                <w:color w:val="FFFFFF" w:themeColor="background1"/>
                                <w:sz w:val="44"/>
                                <w:szCs w:val="44"/>
                                <w:lang w:val="en-US"/>
                              </w:rPr>
                              <w:t>6</w:t>
                            </w:r>
                            <w:r w:rsidR="0097206C">
                              <w:rPr>
                                <w:color w:val="FFFFFF" w:themeColor="background1"/>
                                <w:sz w:val="44"/>
                                <w:szCs w:val="44"/>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18E3F4" id="Rectangle 165" o:spid="_x0000_s1135" style="position:absolute;margin-left:-78.5pt;margin-top:-69.55pt;width:609.4pt;height:56.65pt;z-index:2516582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" fillcolor="#2b4c8d" strokecolor="#2b4c8d" strokeweight="1pt">
                <v:textbox>
                  <w:txbxContent>
                    <w:p w14:paraId="7B0B92A3" w14:textId="5413D087" w:rsidR="0097206C" w:rsidRPr="0012620A" w:rsidRDefault="00E67369" w:rsidP="00E67369">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4.3 </w:t>
                      </w:r>
                      <w:r w:rsidR="0097206C">
                        <w:rPr>
                          <w:color w:val="FFFFFF" w:themeColor="background1"/>
                          <w:sz w:val="44"/>
                          <w:szCs w:val="44"/>
                          <w:lang w:val="en-US"/>
                        </w:rPr>
                        <w:t xml:space="preserve">Infrastruktur </w:t>
                      </w:r>
                      <w:proofErr w:type="spellStart"/>
                      <w:r w:rsidR="0097206C">
                        <w:rPr>
                          <w:color w:val="FFFFFF" w:themeColor="background1"/>
                          <w:sz w:val="44"/>
                          <w:szCs w:val="44"/>
                          <w:lang w:val="en-US"/>
                        </w:rPr>
                        <w:t>och</w:t>
                      </w:r>
                      <w:proofErr w:type="spellEnd"/>
                      <w:r w:rsidR="0097206C">
                        <w:rPr>
                          <w:color w:val="FFFFFF" w:themeColor="background1"/>
                          <w:sz w:val="44"/>
                          <w:szCs w:val="44"/>
                          <w:lang w:val="en-US"/>
                        </w:rPr>
                        <w:t xml:space="preserve"> </w:t>
                      </w:r>
                      <w:proofErr w:type="spellStart"/>
                      <w:r w:rsidR="0097206C">
                        <w:rPr>
                          <w:color w:val="FFFFFF" w:themeColor="background1"/>
                          <w:sz w:val="44"/>
                          <w:szCs w:val="44"/>
                          <w:lang w:val="en-US"/>
                        </w:rPr>
                        <w:t>driftsäkring</w:t>
                      </w:r>
                      <w:proofErr w:type="spellEnd"/>
                      <w:r w:rsidR="0097206C">
                        <w:rPr>
                          <w:color w:val="FFFFFF" w:themeColor="background1"/>
                          <w:sz w:val="44"/>
                          <w:szCs w:val="44"/>
                          <w:lang w:val="en-US"/>
                        </w:rPr>
                        <w:t xml:space="preserve"> (</w:t>
                      </w:r>
                      <w:r w:rsidR="00C51DF2">
                        <w:rPr>
                          <w:color w:val="FFFFFF" w:themeColor="background1"/>
                          <w:sz w:val="44"/>
                          <w:szCs w:val="44"/>
                          <w:lang w:val="en-US"/>
                        </w:rPr>
                        <w:t>3</w:t>
                      </w:r>
                      <w:r w:rsidR="0097206C">
                        <w:rPr>
                          <w:color w:val="FFFFFF" w:themeColor="background1"/>
                          <w:sz w:val="44"/>
                          <w:szCs w:val="44"/>
                          <w:lang w:val="en-US"/>
                        </w:rPr>
                        <w:t>|</w:t>
                      </w:r>
                      <w:r w:rsidR="003128C8">
                        <w:rPr>
                          <w:color w:val="FFFFFF" w:themeColor="background1"/>
                          <w:sz w:val="44"/>
                          <w:szCs w:val="44"/>
                          <w:lang w:val="en-US"/>
                        </w:rPr>
                        <w:t>6</w:t>
                      </w:r>
                      <w:r w:rsidR="0097206C">
                        <w:rPr>
                          <w:color w:val="FFFFFF" w:themeColor="background1"/>
                          <w:sz w:val="44"/>
                          <w:szCs w:val="44"/>
                          <w:lang w:val="en-US"/>
                        </w:rPr>
                        <w:t>)</w:t>
                      </w:r>
                    </w:p>
                  </w:txbxContent>
                </v:textbox>
                <w10:wrap anchorx="margin"/>
              </v:rect>
            </w:pict>
          </mc:Fallback>
        </mc:AlternateContent>
      </w:r>
    </w:p>
    <w:p w14:paraId="673FFD14" w14:textId="2377CF23" w:rsidR="002E17A5" w:rsidRDefault="002E17A5" w:rsidP="00ED31AF">
      <w:pPr>
        <w:spacing w:after="0" w:line="240" w:lineRule="auto"/>
        <w:rPr>
          <w:rFonts w:ascii="Franklin Gothic Book" w:hAnsi="Franklin Gothic Book"/>
          <w:i/>
          <w:iCs/>
          <w:sz w:val="20"/>
          <w:szCs w:val="20"/>
        </w:rPr>
      </w:pPr>
    </w:p>
    <w:p w14:paraId="71EAF963" w14:textId="77777777" w:rsidR="002E17A5" w:rsidRDefault="002E17A5" w:rsidP="00ED31AF">
      <w:pPr>
        <w:spacing w:after="0" w:line="240" w:lineRule="auto"/>
        <w:rPr>
          <w:rFonts w:ascii="Franklin Gothic Book" w:hAnsi="Franklin Gothic Book"/>
          <w:i/>
          <w:iCs/>
          <w:sz w:val="20"/>
          <w:szCs w:val="20"/>
        </w:rPr>
      </w:pPr>
    </w:p>
    <w:p w14:paraId="4513474D" w14:textId="77777777" w:rsidR="002E17A5" w:rsidRPr="00ED31AF" w:rsidRDefault="002E17A5" w:rsidP="00ED31AF">
      <w:pPr>
        <w:spacing w:after="0" w:line="240" w:lineRule="auto"/>
        <w:rPr>
          <w:rFonts w:ascii="Franklin Gothic Book" w:hAnsi="Franklin Gothic Book"/>
          <w:i/>
          <w:sz w:val="20"/>
          <w:szCs w:val="20"/>
        </w:rPr>
      </w:pPr>
    </w:p>
    <w:p w14:paraId="423AB316" w14:textId="4F8C4C07" w:rsidR="00275D93" w:rsidRDefault="00275D93" w:rsidP="00806056">
      <w:pPr>
        <w:spacing w:before="120" w:after="120" w:line="240" w:lineRule="auto"/>
        <w:rPr>
          <w:rFonts w:ascii="Franklin Gothic Book" w:hAnsi="Franklin Gothic Book"/>
        </w:rPr>
      </w:pPr>
    </w:p>
    <w:p w14:paraId="0D39B4C9" w14:textId="34650E7D" w:rsidR="0097206C" w:rsidRPr="00806056" w:rsidRDefault="0097206C" w:rsidP="00806056">
      <w:pPr>
        <w:spacing w:before="120" w:after="120" w:line="240" w:lineRule="auto"/>
        <w:rPr>
          <w:rFonts w:ascii="Franklin Gothic Book" w:hAnsi="Franklin Gothic Book"/>
        </w:rPr>
      </w:pPr>
    </w:p>
    <w:p w14:paraId="0DCBD61C" w14:textId="34C824F7" w:rsidR="00ED31AF" w:rsidRDefault="00ED31AF" w:rsidP="00806056">
      <w:pPr>
        <w:spacing w:before="120" w:after="120" w:line="240" w:lineRule="auto"/>
        <w:rPr>
          <w:rFonts w:ascii="Franklin Gothic Book" w:hAnsi="Franklin Gothic Book"/>
        </w:rPr>
      </w:pPr>
    </w:p>
    <w:p w14:paraId="6B9441E1" w14:textId="409B952F" w:rsidR="008019EB" w:rsidRPr="00806056" w:rsidRDefault="008019EB" w:rsidP="00806056">
      <w:pPr>
        <w:spacing w:before="120" w:after="120" w:line="240" w:lineRule="auto"/>
        <w:rPr>
          <w:rFonts w:ascii="Franklin Gothic Book" w:hAnsi="Franklin Gothic Book"/>
        </w:rPr>
      </w:pPr>
    </w:p>
    <w:p w14:paraId="4B136CED" w14:textId="4E6627E2" w:rsidR="001E758B" w:rsidRDefault="001E758B" w:rsidP="002E1BBB">
      <w:pPr>
        <w:pStyle w:val="Heading3"/>
        <w:numPr>
          <w:ilvl w:val="2"/>
          <w:numId w:val="6"/>
        </w:numPr>
        <w:spacing w:before="120" w:after="120"/>
      </w:pPr>
      <w:r w:rsidRPr="00DF2546">
        <w:t>Antal tillfälliga hastighet</w:t>
      </w:r>
      <w:r w:rsidR="00E56496">
        <w:t>s</w:t>
      </w:r>
      <w:r w:rsidR="003F6EAA">
        <w:t>begränsningar</w:t>
      </w:r>
    </w:p>
    <w:p w14:paraId="2FFDC45B" w14:textId="7A27B4FD" w:rsidR="00374D97" w:rsidRDefault="00F92910" w:rsidP="009D48ED">
      <w:pPr>
        <w:jc w:val="both"/>
        <w:rPr>
          <w:rFonts w:ascii="Franklin Gothic Book" w:hAnsi="Franklin Gothic Book"/>
        </w:rPr>
      </w:pPr>
      <w:r w:rsidRPr="00F92910">
        <w:rPr>
          <w:rFonts w:ascii="Franklin Gothic Book" w:hAnsi="Franklin Gothic Book"/>
        </w:rPr>
        <w:t xml:space="preserve">Utmed spårvägsanläggningen får fordon framföras i olika hastigheter på olika sträckor. Av olika skäl tas ibland beslut om att tillfälligt sänka tillåten hastighet. Orsakerna varierar men beror oftast på något som upptäckts vid besiktning av spårvägsanläggningen. Besiktningen har gjort bedömningen att spåret inte behöver stängas av utan kan fortsätta trafikeras men med lägre hastighet fram till dess att åtgärd genomförts. GS ansvarar och genomför akuta åtgärder för att trafikering ska kunna fortsätta men </w:t>
      </w:r>
      <w:r w:rsidR="00FD58FA">
        <w:rPr>
          <w:rFonts w:ascii="Franklin Gothic Book" w:hAnsi="Franklin Gothic Book"/>
        </w:rPr>
        <w:t>med hastighetsned</w:t>
      </w:r>
      <w:r w:rsidR="00B07344">
        <w:rPr>
          <w:rFonts w:ascii="Franklin Gothic Book" w:hAnsi="Franklin Gothic Book"/>
        </w:rPr>
        <w:t>sättning.</w:t>
      </w:r>
      <w:r w:rsidRPr="00F92910">
        <w:rPr>
          <w:rFonts w:ascii="Franklin Gothic Book" w:hAnsi="Franklin Gothic Book"/>
        </w:rPr>
        <w:t xml:space="preserve"> </w:t>
      </w:r>
      <w:r w:rsidR="00B07344">
        <w:rPr>
          <w:rFonts w:ascii="Franklin Gothic Book" w:hAnsi="Franklin Gothic Book"/>
        </w:rPr>
        <w:t>D</w:t>
      </w:r>
      <w:r w:rsidRPr="00F92910">
        <w:rPr>
          <w:rFonts w:ascii="Franklin Gothic Book" w:hAnsi="Franklin Gothic Book"/>
        </w:rPr>
        <w:t>e åtgärder som krävs för att åt</w:t>
      </w:r>
      <w:r w:rsidR="00E91E26">
        <w:rPr>
          <w:rFonts w:ascii="Franklin Gothic Book" w:hAnsi="Franklin Gothic Book"/>
        </w:rPr>
        <w:t>erställa hastigheten</w:t>
      </w:r>
      <w:r w:rsidRPr="00F92910">
        <w:rPr>
          <w:rFonts w:ascii="Franklin Gothic Book" w:hAnsi="Franklin Gothic Book"/>
        </w:rPr>
        <w:t xml:space="preserve"> beslutas av </w:t>
      </w:r>
      <w:r w:rsidR="00987CBA">
        <w:rPr>
          <w:rFonts w:ascii="Franklin Gothic Book" w:hAnsi="Franklin Gothic Book"/>
        </w:rPr>
        <w:t>S</w:t>
      </w:r>
      <w:r w:rsidRPr="00F92910">
        <w:rPr>
          <w:rFonts w:ascii="Franklin Gothic Book" w:hAnsi="Franklin Gothic Book"/>
        </w:rPr>
        <w:t>tadsmiljöförvaltningen</w:t>
      </w:r>
      <w:r w:rsidR="00987CBA">
        <w:rPr>
          <w:rFonts w:ascii="Franklin Gothic Book" w:hAnsi="Franklin Gothic Book"/>
        </w:rPr>
        <w:t xml:space="preserve"> (tidigare Trafikkontoret).</w:t>
      </w:r>
    </w:p>
    <w:p w14:paraId="2B9AFC38" w14:textId="47A4EAE7" w:rsidR="000334C3" w:rsidRDefault="000334C3" w:rsidP="009D48ED">
      <w:pPr>
        <w:jc w:val="both"/>
        <w:rPr>
          <w:rFonts w:ascii="Franklin Gothic Book" w:hAnsi="Franklin Gothic Book"/>
        </w:rPr>
      </w:pPr>
      <w:r>
        <w:rPr>
          <w:rFonts w:ascii="Franklin Gothic Book" w:hAnsi="Franklin Gothic Book"/>
        </w:rPr>
        <w:t>Ska uppdateras.</w:t>
      </w:r>
    </w:p>
    <w:p w14:paraId="413A0DDB" w14:textId="6DF16AED" w:rsidR="009C75B6" w:rsidRDefault="009C75B6" w:rsidP="009B2D01">
      <w:pPr>
        <w:spacing w:after="0" w:line="240" w:lineRule="auto"/>
        <w:rPr>
          <w:rFonts w:ascii="Franklin Gothic Book" w:hAnsi="Franklin Gothic Book"/>
        </w:rPr>
      </w:pPr>
    </w:p>
    <w:p w14:paraId="0FB269ED" w14:textId="77777777" w:rsidR="005526B8" w:rsidRDefault="005526B8" w:rsidP="009B2D01">
      <w:pPr>
        <w:spacing w:after="0" w:line="240" w:lineRule="auto"/>
        <w:rPr>
          <w:rFonts w:ascii="Franklin Gothic Book" w:hAnsi="Franklin Gothic Book"/>
        </w:rPr>
      </w:pPr>
    </w:p>
    <w:p w14:paraId="5F38201C" w14:textId="77777777" w:rsidR="005526B8" w:rsidRDefault="005526B8" w:rsidP="009B2D01">
      <w:pPr>
        <w:spacing w:after="0" w:line="240" w:lineRule="auto"/>
        <w:rPr>
          <w:rFonts w:ascii="Franklin Gothic Book" w:hAnsi="Franklin Gothic Book"/>
        </w:rPr>
      </w:pPr>
    </w:p>
    <w:p w14:paraId="0EE510A8" w14:textId="77777777" w:rsidR="005526B8" w:rsidRDefault="005526B8" w:rsidP="009B2D01">
      <w:pPr>
        <w:spacing w:after="0" w:line="240" w:lineRule="auto"/>
        <w:rPr>
          <w:rFonts w:ascii="Franklin Gothic Book" w:hAnsi="Franklin Gothic Book"/>
        </w:rPr>
      </w:pPr>
    </w:p>
    <w:p w14:paraId="55F47B16" w14:textId="77777777" w:rsidR="005526B8" w:rsidRDefault="005526B8" w:rsidP="009B2D01">
      <w:pPr>
        <w:spacing w:after="0" w:line="240" w:lineRule="auto"/>
        <w:rPr>
          <w:rFonts w:ascii="Franklin Gothic Book" w:hAnsi="Franklin Gothic Book"/>
        </w:rPr>
      </w:pPr>
    </w:p>
    <w:p w14:paraId="5F987F5B" w14:textId="7D57D1A9" w:rsidR="004C122C" w:rsidRDefault="004C122C" w:rsidP="009B2D01">
      <w:pPr>
        <w:spacing w:after="0" w:line="240" w:lineRule="auto"/>
        <w:rPr>
          <w:rFonts w:ascii="Franklin Gothic Book" w:hAnsi="Franklin Gothic Book"/>
        </w:rPr>
      </w:pPr>
    </w:p>
    <w:p w14:paraId="4881230B" w14:textId="77317B98" w:rsidR="004C122C" w:rsidRDefault="004C122C" w:rsidP="009B2D01">
      <w:pPr>
        <w:spacing w:after="0" w:line="240" w:lineRule="auto"/>
        <w:rPr>
          <w:rFonts w:ascii="Franklin Gothic Book" w:hAnsi="Franklin Gothic Book"/>
        </w:rPr>
      </w:pPr>
    </w:p>
    <w:p w14:paraId="799D295B" w14:textId="68EF209F" w:rsidR="004C122C" w:rsidRDefault="004C122C" w:rsidP="009B2D01">
      <w:pPr>
        <w:spacing w:after="0" w:line="240" w:lineRule="auto"/>
        <w:rPr>
          <w:rFonts w:ascii="Franklin Gothic Book" w:hAnsi="Franklin Gothic Book"/>
        </w:rPr>
      </w:pPr>
    </w:p>
    <w:p w14:paraId="1914A0FB" w14:textId="644638F4" w:rsidR="005526B8" w:rsidRDefault="005526B8" w:rsidP="009B2D01">
      <w:pPr>
        <w:spacing w:after="0" w:line="240" w:lineRule="auto"/>
        <w:rPr>
          <w:rFonts w:ascii="Franklin Gothic Book" w:hAnsi="Franklin Gothic Book"/>
        </w:rPr>
      </w:pPr>
    </w:p>
    <w:p w14:paraId="5F2DB4E6" w14:textId="03C5199A" w:rsidR="005526B8" w:rsidRDefault="005526B8" w:rsidP="009B2D01">
      <w:pPr>
        <w:spacing w:after="0" w:line="240" w:lineRule="auto"/>
        <w:rPr>
          <w:rFonts w:ascii="Franklin Gothic Book" w:hAnsi="Franklin Gothic Book"/>
        </w:rPr>
      </w:pPr>
    </w:p>
    <w:p w14:paraId="35C1D185" w14:textId="4C935B8E" w:rsidR="000E7323" w:rsidRDefault="000E7323" w:rsidP="009B2D01">
      <w:pPr>
        <w:spacing w:after="0" w:line="240" w:lineRule="auto"/>
        <w:rPr>
          <w:rFonts w:ascii="Franklin Gothic Book" w:hAnsi="Franklin Gothic Book"/>
        </w:rPr>
      </w:pPr>
    </w:p>
    <w:p w14:paraId="72762768" w14:textId="4C2C258F" w:rsidR="000E7323" w:rsidRDefault="000334C3" w:rsidP="009B2D01">
      <w:pPr>
        <w:spacing w:after="0" w:line="240" w:lineRule="auto"/>
        <w:rPr>
          <w:rFonts w:ascii="Franklin Gothic Book" w:hAnsi="Franklin Gothic Book"/>
        </w:rPr>
      </w:pPr>
      <w:r w:rsidRPr="00B02260">
        <w:rPr>
          <w:rFonts w:ascii="Franklin Gothic Book" w:hAnsi="Franklin Gothic Book"/>
          <w:i/>
          <w:iCs/>
          <w:noProof/>
          <w:color w:val="FF0000"/>
          <w:sz w:val="16"/>
          <w:szCs w:val="16"/>
        </w:rPr>
        <mc:AlternateContent>
          <mc:Choice Requires="wps">
            <w:drawing>
              <wp:anchor distT="0" distB="0" distL="114300" distR="114300" simplePos="0" relativeHeight="251658300" behindDoc="0" locked="0" layoutInCell="1" allowOverlap="1" wp14:anchorId="2C5DF7E0" wp14:editId="52789F28">
                <wp:simplePos x="0" y="0"/>
                <wp:positionH relativeFrom="margin">
                  <wp:posOffset>-996950</wp:posOffset>
                </wp:positionH>
                <wp:positionV relativeFrom="paragraph">
                  <wp:posOffset>152731</wp:posOffset>
                </wp:positionV>
                <wp:extent cx="7739380" cy="1549400"/>
                <wp:effectExtent l="0" t="0" r="13970" b="12700"/>
                <wp:wrapNone/>
                <wp:docPr id="283" name="Rectangle 168"/>
                <wp:cNvGraphicFramePr/>
                <a:graphic xmlns:a="http://schemas.openxmlformats.org/drawingml/2006/main">
                  <a:graphicData uri="http://schemas.microsoft.com/office/word/2010/wordprocessingShape">
                    <wps:wsp>
                      <wps:cNvSpPr/>
                      <wps:spPr>
                        <a:xfrm>
                          <a:off x="0" y="0"/>
                          <a:ext cx="7739380" cy="1549400"/>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E69CD2" w14:textId="77777777" w:rsidR="00254DCB" w:rsidRDefault="0097206C" w:rsidP="00893D15">
                            <w:pPr>
                              <w:spacing w:before="120" w:after="120" w:line="240" w:lineRule="auto"/>
                              <w:ind w:left="1417"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Analys:</w:t>
                            </w:r>
                          </w:p>
                          <w:p w14:paraId="081B1942" w14:textId="77777777" w:rsidR="00EE4F78" w:rsidRDefault="00EE4F78" w:rsidP="00893D15">
                            <w:pPr>
                              <w:spacing w:before="120" w:after="120" w:line="240" w:lineRule="auto"/>
                              <w:ind w:left="1417" w:right="1418"/>
                              <w:jc w:val="both"/>
                              <w:rPr>
                                <w:rFonts w:ascii="Franklin Gothic Book" w:hAnsi="Franklin Gothic Book"/>
                                <w:b/>
                                <w:color w:val="FFFFFF" w:themeColor="background1"/>
                                <w:sz w:val="20"/>
                                <w:szCs w:val="20"/>
                              </w:rPr>
                            </w:pPr>
                          </w:p>
                          <w:p w14:paraId="12A49AEC" w14:textId="77777777" w:rsidR="0097206C" w:rsidRPr="00217DBC" w:rsidRDefault="0097206C" w:rsidP="008E1545">
                            <w:pPr>
                              <w:spacing w:before="120" w:after="120" w:line="240" w:lineRule="auto"/>
                              <w:ind w:left="1418" w:right="1418"/>
                              <w:jc w:val="both"/>
                              <w:rPr>
                                <w:rFonts w:ascii="Franklin Gothic Book" w:hAnsi="Franklin Gothic Book"/>
                                <w:b/>
                                <w:color w:val="FFFFFF" w:themeColor="background1"/>
                                <w:sz w:val="20"/>
                                <w:szCs w:val="20"/>
                              </w:rPr>
                            </w:pPr>
                            <w:r w:rsidRPr="00425C48">
                              <w:rPr>
                                <w:rFonts w:ascii="Franklin Gothic Book" w:hAnsi="Franklin Gothic Book"/>
                                <w:b/>
                                <w:bCs/>
                                <w:color w:val="FFFFFF" w:themeColor="background1"/>
                                <w:sz w:val="20"/>
                                <w:szCs w:val="20"/>
                              </w:rPr>
                              <w:t>Åtgärd: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5DF7E0" id="Rectangle 168" o:spid="_x0000_s1136" style="position:absolute;margin-left:-78.5pt;margin-top:12.05pt;width:609.4pt;height:122pt;z-index:2516583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" fillcolor="#2b4c8d" strokecolor="#2b4c8d" strokeweight="1pt">
                <v:textbox>
                  <w:txbxContent>
                    <w:p w14:paraId="76E69CD2" w14:textId="77777777" w:rsidR="00254DCB" w:rsidRDefault="0097206C" w:rsidP="00893D15">
                      <w:pPr>
                        <w:spacing w:before="120" w:after="120" w:line="240" w:lineRule="auto"/>
                        <w:ind w:left="1417"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Analys:</w:t>
                      </w:r>
                    </w:p>
                    <w:p w14:paraId="081B1942" w14:textId="77777777" w:rsidR="00EE4F78" w:rsidRDefault="00EE4F78" w:rsidP="00893D15">
                      <w:pPr>
                        <w:spacing w:before="120" w:after="120" w:line="240" w:lineRule="auto"/>
                        <w:ind w:left="1417" w:right="1418"/>
                        <w:jc w:val="both"/>
                        <w:rPr>
                          <w:rFonts w:ascii="Franklin Gothic Book" w:hAnsi="Franklin Gothic Book"/>
                          <w:b/>
                          <w:color w:val="FFFFFF" w:themeColor="background1"/>
                          <w:sz w:val="20"/>
                          <w:szCs w:val="20"/>
                        </w:rPr>
                      </w:pPr>
                    </w:p>
                    <w:p w14:paraId="12A49AEC" w14:textId="77777777" w:rsidR="0097206C" w:rsidRPr="00217DBC" w:rsidRDefault="0097206C" w:rsidP="008E1545">
                      <w:pPr>
                        <w:spacing w:before="120" w:after="120" w:line="240" w:lineRule="auto"/>
                        <w:ind w:left="1418" w:right="1418"/>
                        <w:jc w:val="both"/>
                        <w:rPr>
                          <w:rFonts w:ascii="Franklin Gothic Book" w:hAnsi="Franklin Gothic Book"/>
                          <w:b/>
                          <w:color w:val="FFFFFF" w:themeColor="background1"/>
                          <w:sz w:val="20"/>
                          <w:szCs w:val="20"/>
                        </w:rPr>
                      </w:pPr>
                      <w:r w:rsidRPr="00425C48">
                        <w:rPr>
                          <w:rFonts w:ascii="Franklin Gothic Book" w:hAnsi="Franklin Gothic Book"/>
                          <w:b/>
                          <w:bCs/>
                          <w:color w:val="FFFFFF" w:themeColor="background1"/>
                          <w:sz w:val="20"/>
                          <w:szCs w:val="20"/>
                        </w:rPr>
                        <w:t>Åtgärd:</w:t>
                      </w:r>
                    </w:p>
                  </w:txbxContent>
                </v:textbox>
                <w10:wrap anchorx="margin"/>
              </v:rect>
            </w:pict>
          </mc:Fallback>
        </mc:AlternateContent>
      </w:r>
    </w:p>
    <w:p w14:paraId="111D2D38" w14:textId="65562D6C" w:rsidR="000E7323" w:rsidRDefault="000E7323" w:rsidP="009B2D01">
      <w:pPr>
        <w:spacing w:after="0" w:line="240" w:lineRule="auto"/>
        <w:rPr>
          <w:rFonts w:ascii="Franklin Gothic Book" w:hAnsi="Franklin Gothic Book"/>
        </w:rPr>
      </w:pPr>
    </w:p>
    <w:p w14:paraId="601A155E" w14:textId="31775EB7" w:rsidR="005526B8" w:rsidRDefault="005526B8" w:rsidP="009B2D01">
      <w:pPr>
        <w:spacing w:after="0" w:line="240" w:lineRule="auto"/>
        <w:rPr>
          <w:rFonts w:ascii="Franklin Gothic Book" w:hAnsi="Franklin Gothic Book"/>
        </w:rPr>
      </w:pPr>
    </w:p>
    <w:p w14:paraId="419E7E0C" w14:textId="299DA049" w:rsidR="005526B8" w:rsidRDefault="005526B8" w:rsidP="009B2D01">
      <w:pPr>
        <w:spacing w:after="0" w:line="240" w:lineRule="auto"/>
        <w:rPr>
          <w:rFonts w:ascii="Franklin Gothic Book" w:hAnsi="Franklin Gothic Book"/>
        </w:rPr>
      </w:pPr>
    </w:p>
    <w:p w14:paraId="420E71E3" w14:textId="37E13E58" w:rsidR="004027E8" w:rsidRPr="004C122C" w:rsidRDefault="009B2D01" w:rsidP="004C122C">
      <w:pPr>
        <w:spacing w:after="0" w:line="240" w:lineRule="auto"/>
        <w:rPr>
          <w:rFonts w:ascii="Franklin Gothic Book" w:hAnsi="Franklin Gothic Book"/>
          <w:i/>
          <w:sz w:val="16"/>
          <w:szCs w:val="16"/>
        </w:rPr>
      </w:pPr>
      <w:r w:rsidRPr="00981B82">
        <w:rPr>
          <w:rFonts w:ascii="Franklin Gothic Book" w:hAnsi="Franklin Gothic Book"/>
          <w:i/>
          <w:sz w:val="16"/>
          <w:szCs w:val="16"/>
        </w:rPr>
        <w:t>Källa: Dynamiska spårvägskartan</w:t>
      </w:r>
      <w:r w:rsidR="00803D55">
        <w:rPr>
          <w:rFonts w:ascii="Franklin Gothic Book" w:hAnsi="Franklin Gothic Book"/>
          <w:i/>
          <w:sz w:val="16"/>
          <w:szCs w:val="16"/>
        </w:rPr>
        <w:t>.</w:t>
      </w:r>
    </w:p>
    <w:p w14:paraId="4E423CB4" w14:textId="57218F22" w:rsidR="003247BA" w:rsidRPr="003247BA" w:rsidRDefault="004C122C" w:rsidP="002E1BBB">
      <w:pPr>
        <w:pStyle w:val="Heading3"/>
        <w:numPr>
          <w:ilvl w:val="2"/>
          <w:numId w:val="6"/>
        </w:numPr>
        <w:spacing w:before="120" w:after="120"/>
      </w:pPr>
      <w:r w:rsidRPr="009A0980">
        <w:rPr>
          <w:rFonts w:ascii="Franklin Gothic Book" w:hAnsi="Franklin Gothic Book"/>
          <w:b/>
          <w:bCs/>
          <w:noProof/>
        </w:rPr>
        <w:lastRenderedPageBreak/>
        <mc:AlternateContent>
          <mc:Choice Requires="wps">
            <w:drawing>
              <wp:anchor distT="0" distB="0" distL="114300" distR="114300" simplePos="0" relativeHeight="251658301" behindDoc="0" locked="0" layoutInCell="1" allowOverlap="1" wp14:anchorId="19F524C3" wp14:editId="79B20B49">
                <wp:simplePos x="0" y="0"/>
                <wp:positionH relativeFrom="margin">
                  <wp:align>center</wp:align>
                </wp:positionH>
                <wp:positionV relativeFrom="paragraph">
                  <wp:posOffset>-881711</wp:posOffset>
                </wp:positionV>
                <wp:extent cx="7739380" cy="719455"/>
                <wp:effectExtent l="0" t="0" r="13970" b="23495"/>
                <wp:wrapNone/>
                <wp:docPr id="286" name="Rectangle 169"/>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D00DC0" w14:textId="41100ECD" w:rsidR="00C704AB" w:rsidRPr="0012620A" w:rsidRDefault="00E67369" w:rsidP="00E67369">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4.3 </w:t>
                            </w:r>
                            <w:r w:rsidR="00C704AB">
                              <w:rPr>
                                <w:color w:val="FFFFFF" w:themeColor="background1"/>
                                <w:sz w:val="44"/>
                                <w:szCs w:val="44"/>
                                <w:lang w:val="en-US"/>
                              </w:rPr>
                              <w:t xml:space="preserve">Infrastruktur </w:t>
                            </w:r>
                            <w:proofErr w:type="spellStart"/>
                            <w:r w:rsidR="00C704AB">
                              <w:rPr>
                                <w:color w:val="FFFFFF" w:themeColor="background1"/>
                                <w:sz w:val="44"/>
                                <w:szCs w:val="44"/>
                                <w:lang w:val="en-US"/>
                              </w:rPr>
                              <w:t>och</w:t>
                            </w:r>
                            <w:proofErr w:type="spellEnd"/>
                            <w:r w:rsidR="00C704AB">
                              <w:rPr>
                                <w:color w:val="FFFFFF" w:themeColor="background1"/>
                                <w:sz w:val="44"/>
                                <w:szCs w:val="44"/>
                                <w:lang w:val="en-US"/>
                              </w:rPr>
                              <w:t xml:space="preserve"> </w:t>
                            </w:r>
                            <w:proofErr w:type="spellStart"/>
                            <w:r w:rsidR="00C704AB">
                              <w:rPr>
                                <w:color w:val="FFFFFF" w:themeColor="background1"/>
                                <w:sz w:val="44"/>
                                <w:szCs w:val="44"/>
                                <w:lang w:val="en-US"/>
                              </w:rPr>
                              <w:t>driftsäkring</w:t>
                            </w:r>
                            <w:proofErr w:type="spellEnd"/>
                            <w:r w:rsidR="00C704AB">
                              <w:rPr>
                                <w:color w:val="FFFFFF" w:themeColor="background1"/>
                                <w:sz w:val="44"/>
                                <w:szCs w:val="44"/>
                                <w:lang w:val="en-US"/>
                              </w:rPr>
                              <w:t xml:space="preserve"> (4|</w:t>
                            </w:r>
                            <w:r w:rsidR="003128C8">
                              <w:rPr>
                                <w:color w:val="FFFFFF" w:themeColor="background1"/>
                                <w:sz w:val="44"/>
                                <w:szCs w:val="44"/>
                                <w:lang w:val="en-US"/>
                              </w:rPr>
                              <w:t>6</w:t>
                            </w:r>
                            <w:r w:rsidR="00C704AB">
                              <w:rPr>
                                <w:color w:val="FFFFFF" w:themeColor="background1"/>
                                <w:sz w:val="44"/>
                                <w:szCs w:val="44"/>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F524C3" id="Rectangle 169" o:spid="_x0000_s1137" style="position:absolute;left:0;text-align:left;margin-left:0;margin-top:-69.45pt;width:609.4pt;height:56.65pt;z-index:25165830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" fillcolor="#2b4c8d" strokecolor="#2b4c8d" strokeweight="1pt">
                <v:textbox>
                  <w:txbxContent>
                    <w:p w14:paraId="6ED00DC0" w14:textId="41100ECD" w:rsidR="00C704AB" w:rsidRPr="0012620A" w:rsidRDefault="00E67369" w:rsidP="00E67369">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4.3 </w:t>
                      </w:r>
                      <w:r w:rsidR="00C704AB">
                        <w:rPr>
                          <w:color w:val="FFFFFF" w:themeColor="background1"/>
                          <w:sz w:val="44"/>
                          <w:szCs w:val="44"/>
                          <w:lang w:val="en-US"/>
                        </w:rPr>
                        <w:t xml:space="preserve">Infrastruktur </w:t>
                      </w:r>
                      <w:proofErr w:type="spellStart"/>
                      <w:r w:rsidR="00C704AB">
                        <w:rPr>
                          <w:color w:val="FFFFFF" w:themeColor="background1"/>
                          <w:sz w:val="44"/>
                          <w:szCs w:val="44"/>
                          <w:lang w:val="en-US"/>
                        </w:rPr>
                        <w:t>och</w:t>
                      </w:r>
                      <w:proofErr w:type="spellEnd"/>
                      <w:r w:rsidR="00C704AB">
                        <w:rPr>
                          <w:color w:val="FFFFFF" w:themeColor="background1"/>
                          <w:sz w:val="44"/>
                          <w:szCs w:val="44"/>
                          <w:lang w:val="en-US"/>
                        </w:rPr>
                        <w:t xml:space="preserve"> </w:t>
                      </w:r>
                      <w:proofErr w:type="spellStart"/>
                      <w:r w:rsidR="00C704AB">
                        <w:rPr>
                          <w:color w:val="FFFFFF" w:themeColor="background1"/>
                          <w:sz w:val="44"/>
                          <w:szCs w:val="44"/>
                          <w:lang w:val="en-US"/>
                        </w:rPr>
                        <w:t>driftsäkring</w:t>
                      </w:r>
                      <w:proofErr w:type="spellEnd"/>
                      <w:r w:rsidR="00C704AB">
                        <w:rPr>
                          <w:color w:val="FFFFFF" w:themeColor="background1"/>
                          <w:sz w:val="44"/>
                          <w:szCs w:val="44"/>
                          <w:lang w:val="en-US"/>
                        </w:rPr>
                        <w:t xml:space="preserve"> (4|</w:t>
                      </w:r>
                      <w:r w:rsidR="003128C8">
                        <w:rPr>
                          <w:color w:val="FFFFFF" w:themeColor="background1"/>
                          <w:sz w:val="44"/>
                          <w:szCs w:val="44"/>
                          <w:lang w:val="en-US"/>
                        </w:rPr>
                        <w:t>6</w:t>
                      </w:r>
                      <w:r w:rsidR="00C704AB">
                        <w:rPr>
                          <w:color w:val="FFFFFF" w:themeColor="background1"/>
                          <w:sz w:val="44"/>
                          <w:szCs w:val="44"/>
                          <w:lang w:val="en-US"/>
                        </w:rPr>
                        <w:t>)</w:t>
                      </w:r>
                    </w:p>
                  </w:txbxContent>
                </v:textbox>
                <w10:wrap anchorx="margin"/>
              </v:rect>
            </w:pict>
          </mc:Fallback>
        </mc:AlternateContent>
      </w:r>
      <w:r w:rsidR="007510A9">
        <w:t>Andel g</w:t>
      </w:r>
      <w:r w:rsidR="001108BB">
        <w:t>enomför</w:t>
      </w:r>
      <w:r w:rsidR="008D196C">
        <w:t>da</w:t>
      </w:r>
      <w:r w:rsidR="001108BB">
        <w:t xml:space="preserve"> fastighetsbesikt</w:t>
      </w:r>
      <w:r w:rsidR="000F18A9">
        <w:t>ningar enligt plan</w:t>
      </w:r>
    </w:p>
    <w:p w14:paraId="2FFCC555" w14:textId="72BCC7EE" w:rsidR="00A55AA7" w:rsidRDefault="006C4D17" w:rsidP="006C4D17">
      <w:pPr>
        <w:spacing w:before="120" w:after="120" w:line="240" w:lineRule="auto"/>
        <w:jc w:val="both"/>
        <w:rPr>
          <w:rFonts w:ascii="Franklin Gothic Book" w:hAnsi="Franklin Gothic Book"/>
        </w:rPr>
      </w:pPr>
      <w:r>
        <w:rPr>
          <w:rFonts w:ascii="Franklin Gothic Book" w:hAnsi="Franklin Gothic Book"/>
        </w:rPr>
        <w:t>F</w:t>
      </w:r>
      <w:r w:rsidRPr="006C4D17">
        <w:rPr>
          <w:rFonts w:ascii="Franklin Gothic Book" w:hAnsi="Franklin Gothic Book"/>
        </w:rPr>
        <w:t>astighetsbesiktningsplan</w:t>
      </w:r>
      <w:r w:rsidR="00637BF9">
        <w:rPr>
          <w:rFonts w:ascii="Franklin Gothic Book" w:hAnsi="Franklin Gothic Book"/>
        </w:rPr>
        <w:t xml:space="preserve"> </w:t>
      </w:r>
      <w:r w:rsidR="00C3305E">
        <w:rPr>
          <w:rFonts w:ascii="Franklin Gothic Book" w:hAnsi="Franklin Gothic Book"/>
        </w:rPr>
        <w:t>innefattar</w:t>
      </w:r>
      <w:r w:rsidR="00637BF9">
        <w:rPr>
          <w:rFonts w:ascii="Franklin Gothic Book" w:hAnsi="Franklin Gothic Book"/>
        </w:rPr>
        <w:t xml:space="preserve"> alla</w:t>
      </w:r>
      <w:r w:rsidR="00192D34">
        <w:rPr>
          <w:rFonts w:ascii="Franklin Gothic Book" w:hAnsi="Franklin Gothic Book"/>
        </w:rPr>
        <w:t xml:space="preserve"> </w:t>
      </w:r>
      <w:r w:rsidR="781BB03C" w:rsidRPr="07DC9E60">
        <w:rPr>
          <w:rFonts w:ascii="Franklin Gothic Book" w:hAnsi="Franklin Gothic Book"/>
        </w:rPr>
        <w:t>my</w:t>
      </w:r>
      <w:r w:rsidR="00192D34">
        <w:rPr>
          <w:rFonts w:ascii="Franklin Gothic Book" w:hAnsi="Franklin Gothic Book"/>
        </w:rPr>
        <w:t>n</w:t>
      </w:r>
      <w:r w:rsidR="781BB03C" w:rsidRPr="07DC9E60">
        <w:rPr>
          <w:rFonts w:ascii="Franklin Gothic Book" w:hAnsi="Franklin Gothic Book"/>
        </w:rPr>
        <w:t xml:space="preserve">dighetsbesiktningar </w:t>
      </w:r>
      <w:r w:rsidR="004D36E1">
        <w:rPr>
          <w:rFonts w:ascii="Franklin Gothic Book" w:hAnsi="Franklin Gothic Book"/>
        </w:rPr>
        <w:t xml:space="preserve">av </w:t>
      </w:r>
      <w:r w:rsidR="781BB03C" w:rsidRPr="07DC9E60">
        <w:rPr>
          <w:rFonts w:ascii="Franklin Gothic Book" w:hAnsi="Franklin Gothic Book"/>
        </w:rPr>
        <w:t>hiss</w:t>
      </w:r>
      <w:r w:rsidR="00412C3E">
        <w:rPr>
          <w:rFonts w:ascii="Franklin Gothic Book" w:hAnsi="Franklin Gothic Book"/>
        </w:rPr>
        <w:t>ar</w:t>
      </w:r>
      <w:r w:rsidR="781BB03C" w:rsidRPr="07DC9E60">
        <w:rPr>
          <w:rFonts w:ascii="Franklin Gothic Book" w:hAnsi="Franklin Gothic Book"/>
        </w:rPr>
        <w:t xml:space="preserve">, </w:t>
      </w:r>
      <w:r w:rsidR="00412C3E">
        <w:rPr>
          <w:rFonts w:ascii="Franklin Gothic Book" w:hAnsi="Franklin Gothic Book"/>
        </w:rPr>
        <w:t>portar</w:t>
      </w:r>
      <w:r w:rsidR="781BB03C" w:rsidRPr="07DC9E60">
        <w:rPr>
          <w:rFonts w:ascii="Franklin Gothic Book" w:hAnsi="Franklin Gothic Book"/>
        </w:rPr>
        <w:t xml:space="preserve">, </w:t>
      </w:r>
      <w:r w:rsidR="00D30042">
        <w:rPr>
          <w:rFonts w:ascii="Franklin Gothic Book" w:hAnsi="Franklin Gothic Book"/>
        </w:rPr>
        <w:t>obligatorisk ventilation kontroll</w:t>
      </w:r>
      <w:r w:rsidR="00192D34">
        <w:rPr>
          <w:rFonts w:ascii="Franklin Gothic Book" w:hAnsi="Franklin Gothic Book"/>
        </w:rPr>
        <w:t xml:space="preserve"> (OVK</w:t>
      </w:r>
      <w:r w:rsidR="00F74E0A">
        <w:rPr>
          <w:rFonts w:ascii="Franklin Gothic Book" w:hAnsi="Franklin Gothic Book"/>
        </w:rPr>
        <w:t xml:space="preserve">), </w:t>
      </w:r>
      <w:r w:rsidRPr="006C4D17">
        <w:rPr>
          <w:rFonts w:ascii="Franklin Gothic Book" w:hAnsi="Franklin Gothic Book"/>
        </w:rPr>
        <w:t>rev</w:t>
      </w:r>
      <w:r w:rsidR="00C02C9A">
        <w:rPr>
          <w:rFonts w:ascii="Franklin Gothic Book" w:hAnsi="Franklin Gothic Book"/>
        </w:rPr>
        <w:t>ision</w:t>
      </w:r>
      <w:r w:rsidR="007A2FAC">
        <w:rPr>
          <w:rFonts w:ascii="Franklin Gothic Book" w:hAnsi="Franklin Gothic Book"/>
        </w:rPr>
        <w:t>s</w:t>
      </w:r>
      <w:r w:rsidRPr="006C4D17">
        <w:rPr>
          <w:rFonts w:ascii="Franklin Gothic Book" w:hAnsi="Franklin Gothic Book"/>
        </w:rPr>
        <w:t>bes</w:t>
      </w:r>
      <w:r w:rsidR="00C02C9A">
        <w:rPr>
          <w:rFonts w:ascii="Franklin Gothic Book" w:hAnsi="Franklin Gothic Book"/>
        </w:rPr>
        <w:t>iktningar</w:t>
      </w:r>
      <w:r w:rsidR="001A02A2">
        <w:rPr>
          <w:rFonts w:ascii="Franklin Gothic Book" w:hAnsi="Franklin Gothic Book"/>
        </w:rPr>
        <w:t xml:space="preserve"> </w:t>
      </w:r>
      <w:r w:rsidR="00BF037E">
        <w:rPr>
          <w:rFonts w:ascii="Franklin Gothic Book" w:hAnsi="Franklin Gothic Book"/>
        </w:rPr>
        <w:t xml:space="preserve">av brand, sprinkler och el, </w:t>
      </w:r>
      <w:r w:rsidR="00760DCE">
        <w:rPr>
          <w:rFonts w:ascii="Franklin Gothic Book" w:hAnsi="Franklin Gothic Book"/>
        </w:rPr>
        <w:t>oljeavskiljare och köldmediekontroll</w:t>
      </w:r>
      <w:r w:rsidRPr="006C4D17">
        <w:rPr>
          <w:rFonts w:ascii="Franklin Gothic Book" w:hAnsi="Franklin Gothic Book"/>
        </w:rPr>
        <w:t xml:space="preserve"> som ska genomföras</w:t>
      </w:r>
      <w:r w:rsidR="007A6A46">
        <w:rPr>
          <w:rFonts w:ascii="Franklin Gothic Book" w:hAnsi="Franklin Gothic Book"/>
        </w:rPr>
        <w:t xml:space="preserve"> </w:t>
      </w:r>
      <w:r w:rsidR="008C2CB2">
        <w:rPr>
          <w:rFonts w:ascii="Franklin Gothic Book" w:hAnsi="Franklin Gothic Book"/>
        </w:rPr>
        <w:t>för GS fastigheter</w:t>
      </w:r>
      <w:r w:rsidR="002233EA">
        <w:rPr>
          <w:rFonts w:ascii="Franklin Gothic Book" w:hAnsi="Franklin Gothic Book"/>
        </w:rPr>
        <w:t xml:space="preserve"> </w:t>
      </w:r>
      <w:r w:rsidR="007A45D5">
        <w:rPr>
          <w:rFonts w:ascii="Franklin Gothic Book" w:hAnsi="Franklin Gothic Book"/>
        </w:rPr>
        <w:t>(</w:t>
      </w:r>
      <w:r w:rsidR="002233EA">
        <w:rPr>
          <w:rFonts w:ascii="Franklin Gothic Book" w:hAnsi="Franklin Gothic Book"/>
        </w:rPr>
        <w:t>Rantorget, Majorna, Slott</w:t>
      </w:r>
      <w:r w:rsidR="003D2824">
        <w:rPr>
          <w:rFonts w:ascii="Franklin Gothic Book" w:hAnsi="Franklin Gothic Book"/>
        </w:rPr>
        <w:t>s</w:t>
      </w:r>
      <w:r w:rsidR="002233EA">
        <w:rPr>
          <w:rFonts w:ascii="Franklin Gothic Book" w:hAnsi="Franklin Gothic Book"/>
        </w:rPr>
        <w:t xml:space="preserve">skogen och </w:t>
      </w:r>
      <w:r w:rsidR="00136776">
        <w:rPr>
          <w:rFonts w:ascii="Franklin Gothic Book" w:hAnsi="Franklin Gothic Book"/>
        </w:rPr>
        <w:t>Nya Ringön</w:t>
      </w:r>
      <w:r w:rsidR="007A45D5">
        <w:rPr>
          <w:rFonts w:ascii="Franklin Gothic Book" w:hAnsi="Franklin Gothic Book"/>
        </w:rPr>
        <w:t>)</w:t>
      </w:r>
      <w:r w:rsidR="00270179">
        <w:rPr>
          <w:rFonts w:ascii="Franklin Gothic Book" w:hAnsi="Franklin Gothic Book"/>
        </w:rPr>
        <w:t xml:space="preserve"> varje månad</w:t>
      </w:r>
      <w:r w:rsidRPr="006C4D17">
        <w:rPr>
          <w:rFonts w:ascii="Franklin Gothic Book" w:hAnsi="Franklin Gothic Book"/>
        </w:rPr>
        <w:t>.</w:t>
      </w:r>
      <w:r w:rsidR="00673D66">
        <w:rPr>
          <w:rFonts w:ascii="Franklin Gothic Book" w:hAnsi="Franklin Gothic Book"/>
        </w:rPr>
        <w:t xml:space="preserve"> </w:t>
      </w:r>
      <w:r w:rsidR="00412E76">
        <w:rPr>
          <w:rFonts w:ascii="Franklin Gothic Book" w:hAnsi="Franklin Gothic Book"/>
        </w:rPr>
        <w:t>Nedre diagram anger a</w:t>
      </w:r>
      <w:r w:rsidR="781BB03C" w:rsidRPr="07DC9E60">
        <w:rPr>
          <w:rFonts w:ascii="Franklin Gothic Book" w:hAnsi="Franklin Gothic Book"/>
        </w:rPr>
        <w:t xml:space="preserve">ndel genomförda besiktningar enligt </w:t>
      </w:r>
      <w:r>
        <w:rPr>
          <w:rFonts w:ascii="Franklin Gothic Book" w:hAnsi="Franklin Gothic Book"/>
        </w:rPr>
        <w:t>plan</w:t>
      </w:r>
      <w:r w:rsidR="00CD7B8C">
        <w:rPr>
          <w:rFonts w:ascii="Franklin Gothic Book" w:hAnsi="Franklin Gothic Book"/>
        </w:rPr>
        <w:t>.</w:t>
      </w:r>
    </w:p>
    <w:p w14:paraId="6F1ED5B9" w14:textId="4A0B5925" w:rsidR="009426E1" w:rsidRPr="00B46D3B" w:rsidRDefault="00B069AF" w:rsidP="00C27C3E">
      <w:pPr>
        <w:spacing w:before="120" w:after="0" w:line="240" w:lineRule="auto"/>
        <w:jc w:val="center"/>
        <w:rPr>
          <w:rFonts w:ascii="Franklin Gothic Book" w:hAnsi="Franklin Gothic Book"/>
        </w:rPr>
      </w:pPr>
      <w:r>
        <w:rPr>
          <w:noProof/>
        </w:rPr>
        <w:drawing>
          <wp:inline distT="0" distB="0" distL="0" distR="0" wp14:anchorId="4D49E7BF" wp14:editId="4238B6B2">
            <wp:extent cx="5393286" cy="2870475"/>
            <wp:effectExtent l="0" t="0" r="17145" b="6350"/>
            <wp:docPr id="306" name="Chart 306">
              <a:extLst xmlns:a="http://schemas.openxmlformats.org/drawingml/2006/main">
                <a:ext uri="{FF2B5EF4-FFF2-40B4-BE49-F238E27FC236}">
                  <a16:creationId xmlns:a16="http://schemas.microsoft.com/office/drawing/2014/main" id="{EAA70931-5863-4C2B-B157-202A61015880}"/>
                </a:ext>
                <a:ext uri="{147F2762-F138-4A5C-976F-8EAC2B608ADB}">
                  <a16:predDERef xmlns:a16="http://schemas.microsoft.com/office/drawing/2014/main" pred="{AAA06B9D-5A34-4357-B8E3-2578F964F3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52EECB32" w14:textId="72C1F9C6" w:rsidR="00B13F90" w:rsidRPr="00981B82" w:rsidRDefault="00A463DF" w:rsidP="00812DFE">
      <w:pPr>
        <w:spacing w:after="0" w:line="240" w:lineRule="auto"/>
        <w:rPr>
          <w:rFonts w:ascii="Franklin Gothic Book" w:hAnsi="Franklin Gothic Book"/>
          <w:i/>
          <w:sz w:val="16"/>
          <w:szCs w:val="16"/>
        </w:rPr>
      </w:pPr>
      <w:r w:rsidRPr="00981B82">
        <w:rPr>
          <w:rFonts w:ascii="Franklin Gothic Book" w:hAnsi="Franklin Gothic Book"/>
          <w:i/>
          <w:noProof/>
          <w:sz w:val="16"/>
          <w:szCs w:val="16"/>
        </w:rPr>
        <mc:AlternateContent>
          <mc:Choice Requires="wps">
            <w:drawing>
              <wp:anchor distT="0" distB="0" distL="114300" distR="114300" simplePos="0" relativeHeight="251658323" behindDoc="0" locked="0" layoutInCell="1" allowOverlap="1" wp14:anchorId="193F62A5" wp14:editId="70D13EF5">
                <wp:simplePos x="0" y="0"/>
                <wp:positionH relativeFrom="page">
                  <wp:align>left</wp:align>
                </wp:positionH>
                <wp:positionV relativeFrom="paragraph">
                  <wp:posOffset>177165</wp:posOffset>
                </wp:positionV>
                <wp:extent cx="7739380" cy="1517650"/>
                <wp:effectExtent l="0" t="0" r="13970" b="25400"/>
                <wp:wrapNone/>
                <wp:docPr id="275" name="Rectangle 171"/>
                <wp:cNvGraphicFramePr/>
                <a:graphic xmlns:a="http://schemas.openxmlformats.org/drawingml/2006/main">
                  <a:graphicData uri="http://schemas.microsoft.com/office/word/2010/wordprocessingShape">
                    <wps:wsp>
                      <wps:cNvSpPr/>
                      <wps:spPr>
                        <a:xfrm>
                          <a:off x="0" y="0"/>
                          <a:ext cx="7739380" cy="1517650"/>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9F1CAD" w14:textId="5791F92F" w:rsidR="00217DBC" w:rsidRDefault="00896620" w:rsidP="00806BBA">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Analys:</w:t>
                            </w:r>
                          </w:p>
                          <w:p w14:paraId="64DBA6BA" w14:textId="2CE1F67B" w:rsidR="00561345" w:rsidRPr="00561345" w:rsidRDefault="00561345" w:rsidP="00806BBA">
                            <w:pPr>
                              <w:spacing w:before="120" w:after="120" w:line="240" w:lineRule="auto"/>
                              <w:ind w:left="1418" w:right="1418"/>
                              <w:jc w:val="both"/>
                              <w:rPr>
                                <w:rFonts w:ascii="Franklin Gothic Book" w:hAnsi="Franklin Gothic Book"/>
                                <w:color w:val="FFFFFF" w:themeColor="background1"/>
                                <w:sz w:val="20"/>
                                <w:szCs w:val="20"/>
                              </w:rPr>
                            </w:pPr>
                            <w:r w:rsidRPr="00561345">
                              <w:rPr>
                                <w:rFonts w:ascii="Franklin Gothic Book" w:hAnsi="Franklin Gothic Book"/>
                                <w:color w:val="FFFFFF" w:themeColor="background1"/>
                                <w:sz w:val="20"/>
                                <w:szCs w:val="20"/>
                              </w:rPr>
                              <w:t>100 procent</w:t>
                            </w:r>
                          </w:p>
                          <w:p w14:paraId="28D586A3" w14:textId="07E0FADE" w:rsidR="00896620" w:rsidRDefault="00896620" w:rsidP="00217DBC">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Åtgärd:</w:t>
                            </w:r>
                          </w:p>
                          <w:p w14:paraId="32A3C675" w14:textId="782612EB" w:rsidR="00561345" w:rsidRPr="00561345" w:rsidRDefault="00561345" w:rsidP="00217DBC">
                            <w:pPr>
                              <w:spacing w:before="120" w:after="120" w:line="240" w:lineRule="auto"/>
                              <w:ind w:left="1418" w:right="1418"/>
                              <w:jc w:val="both"/>
                              <w:rPr>
                                <w:rFonts w:ascii="Franklin Gothic Book" w:hAnsi="Franklin Gothic Book"/>
                                <w:color w:val="FFFFFF" w:themeColor="background1"/>
                                <w:sz w:val="20"/>
                                <w:szCs w:val="20"/>
                              </w:rPr>
                            </w:pPr>
                            <w:r w:rsidRPr="00561345">
                              <w:rPr>
                                <w:rFonts w:ascii="Franklin Gothic Book" w:hAnsi="Franklin Gothic Book"/>
                                <w:color w:val="FFFFFF" w:themeColor="background1"/>
                                <w:sz w:val="20"/>
                                <w:szCs w:val="20"/>
                              </w:rPr>
                              <w:t>Ingen åtgärd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3F62A5" id="Rectangle 171" o:spid="_x0000_s1138" style="position:absolute;margin-left:0;margin-top:13.95pt;width:609.4pt;height:119.5pt;z-index:251658323;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" fillcolor="#2b4c8d" strokecolor="#2b4c8d" strokeweight="1pt">
                <v:textbox>
                  <w:txbxContent>
                    <w:p w14:paraId="659F1CAD" w14:textId="5791F92F" w:rsidR="00217DBC" w:rsidRDefault="00896620" w:rsidP="00806BBA">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Analys:</w:t>
                      </w:r>
                    </w:p>
                    <w:p w14:paraId="64DBA6BA" w14:textId="2CE1F67B" w:rsidR="00561345" w:rsidRPr="00561345" w:rsidRDefault="00561345" w:rsidP="00806BBA">
                      <w:pPr>
                        <w:spacing w:before="120" w:after="120" w:line="240" w:lineRule="auto"/>
                        <w:ind w:left="1418" w:right="1418"/>
                        <w:jc w:val="both"/>
                        <w:rPr>
                          <w:rFonts w:ascii="Franklin Gothic Book" w:hAnsi="Franklin Gothic Book"/>
                          <w:color w:val="FFFFFF" w:themeColor="background1"/>
                          <w:sz w:val="20"/>
                          <w:szCs w:val="20"/>
                        </w:rPr>
                      </w:pPr>
                      <w:r w:rsidRPr="00561345">
                        <w:rPr>
                          <w:rFonts w:ascii="Franklin Gothic Book" w:hAnsi="Franklin Gothic Book"/>
                          <w:color w:val="FFFFFF" w:themeColor="background1"/>
                          <w:sz w:val="20"/>
                          <w:szCs w:val="20"/>
                        </w:rPr>
                        <w:t>100 procent</w:t>
                      </w:r>
                    </w:p>
                    <w:p w14:paraId="28D586A3" w14:textId="07E0FADE" w:rsidR="00896620" w:rsidRDefault="00896620" w:rsidP="00217DBC">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Åtgärd:</w:t>
                      </w:r>
                    </w:p>
                    <w:p w14:paraId="32A3C675" w14:textId="782612EB" w:rsidR="00561345" w:rsidRPr="00561345" w:rsidRDefault="00561345" w:rsidP="00217DBC">
                      <w:pPr>
                        <w:spacing w:before="120" w:after="120" w:line="240" w:lineRule="auto"/>
                        <w:ind w:left="1418" w:right="1418"/>
                        <w:jc w:val="both"/>
                        <w:rPr>
                          <w:rFonts w:ascii="Franklin Gothic Book" w:hAnsi="Franklin Gothic Book"/>
                          <w:color w:val="FFFFFF" w:themeColor="background1"/>
                          <w:sz w:val="20"/>
                          <w:szCs w:val="20"/>
                        </w:rPr>
                      </w:pPr>
                      <w:r w:rsidRPr="00561345">
                        <w:rPr>
                          <w:rFonts w:ascii="Franklin Gothic Book" w:hAnsi="Franklin Gothic Book"/>
                          <w:color w:val="FFFFFF" w:themeColor="background1"/>
                          <w:sz w:val="20"/>
                          <w:szCs w:val="20"/>
                        </w:rPr>
                        <w:t>Ingen åtgärd</w:t>
                      </w:r>
                    </w:p>
                  </w:txbxContent>
                </v:textbox>
                <w10:wrap anchorx="page"/>
              </v:rect>
            </w:pict>
          </mc:Fallback>
        </mc:AlternateContent>
      </w:r>
      <w:r w:rsidR="00B4653D">
        <w:rPr>
          <w:rFonts w:ascii="Franklin Gothic Book" w:hAnsi="Franklin Gothic Book"/>
          <w:i/>
          <w:sz w:val="16"/>
          <w:szCs w:val="16"/>
        </w:rPr>
        <w:t xml:space="preserve">      </w:t>
      </w:r>
      <w:r w:rsidR="00812DFE" w:rsidRPr="00981B82">
        <w:rPr>
          <w:rFonts w:ascii="Franklin Gothic Book" w:hAnsi="Franklin Gothic Book"/>
          <w:i/>
          <w:sz w:val="16"/>
          <w:szCs w:val="16"/>
        </w:rPr>
        <w:t>Källa:</w:t>
      </w:r>
      <w:r w:rsidR="00F61AB6" w:rsidRPr="00981B82">
        <w:rPr>
          <w:rFonts w:ascii="Franklin Gothic Book" w:hAnsi="Franklin Gothic Book"/>
          <w:i/>
          <w:sz w:val="16"/>
          <w:szCs w:val="16"/>
        </w:rPr>
        <w:t xml:space="preserve"> </w:t>
      </w:r>
      <w:r w:rsidR="00F61AB6" w:rsidRPr="00566327">
        <w:rPr>
          <w:rFonts w:ascii="Franklin Gothic Book" w:hAnsi="Franklin Gothic Book"/>
          <w:i/>
          <w:sz w:val="16"/>
          <w:szCs w:val="16"/>
        </w:rPr>
        <w:t>Besiktningsjournal</w:t>
      </w:r>
    </w:p>
    <w:p w14:paraId="20998BF2" w14:textId="1923D56E" w:rsidR="00A157F7" w:rsidRDefault="00A157F7" w:rsidP="00812DFE">
      <w:pPr>
        <w:spacing w:after="0" w:line="240" w:lineRule="auto"/>
        <w:rPr>
          <w:rFonts w:ascii="Franklin Gothic Book" w:hAnsi="Franklin Gothic Book"/>
          <w:i/>
          <w:iCs/>
          <w:color w:val="FF0000"/>
          <w:sz w:val="20"/>
          <w:szCs w:val="20"/>
        </w:rPr>
      </w:pPr>
    </w:p>
    <w:p w14:paraId="33159B05" w14:textId="77777777" w:rsidR="00A463DF" w:rsidRDefault="00A463DF" w:rsidP="00812DFE">
      <w:pPr>
        <w:spacing w:after="0" w:line="240" w:lineRule="auto"/>
        <w:rPr>
          <w:rFonts w:ascii="Franklin Gothic Book" w:hAnsi="Franklin Gothic Book"/>
          <w:i/>
          <w:iCs/>
          <w:color w:val="FF0000"/>
          <w:sz w:val="20"/>
          <w:szCs w:val="20"/>
        </w:rPr>
      </w:pPr>
    </w:p>
    <w:p w14:paraId="6E00FADB" w14:textId="7B154485" w:rsidR="00A157F7" w:rsidRDefault="00A157F7" w:rsidP="00812DFE">
      <w:pPr>
        <w:spacing w:after="0" w:line="240" w:lineRule="auto"/>
        <w:rPr>
          <w:rFonts w:ascii="Franklin Gothic Book" w:hAnsi="Franklin Gothic Book"/>
          <w:i/>
          <w:iCs/>
          <w:color w:val="FF0000"/>
          <w:sz w:val="20"/>
          <w:szCs w:val="20"/>
        </w:rPr>
      </w:pPr>
    </w:p>
    <w:p w14:paraId="1A6E4C65" w14:textId="77777777" w:rsidR="00A463DF" w:rsidRDefault="00A463DF" w:rsidP="00812DFE">
      <w:pPr>
        <w:spacing w:after="0" w:line="240" w:lineRule="auto"/>
        <w:rPr>
          <w:rFonts w:ascii="Franklin Gothic Book" w:hAnsi="Franklin Gothic Book"/>
          <w:i/>
          <w:iCs/>
          <w:color w:val="FF0000"/>
          <w:sz w:val="20"/>
          <w:szCs w:val="20"/>
        </w:rPr>
      </w:pPr>
    </w:p>
    <w:p w14:paraId="7D27798F" w14:textId="77777777" w:rsidR="00A463DF" w:rsidRDefault="00A463DF" w:rsidP="00812DFE">
      <w:pPr>
        <w:spacing w:after="0" w:line="240" w:lineRule="auto"/>
        <w:rPr>
          <w:rFonts w:ascii="Franklin Gothic Book" w:hAnsi="Franklin Gothic Book"/>
          <w:i/>
          <w:iCs/>
          <w:color w:val="FF0000"/>
          <w:sz w:val="20"/>
          <w:szCs w:val="20"/>
        </w:rPr>
      </w:pPr>
    </w:p>
    <w:p w14:paraId="42585F9F" w14:textId="77777777" w:rsidR="00A463DF" w:rsidRDefault="00A463DF" w:rsidP="00812DFE">
      <w:pPr>
        <w:spacing w:after="0" w:line="240" w:lineRule="auto"/>
        <w:rPr>
          <w:rFonts w:ascii="Franklin Gothic Book" w:hAnsi="Franklin Gothic Book"/>
          <w:i/>
          <w:iCs/>
          <w:color w:val="FF0000"/>
          <w:sz w:val="20"/>
          <w:szCs w:val="20"/>
        </w:rPr>
      </w:pPr>
    </w:p>
    <w:p w14:paraId="203A0F27" w14:textId="77777777" w:rsidR="00A463DF" w:rsidRDefault="00A463DF" w:rsidP="00812DFE">
      <w:pPr>
        <w:spacing w:after="0" w:line="240" w:lineRule="auto"/>
        <w:rPr>
          <w:rFonts w:ascii="Franklin Gothic Book" w:hAnsi="Franklin Gothic Book"/>
          <w:i/>
          <w:iCs/>
          <w:color w:val="FF0000"/>
          <w:sz w:val="20"/>
          <w:szCs w:val="20"/>
        </w:rPr>
      </w:pPr>
    </w:p>
    <w:p w14:paraId="10B928C0" w14:textId="4F43B7E8" w:rsidR="00A463DF" w:rsidRDefault="00A463DF" w:rsidP="00812DFE">
      <w:pPr>
        <w:spacing w:after="0" w:line="240" w:lineRule="auto"/>
        <w:rPr>
          <w:rFonts w:ascii="Franklin Gothic Book" w:hAnsi="Franklin Gothic Book"/>
          <w:i/>
          <w:iCs/>
          <w:color w:val="FF0000"/>
          <w:sz w:val="20"/>
          <w:szCs w:val="20"/>
        </w:rPr>
      </w:pPr>
    </w:p>
    <w:p w14:paraId="30D97E0F" w14:textId="77777777" w:rsidR="00E37D2D" w:rsidRDefault="00E37D2D" w:rsidP="00812DFE">
      <w:pPr>
        <w:spacing w:after="0" w:line="240" w:lineRule="auto"/>
        <w:rPr>
          <w:rFonts w:ascii="Franklin Gothic Book" w:hAnsi="Franklin Gothic Book"/>
          <w:i/>
          <w:iCs/>
          <w:color w:val="FF0000"/>
          <w:sz w:val="20"/>
          <w:szCs w:val="20"/>
        </w:rPr>
      </w:pPr>
    </w:p>
    <w:p w14:paraId="4D49DCA3" w14:textId="46D09814" w:rsidR="00A463DF" w:rsidRDefault="00A463DF" w:rsidP="00812DFE">
      <w:pPr>
        <w:spacing w:after="0" w:line="240" w:lineRule="auto"/>
        <w:rPr>
          <w:rFonts w:ascii="Franklin Gothic Book" w:hAnsi="Franklin Gothic Book"/>
          <w:i/>
          <w:iCs/>
          <w:color w:val="FF0000"/>
          <w:sz w:val="20"/>
          <w:szCs w:val="20"/>
        </w:rPr>
      </w:pPr>
    </w:p>
    <w:p w14:paraId="1AC61D56" w14:textId="77777777" w:rsidR="00273B71" w:rsidRDefault="00273B71" w:rsidP="00812DFE">
      <w:pPr>
        <w:spacing w:after="0" w:line="240" w:lineRule="auto"/>
        <w:rPr>
          <w:rFonts w:ascii="Franklin Gothic Book" w:hAnsi="Franklin Gothic Book"/>
          <w:i/>
          <w:iCs/>
          <w:color w:val="FF0000"/>
          <w:sz w:val="20"/>
          <w:szCs w:val="20"/>
        </w:rPr>
      </w:pPr>
    </w:p>
    <w:p w14:paraId="1E63B4FB" w14:textId="77777777" w:rsidR="00273B71" w:rsidRDefault="00273B71" w:rsidP="00812DFE">
      <w:pPr>
        <w:spacing w:after="0" w:line="240" w:lineRule="auto"/>
        <w:rPr>
          <w:rFonts w:ascii="Franklin Gothic Book" w:hAnsi="Franklin Gothic Book"/>
          <w:i/>
          <w:iCs/>
          <w:color w:val="FF0000"/>
          <w:sz w:val="20"/>
          <w:szCs w:val="20"/>
        </w:rPr>
      </w:pPr>
    </w:p>
    <w:p w14:paraId="39FD979C" w14:textId="77777777" w:rsidR="00273B71" w:rsidRDefault="00273B71" w:rsidP="00812DFE">
      <w:pPr>
        <w:spacing w:after="0" w:line="240" w:lineRule="auto"/>
        <w:rPr>
          <w:rFonts w:ascii="Franklin Gothic Book" w:hAnsi="Franklin Gothic Book"/>
          <w:i/>
          <w:iCs/>
          <w:color w:val="FF0000"/>
          <w:sz w:val="20"/>
          <w:szCs w:val="20"/>
        </w:rPr>
      </w:pPr>
    </w:p>
    <w:p w14:paraId="3E8AF625" w14:textId="77777777" w:rsidR="00273B71" w:rsidRDefault="00273B71" w:rsidP="00812DFE">
      <w:pPr>
        <w:spacing w:after="0" w:line="240" w:lineRule="auto"/>
        <w:rPr>
          <w:rFonts w:ascii="Franklin Gothic Book" w:hAnsi="Franklin Gothic Book"/>
          <w:i/>
          <w:iCs/>
          <w:color w:val="FF0000"/>
          <w:sz w:val="20"/>
          <w:szCs w:val="20"/>
        </w:rPr>
      </w:pPr>
    </w:p>
    <w:p w14:paraId="6940EA08" w14:textId="77777777" w:rsidR="00273B71" w:rsidRDefault="00273B71" w:rsidP="00812DFE">
      <w:pPr>
        <w:spacing w:after="0" w:line="240" w:lineRule="auto"/>
        <w:rPr>
          <w:rFonts w:ascii="Franklin Gothic Book" w:hAnsi="Franklin Gothic Book"/>
          <w:i/>
          <w:iCs/>
          <w:color w:val="FF0000"/>
          <w:sz w:val="20"/>
          <w:szCs w:val="20"/>
        </w:rPr>
      </w:pPr>
    </w:p>
    <w:p w14:paraId="2FB9598A" w14:textId="77777777" w:rsidR="00273B71" w:rsidRDefault="00273B71" w:rsidP="00812DFE">
      <w:pPr>
        <w:spacing w:after="0" w:line="240" w:lineRule="auto"/>
        <w:rPr>
          <w:rFonts w:ascii="Franklin Gothic Book" w:hAnsi="Franklin Gothic Book"/>
          <w:i/>
          <w:iCs/>
          <w:color w:val="FF0000"/>
          <w:sz w:val="20"/>
          <w:szCs w:val="20"/>
        </w:rPr>
      </w:pPr>
    </w:p>
    <w:p w14:paraId="21EEC473" w14:textId="77777777" w:rsidR="00273B71" w:rsidRDefault="00273B71" w:rsidP="00812DFE">
      <w:pPr>
        <w:spacing w:after="0" w:line="240" w:lineRule="auto"/>
        <w:rPr>
          <w:rFonts w:ascii="Franklin Gothic Book" w:hAnsi="Franklin Gothic Book"/>
          <w:i/>
          <w:iCs/>
          <w:color w:val="FF0000"/>
          <w:sz w:val="20"/>
          <w:szCs w:val="20"/>
        </w:rPr>
      </w:pPr>
    </w:p>
    <w:p w14:paraId="0E3D3F0C" w14:textId="77777777" w:rsidR="00273B71" w:rsidRDefault="00273B71" w:rsidP="00812DFE">
      <w:pPr>
        <w:spacing w:after="0" w:line="240" w:lineRule="auto"/>
        <w:rPr>
          <w:rFonts w:ascii="Franklin Gothic Book" w:hAnsi="Franklin Gothic Book"/>
          <w:i/>
          <w:iCs/>
          <w:color w:val="FF0000"/>
          <w:sz w:val="20"/>
          <w:szCs w:val="20"/>
        </w:rPr>
      </w:pPr>
    </w:p>
    <w:p w14:paraId="7CBC3F39" w14:textId="77777777" w:rsidR="00273B71" w:rsidRDefault="00273B71" w:rsidP="00812DFE">
      <w:pPr>
        <w:spacing w:after="0" w:line="240" w:lineRule="auto"/>
        <w:rPr>
          <w:rFonts w:ascii="Franklin Gothic Book" w:hAnsi="Franklin Gothic Book"/>
          <w:i/>
          <w:iCs/>
          <w:color w:val="FF0000"/>
          <w:sz w:val="20"/>
          <w:szCs w:val="20"/>
        </w:rPr>
      </w:pPr>
    </w:p>
    <w:p w14:paraId="0CE3F705" w14:textId="77777777" w:rsidR="00273B71" w:rsidRDefault="00273B71" w:rsidP="00812DFE">
      <w:pPr>
        <w:spacing w:after="0" w:line="240" w:lineRule="auto"/>
        <w:rPr>
          <w:rFonts w:ascii="Franklin Gothic Book" w:hAnsi="Franklin Gothic Book"/>
          <w:i/>
          <w:iCs/>
          <w:color w:val="FF0000"/>
          <w:sz w:val="20"/>
          <w:szCs w:val="20"/>
        </w:rPr>
      </w:pPr>
    </w:p>
    <w:p w14:paraId="23F75E53" w14:textId="77777777" w:rsidR="00273B71" w:rsidRDefault="00273B71" w:rsidP="00812DFE">
      <w:pPr>
        <w:spacing w:after="0" w:line="240" w:lineRule="auto"/>
        <w:rPr>
          <w:rFonts w:ascii="Franklin Gothic Book" w:hAnsi="Franklin Gothic Book"/>
          <w:i/>
          <w:iCs/>
          <w:color w:val="FF0000"/>
          <w:sz w:val="20"/>
          <w:szCs w:val="20"/>
        </w:rPr>
      </w:pPr>
    </w:p>
    <w:p w14:paraId="3105B568" w14:textId="77777777" w:rsidR="00273B71" w:rsidRDefault="00273B71" w:rsidP="00812DFE">
      <w:pPr>
        <w:spacing w:after="0" w:line="240" w:lineRule="auto"/>
        <w:rPr>
          <w:rFonts w:ascii="Franklin Gothic Book" w:hAnsi="Franklin Gothic Book"/>
          <w:i/>
          <w:iCs/>
          <w:color w:val="FF0000"/>
          <w:sz w:val="20"/>
          <w:szCs w:val="20"/>
        </w:rPr>
      </w:pPr>
    </w:p>
    <w:p w14:paraId="6BC738AA" w14:textId="77777777" w:rsidR="00273B71" w:rsidRDefault="00273B71" w:rsidP="00812DFE">
      <w:pPr>
        <w:spacing w:after="0" w:line="240" w:lineRule="auto"/>
        <w:rPr>
          <w:rFonts w:ascii="Franklin Gothic Book" w:hAnsi="Franklin Gothic Book"/>
          <w:i/>
          <w:iCs/>
          <w:color w:val="FF0000"/>
          <w:sz w:val="20"/>
          <w:szCs w:val="20"/>
        </w:rPr>
      </w:pPr>
    </w:p>
    <w:p w14:paraId="280491A3" w14:textId="77777777" w:rsidR="00273B71" w:rsidRDefault="00273B71" w:rsidP="00812DFE">
      <w:pPr>
        <w:spacing w:after="0" w:line="240" w:lineRule="auto"/>
        <w:rPr>
          <w:rFonts w:ascii="Franklin Gothic Book" w:hAnsi="Franklin Gothic Book"/>
          <w:i/>
          <w:iCs/>
          <w:color w:val="FF0000"/>
          <w:sz w:val="20"/>
          <w:szCs w:val="20"/>
        </w:rPr>
      </w:pPr>
    </w:p>
    <w:p w14:paraId="795C338A" w14:textId="77777777" w:rsidR="00273B71" w:rsidRDefault="00273B71" w:rsidP="00812DFE">
      <w:pPr>
        <w:spacing w:after="0" w:line="240" w:lineRule="auto"/>
        <w:rPr>
          <w:rFonts w:ascii="Franklin Gothic Book" w:hAnsi="Franklin Gothic Book"/>
          <w:i/>
          <w:iCs/>
          <w:color w:val="FF0000"/>
          <w:sz w:val="20"/>
          <w:szCs w:val="20"/>
        </w:rPr>
      </w:pPr>
    </w:p>
    <w:p w14:paraId="5DFE585F" w14:textId="77777777" w:rsidR="00273B71" w:rsidRDefault="00273B71" w:rsidP="00812DFE">
      <w:pPr>
        <w:spacing w:after="0" w:line="240" w:lineRule="auto"/>
        <w:rPr>
          <w:rFonts w:ascii="Franklin Gothic Book" w:hAnsi="Franklin Gothic Book"/>
          <w:i/>
          <w:iCs/>
          <w:color w:val="FF0000"/>
          <w:sz w:val="20"/>
          <w:szCs w:val="20"/>
        </w:rPr>
      </w:pPr>
    </w:p>
    <w:p w14:paraId="350B826E" w14:textId="77777777" w:rsidR="00273B71" w:rsidRDefault="00273B71" w:rsidP="00812DFE">
      <w:pPr>
        <w:spacing w:after="0" w:line="240" w:lineRule="auto"/>
        <w:rPr>
          <w:rFonts w:ascii="Franklin Gothic Book" w:hAnsi="Franklin Gothic Book"/>
          <w:i/>
          <w:iCs/>
          <w:color w:val="FF0000"/>
          <w:sz w:val="20"/>
          <w:szCs w:val="20"/>
        </w:rPr>
      </w:pPr>
    </w:p>
    <w:p w14:paraId="6EDF91E6" w14:textId="77777777" w:rsidR="00273B71" w:rsidRDefault="00273B71" w:rsidP="00812DFE">
      <w:pPr>
        <w:spacing w:after="0" w:line="240" w:lineRule="auto"/>
        <w:rPr>
          <w:rFonts w:ascii="Franklin Gothic Book" w:hAnsi="Franklin Gothic Book"/>
          <w:i/>
          <w:iCs/>
          <w:color w:val="FF0000"/>
          <w:sz w:val="20"/>
          <w:szCs w:val="20"/>
        </w:rPr>
      </w:pPr>
    </w:p>
    <w:p w14:paraId="4F92C02D" w14:textId="77777777" w:rsidR="00273B71" w:rsidRDefault="00273B71" w:rsidP="00812DFE">
      <w:pPr>
        <w:spacing w:after="0" w:line="240" w:lineRule="auto"/>
        <w:rPr>
          <w:rFonts w:ascii="Franklin Gothic Book" w:hAnsi="Franklin Gothic Book"/>
          <w:i/>
          <w:iCs/>
          <w:color w:val="FF0000"/>
          <w:sz w:val="20"/>
          <w:szCs w:val="20"/>
        </w:rPr>
      </w:pPr>
    </w:p>
    <w:p w14:paraId="6BC39AB8" w14:textId="77777777" w:rsidR="00273B71" w:rsidRDefault="00273B71" w:rsidP="00812DFE">
      <w:pPr>
        <w:spacing w:after="0" w:line="240" w:lineRule="auto"/>
        <w:rPr>
          <w:rFonts w:ascii="Franklin Gothic Book" w:hAnsi="Franklin Gothic Book"/>
          <w:i/>
          <w:iCs/>
          <w:color w:val="FF0000"/>
          <w:sz w:val="20"/>
          <w:szCs w:val="20"/>
        </w:rPr>
      </w:pPr>
    </w:p>
    <w:p w14:paraId="67F86525" w14:textId="77777777" w:rsidR="00273B71" w:rsidRDefault="00273B71" w:rsidP="00812DFE">
      <w:pPr>
        <w:spacing w:after="0" w:line="240" w:lineRule="auto"/>
        <w:rPr>
          <w:rFonts w:ascii="Franklin Gothic Book" w:hAnsi="Franklin Gothic Book"/>
          <w:i/>
          <w:iCs/>
          <w:color w:val="FF0000"/>
          <w:sz w:val="20"/>
          <w:szCs w:val="20"/>
        </w:rPr>
      </w:pPr>
    </w:p>
    <w:p w14:paraId="0D6AA22A" w14:textId="77777777" w:rsidR="00273B71" w:rsidRDefault="00273B71" w:rsidP="00812DFE">
      <w:pPr>
        <w:spacing w:after="0" w:line="240" w:lineRule="auto"/>
        <w:rPr>
          <w:rFonts w:ascii="Franklin Gothic Book" w:hAnsi="Franklin Gothic Book"/>
          <w:i/>
          <w:iCs/>
          <w:color w:val="FF0000"/>
          <w:sz w:val="20"/>
          <w:szCs w:val="20"/>
        </w:rPr>
      </w:pPr>
    </w:p>
    <w:p w14:paraId="64FC401C" w14:textId="77777777" w:rsidR="00273B71" w:rsidRPr="007B42EB" w:rsidRDefault="00273B71" w:rsidP="00812DFE">
      <w:pPr>
        <w:spacing w:after="0" w:line="240" w:lineRule="auto"/>
        <w:rPr>
          <w:rFonts w:ascii="Franklin Gothic Book" w:hAnsi="Franklin Gothic Book"/>
          <w:i/>
          <w:iCs/>
          <w:color w:val="FF0000"/>
          <w:sz w:val="20"/>
          <w:szCs w:val="20"/>
        </w:rPr>
      </w:pPr>
    </w:p>
    <w:p w14:paraId="5108D843" w14:textId="40A26B7A" w:rsidR="0033747D" w:rsidRDefault="00273B71" w:rsidP="002E1BBB">
      <w:pPr>
        <w:pStyle w:val="Heading3"/>
        <w:numPr>
          <w:ilvl w:val="2"/>
          <w:numId w:val="6"/>
        </w:numPr>
        <w:spacing w:before="120" w:after="120"/>
      </w:pPr>
      <w:r w:rsidRPr="009A0980">
        <w:rPr>
          <w:rFonts w:ascii="Franklin Gothic Book" w:hAnsi="Franklin Gothic Book"/>
          <w:b/>
          <w:bCs/>
          <w:noProof/>
        </w:rPr>
        <w:lastRenderedPageBreak/>
        <mc:AlternateContent>
          <mc:Choice Requires="wps">
            <w:drawing>
              <wp:anchor distT="0" distB="0" distL="114300" distR="114300" simplePos="0" relativeHeight="251658348" behindDoc="0" locked="0" layoutInCell="1" allowOverlap="1" wp14:anchorId="38EB70CC" wp14:editId="327006CE">
                <wp:simplePos x="0" y="0"/>
                <wp:positionH relativeFrom="margin">
                  <wp:align>center</wp:align>
                </wp:positionH>
                <wp:positionV relativeFrom="paragraph">
                  <wp:posOffset>-889965</wp:posOffset>
                </wp:positionV>
                <wp:extent cx="7739380" cy="719455"/>
                <wp:effectExtent l="0" t="0" r="13970" b="23495"/>
                <wp:wrapNone/>
                <wp:docPr id="51" name="Rectangle 172"/>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8086FF" w14:textId="05322AFA" w:rsidR="00352B9A" w:rsidRPr="0012620A" w:rsidRDefault="00E67369" w:rsidP="00E67369">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4.3 </w:t>
                            </w:r>
                            <w:r w:rsidR="00352B9A">
                              <w:rPr>
                                <w:color w:val="FFFFFF" w:themeColor="background1"/>
                                <w:sz w:val="44"/>
                                <w:szCs w:val="44"/>
                                <w:lang w:val="en-US"/>
                              </w:rPr>
                              <w:t xml:space="preserve">Infrastruktur </w:t>
                            </w:r>
                            <w:proofErr w:type="spellStart"/>
                            <w:r w:rsidR="00352B9A">
                              <w:rPr>
                                <w:color w:val="FFFFFF" w:themeColor="background1"/>
                                <w:sz w:val="44"/>
                                <w:szCs w:val="44"/>
                                <w:lang w:val="en-US"/>
                              </w:rPr>
                              <w:t>och</w:t>
                            </w:r>
                            <w:proofErr w:type="spellEnd"/>
                            <w:r w:rsidR="00352B9A">
                              <w:rPr>
                                <w:color w:val="FFFFFF" w:themeColor="background1"/>
                                <w:sz w:val="44"/>
                                <w:szCs w:val="44"/>
                                <w:lang w:val="en-US"/>
                              </w:rPr>
                              <w:t xml:space="preserve"> </w:t>
                            </w:r>
                            <w:proofErr w:type="spellStart"/>
                            <w:r w:rsidR="00352B9A">
                              <w:rPr>
                                <w:color w:val="FFFFFF" w:themeColor="background1"/>
                                <w:sz w:val="44"/>
                                <w:szCs w:val="44"/>
                                <w:lang w:val="en-US"/>
                              </w:rPr>
                              <w:t>driftsäkring</w:t>
                            </w:r>
                            <w:proofErr w:type="spellEnd"/>
                            <w:r w:rsidR="00352B9A">
                              <w:rPr>
                                <w:color w:val="FFFFFF" w:themeColor="background1"/>
                                <w:sz w:val="44"/>
                                <w:szCs w:val="44"/>
                                <w:lang w:val="en-US"/>
                              </w:rPr>
                              <w:t xml:space="preserve"> (5|</w:t>
                            </w:r>
                            <w:r w:rsidR="003128C8">
                              <w:rPr>
                                <w:color w:val="FFFFFF" w:themeColor="background1"/>
                                <w:sz w:val="44"/>
                                <w:szCs w:val="44"/>
                                <w:lang w:val="en-US"/>
                              </w:rPr>
                              <w:t>6</w:t>
                            </w:r>
                            <w:r w:rsidR="00352B9A">
                              <w:rPr>
                                <w:color w:val="FFFFFF" w:themeColor="background1"/>
                                <w:sz w:val="44"/>
                                <w:szCs w:val="44"/>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EB70CC" id="Rectangle 172" o:spid="_x0000_s1139" style="position:absolute;left:0;text-align:left;margin-left:0;margin-top:-70.1pt;width:609.4pt;height:56.65pt;z-index:2516583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" fillcolor="#2b4c8d" strokecolor="#2b4c8d" strokeweight="1pt">
                <v:textbox>
                  <w:txbxContent>
                    <w:p w14:paraId="088086FF" w14:textId="05322AFA" w:rsidR="00352B9A" w:rsidRPr="0012620A" w:rsidRDefault="00E67369" w:rsidP="00E67369">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4.3 </w:t>
                      </w:r>
                      <w:r w:rsidR="00352B9A">
                        <w:rPr>
                          <w:color w:val="FFFFFF" w:themeColor="background1"/>
                          <w:sz w:val="44"/>
                          <w:szCs w:val="44"/>
                          <w:lang w:val="en-US"/>
                        </w:rPr>
                        <w:t xml:space="preserve">Infrastruktur </w:t>
                      </w:r>
                      <w:proofErr w:type="spellStart"/>
                      <w:r w:rsidR="00352B9A">
                        <w:rPr>
                          <w:color w:val="FFFFFF" w:themeColor="background1"/>
                          <w:sz w:val="44"/>
                          <w:szCs w:val="44"/>
                          <w:lang w:val="en-US"/>
                        </w:rPr>
                        <w:t>och</w:t>
                      </w:r>
                      <w:proofErr w:type="spellEnd"/>
                      <w:r w:rsidR="00352B9A">
                        <w:rPr>
                          <w:color w:val="FFFFFF" w:themeColor="background1"/>
                          <w:sz w:val="44"/>
                          <w:szCs w:val="44"/>
                          <w:lang w:val="en-US"/>
                        </w:rPr>
                        <w:t xml:space="preserve"> </w:t>
                      </w:r>
                      <w:proofErr w:type="spellStart"/>
                      <w:r w:rsidR="00352B9A">
                        <w:rPr>
                          <w:color w:val="FFFFFF" w:themeColor="background1"/>
                          <w:sz w:val="44"/>
                          <w:szCs w:val="44"/>
                          <w:lang w:val="en-US"/>
                        </w:rPr>
                        <w:t>driftsäkring</w:t>
                      </w:r>
                      <w:proofErr w:type="spellEnd"/>
                      <w:r w:rsidR="00352B9A">
                        <w:rPr>
                          <w:color w:val="FFFFFF" w:themeColor="background1"/>
                          <w:sz w:val="44"/>
                          <w:szCs w:val="44"/>
                          <w:lang w:val="en-US"/>
                        </w:rPr>
                        <w:t xml:space="preserve"> (5|</w:t>
                      </w:r>
                      <w:r w:rsidR="003128C8">
                        <w:rPr>
                          <w:color w:val="FFFFFF" w:themeColor="background1"/>
                          <w:sz w:val="44"/>
                          <w:szCs w:val="44"/>
                          <w:lang w:val="en-US"/>
                        </w:rPr>
                        <w:t>6</w:t>
                      </w:r>
                      <w:r w:rsidR="00352B9A">
                        <w:rPr>
                          <w:color w:val="FFFFFF" w:themeColor="background1"/>
                          <w:sz w:val="44"/>
                          <w:szCs w:val="44"/>
                          <w:lang w:val="en-US"/>
                        </w:rPr>
                        <w:t>)</w:t>
                      </w:r>
                    </w:p>
                  </w:txbxContent>
                </v:textbox>
                <w10:wrap anchorx="margin"/>
              </v:rect>
            </w:pict>
          </mc:Fallback>
        </mc:AlternateContent>
      </w:r>
      <w:r w:rsidR="00A023F9">
        <w:t>Andel</w:t>
      </w:r>
      <w:r w:rsidR="001172CC">
        <w:t xml:space="preserve"> f</w:t>
      </w:r>
      <w:r w:rsidR="0033747D">
        <w:t>astighet felanmälningar</w:t>
      </w:r>
    </w:p>
    <w:p w14:paraId="402CCD31" w14:textId="7B275A77" w:rsidR="00B252BB" w:rsidRDefault="00A95676" w:rsidP="00CE61BA">
      <w:pPr>
        <w:spacing w:before="120" w:after="0" w:line="240" w:lineRule="auto"/>
        <w:jc w:val="both"/>
        <w:rPr>
          <w:rFonts w:ascii="Franklin Gothic Book" w:hAnsi="Franklin Gothic Book"/>
        </w:rPr>
      </w:pPr>
      <w:r>
        <w:rPr>
          <w:rFonts w:ascii="Franklin Gothic Book" w:hAnsi="Franklin Gothic Book"/>
        </w:rPr>
        <w:t>Fastighet felanmäl</w:t>
      </w:r>
      <w:r w:rsidR="0086297D">
        <w:rPr>
          <w:rFonts w:ascii="Franklin Gothic Book" w:hAnsi="Franklin Gothic Book"/>
        </w:rPr>
        <w:t>ningar</w:t>
      </w:r>
      <w:r>
        <w:rPr>
          <w:rFonts w:ascii="Franklin Gothic Book" w:hAnsi="Franklin Gothic Book"/>
        </w:rPr>
        <w:t xml:space="preserve"> </w:t>
      </w:r>
      <w:r w:rsidR="00DA1F2B">
        <w:rPr>
          <w:rFonts w:ascii="Franklin Gothic Book" w:hAnsi="Franklin Gothic Book"/>
        </w:rPr>
        <w:t xml:space="preserve">rapporteras </w:t>
      </w:r>
      <w:r w:rsidR="00D05215">
        <w:rPr>
          <w:rFonts w:ascii="Franklin Gothic Book" w:hAnsi="Franklin Gothic Book"/>
        </w:rPr>
        <w:t xml:space="preserve">på </w:t>
      </w:r>
      <w:r w:rsidR="00897D70">
        <w:rPr>
          <w:rFonts w:ascii="Franklin Gothic Book" w:hAnsi="Franklin Gothic Book"/>
        </w:rPr>
        <w:t>vårt</w:t>
      </w:r>
      <w:r w:rsidR="00A129B1">
        <w:rPr>
          <w:rFonts w:ascii="Franklin Gothic Book" w:hAnsi="Franklin Gothic Book"/>
        </w:rPr>
        <w:t xml:space="preserve"> </w:t>
      </w:r>
      <w:r w:rsidR="000359A8">
        <w:rPr>
          <w:rFonts w:ascii="Franklin Gothic Book" w:hAnsi="Franklin Gothic Book"/>
        </w:rPr>
        <w:t>M32</w:t>
      </w:r>
      <w:r w:rsidR="00B252BB">
        <w:rPr>
          <w:rFonts w:ascii="Franklin Gothic Book" w:hAnsi="Franklin Gothic Book"/>
        </w:rPr>
        <w:t xml:space="preserve"> antal avslutade ärenden</w:t>
      </w:r>
      <w:r w:rsidR="00897D70">
        <w:rPr>
          <w:rFonts w:ascii="Franklin Gothic Book" w:hAnsi="Franklin Gothic Book"/>
        </w:rPr>
        <w:t xml:space="preserve"> för varje månad</w:t>
      </w:r>
      <w:r w:rsidR="00421A26">
        <w:rPr>
          <w:rFonts w:ascii="Franklin Gothic Book" w:hAnsi="Franklin Gothic Book"/>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4400"/>
        <w:gridCol w:w="4670"/>
      </w:tblGrid>
      <w:tr w:rsidR="00043A20" w14:paraId="53632068" w14:textId="77777777" w:rsidTr="004D7454">
        <w:trPr>
          <w:jc w:val="center"/>
        </w:trPr>
        <w:tc>
          <w:tcPr>
            <w:tcW w:w="4400" w:type="dxa"/>
            <w:vAlign w:val="bottom"/>
          </w:tcPr>
          <w:p w14:paraId="0218BD47" w14:textId="13ABA548" w:rsidR="00043A20" w:rsidRDefault="00F75645" w:rsidP="00CE61BA">
            <w:pPr>
              <w:spacing w:before="120"/>
              <w:jc w:val="both"/>
              <w:rPr>
                <w:rFonts w:ascii="Franklin Gothic Book" w:hAnsi="Franklin Gothic Book"/>
              </w:rPr>
            </w:pPr>
            <w:r>
              <w:rPr>
                <w:noProof/>
              </w:rPr>
              <w:drawing>
                <wp:inline distT="0" distB="0" distL="0" distR="0" wp14:anchorId="3AF0894F" wp14:editId="38D0777D">
                  <wp:extent cx="2652373" cy="2432325"/>
                  <wp:effectExtent l="0" t="0" r="15240" b="6350"/>
                  <wp:docPr id="19" name="Chart 19">
                    <a:extLst xmlns:a="http://schemas.openxmlformats.org/drawingml/2006/main">
                      <a:ext uri="{FF2B5EF4-FFF2-40B4-BE49-F238E27FC236}">
                        <a16:creationId xmlns:a16="http://schemas.microsoft.com/office/drawing/2014/main" id="{722FC9AD-C617-4150-9D27-4024B5C25F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tc>
        <w:tc>
          <w:tcPr>
            <w:tcW w:w="4670" w:type="dxa"/>
            <w:vAlign w:val="bottom"/>
          </w:tcPr>
          <w:p w14:paraId="0A21F28F" w14:textId="0183B7B5" w:rsidR="00860E00" w:rsidRDefault="006F289D" w:rsidP="00693AAA">
            <w:pPr>
              <w:spacing w:before="120"/>
              <w:jc w:val="both"/>
              <w:rPr>
                <w:rFonts w:ascii="Franklin Gothic Book" w:hAnsi="Franklin Gothic Book"/>
              </w:rPr>
            </w:pPr>
            <w:r>
              <w:rPr>
                <w:noProof/>
              </w:rPr>
              <w:drawing>
                <wp:inline distT="0" distB="0" distL="0" distR="0" wp14:anchorId="352B5294" wp14:editId="5A0BB79B">
                  <wp:extent cx="2700000" cy="2431050"/>
                  <wp:effectExtent l="0" t="0" r="5715" b="7620"/>
                  <wp:docPr id="27" name="Chart 27">
                    <a:extLst xmlns:a="http://schemas.openxmlformats.org/drawingml/2006/main">
                      <a:ext uri="{FF2B5EF4-FFF2-40B4-BE49-F238E27FC236}">
                        <a16:creationId xmlns:a16="http://schemas.microsoft.com/office/drawing/2014/main" id="{73A69E64-B8E3-4AAC-A7C3-11AF8291D0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tc>
      </w:tr>
    </w:tbl>
    <w:p w14:paraId="3DF0CAE1" w14:textId="2F767CE5" w:rsidR="00860E00" w:rsidRPr="00DE77CC" w:rsidRDefault="00860E00" w:rsidP="00860E00">
      <w:pPr>
        <w:spacing w:after="0" w:line="240" w:lineRule="auto"/>
        <w:rPr>
          <w:rFonts w:ascii="Franklin Gothic Book" w:hAnsi="Franklin Gothic Book"/>
          <w:i/>
          <w:sz w:val="16"/>
          <w:szCs w:val="16"/>
        </w:rPr>
      </w:pPr>
      <w:r w:rsidRPr="00981B82">
        <w:rPr>
          <w:rFonts w:ascii="Franklin Gothic Book" w:hAnsi="Franklin Gothic Book"/>
          <w:i/>
          <w:sz w:val="16"/>
          <w:szCs w:val="16"/>
        </w:rPr>
        <w:t xml:space="preserve">Källa: </w:t>
      </w:r>
      <w:r w:rsidRPr="00981B82">
        <w:rPr>
          <w:rFonts w:ascii="Franklin Gothic Book" w:hAnsi="Franklin Gothic Book" w:cs="Segoe UI"/>
          <w:i/>
          <w:color w:val="242424"/>
          <w:sz w:val="16"/>
          <w:szCs w:val="16"/>
          <w:shd w:val="clear" w:color="auto" w:fill="FFFFFF"/>
        </w:rPr>
        <w:t>Felanmälan-</w:t>
      </w:r>
      <w:proofErr w:type="spellStart"/>
      <w:r w:rsidRPr="00981B82">
        <w:rPr>
          <w:rFonts w:ascii="Franklin Gothic Book" w:hAnsi="Franklin Gothic Book" w:cs="Segoe UI"/>
          <w:i/>
          <w:color w:val="242424"/>
          <w:sz w:val="16"/>
          <w:szCs w:val="16"/>
          <w:shd w:val="clear" w:color="auto" w:fill="FFFFFF"/>
        </w:rPr>
        <w:t>appen</w:t>
      </w:r>
      <w:proofErr w:type="spellEnd"/>
      <w:r w:rsidRPr="00981B82">
        <w:rPr>
          <w:rFonts w:ascii="Franklin Gothic Book" w:hAnsi="Franklin Gothic Book" w:cs="Segoe UI"/>
          <w:i/>
          <w:color w:val="242424"/>
          <w:sz w:val="16"/>
          <w:szCs w:val="16"/>
          <w:shd w:val="clear" w:color="auto" w:fill="FFFFFF"/>
        </w:rPr>
        <w:t xml:space="preserve">, Power </w:t>
      </w:r>
      <w:proofErr w:type="spellStart"/>
      <w:r w:rsidRPr="00981B82">
        <w:rPr>
          <w:rFonts w:ascii="Franklin Gothic Book" w:hAnsi="Franklin Gothic Book" w:cs="Segoe UI"/>
          <w:i/>
          <w:color w:val="242424"/>
          <w:sz w:val="16"/>
          <w:szCs w:val="16"/>
          <w:shd w:val="clear" w:color="auto" w:fill="FFFFFF"/>
        </w:rPr>
        <w:t>Apps</w:t>
      </w:r>
      <w:proofErr w:type="spellEnd"/>
      <w:r w:rsidR="004A600D">
        <w:rPr>
          <w:rFonts w:ascii="Franklin Gothic Book" w:hAnsi="Franklin Gothic Book" w:cs="Segoe UI"/>
          <w:i/>
          <w:color w:val="242424"/>
          <w:sz w:val="16"/>
          <w:szCs w:val="16"/>
          <w:shd w:val="clear" w:color="auto" w:fill="FFFFFF"/>
        </w:rPr>
        <w:t>. G</w:t>
      </w:r>
      <w:r w:rsidR="00FC2CBB">
        <w:rPr>
          <w:rFonts w:ascii="Franklin Gothic Book" w:hAnsi="Franklin Gothic Book" w:cs="Segoe UI"/>
          <w:i/>
          <w:color w:val="242424"/>
          <w:sz w:val="16"/>
          <w:szCs w:val="16"/>
          <w:shd w:val="clear" w:color="auto" w:fill="FFFFFF"/>
        </w:rPr>
        <w:t>enomsnitt</w:t>
      </w:r>
      <w:r>
        <w:rPr>
          <w:rFonts w:ascii="Franklin Gothic Book" w:hAnsi="Franklin Gothic Book"/>
          <w:i/>
          <w:sz w:val="16"/>
          <w:szCs w:val="16"/>
        </w:rPr>
        <w:t xml:space="preserve"> </w:t>
      </w:r>
      <w:r w:rsidR="004A600D">
        <w:rPr>
          <w:rFonts w:ascii="Franklin Gothic Book" w:hAnsi="Franklin Gothic Book"/>
          <w:i/>
          <w:sz w:val="16"/>
          <w:szCs w:val="16"/>
        </w:rPr>
        <w:t xml:space="preserve">(gen.) </w:t>
      </w:r>
      <w:r>
        <w:rPr>
          <w:rFonts w:ascii="Franklin Gothic Book" w:hAnsi="Franklin Gothic Book"/>
          <w:i/>
          <w:sz w:val="16"/>
          <w:szCs w:val="16"/>
        </w:rPr>
        <w:t>avser samma månader 2022 &amp; 202</w:t>
      </w:r>
      <w:r w:rsidR="00360551">
        <w:rPr>
          <w:rFonts w:ascii="Franklin Gothic Book" w:hAnsi="Franklin Gothic Book"/>
          <w:i/>
          <w:sz w:val="16"/>
          <w:szCs w:val="16"/>
        </w:rPr>
        <w:t>3</w:t>
      </w:r>
      <w:r>
        <w:rPr>
          <w:rFonts w:ascii="Franklin Gothic Book" w:hAnsi="Franklin Gothic Book"/>
          <w:i/>
          <w:sz w:val="16"/>
          <w:szCs w:val="16"/>
        </w:rPr>
        <w:t xml:space="preserve"> även om alla månader är med i diagrammet för 202</w:t>
      </w:r>
      <w:r w:rsidR="00360551">
        <w:rPr>
          <w:rFonts w:ascii="Franklin Gothic Book" w:hAnsi="Franklin Gothic Book"/>
          <w:i/>
          <w:sz w:val="16"/>
          <w:szCs w:val="16"/>
        </w:rPr>
        <w:t>2</w:t>
      </w:r>
      <w:r>
        <w:rPr>
          <w:rFonts w:ascii="Franklin Gothic Book" w:hAnsi="Franklin Gothic Book"/>
          <w:i/>
          <w:sz w:val="16"/>
          <w:szCs w:val="16"/>
        </w:rPr>
        <w:t>.</w:t>
      </w:r>
      <w:r w:rsidR="004D2B7F">
        <w:rPr>
          <w:rFonts w:ascii="Franklin Gothic Book" w:hAnsi="Franklin Gothic Book"/>
          <w:i/>
          <w:sz w:val="16"/>
          <w:szCs w:val="16"/>
        </w:rPr>
        <w:t xml:space="preserve"> </w:t>
      </w:r>
    </w:p>
    <w:p w14:paraId="324828BD" w14:textId="76FF7117" w:rsidR="00043A20" w:rsidRPr="000A0091" w:rsidRDefault="00AD1B37" w:rsidP="00AF77C8">
      <w:pPr>
        <w:spacing w:before="120" w:after="120" w:line="240" w:lineRule="auto"/>
        <w:jc w:val="both"/>
        <w:rPr>
          <w:rFonts w:ascii="Franklin Gothic Book" w:hAnsi="Franklin Gothic Book"/>
        </w:rPr>
      </w:pPr>
      <w:r w:rsidRPr="00981B82">
        <w:rPr>
          <w:rFonts w:ascii="Franklin Gothic Book" w:hAnsi="Franklin Gothic Book" w:cs="Times New Roman"/>
          <w:i/>
          <w:iCs/>
          <w:noProof/>
          <w:color w:val="FF0000"/>
          <w:sz w:val="16"/>
          <w:szCs w:val="16"/>
          <w:lang w:val="en-US"/>
        </w:rPr>
        <mc:AlternateContent>
          <mc:Choice Requires="wps">
            <w:drawing>
              <wp:anchor distT="0" distB="0" distL="114300" distR="114300" simplePos="0" relativeHeight="251658336" behindDoc="0" locked="0" layoutInCell="1" allowOverlap="1" wp14:anchorId="10DC8652" wp14:editId="1C8E26D0">
                <wp:simplePos x="0" y="0"/>
                <wp:positionH relativeFrom="margin">
                  <wp:posOffset>-979943</wp:posOffset>
                </wp:positionH>
                <wp:positionV relativeFrom="paragraph">
                  <wp:posOffset>147651</wp:posOffset>
                </wp:positionV>
                <wp:extent cx="7739380" cy="1423284"/>
                <wp:effectExtent l="0" t="0" r="13970" b="24765"/>
                <wp:wrapNone/>
                <wp:docPr id="2039503064" name="Rectangle 175"/>
                <wp:cNvGraphicFramePr/>
                <a:graphic xmlns:a="http://schemas.openxmlformats.org/drawingml/2006/main">
                  <a:graphicData uri="http://schemas.microsoft.com/office/word/2010/wordprocessingShape">
                    <wps:wsp>
                      <wps:cNvSpPr/>
                      <wps:spPr>
                        <a:xfrm>
                          <a:off x="0" y="0"/>
                          <a:ext cx="7739380" cy="1423284"/>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C78874" w14:textId="77777777" w:rsidR="00E6451A" w:rsidRDefault="002A1A26" w:rsidP="001D31F6">
                            <w:pPr>
                              <w:spacing w:before="120" w:after="120" w:line="240" w:lineRule="auto"/>
                              <w:ind w:left="1418" w:right="1418"/>
                              <w:jc w:val="both"/>
                              <w:rPr>
                                <w:rFonts w:ascii="Franklin Gothic Book" w:hAnsi="Franklin Gothic Book"/>
                                <w:b/>
                                <w:bCs/>
                                <w:color w:val="FFFFFF" w:themeColor="background1"/>
                                <w:sz w:val="20"/>
                                <w:szCs w:val="20"/>
                              </w:rPr>
                            </w:pPr>
                            <w:r>
                              <w:rPr>
                                <w:rFonts w:ascii="Franklin Gothic Book" w:hAnsi="Franklin Gothic Book"/>
                                <w:b/>
                                <w:bCs/>
                                <w:color w:val="FFFFFF" w:themeColor="background1"/>
                                <w:sz w:val="20"/>
                                <w:szCs w:val="20"/>
                              </w:rPr>
                              <w:t>Analys:</w:t>
                            </w:r>
                            <w:r w:rsidR="00984606">
                              <w:rPr>
                                <w:rFonts w:ascii="Franklin Gothic Book" w:hAnsi="Franklin Gothic Book"/>
                                <w:b/>
                                <w:bCs/>
                                <w:color w:val="FFFFFF" w:themeColor="background1"/>
                                <w:sz w:val="20"/>
                                <w:szCs w:val="20"/>
                              </w:rPr>
                              <w:t xml:space="preserve"> </w:t>
                            </w:r>
                          </w:p>
                          <w:p w14:paraId="08ED2EBC" w14:textId="3C01F9A4" w:rsidR="00F56108" w:rsidRPr="00F56108" w:rsidRDefault="00F56108" w:rsidP="001D31F6">
                            <w:pPr>
                              <w:spacing w:before="120" w:after="120" w:line="240" w:lineRule="auto"/>
                              <w:ind w:left="1418" w:right="1418"/>
                              <w:jc w:val="both"/>
                              <w:rPr>
                                <w:rFonts w:ascii="Franklin Gothic Book" w:hAnsi="Franklin Gothic Book"/>
                                <w:color w:val="FFFFFF" w:themeColor="background1"/>
                                <w:sz w:val="20"/>
                                <w:szCs w:val="20"/>
                              </w:rPr>
                            </w:pPr>
                            <w:r w:rsidRPr="00F56108">
                              <w:rPr>
                                <w:rFonts w:ascii="Franklin Gothic Book" w:hAnsi="Franklin Gothic Book"/>
                                <w:color w:val="FFFFFF" w:themeColor="background1"/>
                                <w:sz w:val="20"/>
                                <w:szCs w:val="20"/>
                              </w:rPr>
                              <w:t xml:space="preserve">Fel i data från mätningar i </w:t>
                            </w:r>
                            <w:proofErr w:type="spellStart"/>
                            <w:r w:rsidRPr="00F56108">
                              <w:rPr>
                                <w:rFonts w:ascii="Franklin Gothic Book" w:hAnsi="Franklin Gothic Book"/>
                                <w:color w:val="FFFFFF" w:themeColor="background1"/>
                                <w:sz w:val="20"/>
                                <w:szCs w:val="20"/>
                              </w:rPr>
                              <w:t>Sharepoint</w:t>
                            </w:r>
                            <w:proofErr w:type="spellEnd"/>
                            <w:r w:rsidRPr="00F56108">
                              <w:rPr>
                                <w:rFonts w:ascii="Franklin Gothic Book" w:hAnsi="Franklin Gothic Book"/>
                                <w:color w:val="FFFFFF" w:themeColor="background1"/>
                                <w:sz w:val="20"/>
                                <w:szCs w:val="20"/>
                              </w:rPr>
                              <w:t>. 10/2 gick över till EAM. Avvaktar hur mätningar skall se ut från övriga Infra</w:t>
                            </w:r>
                            <w:r>
                              <w:rPr>
                                <w:rFonts w:ascii="Franklin Gothic Book" w:hAnsi="Franklin Gothic Book"/>
                                <w:color w:val="FFFFFF" w:themeColor="background1"/>
                                <w:sz w:val="20"/>
                                <w:szCs w:val="20"/>
                              </w:rPr>
                              <w:t>struktur och driftsäkring.</w:t>
                            </w:r>
                          </w:p>
                          <w:p w14:paraId="0A2CC874" w14:textId="77777777" w:rsidR="00B27EB7" w:rsidRDefault="002A1A26" w:rsidP="00B27EB7">
                            <w:pPr>
                              <w:spacing w:before="120" w:after="120" w:line="240" w:lineRule="auto"/>
                              <w:ind w:left="1418" w:right="1418"/>
                              <w:jc w:val="both"/>
                              <w:rPr>
                                <w:rFonts w:ascii="Franklin Gothic Book" w:hAnsi="Franklin Gothic Book"/>
                                <w:b/>
                                <w:bCs/>
                                <w:color w:val="FFFFFF" w:themeColor="background1"/>
                                <w:sz w:val="20"/>
                                <w:szCs w:val="20"/>
                              </w:rPr>
                            </w:pPr>
                            <w:r>
                              <w:rPr>
                                <w:rFonts w:ascii="Franklin Gothic Book" w:hAnsi="Franklin Gothic Book"/>
                                <w:b/>
                                <w:bCs/>
                                <w:color w:val="FFFFFF" w:themeColor="background1"/>
                                <w:sz w:val="20"/>
                                <w:szCs w:val="20"/>
                              </w:rPr>
                              <w:t>Åtgärd:</w:t>
                            </w:r>
                          </w:p>
                          <w:p w14:paraId="79FBBE1E" w14:textId="015F6E58" w:rsidR="00406DDF" w:rsidRPr="00406DDF" w:rsidRDefault="00406DDF" w:rsidP="00B27EB7">
                            <w:pPr>
                              <w:spacing w:before="120" w:after="120" w:line="240" w:lineRule="auto"/>
                              <w:ind w:left="1418" w:right="1418"/>
                              <w:jc w:val="both"/>
                              <w:rPr>
                                <w:rFonts w:ascii="Franklin Gothic Book" w:hAnsi="Franklin Gothic Book"/>
                                <w:bCs/>
                                <w:color w:val="FFFFFF" w:themeColor="background1"/>
                                <w:sz w:val="20"/>
                                <w:szCs w:val="20"/>
                              </w:rPr>
                            </w:pPr>
                            <w:r w:rsidRPr="00406DDF">
                              <w:rPr>
                                <w:rFonts w:ascii="Franklin Gothic Book" w:hAnsi="Franklin Gothic Book"/>
                                <w:bCs/>
                                <w:color w:val="FFFFFF" w:themeColor="background1"/>
                                <w:sz w:val="20"/>
                                <w:szCs w:val="20"/>
                              </w:rPr>
                              <w:t>Uppstart arbete med EAM som arbetsverktyg.</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DC8652" id="Rectangle 175" o:spid="_x0000_s1140" style="position:absolute;left:0;text-align:left;margin-left:-77.15pt;margin-top:11.65pt;width:609.4pt;height:112.05pt;z-index:251658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" fillcolor="#2b4c8d" strokecolor="#2b4c8d" strokeweight="1pt">
                <v:textbox>
                  <w:txbxContent>
                    <w:p w14:paraId="45C78874" w14:textId="77777777" w:rsidR="00E6451A" w:rsidRDefault="002A1A26" w:rsidP="001D31F6">
                      <w:pPr>
                        <w:spacing w:before="120" w:after="120" w:line="240" w:lineRule="auto"/>
                        <w:ind w:left="1418" w:right="1418"/>
                        <w:jc w:val="both"/>
                        <w:rPr>
                          <w:rFonts w:ascii="Franklin Gothic Book" w:hAnsi="Franklin Gothic Book"/>
                          <w:b/>
                          <w:bCs/>
                          <w:color w:val="FFFFFF" w:themeColor="background1"/>
                          <w:sz w:val="20"/>
                          <w:szCs w:val="20"/>
                        </w:rPr>
                      </w:pPr>
                      <w:r>
                        <w:rPr>
                          <w:rFonts w:ascii="Franklin Gothic Book" w:hAnsi="Franklin Gothic Book"/>
                          <w:b/>
                          <w:bCs/>
                          <w:color w:val="FFFFFF" w:themeColor="background1"/>
                          <w:sz w:val="20"/>
                          <w:szCs w:val="20"/>
                        </w:rPr>
                        <w:t>Analys:</w:t>
                      </w:r>
                      <w:r w:rsidR="00984606">
                        <w:rPr>
                          <w:rFonts w:ascii="Franklin Gothic Book" w:hAnsi="Franklin Gothic Book"/>
                          <w:b/>
                          <w:bCs/>
                          <w:color w:val="FFFFFF" w:themeColor="background1"/>
                          <w:sz w:val="20"/>
                          <w:szCs w:val="20"/>
                        </w:rPr>
                        <w:t xml:space="preserve"> </w:t>
                      </w:r>
                    </w:p>
                    <w:p w14:paraId="08ED2EBC" w14:textId="3C01F9A4" w:rsidR="00F56108" w:rsidRPr="00F56108" w:rsidRDefault="00F56108" w:rsidP="001D31F6">
                      <w:pPr>
                        <w:spacing w:before="120" w:after="120" w:line="240" w:lineRule="auto"/>
                        <w:ind w:left="1418" w:right="1418"/>
                        <w:jc w:val="both"/>
                        <w:rPr>
                          <w:rFonts w:ascii="Franklin Gothic Book" w:hAnsi="Franklin Gothic Book"/>
                          <w:color w:val="FFFFFF" w:themeColor="background1"/>
                          <w:sz w:val="20"/>
                          <w:szCs w:val="20"/>
                        </w:rPr>
                      </w:pPr>
                      <w:r w:rsidRPr="00F56108">
                        <w:rPr>
                          <w:rFonts w:ascii="Franklin Gothic Book" w:hAnsi="Franklin Gothic Book"/>
                          <w:color w:val="FFFFFF" w:themeColor="background1"/>
                          <w:sz w:val="20"/>
                          <w:szCs w:val="20"/>
                        </w:rPr>
                        <w:t xml:space="preserve">Fel i data från mätningar i </w:t>
                      </w:r>
                      <w:proofErr w:type="spellStart"/>
                      <w:r w:rsidRPr="00F56108">
                        <w:rPr>
                          <w:rFonts w:ascii="Franklin Gothic Book" w:hAnsi="Franklin Gothic Book"/>
                          <w:color w:val="FFFFFF" w:themeColor="background1"/>
                          <w:sz w:val="20"/>
                          <w:szCs w:val="20"/>
                        </w:rPr>
                        <w:t>Sharepoint</w:t>
                      </w:r>
                      <w:proofErr w:type="spellEnd"/>
                      <w:r w:rsidRPr="00F56108">
                        <w:rPr>
                          <w:rFonts w:ascii="Franklin Gothic Book" w:hAnsi="Franklin Gothic Book"/>
                          <w:color w:val="FFFFFF" w:themeColor="background1"/>
                          <w:sz w:val="20"/>
                          <w:szCs w:val="20"/>
                        </w:rPr>
                        <w:t>. 10/2 gick över till EAM. Avvaktar hur mätningar skall se ut från övriga Infra</w:t>
                      </w:r>
                      <w:r>
                        <w:rPr>
                          <w:rFonts w:ascii="Franklin Gothic Book" w:hAnsi="Franklin Gothic Book"/>
                          <w:color w:val="FFFFFF" w:themeColor="background1"/>
                          <w:sz w:val="20"/>
                          <w:szCs w:val="20"/>
                        </w:rPr>
                        <w:t>struktur och driftsäkring.</w:t>
                      </w:r>
                    </w:p>
                    <w:p w14:paraId="0A2CC874" w14:textId="77777777" w:rsidR="00B27EB7" w:rsidRDefault="002A1A26" w:rsidP="00B27EB7">
                      <w:pPr>
                        <w:spacing w:before="120" w:after="120" w:line="240" w:lineRule="auto"/>
                        <w:ind w:left="1418" w:right="1418"/>
                        <w:jc w:val="both"/>
                        <w:rPr>
                          <w:rFonts w:ascii="Franklin Gothic Book" w:hAnsi="Franklin Gothic Book"/>
                          <w:b/>
                          <w:bCs/>
                          <w:color w:val="FFFFFF" w:themeColor="background1"/>
                          <w:sz w:val="20"/>
                          <w:szCs w:val="20"/>
                        </w:rPr>
                      </w:pPr>
                      <w:r>
                        <w:rPr>
                          <w:rFonts w:ascii="Franklin Gothic Book" w:hAnsi="Franklin Gothic Book"/>
                          <w:b/>
                          <w:bCs/>
                          <w:color w:val="FFFFFF" w:themeColor="background1"/>
                          <w:sz w:val="20"/>
                          <w:szCs w:val="20"/>
                        </w:rPr>
                        <w:t>Åtgärd:</w:t>
                      </w:r>
                    </w:p>
                    <w:p w14:paraId="79FBBE1E" w14:textId="015F6E58" w:rsidR="00406DDF" w:rsidRPr="00406DDF" w:rsidRDefault="00406DDF" w:rsidP="00B27EB7">
                      <w:pPr>
                        <w:spacing w:before="120" w:after="120" w:line="240" w:lineRule="auto"/>
                        <w:ind w:left="1418" w:right="1418"/>
                        <w:jc w:val="both"/>
                        <w:rPr>
                          <w:rFonts w:ascii="Franklin Gothic Book" w:hAnsi="Franklin Gothic Book"/>
                          <w:bCs/>
                          <w:color w:val="FFFFFF" w:themeColor="background1"/>
                          <w:sz w:val="20"/>
                          <w:szCs w:val="20"/>
                        </w:rPr>
                      </w:pPr>
                      <w:r w:rsidRPr="00406DDF">
                        <w:rPr>
                          <w:rFonts w:ascii="Franklin Gothic Book" w:hAnsi="Franklin Gothic Book"/>
                          <w:bCs/>
                          <w:color w:val="FFFFFF" w:themeColor="background1"/>
                          <w:sz w:val="20"/>
                          <w:szCs w:val="20"/>
                        </w:rPr>
                        <w:t>Uppstart arbete med EAM som arbetsverktyg.</w:t>
                      </w:r>
                    </w:p>
                  </w:txbxContent>
                </v:textbox>
                <w10:wrap anchorx="margin"/>
              </v:rect>
            </w:pict>
          </mc:Fallback>
        </mc:AlternateContent>
      </w:r>
    </w:p>
    <w:p w14:paraId="0316F615" w14:textId="2397DE38" w:rsidR="00477EDE" w:rsidRDefault="00477EDE" w:rsidP="0024498C">
      <w:pPr>
        <w:spacing w:before="120" w:after="0" w:line="240" w:lineRule="auto"/>
        <w:rPr>
          <w:noProof/>
        </w:rPr>
      </w:pPr>
    </w:p>
    <w:p w14:paraId="2E46929A" w14:textId="4A190A0B" w:rsidR="001B40C8" w:rsidRDefault="001B40C8" w:rsidP="00995AAD">
      <w:pPr>
        <w:spacing w:after="0" w:line="240" w:lineRule="auto"/>
        <w:rPr>
          <w:rFonts w:ascii="Franklin Gothic Book" w:hAnsi="Franklin Gothic Book"/>
        </w:rPr>
      </w:pPr>
    </w:p>
    <w:p w14:paraId="6F67ADE3" w14:textId="7CAE3621" w:rsidR="00995AAD" w:rsidRPr="002D26E4" w:rsidRDefault="00995AAD" w:rsidP="002D26E4">
      <w:pPr>
        <w:spacing w:after="0" w:line="240" w:lineRule="auto"/>
        <w:rPr>
          <w:rFonts w:ascii="Franklin Gothic Book" w:hAnsi="Franklin Gothic Book"/>
          <w:i/>
          <w:sz w:val="20"/>
          <w:szCs w:val="20"/>
        </w:rPr>
      </w:pPr>
    </w:p>
    <w:p w14:paraId="7B36A607" w14:textId="0B3A42CF" w:rsidR="00D04A9E" w:rsidRDefault="00D04A9E" w:rsidP="00806056">
      <w:pPr>
        <w:spacing w:before="120" w:after="120" w:line="240" w:lineRule="auto"/>
        <w:rPr>
          <w:rFonts w:ascii="Franklin Gothic Book" w:hAnsi="Franklin Gothic Book"/>
        </w:rPr>
      </w:pPr>
    </w:p>
    <w:p w14:paraId="2A3E9860" w14:textId="7591A19B" w:rsidR="00CB7580" w:rsidRPr="0033747D" w:rsidRDefault="00CB7580" w:rsidP="00806056">
      <w:pPr>
        <w:spacing w:before="120" w:after="120" w:line="240" w:lineRule="auto"/>
      </w:pPr>
    </w:p>
    <w:p w14:paraId="5589FDFC" w14:textId="69EBAF47" w:rsidR="001B40C8" w:rsidRDefault="001B40C8" w:rsidP="00806056">
      <w:pPr>
        <w:spacing w:before="120" w:after="120" w:line="240" w:lineRule="auto"/>
      </w:pPr>
    </w:p>
    <w:p w14:paraId="61F74A2C" w14:textId="77777777" w:rsidR="00510396" w:rsidRDefault="00510396" w:rsidP="00806056">
      <w:pPr>
        <w:spacing w:before="120" w:after="120" w:line="240" w:lineRule="auto"/>
      </w:pPr>
    </w:p>
    <w:p w14:paraId="79C9D8A6" w14:textId="77777777" w:rsidR="00E902D8" w:rsidRDefault="00E902D8" w:rsidP="00806056">
      <w:pPr>
        <w:spacing w:before="120" w:after="120" w:line="240" w:lineRule="auto"/>
      </w:pPr>
    </w:p>
    <w:p w14:paraId="6323A440" w14:textId="77777777" w:rsidR="00E902D8" w:rsidRDefault="00E902D8" w:rsidP="00806056">
      <w:pPr>
        <w:spacing w:before="120" w:after="120" w:line="240" w:lineRule="auto"/>
      </w:pPr>
    </w:p>
    <w:p w14:paraId="4CA51727" w14:textId="77777777" w:rsidR="00E902D8" w:rsidRDefault="00E902D8" w:rsidP="00806056">
      <w:pPr>
        <w:spacing w:before="120" w:after="120" w:line="240" w:lineRule="auto"/>
      </w:pPr>
    </w:p>
    <w:p w14:paraId="70DDABE3" w14:textId="77777777" w:rsidR="00E902D8" w:rsidRDefault="00E902D8" w:rsidP="00806056">
      <w:pPr>
        <w:spacing w:before="120" w:after="120" w:line="240" w:lineRule="auto"/>
      </w:pPr>
    </w:p>
    <w:p w14:paraId="4CD5CEA1" w14:textId="77777777" w:rsidR="00E902D8" w:rsidRDefault="00E902D8" w:rsidP="00806056">
      <w:pPr>
        <w:spacing w:before="120" w:after="120" w:line="240" w:lineRule="auto"/>
      </w:pPr>
    </w:p>
    <w:p w14:paraId="56AF8BA0" w14:textId="77777777" w:rsidR="00E902D8" w:rsidRDefault="00E902D8" w:rsidP="00806056">
      <w:pPr>
        <w:spacing w:before="120" w:after="120" w:line="240" w:lineRule="auto"/>
      </w:pPr>
    </w:p>
    <w:p w14:paraId="4E8E116F" w14:textId="77777777" w:rsidR="00E902D8" w:rsidRDefault="00E902D8" w:rsidP="00806056">
      <w:pPr>
        <w:spacing w:before="120" w:after="120" w:line="240" w:lineRule="auto"/>
      </w:pPr>
    </w:p>
    <w:p w14:paraId="234F9667" w14:textId="77777777" w:rsidR="00A156DD" w:rsidRDefault="00A156DD" w:rsidP="00806056">
      <w:pPr>
        <w:spacing w:before="120" w:after="120" w:line="240" w:lineRule="auto"/>
      </w:pPr>
    </w:p>
    <w:p w14:paraId="0BAD6951" w14:textId="77777777" w:rsidR="00A156DD" w:rsidRDefault="00A156DD" w:rsidP="00806056">
      <w:pPr>
        <w:spacing w:before="120" w:after="120" w:line="240" w:lineRule="auto"/>
      </w:pPr>
    </w:p>
    <w:p w14:paraId="517F7146" w14:textId="77777777" w:rsidR="001B1D2A" w:rsidRDefault="001B1D2A" w:rsidP="00806056">
      <w:pPr>
        <w:spacing w:before="120" w:after="120" w:line="240" w:lineRule="auto"/>
      </w:pPr>
    </w:p>
    <w:p w14:paraId="1682A853" w14:textId="77777777" w:rsidR="00E902D8" w:rsidRDefault="00E902D8" w:rsidP="00806056">
      <w:pPr>
        <w:spacing w:before="120" w:after="120" w:line="240" w:lineRule="auto"/>
      </w:pPr>
    </w:p>
    <w:p w14:paraId="2D386192" w14:textId="77777777" w:rsidR="00E902D8" w:rsidRDefault="00E902D8" w:rsidP="00806056">
      <w:pPr>
        <w:spacing w:before="120" w:after="120" w:line="240" w:lineRule="auto"/>
      </w:pPr>
    </w:p>
    <w:p w14:paraId="1B2A285E" w14:textId="77777777" w:rsidR="00E902D8" w:rsidRDefault="00E902D8" w:rsidP="00806056">
      <w:pPr>
        <w:spacing w:before="120" w:after="120" w:line="240" w:lineRule="auto"/>
      </w:pPr>
    </w:p>
    <w:p w14:paraId="387CC2A0" w14:textId="77777777" w:rsidR="00E902D8" w:rsidRDefault="00E902D8" w:rsidP="00806056">
      <w:pPr>
        <w:spacing w:before="120" w:after="120" w:line="240" w:lineRule="auto"/>
      </w:pPr>
    </w:p>
    <w:p w14:paraId="22F30451" w14:textId="77777777" w:rsidR="00E902D8" w:rsidRDefault="00E902D8" w:rsidP="00806056">
      <w:pPr>
        <w:spacing w:before="120" w:after="120" w:line="240" w:lineRule="auto"/>
      </w:pPr>
    </w:p>
    <w:p w14:paraId="7D3C293D" w14:textId="1AE049CE" w:rsidR="00E902D8" w:rsidRPr="0033747D" w:rsidRDefault="00E902D8" w:rsidP="00806056">
      <w:pPr>
        <w:spacing w:before="120" w:after="120" w:line="240" w:lineRule="auto"/>
      </w:pPr>
    </w:p>
    <w:p w14:paraId="48AE32C3" w14:textId="31971678" w:rsidR="001E758B" w:rsidRDefault="00E902D8" w:rsidP="002E1BBB">
      <w:pPr>
        <w:pStyle w:val="Heading3"/>
        <w:numPr>
          <w:ilvl w:val="2"/>
          <w:numId w:val="6"/>
        </w:numPr>
        <w:spacing w:before="120" w:after="120"/>
      </w:pPr>
      <w:r w:rsidRPr="009A0980">
        <w:rPr>
          <w:rFonts w:ascii="Franklin Gothic Book" w:hAnsi="Franklin Gothic Book"/>
          <w:b/>
          <w:bCs/>
          <w:noProof/>
        </w:rPr>
        <w:lastRenderedPageBreak/>
        <mc:AlternateContent>
          <mc:Choice Requires="wps">
            <w:drawing>
              <wp:anchor distT="0" distB="0" distL="114300" distR="114300" simplePos="0" relativeHeight="251658365" behindDoc="0" locked="0" layoutInCell="1" allowOverlap="1" wp14:anchorId="27E8A14C" wp14:editId="6A15A5CD">
                <wp:simplePos x="0" y="0"/>
                <wp:positionH relativeFrom="margin">
                  <wp:posOffset>-996950</wp:posOffset>
                </wp:positionH>
                <wp:positionV relativeFrom="paragraph">
                  <wp:posOffset>-880440</wp:posOffset>
                </wp:positionV>
                <wp:extent cx="7739380" cy="719455"/>
                <wp:effectExtent l="0" t="0" r="13970" b="23495"/>
                <wp:wrapNone/>
                <wp:docPr id="192" name="Rectangle 172"/>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a:ln w="12700" cap="flat" cmpd="sng" algn="ctr">
                          <a:solidFill>
                            <a:srgbClr val="2B4C8D"/>
                          </a:solidFill>
                          <a:prstDash val="solid"/>
                          <a:miter lim="800000"/>
                        </a:ln>
                        <a:effectLst/>
                      </wps:spPr>
                      <wps:txbx>
                        <w:txbxContent>
                          <w:p w14:paraId="3A9133CC" w14:textId="46FC016D" w:rsidR="00E902D8" w:rsidRPr="0012620A" w:rsidRDefault="00E902D8" w:rsidP="00E902D8">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4.3 Infrastruktur </w:t>
                            </w:r>
                            <w:proofErr w:type="spellStart"/>
                            <w:r>
                              <w:rPr>
                                <w:color w:val="FFFFFF" w:themeColor="background1"/>
                                <w:sz w:val="44"/>
                                <w:szCs w:val="44"/>
                                <w:lang w:val="en-US"/>
                              </w:rPr>
                              <w:t>och</w:t>
                            </w:r>
                            <w:proofErr w:type="spellEnd"/>
                            <w:r>
                              <w:rPr>
                                <w:color w:val="FFFFFF" w:themeColor="background1"/>
                                <w:sz w:val="44"/>
                                <w:szCs w:val="44"/>
                                <w:lang w:val="en-US"/>
                              </w:rPr>
                              <w:t xml:space="preserve"> </w:t>
                            </w:r>
                            <w:proofErr w:type="spellStart"/>
                            <w:r>
                              <w:rPr>
                                <w:color w:val="FFFFFF" w:themeColor="background1"/>
                                <w:sz w:val="44"/>
                                <w:szCs w:val="44"/>
                                <w:lang w:val="en-US"/>
                              </w:rPr>
                              <w:t>driftsäkring</w:t>
                            </w:r>
                            <w:proofErr w:type="spellEnd"/>
                            <w:r>
                              <w:rPr>
                                <w:color w:val="FFFFFF" w:themeColor="background1"/>
                                <w:sz w:val="44"/>
                                <w:szCs w:val="44"/>
                                <w:lang w:val="en-US"/>
                              </w:rPr>
                              <w:t xml:space="preserve"> (</w:t>
                            </w:r>
                            <w:r w:rsidR="003128C8">
                              <w:rPr>
                                <w:color w:val="FFFFFF" w:themeColor="background1"/>
                                <w:sz w:val="44"/>
                                <w:szCs w:val="44"/>
                                <w:lang w:val="en-US"/>
                              </w:rPr>
                              <w:t>6</w:t>
                            </w:r>
                            <w:r>
                              <w:rPr>
                                <w:color w:val="FFFFFF" w:themeColor="background1"/>
                                <w:sz w:val="44"/>
                                <w:szCs w:val="44"/>
                                <w:lang w:val="en-US"/>
                              </w:rPr>
                              <w:t>|</w:t>
                            </w:r>
                            <w:r w:rsidR="003128C8">
                              <w:rPr>
                                <w:color w:val="FFFFFF" w:themeColor="background1"/>
                                <w:sz w:val="44"/>
                                <w:szCs w:val="44"/>
                                <w:lang w:val="en-US"/>
                              </w:rPr>
                              <w:t>6</w:t>
                            </w:r>
                            <w:r>
                              <w:rPr>
                                <w:color w:val="FFFFFF" w:themeColor="background1"/>
                                <w:sz w:val="44"/>
                                <w:szCs w:val="44"/>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E8A14C" id="_x0000_s1141" style="position:absolute;left:0;text-align:left;margin-left:-78.5pt;margin-top:-69.35pt;width:609.4pt;height:56.65pt;z-index:25165836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" fillcolor="#2b4c8d" strokecolor="#2b4c8d" strokeweight="1pt">
                <v:textbox>
                  <w:txbxContent>
                    <w:p w14:paraId="3A9133CC" w14:textId="46FC016D" w:rsidR="00E902D8" w:rsidRPr="0012620A" w:rsidRDefault="00E902D8" w:rsidP="00E902D8">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4.3 Infrastruktur </w:t>
                      </w:r>
                      <w:proofErr w:type="spellStart"/>
                      <w:r>
                        <w:rPr>
                          <w:color w:val="FFFFFF" w:themeColor="background1"/>
                          <w:sz w:val="44"/>
                          <w:szCs w:val="44"/>
                          <w:lang w:val="en-US"/>
                        </w:rPr>
                        <w:t>och</w:t>
                      </w:r>
                      <w:proofErr w:type="spellEnd"/>
                      <w:r>
                        <w:rPr>
                          <w:color w:val="FFFFFF" w:themeColor="background1"/>
                          <w:sz w:val="44"/>
                          <w:szCs w:val="44"/>
                          <w:lang w:val="en-US"/>
                        </w:rPr>
                        <w:t xml:space="preserve"> </w:t>
                      </w:r>
                      <w:proofErr w:type="spellStart"/>
                      <w:r>
                        <w:rPr>
                          <w:color w:val="FFFFFF" w:themeColor="background1"/>
                          <w:sz w:val="44"/>
                          <w:szCs w:val="44"/>
                          <w:lang w:val="en-US"/>
                        </w:rPr>
                        <w:t>driftsäkring</w:t>
                      </w:r>
                      <w:proofErr w:type="spellEnd"/>
                      <w:r>
                        <w:rPr>
                          <w:color w:val="FFFFFF" w:themeColor="background1"/>
                          <w:sz w:val="44"/>
                          <w:szCs w:val="44"/>
                          <w:lang w:val="en-US"/>
                        </w:rPr>
                        <w:t xml:space="preserve"> (</w:t>
                      </w:r>
                      <w:r w:rsidR="003128C8">
                        <w:rPr>
                          <w:color w:val="FFFFFF" w:themeColor="background1"/>
                          <w:sz w:val="44"/>
                          <w:szCs w:val="44"/>
                          <w:lang w:val="en-US"/>
                        </w:rPr>
                        <w:t>6</w:t>
                      </w:r>
                      <w:r>
                        <w:rPr>
                          <w:color w:val="FFFFFF" w:themeColor="background1"/>
                          <w:sz w:val="44"/>
                          <w:szCs w:val="44"/>
                          <w:lang w:val="en-US"/>
                        </w:rPr>
                        <w:t>|</w:t>
                      </w:r>
                      <w:r w:rsidR="003128C8">
                        <w:rPr>
                          <w:color w:val="FFFFFF" w:themeColor="background1"/>
                          <w:sz w:val="44"/>
                          <w:szCs w:val="44"/>
                          <w:lang w:val="en-US"/>
                        </w:rPr>
                        <w:t>6</w:t>
                      </w:r>
                      <w:r>
                        <w:rPr>
                          <w:color w:val="FFFFFF" w:themeColor="background1"/>
                          <w:sz w:val="44"/>
                          <w:szCs w:val="44"/>
                          <w:lang w:val="en-US"/>
                        </w:rPr>
                        <w:t>)</w:t>
                      </w:r>
                    </w:p>
                  </w:txbxContent>
                </v:textbox>
                <w10:wrap anchorx="margin"/>
              </v:rect>
            </w:pict>
          </mc:Fallback>
        </mc:AlternateContent>
      </w:r>
      <w:r w:rsidR="00D14366">
        <w:t>Andel g</w:t>
      </w:r>
      <w:r w:rsidR="000F18A9">
        <w:t xml:space="preserve">enomfört </w:t>
      </w:r>
      <w:r w:rsidR="00236783">
        <w:t>godkända lokalvårdskontroller</w:t>
      </w:r>
    </w:p>
    <w:p w14:paraId="54235142" w14:textId="77777777" w:rsidR="00E902D8" w:rsidRDefault="00CA2661" w:rsidP="001D31F6">
      <w:pPr>
        <w:spacing w:before="120" w:after="120" w:line="240" w:lineRule="auto"/>
        <w:jc w:val="both"/>
        <w:rPr>
          <w:rFonts w:ascii="Franklin Gothic Book" w:hAnsi="Franklin Gothic Book"/>
        </w:rPr>
      </w:pPr>
      <w:r>
        <w:rPr>
          <w:rFonts w:ascii="Franklin Gothic Book" w:hAnsi="Franklin Gothic Book"/>
        </w:rPr>
        <w:t>A</w:t>
      </w:r>
      <w:r w:rsidR="000F6ADC">
        <w:rPr>
          <w:rFonts w:ascii="Franklin Gothic Book" w:hAnsi="Franklin Gothic Book"/>
        </w:rPr>
        <w:t>nger a</w:t>
      </w:r>
      <w:r>
        <w:rPr>
          <w:rFonts w:ascii="Franklin Gothic Book" w:hAnsi="Franklin Gothic Book"/>
        </w:rPr>
        <w:t xml:space="preserve">ndel genomförda lokalvårdskontroller </w:t>
      </w:r>
      <w:r w:rsidR="000F6ADC">
        <w:rPr>
          <w:rFonts w:ascii="Franklin Gothic Book" w:hAnsi="Franklin Gothic Book"/>
        </w:rPr>
        <w:t>varje månad.</w:t>
      </w:r>
      <w:r>
        <w:rPr>
          <w:rFonts w:ascii="Franklin Gothic Book" w:hAnsi="Franklin Gothic Book"/>
        </w:rPr>
        <w:t xml:space="preserve"> </w:t>
      </w:r>
      <w:r w:rsidR="006069E2" w:rsidRPr="006069E2">
        <w:rPr>
          <w:rFonts w:ascii="Franklin Gothic Book" w:hAnsi="Franklin Gothic Book"/>
        </w:rPr>
        <w:t>Kontrollområdena är inventarier, väggar, golv, tak (inspektera skräp och lös smuts, damm och fläckar)</w:t>
      </w:r>
      <w:r w:rsidR="000A0E47">
        <w:rPr>
          <w:rFonts w:ascii="Franklin Gothic Book" w:hAnsi="Franklin Gothic Book"/>
        </w:rPr>
        <w:t>.</w:t>
      </w:r>
      <w:r w:rsidR="007F6C5B">
        <w:rPr>
          <w:rFonts w:ascii="Franklin Gothic Book" w:hAnsi="Franklin Gothic Book"/>
        </w:rPr>
        <w:t xml:space="preserve"> Lokaler </w:t>
      </w:r>
      <w:r w:rsidR="00C71DBA">
        <w:rPr>
          <w:rFonts w:ascii="Franklin Gothic Book" w:hAnsi="Franklin Gothic Book"/>
        </w:rPr>
        <w:t>som</w:t>
      </w:r>
      <w:r w:rsidR="007F6C5B">
        <w:rPr>
          <w:rFonts w:ascii="Franklin Gothic Book" w:hAnsi="Franklin Gothic Book"/>
        </w:rPr>
        <w:t xml:space="preserve"> ingår</w:t>
      </w:r>
      <w:r w:rsidR="00C71DBA">
        <w:rPr>
          <w:rFonts w:ascii="Franklin Gothic Book" w:hAnsi="Franklin Gothic Book"/>
        </w:rPr>
        <w:t xml:space="preserve"> är</w:t>
      </w:r>
      <w:r w:rsidR="007F6C5B">
        <w:rPr>
          <w:rFonts w:ascii="Franklin Gothic Book" w:hAnsi="Franklin Gothic Book"/>
        </w:rPr>
        <w:t xml:space="preserve"> </w:t>
      </w:r>
      <w:r w:rsidR="00AE101C">
        <w:rPr>
          <w:rFonts w:ascii="Franklin Gothic Book" w:hAnsi="Franklin Gothic Book"/>
        </w:rPr>
        <w:t xml:space="preserve">Rantorget, Ringlinjen/Museet, Göta Källare, </w:t>
      </w:r>
      <w:r w:rsidR="00B019A6">
        <w:rPr>
          <w:rFonts w:ascii="Franklin Gothic Book" w:hAnsi="Franklin Gothic Book"/>
        </w:rPr>
        <w:t xml:space="preserve">depå </w:t>
      </w:r>
      <w:r w:rsidR="00AE101C">
        <w:rPr>
          <w:rFonts w:ascii="Franklin Gothic Book" w:hAnsi="Franklin Gothic Book"/>
        </w:rPr>
        <w:t>Majorna</w:t>
      </w:r>
      <w:r w:rsidR="00B019A6">
        <w:rPr>
          <w:rFonts w:ascii="Franklin Gothic Book" w:hAnsi="Franklin Gothic Book"/>
        </w:rPr>
        <w:t xml:space="preserve">, depå </w:t>
      </w:r>
      <w:r w:rsidR="00825C61">
        <w:rPr>
          <w:rFonts w:ascii="Franklin Gothic Book" w:hAnsi="Franklin Gothic Book"/>
        </w:rPr>
        <w:t>Slottsskogen</w:t>
      </w:r>
      <w:r w:rsidR="00B019A6">
        <w:rPr>
          <w:rFonts w:ascii="Franklin Gothic Book" w:hAnsi="Franklin Gothic Book"/>
        </w:rPr>
        <w:t>, depå Ringö</w:t>
      </w:r>
      <w:r w:rsidR="00C71DBA">
        <w:rPr>
          <w:rFonts w:ascii="Franklin Gothic Book" w:hAnsi="Franklin Gothic Book"/>
        </w:rPr>
        <w:t>n</w:t>
      </w:r>
      <w:r w:rsidR="00DE66B5">
        <w:rPr>
          <w:rFonts w:ascii="Franklin Gothic Book" w:hAnsi="Franklin Gothic Book"/>
        </w:rPr>
        <w:t xml:space="preserve">, Gullbergsvass, Hammarkullen samt </w:t>
      </w:r>
      <w:r w:rsidR="00CC0860">
        <w:rPr>
          <w:rFonts w:ascii="Franklin Gothic Book" w:hAnsi="Franklin Gothic Book"/>
        </w:rPr>
        <w:t>personalrum</w:t>
      </w:r>
      <w:r w:rsidR="00862FBB">
        <w:rPr>
          <w:rFonts w:ascii="Franklin Gothic Book" w:hAnsi="Franklin Gothic Book"/>
        </w:rPr>
        <w:t xml:space="preserve"> som </w:t>
      </w:r>
      <w:r w:rsidR="005E00C3">
        <w:rPr>
          <w:rFonts w:ascii="Franklin Gothic Book" w:hAnsi="Franklin Gothic Book"/>
        </w:rPr>
        <w:t>ligger runt om i staden.</w:t>
      </w:r>
    </w:p>
    <w:p w14:paraId="4311D7D3" w14:textId="753FDC12" w:rsidR="00CB05CC" w:rsidRDefault="00CB05CC" w:rsidP="00CB05CC">
      <w:pPr>
        <w:spacing w:before="120" w:after="0" w:line="240" w:lineRule="auto"/>
        <w:jc w:val="both"/>
        <w:rPr>
          <w:rFonts w:ascii="Franklin Gothic Book" w:hAnsi="Franklin Gothic Book"/>
        </w:rPr>
      </w:pPr>
      <w:r>
        <w:rPr>
          <w:noProof/>
        </w:rPr>
        <w:drawing>
          <wp:inline distT="0" distB="0" distL="0" distR="0" wp14:anchorId="2DEA8E8F" wp14:editId="1A6BCCB5">
            <wp:extent cx="5617125" cy="2592000"/>
            <wp:effectExtent l="0" t="0" r="3175" b="18415"/>
            <wp:docPr id="5" name="Chart 5">
              <a:extLst xmlns:a="http://schemas.openxmlformats.org/drawingml/2006/main">
                <a:ext uri="{FF2B5EF4-FFF2-40B4-BE49-F238E27FC236}">
                  <a16:creationId xmlns:a16="http://schemas.microsoft.com/office/drawing/2014/main" id="{F2E66046-DC66-4D8F-B5F3-A538C87078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6E9BF64F" w14:textId="30CDE51F" w:rsidR="00A463DF" w:rsidRPr="00F44D7B" w:rsidRDefault="00CB05CC" w:rsidP="00CB05CC">
      <w:pPr>
        <w:spacing w:after="120" w:line="240" w:lineRule="auto"/>
        <w:jc w:val="both"/>
        <w:rPr>
          <w:rFonts w:ascii="Franklin Gothic Book" w:hAnsi="Franklin Gothic Book"/>
        </w:rPr>
      </w:pPr>
      <w:r w:rsidRPr="00981B82">
        <w:rPr>
          <w:rFonts w:ascii="Franklin Gothic Book" w:hAnsi="Franklin Gothic Book"/>
          <w:i/>
          <w:iCs/>
          <w:noProof/>
          <w:color w:val="FF0000"/>
          <w:sz w:val="16"/>
          <w:szCs w:val="16"/>
        </w:rPr>
        <mc:AlternateContent>
          <mc:Choice Requires="wps">
            <w:drawing>
              <wp:anchor distT="0" distB="0" distL="114300" distR="114300" simplePos="0" relativeHeight="251658325" behindDoc="0" locked="0" layoutInCell="1" allowOverlap="1" wp14:anchorId="3BBD0212" wp14:editId="2728503A">
                <wp:simplePos x="0" y="0"/>
                <wp:positionH relativeFrom="margin">
                  <wp:posOffset>-916305</wp:posOffset>
                </wp:positionH>
                <wp:positionV relativeFrom="paragraph">
                  <wp:posOffset>278434</wp:posOffset>
                </wp:positionV>
                <wp:extent cx="7739380" cy="1581785"/>
                <wp:effectExtent l="0" t="0" r="13970" b="18415"/>
                <wp:wrapNone/>
                <wp:docPr id="15" name="Rectangle 176"/>
                <wp:cNvGraphicFramePr/>
                <a:graphic xmlns:a="http://schemas.openxmlformats.org/drawingml/2006/main">
                  <a:graphicData uri="http://schemas.microsoft.com/office/word/2010/wordprocessingShape">
                    <wps:wsp>
                      <wps:cNvSpPr/>
                      <wps:spPr>
                        <a:xfrm>
                          <a:off x="0" y="0"/>
                          <a:ext cx="7739380" cy="1581785"/>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ED16A0" w14:textId="77777777" w:rsidR="00834238" w:rsidRDefault="007107CB" w:rsidP="00834238">
                            <w:pPr>
                              <w:spacing w:before="120" w:after="120" w:line="240" w:lineRule="auto"/>
                              <w:ind w:left="1417"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Analys:</w:t>
                            </w:r>
                            <w:r w:rsidR="000B2D07">
                              <w:rPr>
                                <w:rFonts w:ascii="Franklin Gothic Book" w:hAnsi="Franklin Gothic Book"/>
                                <w:b/>
                                <w:bCs/>
                                <w:color w:val="FFFFFF" w:themeColor="background1"/>
                                <w:sz w:val="20"/>
                                <w:szCs w:val="20"/>
                              </w:rPr>
                              <w:t xml:space="preserve"> </w:t>
                            </w:r>
                          </w:p>
                          <w:p w14:paraId="038224EC" w14:textId="1E599CA0" w:rsidR="00834238" w:rsidRPr="00030032" w:rsidRDefault="00834238" w:rsidP="00030032">
                            <w:pPr>
                              <w:spacing w:before="120" w:after="120" w:line="240" w:lineRule="auto"/>
                              <w:ind w:left="1417" w:right="1418"/>
                              <w:jc w:val="both"/>
                              <w:rPr>
                                <w:rFonts w:ascii="Franklin Gothic Book" w:hAnsi="Franklin Gothic Book"/>
                                <w:color w:val="FFFFFF" w:themeColor="background1"/>
                                <w:sz w:val="20"/>
                                <w:szCs w:val="20"/>
                              </w:rPr>
                            </w:pPr>
                            <w:r w:rsidRPr="00834238">
                              <w:rPr>
                                <w:rFonts w:ascii="Franklin Gothic Book" w:hAnsi="Franklin Gothic Book"/>
                                <w:color w:val="FFFFFF" w:themeColor="background1"/>
                                <w:sz w:val="20"/>
                                <w:szCs w:val="20"/>
                              </w:rPr>
                              <w:t>Inga kontroller utförda</w:t>
                            </w:r>
                            <w:r w:rsidR="00010DA9">
                              <w:rPr>
                                <w:rFonts w:ascii="Franklin Gothic Book" w:hAnsi="Franklin Gothic Book"/>
                                <w:color w:val="FFFFFF" w:themeColor="background1"/>
                                <w:sz w:val="20"/>
                                <w:szCs w:val="20"/>
                              </w:rPr>
                              <w:t xml:space="preserve"> i januari </w:t>
                            </w:r>
                            <w:r w:rsidRPr="00834238">
                              <w:rPr>
                                <w:rFonts w:ascii="Franklin Gothic Book" w:hAnsi="Franklin Gothic Book"/>
                                <w:color w:val="FFFFFF" w:themeColor="background1"/>
                                <w:sz w:val="20"/>
                                <w:szCs w:val="20"/>
                              </w:rPr>
                              <w:t>p</w:t>
                            </w:r>
                            <w:r>
                              <w:rPr>
                                <w:rFonts w:ascii="Franklin Gothic Book" w:hAnsi="Franklin Gothic Book"/>
                                <w:color w:val="FFFFFF" w:themeColor="background1"/>
                                <w:sz w:val="20"/>
                                <w:szCs w:val="20"/>
                              </w:rPr>
                              <w:t xml:space="preserve">å grund av </w:t>
                            </w:r>
                            <w:r w:rsidRPr="00834238">
                              <w:rPr>
                                <w:rFonts w:ascii="Franklin Gothic Book" w:hAnsi="Franklin Gothic Book"/>
                                <w:color w:val="FFFFFF" w:themeColor="background1"/>
                                <w:sz w:val="20"/>
                                <w:szCs w:val="20"/>
                              </w:rPr>
                              <w:t>frånvaro</w:t>
                            </w:r>
                            <w:r>
                              <w:rPr>
                                <w:rFonts w:ascii="Franklin Gothic Book" w:hAnsi="Franklin Gothic Book"/>
                                <w:color w:val="FFFFFF" w:themeColor="background1"/>
                                <w:sz w:val="20"/>
                                <w:szCs w:val="20"/>
                              </w:rPr>
                              <w:t>.</w:t>
                            </w:r>
                          </w:p>
                          <w:p w14:paraId="68A6B498" w14:textId="5C30E811" w:rsidR="007107CB" w:rsidRDefault="007107CB" w:rsidP="00E902D8">
                            <w:pPr>
                              <w:spacing w:before="120" w:after="120" w:line="240" w:lineRule="auto"/>
                              <w:ind w:left="1417"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Åtgärd</w:t>
                            </w:r>
                            <w:r w:rsidR="00E902D8">
                              <w:rPr>
                                <w:rFonts w:ascii="Franklin Gothic Book" w:hAnsi="Franklin Gothic Book"/>
                                <w:b/>
                                <w:bCs/>
                                <w:color w:val="FFFFFF" w:themeColor="background1"/>
                                <w:sz w:val="20"/>
                                <w:szCs w:val="20"/>
                              </w:rPr>
                              <w:t>:</w:t>
                            </w:r>
                            <w:r w:rsidR="00C848DB">
                              <w:rPr>
                                <w:rFonts w:ascii="Franklin Gothic Book" w:hAnsi="Franklin Gothic Book"/>
                                <w:b/>
                                <w:bCs/>
                                <w:color w:val="FFFFFF" w:themeColor="background1"/>
                                <w:sz w:val="20"/>
                                <w:szCs w:val="20"/>
                              </w:rPr>
                              <w:t xml:space="preserve"> </w:t>
                            </w:r>
                          </w:p>
                          <w:p w14:paraId="42A7F4F0" w14:textId="77777777" w:rsidR="00030032" w:rsidRPr="00030032" w:rsidRDefault="00030032" w:rsidP="00030032">
                            <w:pPr>
                              <w:spacing w:before="120" w:after="120" w:line="240" w:lineRule="auto"/>
                              <w:ind w:left="1417" w:right="1418"/>
                              <w:jc w:val="both"/>
                              <w:rPr>
                                <w:rFonts w:ascii="Franklin Gothic Book" w:hAnsi="Franklin Gothic Book"/>
                                <w:bCs/>
                                <w:color w:val="FFFFFF" w:themeColor="background1"/>
                                <w:sz w:val="20"/>
                                <w:szCs w:val="20"/>
                              </w:rPr>
                            </w:pPr>
                            <w:r w:rsidRPr="00030032">
                              <w:rPr>
                                <w:rFonts w:ascii="Franklin Gothic Book" w:hAnsi="Franklin Gothic Book"/>
                                <w:bCs/>
                                <w:color w:val="FFFFFF" w:themeColor="background1"/>
                                <w:sz w:val="20"/>
                                <w:szCs w:val="20"/>
                              </w:rPr>
                              <w:t xml:space="preserve">Fortsätta jobba med de nya leverantörerna. Löpande möten där vi går igenom avvikelser och efterfrågar vad som görs för att det inte skall uppkomma igen. Hög personalomsättning hos leverantör påverkar arbetet negativt. Samarbete med inköp GS och Göteborgs stad för att ta hjälp avtalsmässigt. </w:t>
                            </w:r>
                            <w:proofErr w:type="spellStart"/>
                            <w:r w:rsidRPr="00030032">
                              <w:rPr>
                                <w:rFonts w:ascii="Franklin Gothic Book" w:hAnsi="Franklin Gothic Book"/>
                                <w:bCs/>
                                <w:color w:val="FFFFFF" w:themeColor="background1"/>
                                <w:sz w:val="20"/>
                                <w:szCs w:val="20"/>
                                <w:lang w:val="en-US"/>
                              </w:rPr>
                              <w:t>Nyanställd</w:t>
                            </w:r>
                            <w:proofErr w:type="spellEnd"/>
                            <w:r w:rsidRPr="00030032">
                              <w:rPr>
                                <w:rFonts w:ascii="Franklin Gothic Book" w:hAnsi="Franklin Gothic Book"/>
                                <w:bCs/>
                                <w:color w:val="FFFFFF" w:themeColor="background1"/>
                                <w:sz w:val="20"/>
                                <w:szCs w:val="20"/>
                                <w:lang w:val="en-US"/>
                              </w:rPr>
                              <w:t xml:space="preserve"> </w:t>
                            </w:r>
                            <w:proofErr w:type="spellStart"/>
                            <w:r w:rsidRPr="00030032">
                              <w:rPr>
                                <w:rFonts w:ascii="Franklin Gothic Book" w:hAnsi="Franklin Gothic Book"/>
                                <w:bCs/>
                                <w:color w:val="FFFFFF" w:themeColor="background1"/>
                                <w:sz w:val="20"/>
                                <w:szCs w:val="20"/>
                                <w:lang w:val="en-US"/>
                              </w:rPr>
                              <w:t>ansvarig</w:t>
                            </w:r>
                            <w:proofErr w:type="spellEnd"/>
                            <w:r w:rsidRPr="00030032">
                              <w:rPr>
                                <w:rFonts w:ascii="Franklin Gothic Book" w:hAnsi="Franklin Gothic Book"/>
                                <w:bCs/>
                                <w:color w:val="FFFFFF" w:themeColor="background1"/>
                                <w:sz w:val="20"/>
                                <w:szCs w:val="20"/>
                                <w:lang w:val="en-US"/>
                              </w:rPr>
                              <w:t xml:space="preserve"> GS </w:t>
                            </w:r>
                            <w:proofErr w:type="spellStart"/>
                            <w:r w:rsidRPr="00030032">
                              <w:rPr>
                                <w:rFonts w:ascii="Franklin Gothic Book" w:hAnsi="Franklin Gothic Book"/>
                                <w:bCs/>
                                <w:color w:val="FFFFFF" w:themeColor="background1"/>
                                <w:sz w:val="20"/>
                                <w:szCs w:val="20"/>
                                <w:lang w:val="en-US"/>
                              </w:rPr>
                              <w:t>börjar</w:t>
                            </w:r>
                            <w:proofErr w:type="spellEnd"/>
                            <w:r w:rsidRPr="00030032">
                              <w:rPr>
                                <w:rFonts w:ascii="Franklin Gothic Book" w:hAnsi="Franklin Gothic Book"/>
                                <w:bCs/>
                                <w:color w:val="FFFFFF" w:themeColor="background1"/>
                                <w:sz w:val="20"/>
                                <w:szCs w:val="20"/>
                                <w:lang w:val="en-US"/>
                              </w:rPr>
                              <w:t xml:space="preserve"> 1 mars.</w:t>
                            </w:r>
                          </w:p>
                          <w:p w14:paraId="61FEFE97" w14:textId="77777777" w:rsidR="00030032" w:rsidRPr="00217DBC" w:rsidRDefault="00030032" w:rsidP="00E902D8">
                            <w:pPr>
                              <w:spacing w:before="120" w:after="120" w:line="240" w:lineRule="auto"/>
                              <w:ind w:left="1417" w:right="1418"/>
                              <w:jc w:val="both"/>
                              <w:rPr>
                                <w:rFonts w:ascii="Franklin Gothic Book" w:hAnsi="Franklin Gothic Book"/>
                                <w:b/>
                                <w:color w:val="FFFFFF" w:themeColor="background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BD0212" id="Rectangle 176" o:spid="_x0000_s1142" style="position:absolute;left:0;text-align:left;margin-left:-72.15pt;margin-top:21.9pt;width:609.4pt;height:124.55pt;z-index:25165832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" fillcolor="#2b4c8d" strokecolor="#2b4c8d" strokeweight="1pt">
                <v:textbox>
                  <w:txbxContent>
                    <w:p w14:paraId="0EED16A0" w14:textId="77777777" w:rsidR="00834238" w:rsidRDefault="007107CB" w:rsidP="00834238">
                      <w:pPr>
                        <w:spacing w:before="120" w:after="120" w:line="240" w:lineRule="auto"/>
                        <w:ind w:left="1417"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Analys:</w:t>
                      </w:r>
                      <w:r w:rsidR="000B2D07">
                        <w:rPr>
                          <w:rFonts w:ascii="Franklin Gothic Book" w:hAnsi="Franklin Gothic Book"/>
                          <w:b/>
                          <w:bCs/>
                          <w:color w:val="FFFFFF" w:themeColor="background1"/>
                          <w:sz w:val="20"/>
                          <w:szCs w:val="20"/>
                        </w:rPr>
                        <w:t xml:space="preserve"> </w:t>
                      </w:r>
                    </w:p>
                    <w:p w14:paraId="038224EC" w14:textId="1E599CA0" w:rsidR="00834238" w:rsidRPr="00030032" w:rsidRDefault="00834238" w:rsidP="00030032">
                      <w:pPr>
                        <w:spacing w:before="120" w:after="120" w:line="240" w:lineRule="auto"/>
                        <w:ind w:left="1417" w:right="1418"/>
                        <w:jc w:val="both"/>
                        <w:rPr>
                          <w:rFonts w:ascii="Franklin Gothic Book" w:hAnsi="Franklin Gothic Book"/>
                          <w:color w:val="FFFFFF" w:themeColor="background1"/>
                          <w:sz w:val="20"/>
                          <w:szCs w:val="20"/>
                        </w:rPr>
                      </w:pPr>
                      <w:r w:rsidRPr="00834238">
                        <w:rPr>
                          <w:rFonts w:ascii="Franklin Gothic Book" w:hAnsi="Franklin Gothic Book"/>
                          <w:color w:val="FFFFFF" w:themeColor="background1"/>
                          <w:sz w:val="20"/>
                          <w:szCs w:val="20"/>
                        </w:rPr>
                        <w:t>Inga kontroller utförda</w:t>
                      </w:r>
                      <w:r w:rsidR="00010DA9">
                        <w:rPr>
                          <w:rFonts w:ascii="Franklin Gothic Book" w:hAnsi="Franklin Gothic Book"/>
                          <w:color w:val="FFFFFF" w:themeColor="background1"/>
                          <w:sz w:val="20"/>
                          <w:szCs w:val="20"/>
                        </w:rPr>
                        <w:t xml:space="preserve"> i januari </w:t>
                      </w:r>
                      <w:r w:rsidRPr="00834238">
                        <w:rPr>
                          <w:rFonts w:ascii="Franklin Gothic Book" w:hAnsi="Franklin Gothic Book"/>
                          <w:color w:val="FFFFFF" w:themeColor="background1"/>
                          <w:sz w:val="20"/>
                          <w:szCs w:val="20"/>
                        </w:rPr>
                        <w:t>p</w:t>
                      </w:r>
                      <w:r>
                        <w:rPr>
                          <w:rFonts w:ascii="Franklin Gothic Book" w:hAnsi="Franklin Gothic Book"/>
                          <w:color w:val="FFFFFF" w:themeColor="background1"/>
                          <w:sz w:val="20"/>
                          <w:szCs w:val="20"/>
                        </w:rPr>
                        <w:t xml:space="preserve">å grund av </w:t>
                      </w:r>
                      <w:r w:rsidRPr="00834238">
                        <w:rPr>
                          <w:rFonts w:ascii="Franklin Gothic Book" w:hAnsi="Franklin Gothic Book"/>
                          <w:color w:val="FFFFFF" w:themeColor="background1"/>
                          <w:sz w:val="20"/>
                          <w:szCs w:val="20"/>
                        </w:rPr>
                        <w:t>frånvaro</w:t>
                      </w:r>
                      <w:r>
                        <w:rPr>
                          <w:rFonts w:ascii="Franklin Gothic Book" w:hAnsi="Franklin Gothic Book"/>
                          <w:color w:val="FFFFFF" w:themeColor="background1"/>
                          <w:sz w:val="20"/>
                          <w:szCs w:val="20"/>
                        </w:rPr>
                        <w:t>.</w:t>
                      </w:r>
                    </w:p>
                    <w:p w14:paraId="68A6B498" w14:textId="5C30E811" w:rsidR="007107CB" w:rsidRDefault="007107CB" w:rsidP="00E902D8">
                      <w:pPr>
                        <w:spacing w:before="120" w:after="120" w:line="240" w:lineRule="auto"/>
                        <w:ind w:left="1417"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Åtgärd</w:t>
                      </w:r>
                      <w:r w:rsidR="00E902D8">
                        <w:rPr>
                          <w:rFonts w:ascii="Franklin Gothic Book" w:hAnsi="Franklin Gothic Book"/>
                          <w:b/>
                          <w:bCs/>
                          <w:color w:val="FFFFFF" w:themeColor="background1"/>
                          <w:sz w:val="20"/>
                          <w:szCs w:val="20"/>
                        </w:rPr>
                        <w:t>:</w:t>
                      </w:r>
                      <w:r w:rsidR="00C848DB">
                        <w:rPr>
                          <w:rFonts w:ascii="Franklin Gothic Book" w:hAnsi="Franklin Gothic Book"/>
                          <w:b/>
                          <w:bCs/>
                          <w:color w:val="FFFFFF" w:themeColor="background1"/>
                          <w:sz w:val="20"/>
                          <w:szCs w:val="20"/>
                        </w:rPr>
                        <w:t xml:space="preserve"> </w:t>
                      </w:r>
                    </w:p>
                    <w:p w14:paraId="42A7F4F0" w14:textId="77777777" w:rsidR="00030032" w:rsidRPr="00030032" w:rsidRDefault="00030032" w:rsidP="00030032">
                      <w:pPr>
                        <w:spacing w:before="120" w:after="120" w:line="240" w:lineRule="auto"/>
                        <w:ind w:left="1417" w:right="1418"/>
                        <w:jc w:val="both"/>
                        <w:rPr>
                          <w:rFonts w:ascii="Franklin Gothic Book" w:hAnsi="Franklin Gothic Book"/>
                          <w:bCs/>
                          <w:color w:val="FFFFFF" w:themeColor="background1"/>
                          <w:sz w:val="20"/>
                          <w:szCs w:val="20"/>
                        </w:rPr>
                      </w:pPr>
                      <w:r w:rsidRPr="00030032">
                        <w:rPr>
                          <w:rFonts w:ascii="Franklin Gothic Book" w:hAnsi="Franklin Gothic Book"/>
                          <w:bCs/>
                          <w:color w:val="FFFFFF" w:themeColor="background1"/>
                          <w:sz w:val="20"/>
                          <w:szCs w:val="20"/>
                        </w:rPr>
                        <w:t xml:space="preserve">Fortsätta jobba med de nya leverantörerna. Löpande möten där vi går igenom avvikelser och efterfrågar vad som görs för att det inte skall uppkomma igen. Hög personalomsättning hos leverantör påverkar arbetet negativt. Samarbete med inköp GS och Göteborgs stad för att ta hjälp avtalsmässigt. </w:t>
                      </w:r>
                      <w:proofErr w:type="spellStart"/>
                      <w:r w:rsidRPr="00030032">
                        <w:rPr>
                          <w:rFonts w:ascii="Franklin Gothic Book" w:hAnsi="Franklin Gothic Book"/>
                          <w:bCs/>
                          <w:color w:val="FFFFFF" w:themeColor="background1"/>
                          <w:sz w:val="20"/>
                          <w:szCs w:val="20"/>
                          <w:lang w:val="en-US"/>
                        </w:rPr>
                        <w:t>Nyanställd</w:t>
                      </w:r>
                      <w:proofErr w:type="spellEnd"/>
                      <w:r w:rsidRPr="00030032">
                        <w:rPr>
                          <w:rFonts w:ascii="Franklin Gothic Book" w:hAnsi="Franklin Gothic Book"/>
                          <w:bCs/>
                          <w:color w:val="FFFFFF" w:themeColor="background1"/>
                          <w:sz w:val="20"/>
                          <w:szCs w:val="20"/>
                          <w:lang w:val="en-US"/>
                        </w:rPr>
                        <w:t xml:space="preserve"> </w:t>
                      </w:r>
                      <w:proofErr w:type="spellStart"/>
                      <w:r w:rsidRPr="00030032">
                        <w:rPr>
                          <w:rFonts w:ascii="Franklin Gothic Book" w:hAnsi="Franklin Gothic Book"/>
                          <w:bCs/>
                          <w:color w:val="FFFFFF" w:themeColor="background1"/>
                          <w:sz w:val="20"/>
                          <w:szCs w:val="20"/>
                          <w:lang w:val="en-US"/>
                        </w:rPr>
                        <w:t>ansvarig</w:t>
                      </w:r>
                      <w:proofErr w:type="spellEnd"/>
                      <w:r w:rsidRPr="00030032">
                        <w:rPr>
                          <w:rFonts w:ascii="Franklin Gothic Book" w:hAnsi="Franklin Gothic Book"/>
                          <w:bCs/>
                          <w:color w:val="FFFFFF" w:themeColor="background1"/>
                          <w:sz w:val="20"/>
                          <w:szCs w:val="20"/>
                          <w:lang w:val="en-US"/>
                        </w:rPr>
                        <w:t xml:space="preserve"> GS </w:t>
                      </w:r>
                      <w:proofErr w:type="spellStart"/>
                      <w:r w:rsidRPr="00030032">
                        <w:rPr>
                          <w:rFonts w:ascii="Franklin Gothic Book" w:hAnsi="Franklin Gothic Book"/>
                          <w:bCs/>
                          <w:color w:val="FFFFFF" w:themeColor="background1"/>
                          <w:sz w:val="20"/>
                          <w:szCs w:val="20"/>
                          <w:lang w:val="en-US"/>
                        </w:rPr>
                        <w:t>börjar</w:t>
                      </w:r>
                      <w:proofErr w:type="spellEnd"/>
                      <w:r w:rsidRPr="00030032">
                        <w:rPr>
                          <w:rFonts w:ascii="Franklin Gothic Book" w:hAnsi="Franklin Gothic Book"/>
                          <w:bCs/>
                          <w:color w:val="FFFFFF" w:themeColor="background1"/>
                          <w:sz w:val="20"/>
                          <w:szCs w:val="20"/>
                          <w:lang w:val="en-US"/>
                        </w:rPr>
                        <w:t xml:space="preserve"> 1 mars.</w:t>
                      </w:r>
                    </w:p>
                    <w:p w14:paraId="61FEFE97" w14:textId="77777777" w:rsidR="00030032" w:rsidRPr="00217DBC" w:rsidRDefault="00030032" w:rsidP="00E902D8">
                      <w:pPr>
                        <w:spacing w:before="120" w:after="120" w:line="240" w:lineRule="auto"/>
                        <w:ind w:left="1417" w:right="1418"/>
                        <w:jc w:val="both"/>
                        <w:rPr>
                          <w:rFonts w:ascii="Franklin Gothic Book" w:hAnsi="Franklin Gothic Book"/>
                          <w:b/>
                          <w:color w:val="FFFFFF" w:themeColor="background1"/>
                          <w:sz w:val="20"/>
                          <w:szCs w:val="20"/>
                        </w:rPr>
                      </w:pPr>
                    </w:p>
                  </w:txbxContent>
                </v:textbox>
                <w10:wrap anchorx="margin"/>
              </v:rect>
            </w:pict>
          </mc:Fallback>
        </mc:AlternateContent>
      </w:r>
      <w:r w:rsidR="00851418" w:rsidRPr="00981B82">
        <w:rPr>
          <w:rFonts w:ascii="Franklin Gothic Book" w:hAnsi="Franklin Gothic Book"/>
          <w:i/>
          <w:sz w:val="16"/>
          <w:szCs w:val="16"/>
        </w:rPr>
        <w:t>Källa:</w:t>
      </w:r>
      <w:r w:rsidR="0081290D" w:rsidRPr="00981B82">
        <w:rPr>
          <w:rFonts w:ascii="Franklin Gothic Book" w:hAnsi="Franklin Gothic Book"/>
          <w:i/>
          <w:sz w:val="16"/>
          <w:szCs w:val="16"/>
        </w:rPr>
        <w:t xml:space="preserve"> Lokalvård</w:t>
      </w:r>
      <w:r w:rsidR="008705CF" w:rsidRPr="00981B82">
        <w:rPr>
          <w:rFonts w:ascii="Franklin Gothic Book" w:hAnsi="Franklin Gothic Book"/>
          <w:i/>
          <w:sz w:val="16"/>
          <w:szCs w:val="16"/>
        </w:rPr>
        <w:t>s</w:t>
      </w:r>
      <w:r w:rsidR="0081290D" w:rsidRPr="00981B82">
        <w:rPr>
          <w:rFonts w:ascii="Franklin Gothic Book" w:hAnsi="Franklin Gothic Book"/>
          <w:i/>
          <w:sz w:val="16"/>
          <w:szCs w:val="16"/>
        </w:rPr>
        <w:t>journal</w:t>
      </w:r>
      <w:r w:rsidR="0018451D">
        <w:rPr>
          <w:rFonts w:ascii="Franklin Gothic Book" w:hAnsi="Franklin Gothic Book"/>
          <w:i/>
          <w:sz w:val="16"/>
          <w:szCs w:val="16"/>
        </w:rPr>
        <w:t>. Genomsnitt avser samma månader 20</w:t>
      </w:r>
      <w:r w:rsidR="00F20A4D">
        <w:rPr>
          <w:rFonts w:ascii="Franklin Gothic Book" w:hAnsi="Franklin Gothic Book"/>
          <w:i/>
          <w:sz w:val="16"/>
          <w:szCs w:val="16"/>
        </w:rPr>
        <w:t>2</w:t>
      </w:r>
      <w:r w:rsidR="0018451D">
        <w:rPr>
          <w:rFonts w:ascii="Franklin Gothic Book" w:hAnsi="Franklin Gothic Book"/>
          <w:i/>
          <w:sz w:val="16"/>
          <w:szCs w:val="16"/>
        </w:rPr>
        <w:t xml:space="preserve"> &amp; 202</w:t>
      </w:r>
      <w:r w:rsidR="00F20A4D">
        <w:rPr>
          <w:rFonts w:ascii="Franklin Gothic Book" w:hAnsi="Franklin Gothic Book"/>
          <w:i/>
          <w:sz w:val="16"/>
          <w:szCs w:val="16"/>
        </w:rPr>
        <w:t>3</w:t>
      </w:r>
      <w:r w:rsidR="0018451D">
        <w:rPr>
          <w:rFonts w:ascii="Franklin Gothic Book" w:hAnsi="Franklin Gothic Book"/>
          <w:i/>
          <w:sz w:val="16"/>
          <w:szCs w:val="16"/>
        </w:rPr>
        <w:t xml:space="preserve"> även om alla månader är med i </w:t>
      </w:r>
      <w:r w:rsidR="00DF1F89">
        <w:rPr>
          <w:rFonts w:ascii="Franklin Gothic Book" w:hAnsi="Franklin Gothic Book"/>
          <w:i/>
          <w:sz w:val="16"/>
          <w:szCs w:val="16"/>
        </w:rPr>
        <w:t>diagrammet</w:t>
      </w:r>
      <w:r w:rsidR="0018451D">
        <w:rPr>
          <w:rFonts w:ascii="Franklin Gothic Book" w:hAnsi="Franklin Gothic Book"/>
          <w:i/>
          <w:sz w:val="16"/>
          <w:szCs w:val="16"/>
        </w:rPr>
        <w:t xml:space="preserve"> för 202</w:t>
      </w:r>
      <w:r w:rsidR="00F20A4D">
        <w:rPr>
          <w:rFonts w:ascii="Franklin Gothic Book" w:hAnsi="Franklin Gothic Book"/>
          <w:i/>
          <w:sz w:val="16"/>
          <w:szCs w:val="16"/>
        </w:rPr>
        <w:t>2</w:t>
      </w:r>
      <w:r w:rsidR="0018451D">
        <w:rPr>
          <w:rFonts w:ascii="Franklin Gothic Book" w:hAnsi="Franklin Gothic Book"/>
          <w:i/>
          <w:sz w:val="16"/>
          <w:szCs w:val="16"/>
        </w:rPr>
        <w:t>.</w:t>
      </w:r>
    </w:p>
    <w:p w14:paraId="286D664A" w14:textId="7E62D68D" w:rsidR="00806056" w:rsidRDefault="00806056" w:rsidP="00806056">
      <w:pPr>
        <w:spacing w:before="120" w:after="120" w:line="240" w:lineRule="auto"/>
        <w:rPr>
          <w:rFonts w:ascii="Franklin Gothic Book" w:hAnsi="Franklin Gothic Book"/>
        </w:rPr>
      </w:pPr>
    </w:p>
    <w:p w14:paraId="6B1E56C9" w14:textId="7323CAB0" w:rsidR="00701EBC" w:rsidRDefault="00701EBC" w:rsidP="00806056">
      <w:pPr>
        <w:spacing w:before="120" w:after="120" w:line="240" w:lineRule="auto"/>
        <w:rPr>
          <w:rFonts w:ascii="Franklin Gothic Book" w:hAnsi="Franklin Gothic Book"/>
        </w:rPr>
      </w:pPr>
    </w:p>
    <w:p w14:paraId="521DA2EB" w14:textId="48719073" w:rsidR="00806056" w:rsidRDefault="00806056" w:rsidP="00806056">
      <w:pPr>
        <w:spacing w:before="120" w:after="120" w:line="240" w:lineRule="auto"/>
        <w:rPr>
          <w:rFonts w:ascii="Franklin Gothic Book" w:hAnsi="Franklin Gothic Book"/>
        </w:rPr>
      </w:pPr>
    </w:p>
    <w:p w14:paraId="54F8A2F5" w14:textId="58E17974" w:rsidR="00A463DF" w:rsidRDefault="00A463DF" w:rsidP="00E848FF"/>
    <w:p w14:paraId="7D0C39E6" w14:textId="77777777" w:rsidR="00E902D8" w:rsidRDefault="00E902D8" w:rsidP="00E848FF"/>
    <w:p w14:paraId="5C477F94" w14:textId="77777777" w:rsidR="00E902D8" w:rsidRDefault="00E902D8" w:rsidP="00E848FF"/>
    <w:p w14:paraId="2B0928BC" w14:textId="77777777" w:rsidR="00E902D8" w:rsidRDefault="00E902D8" w:rsidP="00E848FF"/>
    <w:p w14:paraId="74E06305" w14:textId="77777777" w:rsidR="00E902D8" w:rsidRDefault="00E902D8" w:rsidP="00E848FF"/>
    <w:p w14:paraId="44F07FA1" w14:textId="77777777" w:rsidR="00E902D8" w:rsidRDefault="00E902D8" w:rsidP="00E848FF"/>
    <w:p w14:paraId="66B074DD" w14:textId="77777777" w:rsidR="00E902D8" w:rsidRDefault="00E902D8" w:rsidP="00E848FF"/>
    <w:p w14:paraId="426D0AA6" w14:textId="77777777" w:rsidR="00E902D8" w:rsidRDefault="00E902D8" w:rsidP="00E848FF"/>
    <w:p w14:paraId="2CAD0848" w14:textId="77777777" w:rsidR="00E902D8" w:rsidRDefault="00E902D8" w:rsidP="00E848FF"/>
    <w:p w14:paraId="3FEFC302" w14:textId="77777777" w:rsidR="00E902D8" w:rsidRDefault="00E902D8" w:rsidP="00E848FF"/>
    <w:p w14:paraId="4AA6CA81" w14:textId="77777777" w:rsidR="00D21FC0" w:rsidRDefault="00D21FC0" w:rsidP="00E848FF"/>
    <w:p w14:paraId="17A19FE2" w14:textId="77777777" w:rsidR="00E902D8" w:rsidRDefault="00E902D8" w:rsidP="00E848FF"/>
    <w:p w14:paraId="66C27917" w14:textId="77777777" w:rsidR="00E902D8" w:rsidRDefault="00E902D8" w:rsidP="00E848FF"/>
    <w:p w14:paraId="5C45EB4C" w14:textId="77777777" w:rsidR="00E902D8" w:rsidRDefault="00E902D8" w:rsidP="00E848FF"/>
    <w:p w14:paraId="59267F2A" w14:textId="77777777" w:rsidR="00740DF7" w:rsidRDefault="00740DF7" w:rsidP="00E848FF"/>
    <w:p w14:paraId="7B643030" w14:textId="29C28BD9" w:rsidR="0097206C" w:rsidRPr="00D16A53" w:rsidRDefault="00740DF7" w:rsidP="002E1BBB">
      <w:pPr>
        <w:pStyle w:val="Heading3"/>
        <w:numPr>
          <w:ilvl w:val="2"/>
          <w:numId w:val="7"/>
        </w:numPr>
        <w:spacing w:before="120" w:after="120"/>
      </w:pPr>
      <w:r w:rsidRPr="00F05781">
        <w:rPr>
          <w:b/>
          <w:bCs/>
          <w:noProof/>
        </w:rPr>
        <w:lastRenderedPageBreak/>
        <mc:AlternateContent>
          <mc:Choice Requires="wps">
            <w:drawing>
              <wp:anchor distT="0" distB="0" distL="114300" distR="114300" simplePos="0" relativeHeight="251658366" behindDoc="0" locked="0" layoutInCell="1" allowOverlap="1" wp14:anchorId="52FD3FDD" wp14:editId="6A27E40B">
                <wp:simplePos x="0" y="0"/>
                <wp:positionH relativeFrom="margin">
                  <wp:posOffset>-995680</wp:posOffset>
                </wp:positionH>
                <wp:positionV relativeFrom="paragraph">
                  <wp:posOffset>-881711</wp:posOffset>
                </wp:positionV>
                <wp:extent cx="7739380" cy="719455"/>
                <wp:effectExtent l="0" t="0" r="13970" b="23495"/>
                <wp:wrapNone/>
                <wp:docPr id="195" name="Rectangle 181"/>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948729" w14:textId="77777777" w:rsidR="00E902D8" w:rsidRPr="0012620A" w:rsidRDefault="00E902D8" w:rsidP="00E902D8">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4.4 </w:t>
                            </w:r>
                            <w:proofErr w:type="spellStart"/>
                            <w:r>
                              <w:rPr>
                                <w:color w:val="FFFFFF" w:themeColor="background1"/>
                                <w:sz w:val="44"/>
                                <w:szCs w:val="44"/>
                                <w:lang w:val="en-US"/>
                              </w:rPr>
                              <w:t>Fordon</w:t>
                            </w:r>
                            <w:proofErr w:type="spellEnd"/>
                            <w:r>
                              <w:rPr>
                                <w:color w:val="FFFFFF" w:themeColor="background1"/>
                                <w:sz w:val="44"/>
                                <w:szCs w:val="44"/>
                                <w:lang w:val="en-US"/>
                              </w:rPr>
                              <w:t xml:space="preserve"> </w:t>
                            </w:r>
                            <w:proofErr w:type="spellStart"/>
                            <w:r>
                              <w:rPr>
                                <w:color w:val="FFFFFF" w:themeColor="background1"/>
                                <w:sz w:val="44"/>
                                <w:szCs w:val="44"/>
                                <w:lang w:val="en-US"/>
                              </w:rPr>
                              <w:t>och</w:t>
                            </w:r>
                            <w:proofErr w:type="spellEnd"/>
                            <w:r>
                              <w:rPr>
                                <w:color w:val="FFFFFF" w:themeColor="background1"/>
                                <w:sz w:val="44"/>
                                <w:szCs w:val="44"/>
                                <w:lang w:val="en-US"/>
                              </w:rPr>
                              <w:t xml:space="preserve"> </w:t>
                            </w:r>
                            <w:proofErr w:type="spellStart"/>
                            <w:r>
                              <w:rPr>
                                <w:color w:val="FFFFFF" w:themeColor="background1"/>
                                <w:sz w:val="44"/>
                                <w:szCs w:val="44"/>
                                <w:lang w:val="en-US"/>
                              </w:rPr>
                              <w:t>driftsäkring</w:t>
                            </w:r>
                            <w:proofErr w:type="spellEnd"/>
                            <w:r>
                              <w:rPr>
                                <w:color w:val="FFFFFF" w:themeColor="background1"/>
                                <w:sz w:val="44"/>
                                <w:szCs w:val="44"/>
                                <w:lang w:val="en-US"/>
                              </w:rPr>
                              <w:t xml:space="preserve"> (1|6)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FD3FDD" id="Rectangle 181" o:spid="_x0000_s1143" style="position:absolute;left:0;text-align:left;margin-left:-78.4pt;margin-top:-69.45pt;width:609.4pt;height:56.65pt;z-index:25165836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" fillcolor="#2b4c8d" strokecolor="#2b4c8d" strokeweight="1pt">
                <v:textbox>
                  <w:txbxContent>
                    <w:p w14:paraId="0C948729" w14:textId="77777777" w:rsidR="00E902D8" w:rsidRPr="0012620A" w:rsidRDefault="00E902D8" w:rsidP="00E902D8">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4.4 </w:t>
                      </w:r>
                      <w:proofErr w:type="spellStart"/>
                      <w:r>
                        <w:rPr>
                          <w:color w:val="FFFFFF" w:themeColor="background1"/>
                          <w:sz w:val="44"/>
                          <w:szCs w:val="44"/>
                          <w:lang w:val="en-US"/>
                        </w:rPr>
                        <w:t>Fordon</w:t>
                      </w:r>
                      <w:proofErr w:type="spellEnd"/>
                      <w:r>
                        <w:rPr>
                          <w:color w:val="FFFFFF" w:themeColor="background1"/>
                          <w:sz w:val="44"/>
                          <w:szCs w:val="44"/>
                          <w:lang w:val="en-US"/>
                        </w:rPr>
                        <w:t xml:space="preserve"> </w:t>
                      </w:r>
                      <w:proofErr w:type="spellStart"/>
                      <w:r>
                        <w:rPr>
                          <w:color w:val="FFFFFF" w:themeColor="background1"/>
                          <w:sz w:val="44"/>
                          <w:szCs w:val="44"/>
                          <w:lang w:val="en-US"/>
                        </w:rPr>
                        <w:t>och</w:t>
                      </w:r>
                      <w:proofErr w:type="spellEnd"/>
                      <w:r>
                        <w:rPr>
                          <w:color w:val="FFFFFF" w:themeColor="background1"/>
                          <w:sz w:val="44"/>
                          <w:szCs w:val="44"/>
                          <w:lang w:val="en-US"/>
                        </w:rPr>
                        <w:t xml:space="preserve"> </w:t>
                      </w:r>
                      <w:proofErr w:type="spellStart"/>
                      <w:r>
                        <w:rPr>
                          <w:color w:val="FFFFFF" w:themeColor="background1"/>
                          <w:sz w:val="44"/>
                          <w:szCs w:val="44"/>
                          <w:lang w:val="en-US"/>
                        </w:rPr>
                        <w:t>driftsäkring</w:t>
                      </w:r>
                      <w:proofErr w:type="spellEnd"/>
                      <w:r>
                        <w:rPr>
                          <w:color w:val="FFFFFF" w:themeColor="background1"/>
                          <w:sz w:val="44"/>
                          <w:szCs w:val="44"/>
                          <w:lang w:val="en-US"/>
                        </w:rPr>
                        <w:t xml:space="preserve"> (1|6)</w:t>
                      </w:r>
                    </w:p>
                  </w:txbxContent>
                </v:textbox>
                <w10:wrap anchorx="margin"/>
              </v:rect>
            </w:pict>
          </mc:Fallback>
        </mc:AlternateContent>
      </w:r>
      <w:r w:rsidR="00D16A53">
        <w:t>Antal spårvagnar totalt samt per respektive spårvagnstyp</w:t>
      </w:r>
    </w:p>
    <w:p w14:paraId="1D699F16" w14:textId="5023F787" w:rsidR="00A23EFD" w:rsidRPr="00A23EFD" w:rsidRDefault="0079061E" w:rsidP="00B35790">
      <w:pPr>
        <w:spacing w:before="120" w:after="120" w:line="240" w:lineRule="auto"/>
        <w:jc w:val="both"/>
        <w:rPr>
          <w:rFonts w:ascii="Franklin Gothic Book" w:hAnsi="Franklin Gothic Book"/>
        </w:rPr>
      </w:pPr>
      <w:r w:rsidRPr="00A23EFD">
        <w:rPr>
          <w:rFonts w:ascii="Franklin Gothic Book" w:hAnsi="Franklin Gothic Book"/>
        </w:rPr>
        <w:t>Nedan tabell anger antal spårvagnar totalt samt per respektive spår</w:t>
      </w:r>
      <w:r w:rsidR="008252A3" w:rsidRPr="00A23EFD">
        <w:rPr>
          <w:rFonts w:ascii="Franklin Gothic Book" w:hAnsi="Franklin Gothic Book"/>
        </w:rPr>
        <w:t xml:space="preserve">vagnstyp. </w:t>
      </w:r>
      <w:r w:rsidR="00C76645" w:rsidRPr="00A23EFD">
        <w:rPr>
          <w:rFonts w:ascii="Franklin Gothic Book" w:hAnsi="Franklin Gothic Book"/>
        </w:rPr>
        <w:t>Förändring från föregående månad inom par</w:t>
      </w:r>
      <w:r w:rsidR="007058EC" w:rsidRPr="00A23EFD">
        <w:rPr>
          <w:rFonts w:ascii="Franklin Gothic Book" w:hAnsi="Franklin Gothic Book"/>
        </w:rPr>
        <w:t>e</w:t>
      </w:r>
      <w:r w:rsidR="00C76645" w:rsidRPr="00A23EFD">
        <w:rPr>
          <w:rFonts w:ascii="Franklin Gothic Book" w:hAnsi="Franklin Gothic Book"/>
        </w:rPr>
        <w:t>ntes.</w:t>
      </w:r>
      <w:r w:rsidR="00111556">
        <w:rPr>
          <w:rFonts w:ascii="Franklin Gothic Book" w:hAnsi="Franklin Gothic Book"/>
        </w:rPr>
        <w:t xml:space="preserve"> GS har</w:t>
      </w:r>
      <w:r w:rsidR="008F0F7D">
        <w:rPr>
          <w:rFonts w:ascii="Franklin Gothic Book" w:hAnsi="Franklin Gothic Book"/>
        </w:rPr>
        <w:t xml:space="preserve"> tagit emot</w:t>
      </w:r>
      <w:r w:rsidR="00111556">
        <w:rPr>
          <w:rFonts w:ascii="Franklin Gothic Book" w:hAnsi="Franklin Gothic Book"/>
        </w:rPr>
        <w:t xml:space="preserve"> totalt </w:t>
      </w:r>
      <w:r w:rsidR="00ED6CF7">
        <w:rPr>
          <w:rFonts w:ascii="Franklin Gothic Book" w:hAnsi="Franklin Gothic Book"/>
        </w:rPr>
        <w:t>2</w:t>
      </w:r>
      <w:r w:rsidR="007B0B14">
        <w:rPr>
          <w:rFonts w:ascii="Franklin Gothic Book" w:hAnsi="Franklin Gothic Book"/>
        </w:rPr>
        <w:t>7</w:t>
      </w:r>
      <w:r w:rsidR="00111556">
        <w:rPr>
          <w:rFonts w:ascii="Franklin Gothic Book" w:hAnsi="Franklin Gothic Book"/>
        </w:rPr>
        <w:t xml:space="preserve"> vagnar av modell M33 </w:t>
      </w:r>
      <w:r w:rsidR="00111556" w:rsidRPr="171BB852">
        <w:rPr>
          <w:rFonts w:ascii="Franklin Gothic Book" w:hAnsi="Franklin Gothic Book"/>
        </w:rPr>
        <w:t>som kan sättas</w:t>
      </w:r>
      <w:r w:rsidR="00B35790">
        <w:rPr>
          <w:rFonts w:ascii="Franklin Gothic Book" w:hAnsi="Franklin Gothic Book"/>
        </w:rPr>
        <w:t xml:space="preserve"> i trafik.</w:t>
      </w:r>
    </w:p>
    <w:tbl>
      <w:tblPr>
        <w:tblStyle w:val="TableGrid"/>
        <w:tblW w:w="4926" w:type="pct"/>
        <w:tblCellMar>
          <w:top w:w="57" w:type="dxa"/>
          <w:left w:w="57" w:type="dxa"/>
          <w:bottom w:w="57" w:type="dxa"/>
          <w:right w:w="57" w:type="dxa"/>
        </w:tblCellMar>
        <w:tblLook w:val="04A0" w:firstRow="1" w:lastRow="0" w:firstColumn="1" w:lastColumn="0" w:noHBand="0" w:noVBand="1"/>
      </w:tblPr>
      <w:tblGrid>
        <w:gridCol w:w="1461"/>
        <w:gridCol w:w="948"/>
        <w:gridCol w:w="991"/>
        <w:gridCol w:w="991"/>
        <w:gridCol w:w="1417"/>
        <w:gridCol w:w="1276"/>
        <w:gridCol w:w="1842"/>
      </w:tblGrid>
      <w:tr w:rsidR="00DB5564" w:rsidRPr="00A23EFD" w14:paraId="41F0E669" w14:textId="21DF01C3" w:rsidTr="54081598">
        <w:trPr>
          <w:trHeight w:val="57"/>
          <w:tblHeader/>
        </w:trPr>
        <w:tc>
          <w:tcPr>
            <w:tcW w:w="818" w:type="pct"/>
            <w:shd w:val="clear" w:color="auto" w:fill="2B4C8D" w:themeFill="accent1"/>
            <w:tcMar>
              <w:left w:w="28" w:type="dxa"/>
              <w:right w:w="28" w:type="dxa"/>
            </w:tcMar>
            <w:vAlign w:val="center"/>
          </w:tcPr>
          <w:p w14:paraId="5B5BF7C6" w14:textId="433A1AB3" w:rsidR="00DB5564" w:rsidRPr="00A23EFD" w:rsidRDefault="00DB5564" w:rsidP="00647697">
            <w:pPr>
              <w:rPr>
                <w:rFonts w:ascii="Franklin Gothic Book" w:hAnsi="Franklin Gothic Book"/>
                <w:b/>
                <w:bCs/>
                <w:color w:val="FFFFFF" w:themeColor="background1"/>
              </w:rPr>
            </w:pPr>
            <w:r w:rsidRPr="00A23EFD">
              <w:rPr>
                <w:rFonts w:ascii="Franklin Gothic Book" w:hAnsi="Franklin Gothic Book"/>
                <w:b/>
                <w:bCs/>
                <w:color w:val="FFFFFF" w:themeColor="background1"/>
              </w:rPr>
              <w:t>Spårvagnstyp</w:t>
            </w:r>
            <w:r w:rsidR="00CB1E42">
              <w:rPr>
                <w:rFonts w:ascii="Franklin Gothic Book" w:hAnsi="Franklin Gothic Book"/>
                <w:b/>
                <w:bCs/>
                <w:color w:val="FFFFFF" w:themeColor="background1"/>
              </w:rPr>
              <w:t xml:space="preserve"> </w:t>
            </w:r>
          </w:p>
        </w:tc>
        <w:tc>
          <w:tcPr>
            <w:tcW w:w="531" w:type="pct"/>
            <w:shd w:val="clear" w:color="auto" w:fill="2B4C8D" w:themeFill="accent1"/>
          </w:tcPr>
          <w:p w14:paraId="723D3EAB" w14:textId="3FF3E134" w:rsidR="00DB5564" w:rsidRPr="00A23EFD" w:rsidRDefault="00DB5564" w:rsidP="003A64B3">
            <w:pPr>
              <w:jc w:val="center"/>
              <w:rPr>
                <w:rFonts w:ascii="Franklin Gothic Book" w:hAnsi="Franklin Gothic Book"/>
                <w:b/>
                <w:bCs/>
                <w:color w:val="FFFFFF" w:themeColor="background1"/>
              </w:rPr>
            </w:pPr>
            <w:r w:rsidRPr="00A23EFD">
              <w:rPr>
                <w:rFonts w:ascii="Franklin Gothic Book" w:hAnsi="Franklin Gothic Book"/>
                <w:b/>
                <w:bCs/>
                <w:color w:val="FFFFFF" w:themeColor="background1"/>
              </w:rPr>
              <w:t>M29</w:t>
            </w:r>
          </w:p>
        </w:tc>
        <w:tc>
          <w:tcPr>
            <w:tcW w:w="555" w:type="pct"/>
            <w:shd w:val="clear" w:color="auto" w:fill="2B4C8D" w:themeFill="accent1"/>
          </w:tcPr>
          <w:p w14:paraId="329A1ADC" w14:textId="4AC7142C" w:rsidR="00DB5564" w:rsidRPr="00A23EFD" w:rsidRDefault="00DB5564" w:rsidP="003A64B3">
            <w:pPr>
              <w:jc w:val="center"/>
              <w:rPr>
                <w:rFonts w:ascii="Franklin Gothic Book" w:hAnsi="Franklin Gothic Book"/>
                <w:b/>
                <w:bCs/>
                <w:color w:val="FFFFFF" w:themeColor="background1"/>
              </w:rPr>
            </w:pPr>
            <w:r w:rsidRPr="00A23EFD">
              <w:rPr>
                <w:rFonts w:ascii="Franklin Gothic Book" w:hAnsi="Franklin Gothic Book"/>
                <w:b/>
                <w:bCs/>
                <w:color w:val="FFFFFF" w:themeColor="background1"/>
              </w:rPr>
              <w:t>M31</w:t>
            </w:r>
          </w:p>
        </w:tc>
        <w:tc>
          <w:tcPr>
            <w:tcW w:w="555" w:type="pct"/>
            <w:shd w:val="clear" w:color="auto" w:fill="2B4C8D" w:themeFill="accent1"/>
          </w:tcPr>
          <w:p w14:paraId="5D0543C2" w14:textId="4FB10A9E" w:rsidR="00DB5564" w:rsidRPr="00A23EFD" w:rsidRDefault="00DB5564" w:rsidP="003A64B3">
            <w:pPr>
              <w:jc w:val="center"/>
              <w:rPr>
                <w:rFonts w:ascii="Franklin Gothic Book" w:hAnsi="Franklin Gothic Book"/>
                <w:b/>
                <w:bCs/>
                <w:color w:val="FFFFFF" w:themeColor="background1"/>
              </w:rPr>
            </w:pPr>
            <w:r w:rsidRPr="00A23EFD">
              <w:rPr>
                <w:rFonts w:ascii="Franklin Gothic Book" w:hAnsi="Franklin Gothic Book"/>
                <w:b/>
                <w:bCs/>
                <w:color w:val="FFFFFF" w:themeColor="background1"/>
              </w:rPr>
              <w:t>M32</w:t>
            </w:r>
          </w:p>
        </w:tc>
        <w:tc>
          <w:tcPr>
            <w:tcW w:w="794" w:type="pct"/>
            <w:shd w:val="clear" w:color="auto" w:fill="2B4C8D" w:themeFill="accent1"/>
          </w:tcPr>
          <w:p w14:paraId="2E056183" w14:textId="413E5A44" w:rsidR="00DB5564" w:rsidRPr="00A23EFD" w:rsidRDefault="00DB5564" w:rsidP="003A64B3">
            <w:pPr>
              <w:jc w:val="center"/>
              <w:rPr>
                <w:rFonts w:ascii="Franklin Gothic Book" w:hAnsi="Franklin Gothic Book"/>
                <w:b/>
                <w:bCs/>
                <w:color w:val="FFFFFF" w:themeColor="background1"/>
              </w:rPr>
            </w:pPr>
            <w:r w:rsidRPr="00A23EFD">
              <w:rPr>
                <w:rFonts w:ascii="Franklin Gothic Book" w:hAnsi="Franklin Gothic Book"/>
                <w:b/>
                <w:bCs/>
                <w:color w:val="FFFFFF" w:themeColor="background1"/>
              </w:rPr>
              <w:t>M33</w:t>
            </w:r>
          </w:p>
        </w:tc>
        <w:tc>
          <w:tcPr>
            <w:tcW w:w="715" w:type="pct"/>
            <w:shd w:val="clear" w:color="auto" w:fill="2B4C8D" w:themeFill="accent1"/>
          </w:tcPr>
          <w:p w14:paraId="1F7AB7FB" w14:textId="7E29C816" w:rsidR="00DB5564" w:rsidRPr="00A23EFD" w:rsidRDefault="00DB5564" w:rsidP="003A64B3">
            <w:pPr>
              <w:jc w:val="center"/>
              <w:rPr>
                <w:rFonts w:ascii="Franklin Gothic Book" w:hAnsi="Franklin Gothic Book"/>
                <w:b/>
                <w:bCs/>
                <w:color w:val="FFFFFF" w:themeColor="background1"/>
              </w:rPr>
            </w:pPr>
            <w:r w:rsidRPr="00A23EFD">
              <w:rPr>
                <w:rFonts w:ascii="Franklin Gothic Book" w:hAnsi="Franklin Gothic Book"/>
                <w:b/>
                <w:bCs/>
                <w:color w:val="FFFFFF" w:themeColor="background1"/>
              </w:rPr>
              <w:t>M34</w:t>
            </w:r>
            <w:r w:rsidR="004D47A6" w:rsidRPr="00A23EFD">
              <w:rPr>
                <w:rFonts w:ascii="Franklin Gothic Book" w:hAnsi="Franklin Gothic Book"/>
                <w:b/>
                <w:bCs/>
                <w:color w:val="FFFFFF" w:themeColor="background1"/>
              </w:rPr>
              <w:t xml:space="preserve"> (2024)</w:t>
            </w:r>
          </w:p>
        </w:tc>
        <w:tc>
          <w:tcPr>
            <w:tcW w:w="1032" w:type="pct"/>
            <w:shd w:val="clear" w:color="auto" w:fill="2B4C8D" w:themeFill="accent1"/>
          </w:tcPr>
          <w:p w14:paraId="03535EE6" w14:textId="1DA85125" w:rsidR="00DB5564" w:rsidRPr="00A23EFD" w:rsidRDefault="00DB5564" w:rsidP="00DB5564">
            <w:pPr>
              <w:jc w:val="center"/>
              <w:rPr>
                <w:rFonts w:ascii="Franklin Gothic Book" w:hAnsi="Franklin Gothic Book"/>
                <w:b/>
                <w:bCs/>
                <w:color w:val="FFFFFF" w:themeColor="background1"/>
              </w:rPr>
            </w:pPr>
            <w:r w:rsidRPr="00A23EFD">
              <w:rPr>
                <w:rFonts w:ascii="Franklin Gothic Book" w:hAnsi="Franklin Gothic Book"/>
                <w:b/>
                <w:bCs/>
                <w:color w:val="FFFFFF" w:themeColor="background1"/>
              </w:rPr>
              <w:t>Totalt</w:t>
            </w:r>
            <w:r w:rsidR="008E0E6C">
              <w:rPr>
                <w:rFonts w:ascii="Franklin Gothic Book" w:hAnsi="Franklin Gothic Book"/>
                <w:b/>
                <w:bCs/>
                <w:color w:val="FFFFFF" w:themeColor="background1"/>
              </w:rPr>
              <w:t xml:space="preserve"> </w:t>
            </w:r>
            <w:r w:rsidR="00773522">
              <w:rPr>
                <w:rFonts w:ascii="Franklin Gothic Book" w:hAnsi="Franklin Gothic Book"/>
                <w:b/>
                <w:bCs/>
                <w:color w:val="FFFFFF" w:themeColor="background1"/>
              </w:rPr>
              <w:t>jan</w:t>
            </w:r>
            <w:r w:rsidR="0090643C">
              <w:rPr>
                <w:rFonts w:ascii="Franklin Gothic Book" w:hAnsi="Franklin Gothic Book"/>
                <w:b/>
                <w:bCs/>
                <w:color w:val="FFFFFF" w:themeColor="background1"/>
              </w:rPr>
              <w:t xml:space="preserve"> 202</w:t>
            </w:r>
            <w:r w:rsidR="00773522">
              <w:rPr>
                <w:rFonts w:ascii="Franklin Gothic Book" w:hAnsi="Franklin Gothic Book"/>
                <w:b/>
                <w:bCs/>
                <w:color w:val="FFFFFF" w:themeColor="background1"/>
              </w:rPr>
              <w:t>3</w:t>
            </w:r>
          </w:p>
        </w:tc>
      </w:tr>
      <w:tr w:rsidR="00DB5564" w:rsidRPr="00A23EFD" w14:paraId="2D074E05" w14:textId="7FA0B912" w:rsidTr="00D01012">
        <w:trPr>
          <w:trHeight w:val="57"/>
        </w:trPr>
        <w:tc>
          <w:tcPr>
            <w:tcW w:w="818" w:type="pct"/>
            <w:tcBorders>
              <w:bottom w:val="single" w:sz="4" w:space="0" w:color="auto"/>
            </w:tcBorders>
            <w:tcMar>
              <w:left w:w="28" w:type="dxa"/>
              <w:right w:w="28" w:type="dxa"/>
            </w:tcMar>
            <w:vAlign w:val="center"/>
          </w:tcPr>
          <w:p w14:paraId="1F56F6AE" w14:textId="236DD139" w:rsidR="00DB5564" w:rsidRPr="00A23EFD" w:rsidRDefault="00D42DD8" w:rsidP="00647697">
            <w:pPr>
              <w:rPr>
                <w:rFonts w:ascii="Franklin Gothic Book" w:hAnsi="Franklin Gothic Book"/>
                <w:color w:val="FF0000"/>
              </w:rPr>
            </w:pPr>
            <w:r>
              <w:rPr>
                <w:rFonts w:ascii="Franklin Gothic Book" w:hAnsi="Franklin Gothic Book"/>
              </w:rPr>
              <w:t>A</w:t>
            </w:r>
            <w:r w:rsidR="00DB5564" w:rsidRPr="00A23EFD">
              <w:rPr>
                <w:rFonts w:ascii="Franklin Gothic Book" w:hAnsi="Franklin Gothic Book"/>
              </w:rPr>
              <w:t>ntal</w:t>
            </w:r>
            <w:r w:rsidR="00B935BF">
              <w:rPr>
                <w:rFonts w:ascii="Franklin Gothic Book" w:hAnsi="Franklin Gothic Book"/>
              </w:rPr>
              <w:t xml:space="preserve"> i</w:t>
            </w:r>
            <w:r w:rsidR="00EE2069">
              <w:rPr>
                <w:rFonts w:ascii="Franklin Gothic Book" w:hAnsi="Franklin Gothic Book"/>
              </w:rPr>
              <w:t xml:space="preserve"> </w:t>
            </w:r>
            <w:r w:rsidR="0046748C">
              <w:rPr>
                <w:rFonts w:ascii="Franklin Gothic Book" w:hAnsi="Franklin Gothic Book"/>
              </w:rPr>
              <w:t>jan</w:t>
            </w:r>
          </w:p>
        </w:tc>
        <w:tc>
          <w:tcPr>
            <w:tcW w:w="531" w:type="pct"/>
            <w:tcBorders>
              <w:bottom w:val="single" w:sz="4" w:space="0" w:color="auto"/>
            </w:tcBorders>
          </w:tcPr>
          <w:p w14:paraId="6642388A" w14:textId="5E151DD5" w:rsidR="00DB5564" w:rsidRPr="00871163" w:rsidRDefault="00D42DD8" w:rsidP="00A92585">
            <w:pPr>
              <w:jc w:val="center"/>
              <w:rPr>
                <w:rFonts w:ascii="Franklin Gothic Book" w:hAnsi="Franklin Gothic Book"/>
                <w:vertAlign w:val="superscript"/>
              </w:rPr>
            </w:pPr>
            <w:r w:rsidRPr="00566B1E">
              <w:rPr>
                <w:rFonts w:ascii="Franklin Gothic Book" w:hAnsi="Franklin Gothic Book"/>
              </w:rPr>
              <w:t>5</w:t>
            </w:r>
            <w:r w:rsidR="00E047D6">
              <w:rPr>
                <w:rFonts w:ascii="Franklin Gothic Book" w:hAnsi="Franklin Gothic Book"/>
              </w:rPr>
              <w:t>3</w:t>
            </w:r>
          </w:p>
        </w:tc>
        <w:tc>
          <w:tcPr>
            <w:tcW w:w="555" w:type="pct"/>
            <w:tcBorders>
              <w:bottom w:val="single" w:sz="4" w:space="0" w:color="auto"/>
            </w:tcBorders>
          </w:tcPr>
          <w:p w14:paraId="15800357" w14:textId="16B1EFC4" w:rsidR="00DB5564" w:rsidRPr="00A23EFD" w:rsidRDefault="00D42DD8" w:rsidP="00A92585">
            <w:pPr>
              <w:jc w:val="center"/>
              <w:rPr>
                <w:rFonts w:ascii="Franklin Gothic Book" w:hAnsi="Franklin Gothic Book"/>
              </w:rPr>
            </w:pPr>
            <w:r w:rsidRPr="00566B1E">
              <w:rPr>
                <w:rFonts w:ascii="Franklin Gothic Book" w:hAnsi="Franklin Gothic Book"/>
              </w:rPr>
              <w:t>80</w:t>
            </w:r>
          </w:p>
        </w:tc>
        <w:tc>
          <w:tcPr>
            <w:tcW w:w="555" w:type="pct"/>
            <w:tcBorders>
              <w:bottom w:val="single" w:sz="4" w:space="0" w:color="auto"/>
            </w:tcBorders>
          </w:tcPr>
          <w:p w14:paraId="6B0CE816" w14:textId="3D2DE3FE" w:rsidR="00DB5564" w:rsidRPr="00860737" w:rsidRDefault="00D42DD8" w:rsidP="00A92585">
            <w:pPr>
              <w:jc w:val="center"/>
              <w:rPr>
                <w:rFonts w:ascii="Franklin Gothic Book" w:hAnsi="Franklin Gothic Book"/>
                <w:vertAlign w:val="superscript"/>
              </w:rPr>
            </w:pPr>
            <w:r w:rsidRPr="00566B1E">
              <w:rPr>
                <w:rFonts w:ascii="Franklin Gothic Book" w:hAnsi="Franklin Gothic Book"/>
              </w:rPr>
              <w:t>6</w:t>
            </w:r>
            <w:r w:rsidR="00FC7744">
              <w:rPr>
                <w:rFonts w:ascii="Franklin Gothic Book" w:hAnsi="Franklin Gothic Book"/>
              </w:rPr>
              <w:t>2</w:t>
            </w:r>
          </w:p>
        </w:tc>
        <w:tc>
          <w:tcPr>
            <w:tcW w:w="794" w:type="pct"/>
            <w:tcBorders>
              <w:bottom w:val="single" w:sz="4" w:space="0" w:color="auto"/>
            </w:tcBorders>
          </w:tcPr>
          <w:p w14:paraId="693078C5" w14:textId="3B319690" w:rsidR="00DB5564" w:rsidRPr="00566B1E" w:rsidRDefault="54D54A42" w:rsidP="002E4E98">
            <w:pPr>
              <w:jc w:val="center"/>
              <w:rPr>
                <w:rFonts w:ascii="Franklin Gothic Book" w:hAnsi="Franklin Gothic Book"/>
              </w:rPr>
            </w:pPr>
            <w:r w:rsidRPr="53CF4B80">
              <w:rPr>
                <w:rFonts w:ascii="Franklin Gothic Book" w:hAnsi="Franklin Gothic Book"/>
              </w:rPr>
              <w:t>2</w:t>
            </w:r>
            <w:r w:rsidR="00773522">
              <w:rPr>
                <w:rFonts w:ascii="Franklin Gothic Book" w:hAnsi="Franklin Gothic Book"/>
              </w:rPr>
              <w:t>7</w:t>
            </w:r>
            <w:r w:rsidR="16A939CB" w:rsidRPr="53CF4B80">
              <w:rPr>
                <w:rFonts w:ascii="Franklin Gothic Book" w:hAnsi="Franklin Gothic Book"/>
              </w:rPr>
              <w:t xml:space="preserve"> (</w:t>
            </w:r>
            <w:r w:rsidR="00E047D6">
              <w:rPr>
                <w:rFonts w:ascii="Franklin Gothic Book" w:hAnsi="Franklin Gothic Book"/>
              </w:rPr>
              <w:t>+1</w:t>
            </w:r>
            <w:r w:rsidR="16A939CB" w:rsidRPr="53CF4B80">
              <w:rPr>
                <w:rFonts w:ascii="Franklin Gothic Book" w:hAnsi="Franklin Gothic Book"/>
              </w:rPr>
              <w:t>)</w:t>
            </w:r>
          </w:p>
        </w:tc>
        <w:tc>
          <w:tcPr>
            <w:tcW w:w="715" w:type="pct"/>
            <w:tcBorders>
              <w:bottom w:val="single" w:sz="4" w:space="0" w:color="auto"/>
            </w:tcBorders>
          </w:tcPr>
          <w:p w14:paraId="03960340" w14:textId="6FCBF98B" w:rsidR="00DB5564" w:rsidRPr="00A23EFD" w:rsidRDefault="004D47A6" w:rsidP="00A92585">
            <w:pPr>
              <w:jc w:val="center"/>
              <w:rPr>
                <w:rFonts w:ascii="Franklin Gothic Book" w:hAnsi="Franklin Gothic Book"/>
              </w:rPr>
            </w:pPr>
            <w:r w:rsidRPr="00566B1E">
              <w:rPr>
                <w:rFonts w:ascii="Franklin Gothic Book" w:hAnsi="Franklin Gothic Book"/>
              </w:rPr>
              <w:t>0</w:t>
            </w:r>
          </w:p>
        </w:tc>
        <w:tc>
          <w:tcPr>
            <w:tcW w:w="1032" w:type="pct"/>
            <w:tcBorders>
              <w:bottom w:val="single" w:sz="4" w:space="0" w:color="auto"/>
            </w:tcBorders>
          </w:tcPr>
          <w:p w14:paraId="53E8D6BB" w14:textId="57681855" w:rsidR="00DB5564" w:rsidRPr="00566B1E" w:rsidRDefault="00853DF5" w:rsidP="00A92585">
            <w:pPr>
              <w:jc w:val="center"/>
              <w:rPr>
                <w:rFonts w:ascii="Franklin Gothic Book" w:hAnsi="Franklin Gothic Book"/>
              </w:rPr>
            </w:pPr>
            <w:r w:rsidRPr="00A9043B">
              <w:rPr>
                <w:rFonts w:ascii="Franklin Gothic Book" w:hAnsi="Franklin Gothic Book"/>
              </w:rPr>
              <w:t>2</w:t>
            </w:r>
            <w:r w:rsidR="00391D07">
              <w:rPr>
                <w:rFonts w:ascii="Franklin Gothic Book" w:hAnsi="Franklin Gothic Book"/>
              </w:rPr>
              <w:t>2</w:t>
            </w:r>
            <w:r w:rsidR="00773522">
              <w:rPr>
                <w:rFonts w:ascii="Franklin Gothic Book" w:hAnsi="Franklin Gothic Book"/>
              </w:rPr>
              <w:t>2</w:t>
            </w:r>
          </w:p>
        </w:tc>
      </w:tr>
    </w:tbl>
    <w:p w14:paraId="603545C3" w14:textId="77777777" w:rsidR="000449D5" w:rsidRPr="000449D5" w:rsidRDefault="000449D5" w:rsidP="00A70AAC">
      <w:pPr>
        <w:spacing w:after="0"/>
        <w:rPr>
          <w:rFonts w:ascii="Franklin Gothic Book" w:hAnsi="Franklin Gothic Book"/>
          <w:sz w:val="16"/>
          <w:szCs w:val="16"/>
        </w:rPr>
      </w:pPr>
    </w:p>
    <w:tbl>
      <w:tblPr>
        <w:tblW w:w="4926" w:type="pct"/>
        <w:tblLayout w:type="fixed"/>
        <w:tblLook w:val="04A0" w:firstRow="1" w:lastRow="0" w:firstColumn="1" w:lastColumn="0" w:noHBand="0" w:noVBand="1"/>
      </w:tblPr>
      <w:tblGrid>
        <w:gridCol w:w="1271"/>
        <w:gridCol w:w="3262"/>
        <w:gridCol w:w="2899"/>
        <w:gridCol w:w="1494"/>
      </w:tblGrid>
      <w:tr w:rsidR="00EB1454" w:rsidRPr="00EF6F8A" w14:paraId="2DEB8425" w14:textId="77777777" w:rsidTr="005F0546">
        <w:trPr>
          <w:trHeight w:val="300"/>
        </w:trPr>
        <w:tc>
          <w:tcPr>
            <w:tcW w:w="712" w:type="pct"/>
            <w:tcBorders>
              <w:top w:val="single" w:sz="4" w:space="0" w:color="auto"/>
              <w:left w:val="single" w:sz="4" w:space="0" w:color="auto"/>
              <w:bottom w:val="single" w:sz="4" w:space="0" w:color="auto"/>
              <w:right w:val="single" w:sz="4" w:space="0" w:color="auto"/>
            </w:tcBorders>
            <w:shd w:val="clear" w:color="000000" w:fill="2B4C8D"/>
            <w:noWrap/>
            <w:tcMar>
              <w:left w:w="28" w:type="dxa"/>
              <w:right w:w="28" w:type="dxa"/>
            </w:tcMar>
            <w:vAlign w:val="center"/>
            <w:hideMark/>
          </w:tcPr>
          <w:p w14:paraId="6A86B0E8" w14:textId="77777777" w:rsidR="00904615" w:rsidRPr="00EF6F8A" w:rsidRDefault="00904615" w:rsidP="00E068B3">
            <w:pPr>
              <w:spacing w:after="0" w:line="240" w:lineRule="auto"/>
              <w:rPr>
                <w:rFonts w:ascii="Franklin Gothic Book" w:eastAsia="Times New Roman" w:hAnsi="Franklin Gothic Book" w:cs="Calibri"/>
                <w:b/>
                <w:bCs/>
                <w:color w:val="FFFFFF"/>
                <w:sz w:val="20"/>
                <w:szCs w:val="20"/>
              </w:rPr>
            </w:pPr>
            <w:r w:rsidRPr="00EF6F8A">
              <w:rPr>
                <w:rFonts w:ascii="Franklin Gothic Book" w:eastAsia="Times New Roman" w:hAnsi="Franklin Gothic Book" w:cs="Calibri"/>
                <w:b/>
                <w:bCs/>
                <w:color w:val="FFFFFF"/>
                <w:sz w:val="20"/>
                <w:szCs w:val="20"/>
              </w:rPr>
              <w:t>Veckodag</w:t>
            </w:r>
          </w:p>
        </w:tc>
        <w:tc>
          <w:tcPr>
            <w:tcW w:w="1827" w:type="pct"/>
            <w:tcBorders>
              <w:top w:val="single" w:sz="4" w:space="0" w:color="auto"/>
              <w:left w:val="nil"/>
              <w:bottom w:val="single" w:sz="4" w:space="0" w:color="auto"/>
              <w:right w:val="single" w:sz="4" w:space="0" w:color="auto"/>
            </w:tcBorders>
            <w:shd w:val="clear" w:color="000000" w:fill="2B4C8D"/>
            <w:noWrap/>
            <w:tcMar>
              <w:left w:w="28" w:type="dxa"/>
              <w:right w:w="28" w:type="dxa"/>
            </w:tcMar>
            <w:vAlign w:val="center"/>
            <w:hideMark/>
          </w:tcPr>
          <w:p w14:paraId="4C3DA379" w14:textId="63FCBA27" w:rsidR="00904615" w:rsidRPr="00EF6F8A" w:rsidRDefault="00904615" w:rsidP="00904615">
            <w:pPr>
              <w:spacing w:after="0" w:line="240" w:lineRule="auto"/>
              <w:jc w:val="center"/>
              <w:rPr>
                <w:rFonts w:ascii="Franklin Gothic Book" w:eastAsia="Times New Roman" w:hAnsi="Franklin Gothic Book" w:cs="Calibri"/>
                <w:b/>
                <w:bCs/>
                <w:color w:val="FFFFFF"/>
                <w:sz w:val="20"/>
                <w:szCs w:val="20"/>
              </w:rPr>
            </w:pPr>
            <w:r w:rsidRPr="00EF6F8A">
              <w:rPr>
                <w:rFonts w:ascii="Franklin Gothic Book" w:eastAsia="Times New Roman" w:hAnsi="Franklin Gothic Book" w:cs="Calibri"/>
                <w:b/>
                <w:bCs/>
                <w:color w:val="FFFFFF"/>
                <w:sz w:val="20"/>
                <w:szCs w:val="20"/>
              </w:rPr>
              <w:t>Maxantalet planerade fordon i samtida omlopp</w:t>
            </w:r>
          </w:p>
        </w:tc>
        <w:tc>
          <w:tcPr>
            <w:tcW w:w="1624" w:type="pct"/>
            <w:tcBorders>
              <w:top w:val="single" w:sz="4" w:space="0" w:color="auto"/>
              <w:left w:val="nil"/>
              <w:bottom w:val="single" w:sz="4" w:space="0" w:color="auto"/>
              <w:right w:val="single" w:sz="4" w:space="0" w:color="auto"/>
            </w:tcBorders>
            <w:shd w:val="clear" w:color="000000" w:fill="2B4C8D"/>
            <w:noWrap/>
            <w:tcMar>
              <w:left w:w="28" w:type="dxa"/>
              <w:right w:w="28" w:type="dxa"/>
            </w:tcMar>
            <w:vAlign w:val="center"/>
            <w:hideMark/>
          </w:tcPr>
          <w:p w14:paraId="69B6F0F6" w14:textId="77777777" w:rsidR="001B2671" w:rsidRDefault="00904615" w:rsidP="00904615">
            <w:pPr>
              <w:spacing w:after="0" w:line="240" w:lineRule="auto"/>
              <w:jc w:val="center"/>
              <w:rPr>
                <w:rFonts w:ascii="Franklin Gothic Book" w:eastAsia="Times New Roman" w:hAnsi="Franklin Gothic Book" w:cs="Calibri"/>
                <w:b/>
                <w:bCs/>
                <w:color w:val="FFFFFF"/>
                <w:sz w:val="20"/>
                <w:szCs w:val="20"/>
              </w:rPr>
            </w:pPr>
            <w:r w:rsidRPr="00EF6F8A">
              <w:rPr>
                <w:rFonts w:ascii="Franklin Gothic Book" w:eastAsia="Times New Roman" w:hAnsi="Franklin Gothic Book" w:cs="Calibri"/>
                <w:b/>
                <w:bCs/>
                <w:color w:val="FFFFFF"/>
                <w:sz w:val="20"/>
                <w:szCs w:val="20"/>
              </w:rPr>
              <w:t xml:space="preserve">Antal totala </w:t>
            </w:r>
            <w:r w:rsidR="00164D0C" w:rsidRPr="00EF6F8A">
              <w:rPr>
                <w:rFonts w:ascii="Franklin Gothic Book" w:eastAsia="Times New Roman" w:hAnsi="Franklin Gothic Book" w:cs="Calibri"/>
                <w:b/>
                <w:bCs/>
                <w:color w:val="FFFFFF"/>
                <w:sz w:val="20"/>
                <w:szCs w:val="20"/>
              </w:rPr>
              <w:t>fordon</w:t>
            </w:r>
            <w:r w:rsidRPr="00EF6F8A">
              <w:rPr>
                <w:rFonts w:ascii="Franklin Gothic Book" w:eastAsia="Times New Roman" w:hAnsi="Franklin Gothic Book" w:cs="Calibri"/>
                <w:b/>
                <w:bCs/>
                <w:color w:val="FFFFFF"/>
                <w:sz w:val="20"/>
                <w:szCs w:val="20"/>
              </w:rPr>
              <w:t xml:space="preserve"> </w:t>
            </w:r>
          </w:p>
          <w:p w14:paraId="73B54813" w14:textId="35D95A50" w:rsidR="00904615" w:rsidRPr="00863AE5" w:rsidRDefault="00164D0C" w:rsidP="00904615">
            <w:pPr>
              <w:spacing w:after="0" w:line="240" w:lineRule="auto"/>
              <w:jc w:val="center"/>
              <w:rPr>
                <w:rFonts w:ascii="Franklin Gothic Book" w:eastAsia="Times New Roman" w:hAnsi="Franklin Gothic Book" w:cs="Calibri"/>
                <w:b/>
                <w:color w:val="FFFFFF"/>
                <w:sz w:val="20"/>
                <w:szCs w:val="20"/>
              </w:rPr>
            </w:pPr>
            <w:r w:rsidRPr="00863AE5">
              <w:rPr>
                <w:rFonts w:ascii="Franklin Gothic Book" w:eastAsia="Times New Roman" w:hAnsi="Franklin Gothic Book" w:cs="Calibri"/>
                <w:b/>
                <w:color w:val="FFFFFF"/>
                <w:sz w:val="20"/>
                <w:szCs w:val="20"/>
              </w:rPr>
              <w:t>(</w:t>
            </w:r>
            <w:r w:rsidR="00904615" w:rsidRPr="00863AE5">
              <w:rPr>
                <w:rFonts w:ascii="Franklin Gothic Book" w:eastAsia="Times New Roman" w:hAnsi="Franklin Gothic Book" w:cs="Calibri"/>
                <w:b/>
                <w:color w:val="FFFFFF"/>
                <w:sz w:val="20"/>
                <w:szCs w:val="20"/>
              </w:rPr>
              <w:t>med pedal</w:t>
            </w:r>
            <w:r w:rsidR="00074EA9" w:rsidRPr="00863AE5">
              <w:rPr>
                <w:rFonts w:ascii="Franklin Gothic Book" w:eastAsia="Times New Roman" w:hAnsi="Franklin Gothic Book" w:cs="Calibri"/>
                <w:b/>
                <w:color w:val="FFFFFF"/>
                <w:sz w:val="20"/>
                <w:szCs w:val="20"/>
              </w:rPr>
              <w:t>-</w:t>
            </w:r>
            <w:r w:rsidR="00904615" w:rsidRPr="00863AE5">
              <w:rPr>
                <w:rFonts w:ascii="Franklin Gothic Book" w:eastAsia="Times New Roman" w:hAnsi="Franklin Gothic Book" w:cs="Calibri"/>
                <w:b/>
                <w:color w:val="FFFFFF"/>
                <w:sz w:val="20"/>
                <w:szCs w:val="20"/>
              </w:rPr>
              <w:t>set</w:t>
            </w:r>
            <w:r w:rsidRPr="00863AE5">
              <w:rPr>
                <w:rFonts w:ascii="Franklin Gothic Book" w:eastAsia="Times New Roman" w:hAnsi="Franklin Gothic Book" w:cs="Calibri"/>
                <w:b/>
                <w:color w:val="FFFFFF"/>
                <w:sz w:val="20"/>
                <w:szCs w:val="20"/>
              </w:rPr>
              <w:t>)</w:t>
            </w:r>
            <w:r w:rsidR="00803207" w:rsidRPr="00863AE5">
              <w:rPr>
                <w:rFonts w:ascii="Franklin Gothic Book" w:eastAsia="Times New Roman" w:hAnsi="Franklin Gothic Book" w:cs="Calibri"/>
                <w:b/>
                <w:color w:val="FFFFFF"/>
                <w:sz w:val="20"/>
                <w:szCs w:val="20"/>
              </w:rPr>
              <w:t xml:space="preserve"> i </w:t>
            </w:r>
            <w:r w:rsidR="00E31BD8" w:rsidRPr="00863AE5">
              <w:rPr>
                <w:rFonts w:ascii="Franklin Gothic Book" w:eastAsia="Times New Roman" w:hAnsi="Franklin Gothic Book" w:cs="Calibri"/>
                <w:b/>
                <w:color w:val="FFFFFF"/>
                <w:sz w:val="20"/>
                <w:szCs w:val="20"/>
              </w:rPr>
              <w:t>jan</w:t>
            </w:r>
          </w:p>
        </w:tc>
        <w:tc>
          <w:tcPr>
            <w:tcW w:w="837" w:type="pct"/>
            <w:tcBorders>
              <w:top w:val="single" w:sz="4" w:space="0" w:color="auto"/>
              <w:left w:val="nil"/>
              <w:bottom w:val="single" w:sz="4" w:space="0" w:color="auto"/>
              <w:right w:val="single" w:sz="4" w:space="0" w:color="auto"/>
            </w:tcBorders>
            <w:shd w:val="clear" w:color="000000" w:fill="2B4C8D"/>
            <w:noWrap/>
            <w:tcMar>
              <w:left w:w="28" w:type="dxa"/>
              <w:right w:w="28" w:type="dxa"/>
            </w:tcMar>
            <w:vAlign w:val="center"/>
            <w:hideMark/>
          </w:tcPr>
          <w:p w14:paraId="0C9AE90E" w14:textId="60A5AF9D" w:rsidR="00904615" w:rsidRPr="00EF6F8A" w:rsidRDefault="00904615" w:rsidP="00904615">
            <w:pPr>
              <w:spacing w:after="0" w:line="240" w:lineRule="auto"/>
              <w:jc w:val="center"/>
              <w:rPr>
                <w:rFonts w:ascii="Franklin Gothic Book" w:eastAsia="Times New Roman" w:hAnsi="Franklin Gothic Book" w:cs="Calibri"/>
                <w:b/>
                <w:bCs/>
                <w:color w:val="FFFFFF"/>
                <w:sz w:val="20"/>
                <w:szCs w:val="20"/>
              </w:rPr>
            </w:pPr>
            <w:r w:rsidRPr="00EF6F8A">
              <w:rPr>
                <w:rFonts w:ascii="Franklin Gothic Book" w:eastAsia="Times New Roman" w:hAnsi="Franklin Gothic Book" w:cs="Calibri"/>
                <w:b/>
                <w:bCs/>
                <w:color w:val="FFFFFF"/>
                <w:sz w:val="20"/>
                <w:szCs w:val="20"/>
              </w:rPr>
              <w:t>Andel reservflotta</w:t>
            </w:r>
            <w:r w:rsidR="00B935BF">
              <w:rPr>
                <w:rFonts w:ascii="Franklin Gothic Book" w:eastAsia="Times New Roman" w:hAnsi="Franklin Gothic Book" w:cs="Calibri"/>
                <w:b/>
                <w:bCs/>
                <w:color w:val="FFFFFF"/>
                <w:sz w:val="20"/>
                <w:szCs w:val="20"/>
              </w:rPr>
              <w:t xml:space="preserve"> i</w:t>
            </w:r>
            <w:r w:rsidR="00803207">
              <w:rPr>
                <w:rFonts w:ascii="Franklin Gothic Book" w:eastAsia="Times New Roman" w:hAnsi="Franklin Gothic Book" w:cs="Calibri"/>
                <w:b/>
                <w:bCs/>
                <w:color w:val="FFFFFF"/>
                <w:sz w:val="20"/>
                <w:szCs w:val="20"/>
              </w:rPr>
              <w:t xml:space="preserve"> </w:t>
            </w:r>
            <w:r w:rsidR="00C0601C">
              <w:rPr>
                <w:rFonts w:ascii="Franklin Gothic Book" w:eastAsia="Times New Roman" w:hAnsi="Franklin Gothic Book" w:cs="Calibri"/>
                <w:b/>
                <w:bCs/>
                <w:color w:val="FFFFFF"/>
                <w:sz w:val="20"/>
                <w:szCs w:val="20"/>
              </w:rPr>
              <w:t>jan</w:t>
            </w:r>
          </w:p>
        </w:tc>
      </w:tr>
      <w:tr w:rsidR="00E902D8" w:rsidRPr="00EF6F8A" w14:paraId="2AAAA81E" w14:textId="77777777" w:rsidTr="00792ADB">
        <w:trPr>
          <w:trHeight w:val="300"/>
        </w:trPr>
        <w:tc>
          <w:tcPr>
            <w:tcW w:w="712"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3F3952E9" w14:textId="00F1A3C7" w:rsidR="00E902D8" w:rsidRPr="00EF6F8A" w:rsidRDefault="007D7537" w:rsidP="00E902D8">
            <w:pPr>
              <w:spacing w:after="0" w:line="240" w:lineRule="auto"/>
              <w:rPr>
                <w:rFonts w:ascii="Franklin Gothic Book" w:eastAsia="Times New Roman" w:hAnsi="Franklin Gothic Book" w:cs="Calibri"/>
                <w:color w:val="000000"/>
                <w:sz w:val="20"/>
                <w:szCs w:val="20"/>
              </w:rPr>
            </w:pPr>
            <w:r>
              <w:rPr>
                <w:rFonts w:ascii="Franklin Gothic Book" w:eastAsia="Times New Roman" w:hAnsi="Franklin Gothic Book" w:cs="Calibri"/>
                <w:color w:val="000000"/>
                <w:sz w:val="20"/>
                <w:szCs w:val="20"/>
              </w:rPr>
              <w:t>mån-</w:t>
            </w:r>
            <w:proofErr w:type="spellStart"/>
            <w:r>
              <w:rPr>
                <w:rFonts w:ascii="Franklin Gothic Book" w:eastAsia="Times New Roman" w:hAnsi="Franklin Gothic Book" w:cs="Calibri"/>
                <w:color w:val="000000"/>
                <w:sz w:val="20"/>
                <w:szCs w:val="20"/>
              </w:rPr>
              <w:t>tor</w:t>
            </w:r>
            <w:proofErr w:type="spellEnd"/>
          </w:p>
        </w:tc>
        <w:tc>
          <w:tcPr>
            <w:tcW w:w="182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52E9BD3" w14:textId="61BED931" w:rsidR="003226CA" w:rsidRPr="004C0D63" w:rsidRDefault="003226CA" w:rsidP="003226CA">
            <w:pPr>
              <w:spacing w:after="0" w:line="240" w:lineRule="auto"/>
              <w:jc w:val="center"/>
              <w:rPr>
                <w:rFonts w:ascii="Franklin Gothic Book" w:eastAsia="Times New Roman" w:hAnsi="Franklin Gothic Book" w:cs="Calibri"/>
                <w:sz w:val="20"/>
                <w:szCs w:val="20"/>
              </w:rPr>
            </w:pPr>
            <w:r>
              <w:rPr>
                <w:rFonts w:ascii="Franklin Gothic Book" w:eastAsia="Times New Roman" w:hAnsi="Franklin Gothic Book" w:cs="Calibri"/>
                <w:sz w:val="20"/>
                <w:szCs w:val="20"/>
              </w:rPr>
              <w:t>163</w:t>
            </w:r>
          </w:p>
        </w:tc>
        <w:tc>
          <w:tcPr>
            <w:tcW w:w="162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81CA5B3" w14:textId="594009E3" w:rsidR="00E902D8" w:rsidRPr="004C0D63" w:rsidRDefault="003226CA" w:rsidP="00E902D8">
            <w:pPr>
              <w:spacing w:after="0" w:line="240" w:lineRule="auto"/>
              <w:jc w:val="center"/>
              <w:rPr>
                <w:rFonts w:ascii="Franklin Gothic Book" w:eastAsia="Times New Roman" w:hAnsi="Franklin Gothic Book" w:cs="Calibri"/>
                <w:sz w:val="20"/>
                <w:szCs w:val="20"/>
              </w:rPr>
            </w:pPr>
            <w:r>
              <w:rPr>
                <w:rFonts w:ascii="Franklin Gothic Book" w:eastAsia="Times New Roman" w:hAnsi="Franklin Gothic Book" w:cs="Calibri"/>
                <w:sz w:val="20"/>
                <w:szCs w:val="20"/>
              </w:rPr>
              <w:t>19</w:t>
            </w:r>
            <w:r w:rsidR="00E31BD8">
              <w:rPr>
                <w:rFonts w:ascii="Franklin Gothic Book" w:eastAsia="Times New Roman" w:hAnsi="Franklin Gothic Book" w:cs="Calibri"/>
                <w:sz w:val="20"/>
                <w:szCs w:val="20"/>
              </w:rPr>
              <w:t>5</w:t>
            </w:r>
            <w:r>
              <w:rPr>
                <w:rFonts w:ascii="Franklin Gothic Book" w:eastAsia="Times New Roman" w:hAnsi="Franklin Gothic Book" w:cs="Calibri"/>
                <w:sz w:val="20"/>
                <w:szCs w:val="20"/>
              </w:rPr>
              <w:t>,5</w:t>
            </w:r>
          </w:p>
        </w:tc>
        <w:tc>
          <w:tcPr>
            <w:tcW w:w="83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E0D98C6" w14:textId="32C8A4B9" w:rsidR="00E902D8" w:rsidRPr="004C0D63" w:rsidRDefault="00BC5B47" w:rsidP="00E902D8">
            <w:pPr>
              <w:spacing w:after="0" w:line="240" w:lineRule="auto"/>
              <w:jc w:val="center"/>
              <w:rPr>
                <w:rFonts w:ascii="Franklin Gothic Book" w:eastAsia="Times New Roman" w:hAnsi="Franklin Gothic Book" w:cs="Calibri"/>
                <w:sz w:val="20"/>
                <w:szCs w:val="20"/>
              </w:rPr>
            </w:pPr>
            <w:r>
              <w:rPr>
                <w:rFonts w:ascii="Franklin Gothic Book" w:eastAsia="Times New Roman" w:hAnsi="Franklin Gothic Book" w:cs="Calibri"/>
                <w:sz w:val="20"/>
                <w:szCs w:val="20"/>
              </w:rPr>
              <w:t>19,</w:t>
            </w:r>
            <w:r w:rsidR="00E31BD8">
              <w:rPr>
                <w:rFonts w:ascii="Franklin Gothic Book" w:eastAsia="Times New Roman" w:hAnsi="Franklin Gothic Book" w:cs="Calibri"/>
                <w:sz w:val="20"/>
                <w:szCs w:val="20"/>
              </w:rPr>
              <w:t>9</w:t>
            </w:r>
            <w:r w:rsidR="00792ADB">
              <w:rPr>
                <w:rFonts w:ascii="Franklin Gothic Book" w:eastAsia="Times New Roman" w:hAnsi="Franklin Gothic Book" w:cs="Calibri"/>
                <w:sz w:val="20"/>
                <w:szCs w:val="20"/>
              </w:rPr>
              <w:t>%</w:t>
            </w:r>
          </w:p>
        </w:tc>
      </w:tr>
      <w:tr w:rsidR="00EB656E" w:rsidRPr="00EF6F8A" w14:paraId="063EC893" w14:textId="77777777" w:rsidTr="007D7537">
        <w:trPr>
          <w:trHeight w:val="300"/>
        </w:trPr>
        <w:tc>
          <w:tcPr>
            <w:tcW w:w="712"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7000459C" w14:textId="77777777" w:rsidR="00EB656E" w:rsidRPr="00EF6F8A" w:rsidRDefault="00EB656E" w:rsidP="00EB656E">
            <w:pPr>
              <w:spacing w:after="0" w:line="240" w:lineRule="auto"/>
              <w:rPr>
                <w:rFonts w:ascii="Franklin Gothic Book" w:eastAsia="Times New Roman" w:hAnsi="Franklin Gothic Book" w:cs="Calibri"/>
                <w:color w:val="000000"/>
                <w:sz w:val="20"/>
                <w:szCs w:val="20"/>
              </w:rPr>
            </w:pPr>
            <w:proofErr w:type="spellStart"/>
            <w:r w:rsidRPr="00EF6F8A">
              <w:rPr>
                <w:rFonts w:ascii="Franklin Gothic Book" w:eastAsia="Times New Roman" w:hAnsi="Franklin Gothic Book" w:cs="Calibri"/>
                <w:color w:val="000000"/>
                <w:sz w:val="20"/>
                <w:szCs w:val="20"/>
              </w:rPr>
              <w:t>fre</w:t>
            </w:r>
            <w:proofErr w:type="spellEnd"/>
          </w:p>
        </w:tc>
        <w:tc>
          <w:tcPr>
            <w:tcW w:w="182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57B7326" w14:textId="74EA99A8" w:rsidR="00EB656E" w:rsidRPr="004C0D63" w:rsidRDefault="00EB656E" w:rsidP="00EB656E">
            <w:pPr>
              <w:spacing w:after="0" w:line="240" w:lineRule="auto"/>
              <w:jc w:val="center"/>
              <w:rPr>
                <w:rFonts w:ascii="Franklin Gothic Book" w:eastAsia="Times New Roman" w:hAnsi="Franklin Gothic Book" w:cs="Calibri"/>
                <w:sz w:val="20"/>
                <w:szCs w:val="20"/>
              </w:rPr>
            </w:pPr>
            <w:r w:rsidRPr="004C0D63">
              <w:rPr>
                <w:rFonts w:ascii="Franklin Gothic Book" w:eastAsia="Times New Roman" w:hAnsi="Franklin Gothic Book" w:cs="Calibri"/>
                <w:sz w:val="20"/>
                <w:szCs w:val="20"/>
              </w:rPr>
              <w:t>163</w:t>
            </w:r>
          </w:p>
        </w:tc>
        <w:tc>
          <w:tcPr>
            <w:tcW w:w="162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BFD4DD8" w14:textId="02EDA2C5" w:rsidR="00EB656E" w:rsidRPr="004C0D63" w:rsidRDefault="00861DD9" w:rsidP="00EB656E">
            <w:pPr>
              <w:spacing w:after="0" w:line="240" w:lineRule="auto"/>
              <w:jc w:val="center"/>
              <w:rPr>
                <w:rFonts w:ascii="Franklin Gothic Book" w:eastAsia="Times New Roman" w:hAnsi="Franklin Gothic Book" w:cs="Calibri"/>
                <w:sz w:val="20"/>
                <w:szCs w:val="20"/>
              </w:rPr>
            </w:pPr>
            <w:r w:rsidRPr="004C0D63">
              <w:rPr>
                <w:rFonts w:ascii="Franklin Gothic Book" w:eastAsia="Times New Roman" w:hAnsi="Franklin Gothic Book" w:cs="Calibri"/>
                <w:sz w:val="20"/>
                <w:szCs w:val="20"/>
              </w:rPr>
              <w:t>1</w:t>
            </w:r>
            <w:r>
              <w:rPr>
                <w:rFonts w:ascii="Franklin Gothic Book" w:eastAsia="Times New Roman" w:hAnsi="Franklin Gothic Book" w:cs="Calibri"/>
                <w:sz w:val="20"/>
                <w:szCs w:val="20"/>
              </w:rPr>
              <w:t>9</w:t>
            </w:r>
            <w:r w:rsidR="00E31BD8">
              <w:rPr>
                <w:rFonts w:ascii="Franklin Gothic Book" w:eastAsia="Times New Roman" w:hAnsi="Franklin Gothic Book" w:cs="Calibri"/>
                <w:sz w:val="20"/>
                <w:szCs w:val="20"/>
              </w:rPr>
              <w:t>5</w:t>
            </w:r>
            <w:r w:rsidR="00EB656E" w:rsidRPr="004C0D63">
              <w:rPr>
                <w:rFonts w:ascii="Franklin Gothic Book" w:eastAsia="Times New Roman" w:hAnsi="Franklin Gothic Book" w:cs="Calibri"/>
                <w:sz w:val="20"/>
                <w:szCs w:val="20"/>
              </w:rPr>
              <w:t>,5</w:t>
            </w:r>
          </w:p>
        </w:tc>
        <w:tc>
          <w:tcPr>
            <w:tcW w:w="83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FA05DE4" w14:textId="56B73D05" w:rsidR="00EB656E" w:rsidRPr="004C0D63" w:rsidRDefault="00BC5B47" w:rsidP="00EB656E">
            <w:pPr>
              <w:spacing w:after="0" w:line="240" w:lineRule="auto"/>
              <w:jc w:val="center"/>
              <w:rPr>
                <w:rFonts w:ascii="Franklin Gothic Book" w:eastAsia="Times New Roman" w:hAnsi="Franklin Gothic Book" w:cs="Calibri"/>
                <w:sz w:val="20"/>
                <w:szCs w:val="20"/>
              </w:rPr>
            </w:pPr>
            <w:r>
              <w:rPr>
                <w:rFonts w:ascii="Franklin Gothic Book" w:hAnsi="Franklin Gothic Book" w:cs="Calibri"/>
                <w:sz w:val="20"/>
                <w:szCs w:val="20"/>
              </w:rPr>
              <w:t>19,</w:t>
            </w:r>
            <w:r w:rsidR="00E31BD8">
              <w:rPr>
                <w:rFonts w:ascii="Franklin Gothic Book" w:hAnsi="Franklin Gothic Book" w:cs="Calibri"/>
                <w:sz w:val="20"/>
                <w:szCs w:val="20"/>
              </w:rPr>
              <w:t>9</w:t>
            </w:r>
            <w:r w:rsidR="00EB656E" w:rsidRPr="004C0D63">
              <w:rPr>
                <w:rFonts w:ascii="Franklin Gothic Book" w:hAnsi="Franklin Gothic Book" w:cs="Calibri"/>
                <w:sz w:val="20"/>
                <w:szCs w:val="20"/>
              </w:rPr>
              <w:t>%</w:t>
            </w:r>
          </w:p>
        </w:tc>
      </w:tr>
      <w:tr w:rsidR="00EB656E" w:rsidRPr="00EF6F8A" w14:paraId="3E9A2AAD" w14:textId="77777777" w:rsidTr="007D7537">
        <w:trPr>
          <w:trHeight w:val="300"/>
        </w:trPr>
        <w:tc>
          <w:tcPr>
            <w:tcW w:w="712"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31A17397" w14:textId="77777777" w:rsidR="00EB656E" w:rsidRPr="00EF6F8A" w:rsidRDefault="00EB656E" w:rsidP="00EB656E">
            <w:pPr>
              <w:spacing w:after="0" w:line="240" w:lineRule="auto"/>
              <w:rPr>
                <w:rFonts w:ascii="Franklin Gothic Book" w:eastAsia="Times New Roman" w:hAnsi="Franklin Gothic Book" w:cs="Calibri"/>
                <w:color w:val="000000"/>
                <w:sz w:val="20"/>
                <w:szCs w:val="20"/>
              </w:rPr>
            </w:pPr>
            <w:proofErr w:type="spellStart"/>
            <w:r w:rsidRPr="00EF6F8A">
              <w:rPr>
                <w:rFonts w:ascii="Franklin Gothic Book" w:eastAsia="Times New Roman" w:hAnsi="Franklin Gothic Book" w:cs="Calibri"/>
                <w:color w:val="000000"/>
                <w:sz w:val="20"/>
                <w:szCs w:val="20"/>
              </w:rPr>
              <w:t>lör</w:t>
            </w:r>
            <w:proofErr w:type="spellEnd"/>
          </w:p>
        </w:tc>
        <w:tc>
          <w:tcPr>
            <w:tcW w:w="182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9DC2693" w14:textId="14859975" w:rsidR="00EB656E" w:rsidRPr="004C0D63" w:rsidRDefault="00EB656E" w:rsidP="00EB656E">
            <w:pPr>
              <w:spacing w:after="0" w:line="240" w:lineRule="auto"/>
              <w:jc w:val="center"/>
              <w:rPr>
                <w:rFonts w:ascii="Franklin Gothic Book" w:eastAsia="Times New Roman" w:hAnsi="Franklin Gothic Book" w:cs="Calibri"/>
                <w:sz w:val="20"/>
                <w:szCs w:val="20"/>
              </w:rPr>
            </w:pPr>
            <w:r w:rsidRPr="004C0D63">
              <w:rPr>
                <w:rFonts w:ascii="Franklin Gothic Book" w:eastAsia="Times New Roman" w:hAnsi="Franklin Gothic Book" w:cs="Calibri"/>
                <w:sz w:val="20"/>
                <w:szCs w:val="20"/>
              </w:rPr>
              <w:t>127</w:t>
            </w:r>
          </w:p>
        </w:tc>
        <w:tc>
          <w:tcPr>
            <w:tcW w:w="162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DC08A27" w14:textId="563ABF00" w:rsidR="00EB656E" w:rsidRPr="004C0D63" w:rsidRDefault="00861DD9" w:rsidP="00EB656E">
            <w:pPr>
              <w:spacing w:after="0" w:line="240" w:lineRule="auto"/>
              <w:jc w:val="center"/>
              <w:rPr>
                <w:rFonts w:ascii="Franklin Gothic Book" w:eastAsia="Times New Roman" w:hAnsi="Franklin Gothic Book" w:cs="Calibri"/>
                <w:sz w:val="20"/>
                <w:szCs w:val="20"/>
              </w:rPr>
            </w:pPr>
            <w:r w:rsidRPr="004C0D63">
              <w:rPr>
                <w:rFonts w:ascii="Franklin Gothic Book" w:eastAsia="Times New Roman" w:hAnsi="Franklin Gothic Book" w:cs="Calibri"/>
                <w:sz w:val="20"/>
                <w:szCs w:val="20"/>
              </w:rPr>
              <w:t>1</w:t>
            </w:r>
            <w:r>
              <w:rPr>
                <w:rFonts w:ascii="Franklin Gothic Book" w:eastAsia="Times New Roman" w:hAnsi="Franklin Gothic Book" w:cs="Calibri"/>
                <w:sz w:val="20"/>
                <w:szCs w:val="20"/>
              </w:rPr>
              <w:t>9</w:t>
            </w:r>
            <w:r w:rsidR="00E31BD8">
              <w:rPr>
                <w:rFonts w:ascii="Franklin Gothic Book" w:eastAsia="Times New Roman" w:hAnsi="Franklin Gothic Book" w:cs="Calibri"/>
                <w:sz w:val="20"/>
                <w:szCs w:val="20"/>
              </w:rPr>
              <w:t>5</w:t>
            </w:r>
            <w:r w:rsidR="00EB656E" w:rsidRPr="004C0D63">
              <w:rPr>
                <w:rFonts w:ascii="Franklin Gothic Book" w:eastAsia="Times New Roman" w:hAnsi="Franklin Gothic Book" w:cs="Calibri"/>
                <w:sz w:val="20"/>
                <w:szCs w:val="20"/>
              </w:rPr>
              <w:t>,5</w:t>
            </w:r>
          </w:p>
        </w:tc>
        <w:tc>
          <w:tcPr>
            <w:tcW w:w="83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E80CF36" w14:textId="55B16D52" w:rsidR="00EB656E" w:rsidRPr="004C0D63" w:rsidRDefault="00BC5B47" w:rsidP="00EB656E">
            <w:pPr>
              <w:spacing w:after="0" w:line="240" w:lineRule="auto"/>
              <w:jc w:val="center"/>
              <w:rPr>
                <w:rFonts w:ascii="Franklin Gothic Book" w:eastAsia="Times New Roman" w:hAnsi="Franklin Gothic Book" w:cs="Calibri"/>
                <w:sz w:val="20"/>
                <w:szCs w:val="20"/>
              </w:rPr>
            </w:pPr>
            <w:r>
              <w:rPr>
                <w:rFonts w:ascii="Franklin Gothic Book" w:hAnsi="Franklin Gothic Book" w:cs="Calibri"/>
                <w:sz w:val="20"/>
                <w:szCs w:val="20"/>
              </w:rPr>
              <w:t>53,</w:t>
            </w:r>
            <w:r w:rsidR="00E31BD8">
              <w:rPr>
                <w:rFonts w:ascii="Franklin Gothic Book" w:hAnsi="Franklin Gothic Book" w:cs="Calibri"/>
                <w:sz w:val="20"/>
                <w:szCs w:val="20"/>
              </w:rPr>
              <w:t>9</w:t>
            </w:r>
            <w:r w:rsidR="00EB656E" w:rsidRPr="004C0D63">
              <w:rPr>
                <w:rFonts w:ascii="Franklin Gothic Book" w:hAnsi="Franklin Gothic Book" w:cs="Calibri"/>
                <w:sz w:val="20"/>
                <w:szCs w:val="20"/>
              </w:rPr>
              <w:t>%</w:t>
            </w:r>
          </w:p>
        </w:tc>
      </w:tr>
      <w:tr w:rsidR="00EB656E" w:rsidRPr="00EF6F8A" w14:paraId="7A83528D" w14:textId="77777777" w:rsidTr="007D7537">
        <w:trPr>
          <w:trHeight w:val="300"/>
        </w:trPr>
        <w:tc>
          <w:tcPr>
            <w:tcW w:w="712"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3B640371" w14:textId="77777777" w:rsidR="00EB656E" w:rsidRPr="00EF6F8A" w:rsidRDefault="00EB656E" w:rsidP="00EB656E">
            <w:pPr>
              <w:spacing w:after="0" w:line="240" w:lineRule="auto"/>
              <w:rPr>
                <w:rFonts w:ascii="Franklin Gothic Book" w:eastAsia="Times New Roman" w:hAnsi="Franklin Gothic Book" w:cs="Calibri"/>
                <w:color w:val="000000"/>
                <w:sz w:val="20"/>
                <w:szCs w:val="20"/>
              </w:rPr>
            </w:pPr>
            <w:r w:rsidRPr="00EF6F8A">
              <w:rPr>
                <w:rFonts w:ascii="Franklin Gothic Book" w:eastAsia="Times New Roman" w:hAnsi="Franklin Gothic Book" w:cs="Calibri"/>
                <w:color w:val="000000"/>
                <w:sz w:val="20"/>
                <w:szCs w:val="20"/>
              </w:rPr>
              <w:t>sön</w:t>
            </w:r>
          </w:p>
        </w:tc>
        <w:tc>
          <w:tcPr>
            <w:tcW w:w="182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6E4E2AA" w14:textId="57986243" w:rsidR="00EB656E" w:rsidRPr="004C0D63" w:rsidRDefault="00EB656E" w:rsidP="00EB656E">
            <w:pPr>
              <w:spacing w:after="0" w:line="240" w:lineRule="auto"/>
              <w:jc w:val="center"/>
              <w:rPr>
                <w:rFonts w:ascii="Franklin Gothic Book" w:eastAsia="Times New Roman" w:hAnsi="Franklin Gothic Book" w:cs="Calibri"/>
                <w:sz w:val="20"/>
                <w:szCs w:val="20"/>
              </w:rPr>
            </w:pPr>
            <w:r w:rsidRPr="004C0D63">
              <w:rPr>
                <w:rFonts w:ascii="Franklin Gothic Book" w:eastAsia="Times New Roman" w:hAnsi="Franklin Gothic Book" w:cs="Calibri"/>
                <w:sz w:val="20"/>
                <w:szCs w:val="20"/>
              </w:rPr>
              <w:t>105</w:t>
            </w:r>
          </w:p>
        </w:tc>
        <w:tc>
          <w:tcPr>
            <w:tcW w:w="1624"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5D85AB8" w14:textId="6DC0384A" w:rsidR="00EB656E" w:rsidRPr="004C0D63" w:rsidRDefault="00861DD9" w:rsidP="00EB656E">
            <w:pPr>
              <w:spacing w:after="0" w:line="240" w:lineRule="auto"/>
              <w:jc w:val="center"/>
              <w:rPr>
                <w:rFonts w:ascii="Franklin Gothic Book" w:eastAsia="Times New Roman" w:hAnsi="Franklin Gothic Book" w:cs="Calibri"/>
                <w:sz w:val="20"/>
                <w:szCs w:val="20"/>
              </w:rPr>
            </w:pPr>
            <w:r w:rsidRPr="004C0D63">
              <w:rPr>
                <w:rFonts w:ascii="Franklin Gothic Book" w:eastAsia="Times New Roman" w:hAnsi="Franklin Gothic Book" w:cs="Calibri"/>
                <w:sz w:val="20"/>
                <w:szCs w:val="20"/>
              </w:rPr>
              <w:t>1</w:t>
            </w:r>
            <w:r>
              <w:rPr>
                <w:rFonts w:ascii="Franklin Gothic Book" w:eastAsia="Times New Roman" w:hAnsi="Franklin Gothic Book" w:cs="Calibri"/>
                <w:sz w:val="20"/>
                <w:szCs w:val="20"/>
              </w:rPr>
              <w:t>9</w:t>
            </w:r>
            <w:r w:rsidR="00E31BD8">
              <w:rPr>
                <w:rFonts w:ascii="Franklin Gothic Book" w:eastAsia="Times New Roman" w:hAnsi="Franklin Gothic Book" w:cs="Calibri"/>
                <w:sz w:val="20"/>
                <w:szCs w:val="20"/>
              </w:rPr>
              <w:t>5</w:t>
            </w:r>
            <w:r w:rsidR="00EB656E" w:rsidRPr="004C0D63">
              <w:rPr>
                <w:rFonts w:ascii="Franklin Gothic Book" w:eastAsia="Times New Roman" w:hAnsi="Franklin Gothic Book" w:cs="Calibri"/>
                <w:sz w:val="20"/>
                <w:szCs w:val="20"/>
              </w:rPr>
              <w:t>,5</w:t>
            </w:r>
          </w:p>
        </w:tc>
        <w:tc>
          <w:tcPr>
            <w:tcW w:w="83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81CF8D9" w14:textId="0B4779A8" w:rsidR="00EB656E" w:rsidRPr="00BC5B47" w:rsidRDefault="00BC5B47" w:rsidP="00EB656E">
            <w:pPr>
              <w:spacing w:after="0" w:line="240" w:lineRule="auto"/>
              <w:jc w:val="center"/>
              <w:rPr>
                <w:rFonts w:ascii="Franklin Gothic Book" w:hAnsi="Franklin Gothic Book" w:cs="Calibri"/>
                <w:sz w:val="20"/>
                <w:szCs w:val="20"/>
              </w:rPr>
            </w:pPr>
            <w:r>
              <w:rPr>
                <w:rFonts w:ascii="Franklin Gothic Book" w:hAnsi="Franklin Gothic Book" w:cs="Calibri"/>
                <w:sz w:val="20"/>
                <w:szCs w:val="20"/>
              </w:rPr>
              <w:t>8</w:t>
            </w:r>
            <w:r w:rsidR="00200A3A">
              <w:rPr>
                <w:rFonts w:ascii="Franklin Gothic Book" w:hAnsi="Franklin Gothic Book" w:cs="Calibri"/>
                <w:sz w:val="20"/>
                <w:szCs w:val="20"/>
              </w:rPr>
              <w:t>6</w:t>
            </w:r>
            <w:r>
              <w:rPr>
                <w:rFonts w:ascii="Franklin Gothic Book" w:hAnsi="Franklin Gothic Book" w:cs="Calibri"/>
                <w:sz w:val="20"/>
                <w:szCs w:val="20"/>
              </w:rPr>
              <w:t>,2</w:t>
            </w:r>
            <w:r w:rsidR="00EB656E" w:rsidRPr="004C0D63">
              <w:rPr>
                <w:rFonts w:ascii="Franklin Gothic Book" w:hAnsi="Franklin Gothic Book" w:cs="Calibri"/>
                <w:sz w:val="20"/>
                <w:szCs w:val="20"/>
              </w:rPr>
              <w:t>%</w:t>
            </w:r>
          </w:p>
        </w:tc>
      </w:tr>
    </w:tbl>
    <w:p w14:paraId="03B92C94" w14:textId="56AA0A70" w:rsidR="00E848FF" w:rsidRPr="00E848FF" w:rsidRDefault="004F2307" w:rsidP="002E1BBB">
      <w:pPr>
        <w:pStyle w:val="Heading3"/>
        <w:numPr>
          <w:ilvl w:val="2"/>
          <w:numId w:val="7"/>
        </w:numPr>
        <w:spacing w:before="120" w:after="120" w:line="240" w:lineRule="auto"/>
      </w:pPr>
      <w:r>
        <w:t>Stillastående</w:t>
      </w:r>
      <w:r w:rsidR="00FE3969">
        <w:t xml:space="preserve"> vagnar, antal dagar per kategori</w:t>
      </w:r>
    </w:p>
    <w:p w14:paraId="1059160B" w14:textId="30DA65A8" w:rsidR="00F913D6" w:rsidRDefault="00AC66F6" w:rsidP="000E0661">
      <w:pPr>
        <w:spacing w:before="120" w:after="120" w:line="240" w:lineRule="auto"/>
        <w:jc w:val="both"/>
        <w:rPr>
          <w:rStyle w:val="Strong"/>
          <w:rFonts w:ascii="Franklin Gothic Book" w:hAnsi="Franklin Gothic Book" w:cs="Times New Roman"/>
          <w:b w:val="0"/>
          <w:bCs w:val="0"/>
          <w:shd w:val="clear" w:color="auto" w:fill="FFFFFF"/>
        </w:rPr>
      </w:pPr>
      <w:r w:rsidRPr="00B63F2A">
        <w:rPr>
          <w:rFonts w:ascii="Franklin Gothic Book" w:hAnsi="Franklin Gothic Book"/>
        </w:rPr>
        <w:t>Stillastående vagnar (ej tillgängliga</w:t>
      </w:r>
      <w:r w:rsidR="00C2427F" w:rsidRPr="00B63F2A">
        <w:rPr>
          <w:rFonts w:ascii="Franklin Gothic Book" w:hAnsi="Franklin Gothic Book"/>
        </w:rPr>
        <w:t xml:space="preserve"> vagnar</w:t>
      </w:r>
      <w:r w:rsidRPr="00B63F2A">
        <w:rPr>
          <w:rFonts w:ascii="Franklin Gothic Book" w:hAnsi="Franklin Gothic Book"/>
        </w:rPr>
        <w:t>)</w:t>
      </w:r>
      <w:r w:rsidR="00C2427F" w:rsidRPr="00B63F2A">
        <w:rPr>
          <w:rFonts w:ascii="Franklin Gothic Book" w:hAnsi="Franklin Gothic Book"/>
        </w:rPr>
        <w:t xml:space="preserve"> </w:t>
      </w:r>
      <w:r w:rsidR="00C2427F" w:rsidRPr="00B63F2A">
        <w:rPr>
          <w:rFonts w:ascii="Franklin Gothic Book" w:hAnsi="Franklin Gothic Book" w:cs="Times New Roman"/>
        </w:rPr>
        <w:t>visar</w:t>
      </w:r>
      <w:r w:rsidR="00C2427F" w:rsidRPr="00B63F2A">
        <w:rPr>
          <w:rFonts w:ascii="Franklin Gothic Book" w:hAnsi="Franklin Gothic Book" w:cs="Times New Roman"/>
          <w:shd w:val="clear" w:color="auto" w:fill="FFFFFF"/>
        </w:rPr>
        <w:t xml:space="preserve"> ledtider för de vagnar som står stilla på grund av avvikelser </w:t>
      </w:r>
      <w:r w:rsidR="00A808CF" w:rsidRPr="00B63F2A">
        <w:rPr>
          <w:rFonts w:ascii="Franklin Gothic Book" w:hAnsi="Franklin Gothic Book" w:cs="Times New Roman"/>
          <w:shd w:val="clear" w:color="auto" w:fill="FFFFFF"/>
        </w:rPr>
        <w:t xml:space="preserve">inom kategorierna </w:t>
      </w:r>
      <w:r w:rsidR="00C2427F" w:rsidRPr="00B63F2A">
        <w:rPr>
          <w:rStyle w:val="Strong"/>
          <w:rFonts w:ascii="Franklin Gothic Book" w:hAnsi="Franklin Gothic Book" w:cs="Times New Roman"/>
          <w:b w:val="0"/>
          <w:bCs w:val="0"/>
          <w:shd w:val="clear" w:color="auto" w:fill="FFFFFF"/>
        </w:rPr>
        <w:t>händelser,</w:t>
      </w:r>
      <w:r w:rsidR="00C2427F" w:rsidRPr="00B63F2A">
        <w:rPr>
          <w:rFonts w:ascii="Franklin Gothic Book" w:hAnsi="Franklin Gothic Book" w:cs="Times New Roman"/>
          <w:b/>
          <w:bCs/>
          <w:shd w:val="clear" w:color="auto" w:fill="FFFFFF"/>
        </w:rPr>
        <w:t xml:space="preserve"> </w:t>
      </w:r>
      <w:r w:rsidR="00C2427F" w:rsidRPr="00B63F2A">
        <w:rPr>
          <w:rStyle w:val="Strong"/>
          <w:rFonts w:ascii="Franklin Gothic Book" w:hAnsi="Franklin Gothic Book" w:cs="Times New Roman"/>
          <w:b w:val="0"/>
          <w:bCs w:val="0"/>
          <w:shd w:val="clear" w:color="auto" w:fill="FFFFFF"/>
        </w:rPr>
        <w:t>materialbrist, resursbrist</w:t>
      </w:r>
      <w:r w:rsidR="00A808CF" w:rsidRPr="00B63F2A">
        <w:rPr>
          <w:rStyle w:val="Strong"/>
          <w:rFonts w:ascii="Franklin Gothic Book" w:hAnsi="Franklin Gothic Book" w:cs="Times New Roman"/>
          <w:b w:val="0"/>
          <w:bCs w:val="0"/>
          <w:shd w:val="clear" w:color="auto" w:fill="FFFFFF"/>
        </w:rPr>
        <w:t>,</w:t>
      </w:r>
      <w:r w:rsidR="00C2427F" w:rsidRPr="00B63F2A">
        <w:rPr>
          <w:rStyle w:val="Strong"/>
          <w:rFonts w:ascii="Franklin Gothic Book" w:hAnsi="Franklin Gothic Book" w:cs="Times New Roman"/>
          <w:b w:val="0"/>
          <w:bCs w:val="0"/>
          <w:shd w:val="clear" w:color="auto" w:fill="FFFFFF"/>
        </w:rPr>
        <w:t xml:space="preserve"> projekt</w:t>
      </w:r>
      <w:r w:rsidR="00A808CF" w:rsidRPr="00B63F2A">
        <w:rPr>
          <w:rStyle w:val="Strong"/>
          <w:rFonts w:ascii="Franklin Gothic Book" w:hAnsi="Franklin Gothic Book" w:cs="Times New Roman"/>
          <w:b w:val="0"/>
          <w:bCs w:val="0"/>
          <w:shd w:val="clear" w:color="auto" w:fill="FFFFFF"/>
        </w:rPr>
        <w:t xml:space="preserve">, övrigt samt </w:t>
      </w:r>
      <w:r w:rsidR="00797B2B" w:rsidRPr="00B63F2A">
        <w:rPr>
          <w:rStyle w:val="Strong"/>
          <w:rFonts w:ascii="Franklin Gothic Book" w:hAnsi="Franklin Gothic Book" w:cs="Times New Roman"/>
          <w:b w:val="0"/>
          <w:bCs w:val="0"/>
          <w:shd w:val="clear" w:color="auto" w:fill="FFFFFF"/>
        </w:rPr>
        <w:t>totalt</w:t>
      </w:r>
      <w:r w:rsidR="00C2427F" w:rsidRPr="00B63F2A">
        <w:rPr>
          <w:rStyle w:val="Strong"/>
          <w:rFonts w:ascii="Franklin Gothic Book" w:hAnsi="Franklin Gothic Book" w:cs="Times New Roman"/>
          <w:b w:val="0"/>
          <w:bCs w:val="0"/>
          <w:shd w:val="clear" w:color="auto" w:fill="FFFFFF"/>
        </w:rPr>
        <w:t>.</w:t>
      </w:r>
      <w:r w:rsidR="38F95852" w:rsidRPr="00B63F2A">
        <w:rPr>
          <w:rStyle w:val="Strong"/>
          <w:rFonts w:ascii="Franklin Gothic Book" w:hAnsi="Franklin Gothic Book" w:cs="Times New Roman"/>
          <w:b w:val="0"/>
          <w:bCs w:val="0"/>
          <w:shd w:val="clear" w:color="auto" w:fill="FFFFFF"/>
        </w:rPr>
        <w:t xml:space="preserve"> En vagn som står still en vecka ger alltså 7st stillastående dagar.</w:t>
      </w:r>
    </w:p>
    <w:p w14:paraId="2BC48B0B" w14:textId="4383A9EA" w:rsidR="0031773F" w:rsidRDefault="000042A3" w:rsidP="000E0661">
      <w:pPr>
        <w:spacing w:before="120" w:after="120" w:line="240" w:lineRule="auto"/>
        <w:jc w:val="both"/>
        <w:rPr>
          <w:rStyle w:val="Strong"/>
          <w:rFonts w:ascii="Franklin Gothic Book" w:hAnsi="Franklin Gothic Book" w:cs="Times New Roman"/>
          <w:b w:val="0"/>
          <w:bCs w:val="0"/>
        </w:rPr>
      </w:pPr>
      <w:r w:rsidRPr="32DDD584">
        <w:rPr>
          <w:rStyle w:val="Strong"/>
          <w:rFonts w:ascii="Franklin Gothic Book" w:hAnsi="Franklin Gothic Book" w:cs="Times New Roman"/>
          <w:b w:val="0"/>
          <w:bCs w:val="0"/>
          <w:i/>
          <w:iCs/>
        </w:rPr>
        <w:t>Materialbrist:</w:t>
      </w:r>
      <w:r w:rsidRPr="32DDD584">
        <w:rPr>
          <w:rStyle w:val="Strong"/>
          <w:rFonts w:ascii="Franklin Gothic Book" w:hAnsi="Franklin Gothic Book" w:cs="Times New Roman"/>
          <w:b w:val="0"/>
          <w:bCs w:val="0"/>
        </w:rPr>
        <w:t xml:space="preserve"> Material som GS anskaffar </w:t>
      </w:r>
      <w:r w:rsidR="00342361" w:rsidRPr="32DDD584">
        <w:rPr>
          <w:rStyle w:val="Strong"/>
          <w:rFonts w:ascii="Franklin Gothic Book" w:hAnsi="Franklin Gothic Book" w:cs="Times New Roman"/>
          <w:b w:val="0"/>
          <w:bCs w:val="0"/>
        </w:rPr>
        <w:t xml:space="preserve">skall </w:t>
      </w:r>
      <w:r w:rsidR="00197329" w:rsidRPr="32DDD584">
        <w:rPr>
          <w:rStyle w:val="Strong"/>
          <w:rFonts w:ascii="Franklin Gothic Book" w:hAnsi="Franklin Gothic Book" w:cs="Times New Roman"/>
          <w:b w:val="0"/>
          <w:bCs w:val="0"/>
        </w:rPr>
        <w:t>orsaka 0 stillastående dagar per månad</w:t>
      </w:r>
      <w:r w:rsidR="00A227E1">
        <w:rPr>
          <w:rStyle w:val="Strong"/>
          <w:rFonts w:ascii="Franklin Gothic Book" w:hAnsi="Franklin Gothic Book" w:cs="Times New Roman"/>
          <w:b w:val="0"/>
          <w:bCs w:val="0"/>
        </w:rPr>
        <w:t xml:space="preserve">. </w:t>
      </w:r>
      <w:r w:rsidR="00A227E1" w:rsidRPr="00A227E1">
        <w:rPr>
          <w:rStyle w:val="Strong"/>
          <w:rFonts w:ascii="Franklin Gothic Book" w:hAnsi="Franklin Gothic Book" w:cs="Times New Roman"/>
          <w:b w:val="0"/>
          <w:bCs w:val="0"/>
          <w:i/>
          <w:iCs/>
        </w:rPr>
        <w:t>H</w:t>
      </w:r>
      <w:r w:rsidRPr="00A227E1">
        <w:rPr>
          <w:rStyle w:val="Strong"/>
          <w:rFonts w:ascii="Franklin Gothic Book" w:hAnsi="Franklin Gothic Book" w:cs="Times New Roman"/>
          <w:b w:val="0"/>
          <w:bCs w:val="0"/>
          <w:i/>
          <w:iCs/>
        </w:rPr>
        <w:t>ögv</w:t>
      </w:r>
      <w:r w:rsidRPr="32DDD584">
        <w:rPr>
          <w:rStyle w:val="Strong"/>
          <w:rFonts w:ascii="Franklin Gothic Book" w:hAnsi="Franklin Gothic Book" w:cs="Times New Roman"/>
          <w:b w:val="0"/>
          <w:bCs w:val="0"/>
          <w:i/>
          <w:iCs/>
        </w:rPr>
        <w:t xml:space="preserve">ärdeskomponent </w:t>
      </w:r>
      <w:r w:rsidR="00BA233A" w:rsidRPr="32DDD584">
        <w:rPr>
          <w:rStyle w:val="Strong"/>
          <w:rFonts w:ascii="Franklin Gothic Book" w:hAnsi="Franklin Gothic Book" w:cs="Times New Roman"/>
          <w:b w:val="0"/>
          <w:bCs w:val="0"/>
          <w:i/>
          <w:iCs/>
        </w:rPr>
        <w:t>(HVK)</w:t>
      </w:r>
      <w:r w:rsidR="00426B01" w:rsidRPr="32DDD584">
        <w:rPr>
          <w:rStyle w:val="Strong"/>
          <w:rFonts w:ascii="Franklin Gothic Book" w:hAnsi="Franklin Gothic Book" w:cs="Times New Roman"/>
          <w:b w:val="0"/>
          <w:bCs w:val="0"/>
          <w:i/>
          <w:iCs/>
        </w:rPr>
        <w:t xml:space="preserve"> saknas:</w:t>
      </w:r>
      <w:r w:rsidR="00426B01" w:rsidRPr="32DDD584">
        <w:rPr>
          <w:rStyle w:val="Strong"/>
          <w:rFonts w:ascii="Franklin Gothic Book" w:hAnsi="Franklin Gothic Book" w:cs="Times New Roman"/>
          <w:b w:val="0"/>
          <w:bCs w:val="0"/>
        </w:rPr>
        <w:t xml:space="preserve"> Material som </w:t>
      </w:r>
      <w:r w:rsidR="002A5EA1" w:rsidRPr="32DDD584">
        <w:rPr>
          <w:rStyle w:val="Strong"/>
          <w:rFonts w:ascii="Franklin Gothic Book" w:hAnsi="Franklin Gothic Book" w:cs="Times New Roman"/>
          <w:b w:val="0"/>
          <w:bCs w:val="0"/>
        </w:rPr>
        <w:t>Västtrafik a</w:t>
      </w:r>
      <w:r w:rsidR="00EA5932" w:rsidRPr="32DDD584">
        <w:rPr>
          <w:rStyle w:val="Strong"/>
          <w:rFonts w:ascii="Franklin Gothic Book" w:hAnsi="Franklin Gothic Book" w:cs="Times New Roman"/>
          <w:b w:val="0"/>
          <w:bCs w:val="0"/>
        </w:rPr>
        <w:t>nskaffar saknas</w:t>
      </w:r>
      <w:r w:rsidR="73BB484E" w:rsidRPr="32DDD584">
        <w:rPr>
          <w:rStyle w:val="Strong"/>
          <w:rFonts w:ascii="Franklin Gothic Book" w:hAnsi="Franklin Gothic Book" w:cs="Times New Roman"/>
          <w:b w:val="0"/>
          <w:bCs w:val="0"/>
        </w:rPr>
        <w:t xml:space="preserve"> skall orsaka</w:t>
      </w:r>
      <w:r w:rsidR="00197329" w:rsidRPr="32DDD584">
        <w:rPr>
          <w:rStyle w:val="Strong"/>
          <w:rFonts w:ascii="Franklin Gothic Book" w:hAnsi="Franklin Gothic Book" w:cs="Times New Roman"/>
          <w:b w:val="0"/>
          <w:bCs w:val="0"/>
        </w:rPr>
        <w:t xml:space="preserve"> 0</w:t>
      </w:r>
      <w:r w:rsidR="5005B0C1" w:rsidRPr="32DDD584">
        <w:rPr>
          <w:rStyle w:val="Strong"/>
          <w:rFonts w:ascii="Franklin Gothic Book" w:hAnsi="Franklin Gothic Book" w:cs="Times New Roman"/>
          <w:b w:val="0"/>
          <w:bCs w:val="0"/>
        </w:rPr>
        <w:t xml:space="preserve"> stillastående dagar per månad</w:t>
      </w:r>
      <w:r w:rsidR="00FC4605">
        <w:rPr>
          <w:rStyle w:val="Strong"/>
          <w:rFonts w:ascii="Franklin Gothic Book" w:hAnsi="Franklin Gothic Book" w:cs="Times New Roman"/>
          <w:b w:val="0"/>
          <w:bCs w:val="0"/>
        </w:rPr>
        <w:t xml:space="preserve">. </w:t>
      </w:r>
      <w:r w:rsidR="30BC3B56" w:rsidRPr="32DDD584">
        <w:rPr>
          <w:rStyle w:val="Strong"/>
          <w:rFonts w:ascii="Franklin Gothic Book" w:hAnsi="Franklin Gothic Book" w:cs="Times New Roman"/>
          <w:b w:val="0"/>
          <w:bCs w:val="0"/>
          <w:i/>
          <w:iCs/>
        </w:rPr>
        <w:t>Resursbrist:</w:t>
      </w:r>
      <w:r w:rsidR="30BC3B56" w:rsidRPr="32DDD584">
        <w:rPr>
          <w:rStyle w:val="Strong"/>
          <w:rFonts w:ascii="Franklin Gothic Book" w:hAnsi="Franklin Gothic Book" w:cs="Times New Roman"/>
          <w:b w:val="0"/>
          <w:bCs w:val="0"/>
        </w:rPr>
        <w:t xml:space="preserve"> Kö i verkstaden på grund av </w:t>
      </w:r>
      <w:r w:rsidR="00583655" w:rsidRPr="32DDD584">
        <w:rPr>
          <w:rStyle w:val="Strong"/>
          <w:rFonts w:ascii="Franklin Gothic Book" w:hAnsi="Franklin Gothic Book" w:cs="Times New Roman"/>
          <w:b w:val="0"/>
          <w:bCs w:val="0"/>
        </w:rPr>
        <w:t xml:space="preserve">kapacitet </w:t>
      </w:r>
      <w:r w:rsidR="00047108" w:rsidRPr="32DDD584">
        <w:rPr>
          <w:rStyle w:val="Strong"/>
          <w:rFonts w:ascii="Franklin Gothic Book" w:hAnsi="Franklin Gothic Book" w:cs="Times New Roman"/>
          <w:b w:val="0"/>
          <w:bCs w:val="0"/>
        </w:rPr>
        <w:t>(</w:t>
      </w:r>
      <w:r w:rsidR="30BC3B56" w:rsidRPr="32DDD584">
        <w:rPr>
          <w:rStyle w:val="Strong"/>
          <w:rFonts w:ascii="Franklin Gothic Book" w:hAnsi="Franklin Gothic Book" w:cs="Times New Roman"/>
          <w:b w:val="0"/>
          <w:bCs w:val="0"/>
        </w:rPr>
        <w:t>personal, verktyg eller arbetsplats</w:t>
      </w:r>
      <w:r w:rsidR="00047108" w:rsidRPr="32DDD584">
        <w:rPr>
          <w:rStyle w:val="Strong"/>
          <w:rFonts w:ascii="Franklin Gothic Book" w:hAnsi="Franklin Gothic Book" w:cs="Times New Roman"/>
          <w:b w:val="0"/>
          <w:bCs w:val="0"/>
        </w:rPr>
        <w:t>)</w:t>
      </w:r>
      <w:r w:rsidR="758E2F84" w:rsidRPr="32DDD584">
        <w:rPr>
          <w:rStyle w:val="Strong"/>
          <w:rFonts w:ascii="Franklin Gothic Book" w:hAnsi="Franklin Gothic Book" w:cs="Times New Roman"/>
          <w:b w:val="0"/>
          <w:bCs w:val="0"/>
        </w:rPr>
        <w:t xml:space="preserve"> skall orsaka</w:t>
      </w:r>
      <w:r w:rsidR="00197329" w:rsidRPr="32DDD584">
        <w:rPr>
          <w:rStyle w:val="Strong"/>
          <w:rFonts w:ascii="Franklin Gothic Book" w:hAnsi="Franklin Gothic Book" w:cs="Times New Roman"/>
          <w:b w:val="0"/>
          <w:bCs w:val="0"/>
        </w:rPr>
        <w:t xml:space="preserve"> 0</w:t>
      </w:r>
      <w:r w:rsidR="3E3B6F13" w:rsidRPr="32DDD584">
        <w:rPr>
          <w:rStyle w:val="Strong"/>
          <w:rFonts w:ascii="Franklin Gothic Book" w:hAnsi="Franklin Gothic Book" w:cs="Times New Roman"/>
          <w:b w:val="0"/>
          <w:bCs w:val="0"/>
        </w:rPr>
        <w:t xml:space="preserve"> stillastående dagar per månad</w:t>
      </w:r>
      <w:r w:rsidR="008A2F81">
        <w:rPr>
          <w:rStyle w:val="Strong"/>
          <w:rFonts w:ascii="Franklin Gothic Book" w:hAnsi="Franklin Gothic Book" w:cs="Times New Roman"/>
          <w:b w:val="0"/>
          <w:bCs w:val="0"/>
        </w:rPr>
        <w:t xml:space="preserve">. </w:t>
      </w:r>
      <w:r w:rsidR="143490C7" w:rsidRPr="32DDD584">
        <w:rPr>
          <w:rStyle w:val="Strong"/>
          <w:rFonts w:ascii="Franklin Gothic Book" w:hAnsi="Franklin Gothic Book" w:cs="Times New Roman"/>
          <w:b w:val="0"/>
          <w:bCs w:val="0"/>
          <w:i/>
          <w:iCs/>
        </w:rPr>
        <w:t>Händelser:</w:t>
      </w:r>
      <w:r w:rsidR="143490C7" w:rsidRPr="32DDD584">
        <w:rPr>
          <w:rStyle w:val="Strong"/>
          <w:rFonts w:ascii="Franklin Gothic Book" w:hAnsi="Franklin Gothic Book" w:cs="Times New Roman"/>
          <w:b w:val="0"/>
          <w:bCs w:val="0"/>
        </w:rPr>
        <w:t xml:space="preserve"> Olyckor och större skador på vagn</w:t>
      </w:r>
      <w:r w:rsidR="39977FFC" w:rsidRPr="32DDD584">
        <w:rPr>
          <w:rStyle w:val="Strong"/>
          <w:rFonts w:ascii="Franklin Gothic Book" w:hAnsi="Franklin Gothic Book" w:cs="Times New Roman"/>
          <w:b w:val="0"/>
          <w:bCs w:val="0"/>
        </w:rPr>
        <w:t xml:space="preserve"> får max orsaka</w:t>
      </w:r>
      <w:r w:rsidR="00197329" w:rsidRPr="32DDD584">
        <w:rPr>
          <w:rStyle w:val="Strong"/>
          <w:rFonts w:ascii="Franklin Gothic Book" w:hAnsi="Franklin Gothic Book" w:cs="Times New Roman"/>
          <w:b w:val="0"/>
          <w:bCs w:val="0"/>
        </w:rPr>
        <w:t xml:space="preserve"> 240</w:t>
      </w:r>
      <w:r w:rsidR="0C029970" w:rsidRPr="32DDD584">
        <w:rPr>
          <w:rStyle w:val="Strong"/>
          <w:rFonts w:ascii="Franklin Gothic Book" w:hAnsi="Franklin Gothic Book" w:cs="Times New Roman"/>
          <w:b w:val="0"/>
          <w:bCs w:val="0"/>
        </w:rPr>
        <w:t xml:space="preserve"> stillastående dagar per månad</w:t>
      </w:r>
      <w:r w:rsidR="008A2F81">
        <w:rPr>
          <w:rStyle w:val="Strong"/>
          <w:rFonts w:ascii="Franklin Gothic Book" w:hAnsi="Franklin Gothic Book" w:cs="Times New Roman"/>
          <w:b w:val="0"/>
          <w:bCs w:val="0"/>
        </w:rPr>
        <w:t xml:space="preserve">. </w:t>
      </w:r>
      <w:r w:rsidR="43AFD308" w:rsidRPr="32DDD584">
        <w:rPr>
          <w:rStyle w:val="Strong"/>
          <w:rFonts w:ascii="Franklin Gothic Book" w:hAnsi="Franklin Gothic Book" w:cs="Times New Roman"/>
          <w:b w:val="0"/>
          <w:bCs w:val="0"/>
          <w:i/>
          <w:iCs/>
        </w:rPr>
        <w:t>Övrigt:</w:t>
      </w:r>
      <w:r w:rsidR="43AFD308" w:rsidRPr="32DDD584">
        <w:rPr>
          <w:rStyle w:val="Strong"/>
          <w:rFonts w:ascii="Franklin Gothic Book" w:hAnsi="Franklin Gothic Book" w:cs="Times New Roman"/>
          <w:b w:val="0"/>
          <w:bCs w:val="0"/>
        </w:rPr>
        <w:t xml:space="preserve"> Orsaker som ej faller inom kategorierna ovan</w:t>
      </w:r>
      <w:r w:rsidR="4650D51D" w:rsidRPr="32DDD584">
        <w:rPr>
          <w:rStyle w:val="Strong"/>
          <w:rFonts w:ascii="Franklin Gothic Book" w:hAnsi="Franklin Gothic Book" w:cs="Times New Roman"/>
          <w:b w:val="0"/>
          <w:bCs w:val="0"/>
        </w:rPr>
        <w:t xml:space="preserve"> skall orsaka</w:t>
      </w:r>
      <w:r w:rsidR="00197329" w:rsidRPr="32DDD584">
        <w:rPr>
          <w:rStyle w:val="Strong"/>
          <w:rFonts w:ascii="Franklin Gothic Book" w:hAnsi="Franklin Gothic Book" w:cs="Times New Roman"/>
          <w:b w:val="0"/>
          <w:bCs w:val="0"/>
        </w:rPr>
        <w:t xml:space="preserve"> 0</w:t>
      </w:r>
      <w:r w:rsidR="5CC2A2EB" w:rsidRPr="32DDD584">
        <w:rPr>
          <w:rStyle w:val="Strong"/>
          <w:rFonts w:ascii="Franklin Gothic Book" w:hAnsi="Franklin Gothic Book" w:cs="Times New Roman"/>
          <w:b w:val="0"/>
          <w:bCs w:val="0"/>
        </w:rPr>
        <w:t xml:space="preserve"> stillastående dagar per månad</w:t>
      </w:r>
      <w:r w:rsidR="0031773F">
        <w:rPr>
          <w:rStyle w:val="Strong"/>
          <w:rFonts w:ascii="Franklin Gothic Book" w:hAnsi="Franklin Gothic Book" w:cs="Times New Roman"/>
          <w:b w:val="0"/>
          <w:bCs w:val="0"/>
        </w:rPr>
        <w:t xml:space="preserve">. </w:t>
      </w:r>
    </w:p>
    <w:p w14:paraId="150FEBCD" w14:textId="46FC2C8C" w:rsidR="00AF3905" w:rsidRPr="001666D4" w:rsidRDefault="00EE156F" w:rsidP="0031773F">
      <w:pPr>
        <w:spacing w:before="120" w:after="120" w:line="240" w:lineRule="auto"/>
        <w:rPr>
          <w:rFonts w:ascii="Franklin Gothic Book" w:hAnsi="Franklin Gothic Book"/>
          <w:sz w:val="16"/>
          <w:szCs w:val="16"/>
        </w:rPr>
      </w:pPr>
      <w:r w:rsidRPr="001666D4">
        <w:rPr>
          <w:rFonts w:ascii="Franklin Gothic Book" w:hAnsi="Franklin Gothic Book"/>
          <w:sz w:val="16"/>
          <w:szCs w:val="16"/>
        </w:rPr>
        <w:t>*</w:t>
      </w:r>
      <w:r w:rsidR="00AF3905" w:rsidRPr="001666D4">
        <w:rPr>
          <w:rFonts w:ascii="Franklin Gothic Book" w:hAnsi="Franklin Gothic Book"/>
          <w:sz w:val="16"/>
          <w:szCs w:val="16"/>
        </w:rPr>
        <w:t xml:space="preserve">Projekt så som revisioner, uppgraderingar och annan planerad verksamhet </w:t>
      </w:r>
      <w:r w:rsidR="00476980" w:rsidRPr="001666D4">
        <w:rPr>
          <w:rFonts w:ascii="Franklin Gothic Book" w:hAnsi="Franklin Gothic Book"/>
          <w:sz w:val="16"/>
          <w:szCs w:val="16"/>
        </w:rPr>
        <w:t xml:space="preserve">kan orsaka </w:t>
      </w:r>
      <w:r w:rsidR="00F63296" w:rsidRPr="001666D4">
        <w:rPr>
          <w:rFonts w:ascii="Franklin Gothic Book" w:hAnsi="Franklin Gothic Book"/>
          <w:sz w:val="16"/>
          <w:szCs w:val="16"/>
        </w:rPr>
        <w:t>att fordon ej är tillgängliga för trafikering</w:t>
      </w:r>
      <w:r w:rsidR="00AF3905" w:rsidRPr="001666D4">
        <w:rPr>
          <w:rFonts w:ascii="Franklin Gothic Book" w:hAnsi="Franklin Gothic Book"/>
          <w:sz w:val="16"/>
          <w:szCs w:val="16"/>
        </w:rPr>
        <w:t>. Dessa är ej en avvikelse och räknas inte in i nyckeltalet.</w:t>
      </w:r>
    </w:p>
    <w:p w14:paraId="7F9730F3" w14:textId="3DAD797C" w:rsidR="007C710F" w:rsidRDefault="000E0661" w:rsidP="00C5192F">
      <w:pPr>
        <w:spacing w:before="120" w:after="0" w:line="240" w:lineRule="auto"/>
        <w:jc w:val="both"/>
        <w:rPr>
          <w:rStyle w:val="Strong"/>
          <w:rFonts w:ascii="Franklin Gothic Book" w:hAnsi="Franklin Gothic Book" w:cs="Times New Roman"/>
          <w:b w:val="0"/>
          <w:bCs w:val="0"/>
          <w:shd w:val="clear" w:color="auto" w:fill="FFFFFF"/>
        </w:rPr>
      </w:pPr>
      <w:r>
        <w:rPr>
          <w:noProof/>
        </w:rPr>
        <w:drawing>
          <wp:inline distT="0" distB="0" distL="0" distR="0" wp14:anchorId="71C9860F" wp14:editId="635A90F5">
            <wp:extent cx="5759450" cy="2519680"/>
            <wp:effectExtent l="0" t="0" r="12700" b="13970"/>
            <wp:docPr id="2128661481" name="Chart 2128661481">
              <a:extLst xmlns:a="http://schemas.openxmlformats.org/drawingml/2006/main">
                <a:ext uri="{FF2B5EF4-FFF2-40B4-BE49-F238E27FC236}">
                  <a16:creationId xmlns:a16="http://schemas.microsoft.com/office/drawing/2014/main" id="{25585B50-DFBD-4289-AA11-47DFF02FB213}"/>
                </a:ext>
                <a:ext uri="{147F2762-F138-4A5C-976F-8EAC2B608ADB}">
                  <a16:predDERef xmlns:a16="http://schemas.microsoft.com/office/drawing/2014/main" pred="{5A0C0DD7-AE98-43AF-B629-5CB66AF608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3A985EC4" w14:textId="0D53E12B" w:rsidR="00185CE2" w:rsidRPr="00E67553" w:rsidRDefault="00010DA9" w:rsidP="00D70B43">
      <w:pPr>
        <w:pStyle w:val="GSNormal"/>
        <w:spacing w:after="0"/>
        <w:rPr>
          <w:rFonts w:ascii="Franklin Gothic Book" w:hAnsi="Franklin Gothic Book"/>
          <w:i/>
          <w:sz w:val="16"/>
          <w:szCs w:val="16"/>
        </w:rPr>
      </w:pPr>
      <w:r w:rsidRPr="00E67553">
        <w:rPr>
          <w:rFonts w:ascii="Franklin Gothic Book" w:hAnsi="Franklin Gothic Book"/>
          <w:i/>
          <w:noProof/>
          <w:sz w:val="16"/>
          <w:szCs w:val="16"/>
        </w:rPr>
        <mc:AlternateContent>
          <mc:Choice Requires="wps">
            <w:drawing>
              <wp:anchor distT="0" distB="0" distL="114300" distR="114300" simplePos="0" relativeHeight="251658304" behindDoc="0" locked="0" layoutInCell="1" allowOverlap="1" wp14:anchorId="69BB284B" wp14:editId="46B7A5A6">
                <wp:simplePos x="0" y="0"/>
                <wp:positionH relativeFrom="margin">
                  <wp:posOffset>-995846</wp:posOffset>
                </wp:positionH>
                <wp:positionV relativeFrom="paragraph">
                  <wp:posOffset>182273</wp:posOffset>
                </wp:positionV>
                <wp:extent cx="7739380" cy="2432988"/>
                <wp:effectExtent l="0" t="0" r="13970" b="24765"/>
                <wp:wrapNone/>
                <wp:docPr id="257" name="Rectangle 179"/>
                <wp:cNvGraphicFramePr/>
                <a:graphic xmlns:a="http://schemas.openxmlformats.org/drawingml/2006/main">
                  <a:graphicData uri="http://schemas.microsoft.com/office/word/2010/wordprocessingShape">
                    <wps:wsp>
                      <wps:cNvSpPr/>
                      <wps:spPr>
                        <a:xfrm>
                          <a:off x="0" y="0"/>
                          <a:ext cx="7739380" cy="2432988"/>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2D1EE8" w14:textId="0F06BE0F" w:rsidR="00E6451A" w:rsidRDefault="008D13DE" w:rsidP="000268DB">
                            <w:pPr>
                              <w:spacing w:before="120" w:after="120" w:line="240" w:lineRule="auto"/>
                              <w:ind w:left="1418" w:right="1418"/>
                              <w:jc w:val="both"/>
                              <w:rPr>
                                <w:rFonts w:ascii="Franklin Gothic Book" w:hAnsi="Franklin Gothic Book"/>
                                <w:b/>
                                <w:bCs/>
                                <w:color w:val="FFFFFF" w:themeColor="background1"/>
                                <w:sz w:val="20"/>
                                <w:szCs w:val="20"/>
                              </w:rPr>
                            </w:pPr>
                            <w:r w:rsidRPr="00A631CF">
                              <w:rPr>
                                <w:rFonts w:ascii="Franklin Gothic Book" w:hAnsi="Franklin Gothic Book"/>
                                <w:b/>
                                <w:bCs/>
                                <w:color w:val="FFFFFF" w:themeColor="background1"/>
                                <w:sz w:val="20"/>
                                <w:szCs w:val="20"/>
                              </w:rPr>
                              <w:t>Analys:</w:t>
                            </w:r>
                          </w:p>
                          <w:p w14:paraId="2EDB8852" w14:textId="703956B5" w:rsidR="00377C45" w:rsidRPr="00377C45" w:rsidRDefault="00377C45" w:rsidP="00377C45">
                            <w:pPr>
                              <w:spacing w:before="120" w:after="120" w:line="240" w:lineRule="auto"/>
                              <w:ind w:left="1418" w:right="1418"/>
                              <w:jc w:val="both"/>
                              <w:rPr>
                                <w:rFonts w:ascii="Franklin Gothic Book" w:hAnsi="Franklin Gothic Book"/>
                                <w:bCs/>
                                <w:color w:val="FFFFFF" w:themeColor="background1"/>
                                <w:sz w:val="20"/>
                                <w:szCs w:val="20"/>
                              </w:rPr>
                            </w:pPr>
                            <w:r w:rsidRPr="00377C45">
                              <w:rPr>
                                <w:rFonts w:ascii="Franklin Gothic Book" w:hAnsi="Franklin Gothic Book"/>
                                <w:bCs/>
                                <w:color w:val="FFFFFF" w:themeColor="background1"/>
                                <w:sz w:val="20"/>
                                <w:szCs w:val="20"/>
                              </w:rPr>
                              <w:t xml:space="preserve">Materialbrist har </w:t>
                            </w:r>
                            <w:r w:rsidR="00E931B7" w:rsidRPr="0031483B">
                              <w:rPr>
                                <w:rFonts w:ascii="Franklin Gothic Book" w:hAnsi="Franklin Gothic Book"/>
                                <w:bCs/>
                                <w:color w:val="FFFFFF" w:themeColor="background1"/>
                                <w:sz w:val="20"/>
                                <w:szCs w:val="20"/>
                              </w:rPr>
                              <w:t>januari</w:t>
                            </w:r>
                            <w:r w:rsidRPr="00377C45">
                              <w:rPr>
                                <w:rFonts w:ascii="Franklin Gothic Book" w:hAnsi="Franklin Gothic Book"/>
                                <w:bCs/>
                                <w:color w:val="FFFFFF" w:themeColor="background1"/>
                                <w:sz w:val="20"/>
                                <w:szCs w:val="20"/>
                              </w:rPr>
                              <w:t xml:space="preserve"> månad 18 dagar. Det var mindre förseningar på bromskomponenter som drabbade ett antal M</w:t>
                            </w:r>
                            <w:proofErr w:type="gramStart"/>
                            <w:r w:rsidRPr="00377C45">
                              <w:rPr>
                                <w:rFonts w:ascii="Franklin Gothic Book" w:hAnsi="Franklin Gothic Book"/>
                                <w:bCs/>
                                <w:color w:val="FFFFFF" w:themeColor="background1"/>
                                <w:sz w:val="20"/>
                                <w:szCs w:val="20"/>
                              </w:rPr>
                              <w:t>32:or</w:t>
                            </w:r>
                            <w:proofErr w:type="gramEnd"/>
                            <w:r w:rsidRPr="00377C45">
                              <w:rPr>
                                <w:rFonts w:ascii="Franklin Gothic Book" w:hAnsi="Franklin Gothic Book"/>
                                <w:bCs/>
                                <w:color w:val="FFFFFF" w:themeColor="background1"/>
                                <w:sz w:val="20"/>
                                <w:szCs w:val="20"/>
                              </w:rPr>
                              <w:t>.</w:t>
                            </w:r>
                            <w:r w:rsidR="00E931B7" w:rsidRPr="0031483B">
                              <w:rPr>
                                <w:rFonts w:ascii="Franklin Gothic Book" w:hAnsi="Franklin Gothic Book"/>
                                <w:bCs/>
                                <w:color w:val="FFFFFF" w:themeColor="background1"/>
                                <w:sz w:val="20"/>
                                <w:szCs w:val="20"/>
                              </w:rPr>
                              <w:t xml:space="preserve"> </w:t>
                            </w:r>
                            <w:r w:rsidRPr="00377C45">
                              <w:rPr>
                                <w:rFonts w:ascii="Franklin Gothic Book" w:hAnsi="Franklin Gothic Book"/>
                                <w:bCs/>
                                <w:color w:val="FFFFFF" w:themeColor="background1"/>
                                <w:sz w:val="20"/>
                                <w:szCs w:val="20"/>
                              </w:rPr>
                              <w:t xml:space="preserve">HVK saknas har </w:t>
                            </w:r>
                            <w:r w:rsidR="00E931B7" w:rsidRPr="0031483B">
                              <w:rPr>
                                <w:rFonts w:ascii="Franklin Gothic Book" w:hAnsi="Franklin Gothic Book"/>
                                <w:bCs/>
                                <w:color w:val="FFFFFF" w:themeColor="background1"/>
                                <w:sz w:val="20"/>
                                <w:szCs w:val="20"/>
                              </w:rPr>
                              <w:t>januari</w:t>
                            </w:r>
                            <w:r w:rsidRPr="00377C45">
                              <w:rPr>
                                <w:rFonts w:ascii="Franklin Gothic Book" w:hAnsi="Franklin Gothic Book"/>
                                <w:bCs/>
                                <w:color w:val="FFFFFF" w:themeColor="background1"/>
                                <w:sz w:val="20"/>
                                <w:szCs w:val="20"/>
                              </w:rPr>
                              <w:t xml:space="preserve"> månad 0 dagar.</w:t>
                            </w:r>
                            <w:r w:rsidR="00E931B7" w:rsidRPr="0031483B">
                              <w:rPr>
                                <w:rFonts w:ascii="Franklin Gothic Book" w:hAnsi="Franklin Gothic Book"/>
                                <w:bCs/>
                                <w:color w:val="FFFFFF" w:themeColor="background1"/>
                                <w:sz w:val="20"/>
                                <w:szCs w:val="20"/>
                              </w:rPr>
                              <w:t xml:space="preserve"> </w:t>
                            </w:r>
                            <w:r w:rsidRPr="00377C45">
                              <w:rPr>
                                <w:rFonts w:ascii="Franklin Gothic Book" w:hAnsi="Franklin Gothic Book"/>
                                <w:bCs/>
                                <w:color w:val="FFFFFF" w:themeColor="background1"/>
                                <w:sz w:val="20"/>
                                <w:szCs w:val="20"/>
                              </w:rPr>
                              <w:t>Resursbrist har</w:t>
                            </w:r>
                            <w:r w:rsidR="00E931B7" w:rsidRPr="0031483B">
                              <w:rPr>
                                <w:rFonts w:ascii="Franklin Gothic Book" w:hAnsi="Franklin Gothic Book"/>
                                <w:bCs/>
                                <w:color w:val="FFFFFF" w:themeColor="background1"/>
                                <w:sz w:val="20"/>
                                <w:szCs w:val="20"/>
                              </w:rPr>
                              <w:t xml:space="preserve"> januari </w:t>
                            </w:r>
                            <w:r w:rsidRPr="00377C45">
                              <w:rPr>
                                <w:rFonts w:ascii="Franklin Gothic Book" w:hAnsi="Franklin Gothic Book"/>
                                <w:bCs/>
                                <w:color w:val="FFFFFF" w:themeColor="background1"/>
                                <w:sz w:val="20"/>
                                <w:szCs w:val="20"/>
                              </w:rPr>
                              <w:t>månad orsakat 47 dagar stillastående</w:t>
                            </w:r>
                            <w:r w:rsidR="00E931B7" w:rsidRPr="0031483B">
                              <w:rPr>
                                <w:rFonts w:ascii="Franklin Gothic Book" w:hAnsi="Franklin Gothic Book"/>
                                <w:bCs/>
                                <w:color w:val="FFFFFF" w:themeColor="background1"/>
                                <w:sz w:val="20"/>
                                <w:szCs w:val="20"/>
                              </w:rPr>
                              <w:t xml:space="preserve">, </w:t>
                            </w:r>
                            <w:r w:rsidR="00F26A18" w:rsidRPr="0031483B">
                              <w:rPr>
                                <w:rFonts w:ascii="Franklin Gothic Book" w:hAnsi="Franklin Gothic Book"/>
                                <w:bCs/>
                                <w:color w:val="FFFFFF" w:themeColor="background1"/>
                                <w:sz w:val="20"/>
                                <w:szCs w:val="20"/>
                              </w:rPr>
                              <w:t>d</w:t>
                            </w:r>
                            <w:r w:rsidRPr="00377C45">
                              <w:rPr>
                                <w:rFonts w:ascii="Franklin Gothic Book" w:hAnsi="Franklin Gothic Book"/>
                                <w:bCs/>
                                <w:color w:val="FFFFFF" w:themeColor="background1"/>
                                <w:sz w:val="20"/>
                                <w:szCs w:val="20"/>
                              </w:rPr>
                              <w:t>etta är kön av hjulrings-byten som har arbetats av under månaden, och är i slutet av månaden borta.</w:t>
                            </w:r>
                            <w:r w:rsidR="00F26A18" w:rsidRPr="0031483B">
                              <w:rPr>
                                <w:rFonts w:ascii="Franklin Gothic Book" w:hAnsi="Franklin Gothic Book"/>
                                <w:bCs/>
                                <w:color w:val="FFFFFF" w:themeColor="background1"/>
                                <w:sz w:val="20"/>
                                <w:szCs w:val="20"/>
                              </w:rPr>
                              <w:t xml:space="preserve"> </w:t>
                            </w:r>
                            <w:r w:rsidRPr="00377C45">
                              <w:rPr>
                                <w:rFonts w:ascii="Franklin Gothic Book" w:hAnsi="Franklin Gothic Book"/>
                                <w:bCs/>
                                <w:color w:val="FFFFFF" w:themeColor="background1"/>
                                <w:sz w:val="20"/>
                                <w:szCs w:val="20"/>
                              </w:rPr>
                              <w:t>Händelser har denna månad orsakat 256 dagar. Ett flertal kollisioner har inträffat. En M32 är avställd för sviktande golv och en annan för allvarliga sprickor. Två stycken M</w:t>
                            </w:r>
                            <w:proofErr w:type="gramStart"/>
                            <w:r w:rsidRPr="00377C45">
                              <w:rPr>
                                <w:rFonts w:ascii="Franklin Gothic Book" w:hAnsi="Franklin Gothic Book"/>
                                <w:bCs/>
                                <w:color w:val="FFFFFF" w:themeColor="background1"/>
                                <w:sz w:val="20"/>
                                <w:szCs w:val="20"/>
                              </w:rPr>
                              <w:t>33:or</w:t>
                            </w:r>
                            <w:proofErr w:type="gramEnd"/>
                            <w:r w:rsidRPr="00377C45">
                              <w:rPr>
                                <w:rFonts w:ascii="Franklin Gothic Book" w:hAnsi="Franklin Gothic Book"/>
                                <w:bCs/>
                                <w:color w:val="FFFFFF" w:themeColor="background1"/>
                                <w:sz w:val="20"/>
                                <w:szCs w:val="20"/>
                              </w:rPr>
                              <w:t xml:space="preserve"> är stående på grund av växellådshaverier.</w:t>
                            </w:r>
                            <w:r w:rsidR="0031483B" w:rsidRPr="0031483B">
                              <w:rPr>
                                <w:rFonts w:ascii="Franklin Gothic Book" w:hAnsi="Franklin Gothic Book"/>
                                <w:bCs/>
                                <w:color w:val="FFFFFF" w:themeColor="background1"/>
                                <w:sz w:val="20"/>
                                <w:szCs w:val="20"/>
                              </w:rPr>
                              <w:t xml:space="preserve"> </w:t>
                            </w:r>
                            <w:r w:rsidRPr="00377C45">
                              <w:rPr>
                                <w:rFonts w:ascii="Franklin Gothic Book" w:hAnsi="Franklin Gothic Book"/>
                                <w:bCs/>
                                <w:color w:val="FFFFFF" w:themeColor="background1"/>
                                <w:sz w:val="20"/>
                                <w:szCs w:val="20"/>
                              </w:rPr>
                              <w:t>Övrigt</w:t>
                            </w:r>
                            <w:r w:rsidR="0031483B" w:rsidRPr="0031483B">
                              <w:rPr>
                                <w:rFonts w:ascii="Franklin Gothic Book" w:hAnsi="Franklin Gothic Book"/>
                                <w:bCs/>
                                <w:color w:val="FFFFFF" w:themeColor="background1"/>
                                <w:sz w:val="20"/>
                                <w:szCs w:val="20"/>
                              </w:rPr>
                              <w:t>: I</w:t>
                            </w:r>
                            <w:r w:rsidRPr="00377C45">
                              <w:rPr>
                                <w:rFonts w:ascii="Franklin Gothic Book" w:hAnsi="Franklin Gothic Book"/>
                                <w:bCs/>
                                <w:color w:val="FFFFFF" w:themeColor="background1"/>
                                <w:sz w:val="20"/>
                                <w:szCs w:val="20"/>
                              </w:rPr>
                              <w:t>nga övriga orsaker noterades denna månad.</w:t>
                            </w:r>
                          </w:p>
                          <w:p w14:paraId="49C54E47" w14:textId="5BB5FAEE" w:rsidR="008D13DE" w:rsidRDefault="008D13DE" w:rsidP="00FA7E75">
                            <w:pPr>
                              <w:spacing w:before="120" w:after="120" w:line="240" w:lineRule="auto"/>
                              <w:ind w:left="1418" w:right="1418"/>
                              <w:jc w:val="both"/>
                              <w:rPr>
                                <w:rFonts w:ascii="Franklin Gothic Book" w:hAnsi="Franklin Gothic Book"/>
                                <w:b/>
                                <w:bCs/>
                                <w:color w:val="FFFFFF" w:themeColor="background1"/>
                                <w:sz w:val="20"/>
                                <w:szCs w:val="20"/>
                              </w:rPr>
                            </w:pPr>
                            <w:r w:rsidRPr="00A631CF">
                              <w:rPr>
                                <w:rFonts w:ascii="Franklin Gothic Book" w:hAnsi="Franklin Gothic Book"/>
                                <w:b/>
                                <w:bCs/>
                                <w:color w:val="FFFFFF" w:themeColor="background1"/>
                                <w:sz w:val="20"/>
                                <w:szCs w:val="20"/>
                              </w:rPr>
                              <w:t>Åtgärd:</w:t>
                            </w:r>
                          </w:p>
                          <w:p w14:paraId="4A1FBE8D" w14:textId="27A7422E" w:rsidR="00BC7E37" w:rsidRPr="00BC7E37" w:rsidRDefault="00BC7E37" w:rsidP="00BC7E37">
                            <w:pPr>
                              <w:spacing w:before="120" w:after="120" w:line="240" w:lineRule="auto"/>
                              <w:ind w:left="1418" w:right="1418"/>
                              <w:jc w:val="both"/>
                              <w:rPr>
                                <w:rFonts w:ascii="Franklin Gothic Book" w:hAnsi="Franklin Gothic Book"/>
                                <w:bCs/>
                                <w:color w:val="FFFFFF" w:themeColor="background1"/>
                                <w:sz w:val="20"/>
                                <w:szCs w:val="20"/>
                              </w:rPr>
                            </w:pPr>
                            <w:r w:rsidRPr="00BC7E37">
                              <w:rPr>
                                <w:rFonts w:ascii="Franklin Gothic Book" w:hAnsi="Franklin Gothic Book"/>
                                <w:bCs/>
                                <w:color w:val="FFFFFF" w:themeColor="background1"/>
                                <w:sz w:val="20"/>
                                <w:szCs w:val="20"/>
                              </w:rPr>
                              <w:t>Förra månaden hade ett datafel som kom in i månadsrapporten för december. Det är nu korrigerat.</w:t>
                            </w:r>
                            <w:r w:rsidR="004623C8">
                              <w:rPr>
                                <w:rFonts w:ascii="Franklin Gothic Book" w:hAnsi="Franklin Gothic Book"/>
                                <w:bCs/>
                                <w:color w:val="FFFFFF" w:themeColor="background1"/>
                                <w:sz w:val="20"/>
                                <w:szCs w:val="20"/>
                              </w:rPr>
                              <w:t xml:space="preserve"> </w:t>
                            </w:r>
                            <w:r w:rsidRPr="00BC7E37">
                              <w:rPr>
                                <w:rFonts w:ascii="Franklin Gothic Book" w:hAnsi="Franklin Gothic Book"/>
                                <w:bCs/>
                                <w:color w:val="FFFFFF" w:themeColor="background1"/>
                                <w:sz w:val="20"/>
                                <w:szCs w:val="20"/>
                              </w:rPr>
                              <w:t>Ett par materialbrister inträffade under januari, men dessa är nu relativt få och har låg påverkan på tillgängligheten för fordonsflottan. Kollisioner och händelser har däremot en framträdande roll i att påverka leveransen. Förbättringar i linjenätet inriktat på att minimera detta är önskvärt. Inom processarbetet fortsätter arbetet med att analysera flödet och ledtider för kollisioner.</w:t>
                            </w:r>
                          </w:p>
                          <w:p w14:paraId="5AB36253" w14:textId="77777777" w:rsidR="00BC7E37" w:rsidRPr="00BC7E37" w:rsidRDefault="00BC7E37" w:rsidP="00FA7E75">
                            <w:pPr>
                              <w:spacing w:before="120" w:after="120" w:line="240" w:lineRule="auto"/>
                              <w:ind w:left="1418" w:right="1418"/>
                              <w:jc w:val="both"/>
                              <w:rPr>
                                <w:rFonts w:ascii="Franklin Gothic Book" w:hAnsi="Franklin Gothic Book"/>
                                <w:bCs/>
                                <w:color w:val="FFFFFF" w:themeColor="background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BB284B" id="Rectangle 179" o:spid="_x0000_s1144" style="position:absolute;margin-left:-78.4pt;margin-top:14.35pt;width:609.4pt;height:191.55pt;z-index:251658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" fillcolor="#2b4c8d" strokecolor="#2b4c8d" strokeweight="1pt">
                <v:textbox>
                  <w:txbxContent>
                    <w:p w14:paraId="122D1EE8" w14:textId="0F06BE0F" w:rsidR="00E6451A" w:rsidRDefault="008D13DE" w:rsidP="000268DB">
                      <w:pPr>
                        <w:spacing w:before="120" w:after="120" w:line="240" w:lineRule="auto"/>
                        <w:ind w:left="1418" w:right="1418"/>
                        <w:jc w:val="both"/>
                        <w:rPr>
                          <w:rFonts w:ascii="Franklin Gothic Book" w:hAnsi="Franklin Gothic Book"/>
                          <w:b/>
                          <w:bCs/>
                          <w:color w:val="FFFFFF" w:themeColor="background1"/>
                          <w:sz w:val="20"/>
                          <w:szCs w:val="20"/>
                        </w:rPr>
                      </w:pPr>
                      <w:r w:rsidRPr="00A631CF">
                        <w:rPr>
                          <w:rFonts w:ascii="Franklin Gothic Book" w:hAnsi="Franklin Gothic Book"/>
                          <w:b/>
                          <w:bCs/>
                          <w:color w:val="FFFFFF" w:themeColor="background1"/>
                          <w:sz w:val="20"/>
                          <w:szCs w:val="20"/>
                        </w:rPr>
                        <w:t>Analys:</w:t>
                      </w:r>
                    </w:p>
                    <w:p w14:paraId="2EDB8852" w14:textId="703956B5" w:rsidR="00377C45" w:rsidRPr="00377C45" w:rsidRDefault="00377C45" w:rsidP="00377C45">
                      <w:pPr>
                        <w:spacing w:before="120" w:after="120" w:line="240" w:lineRule="auto"/>
                        <w:ind w:left="1418" w:right="1418"/>
                        <w:jc w:val="both"/>
                        <w:rPr>
                          <w:rFonts w:ascii="Franklin Gothic Book" w:hAnsi="Franklin Gothic Book"/>
                          <w:bCs/>
                          <w:color w:val="FFFFFF" w:themeColor="background1"/>
                          <w:sz w:val="20"/>
                          <w:szCs w:val="20"/>
                        </w:rPr>
                      </w:pPr>
                      <w:r w:rsidRPr="00377C45">
                        <w:rPr>
                          <w:rFonts w:ascii="Franklin Gothic Book" w:hAnsi="Franklin Gothic Book"/>
                          <w:bCs/>
                          <w:color w:val="FFFFFF" w:themeColor="background1"/>
                          <w:sz w:val="20"/>
                          <w:szCs w:val="20"/>
                        </w:rPr>
                        <w:t xml:space="preserve">Materialbrist har </w:t>
                      </w:r>
                      <w:r w:rsidR="00E931B7" w:rsidRPr="0031483B">
                        <w:rPr>
                          <w:rFonts w:ascii="Franklin Gothic Book" w:hAnsi="Franklin Gothic Book"/>
                          <w:bCs/>
                          <w:color w:val="FFFFFF" w:themeColor="background1"/>
                          <w:sz w:val="20"/>
                          <w:szCs w:val="20"/>
                        </w:rPr>
                        <w:t>januari</w:t>
                      </w:r>
                      <w:r w:rsidRPr="00377C45">
                        <w:rPr>
                          <w:rFonts w:ascii="Franklin Gothic Book" w:hAnsi="Franklin Gothic Book"/>
                          <w:bCs/>
                          <w:color w:val="FFFFFF" w:themeColor="background1"/>
                          <w:sz w:val="20"/>
                          <w:szCs w:val="20"/>
                        </w:rPr>
                        <w:t xml:space="preserve"> månad 18 dagar. Det var mindre förseningar på bromskomponenter som drabbade ett antal M</w:t>
                      </w:r>
                      <w:proofErr w:type="gramStart"/>
                      <w:r w:rsidRPr="00377C45">
                        <w:rPr>
                          <w:rFonts w:ascii="Franklin Gothic Book" w:hAnsi="Franklin Gothic Book"/>
                          <w:bCs/>
                          <w:color w:val="FFFFFF" w:themeColor="background1"/>
                          <w:sz w:val="20"/>
                          <w:szCs w:val="20"/>
                        </w:rPr>
                        <w:t>32:or</w:t>
                      </w:r>
                      <w:proofErr w:type="gramEnd"/>
                      <w:r w:rsidRPr="00377C45">
                        <w:rPr>
                          <w:rFonts w:ascii="Franklin Gothic Book" w:hAnsi="Franklin Gothic Book"/>
                          <w:bCs/>
                          <w:color w:val="FFFFFF" w:themeColor="background1"/>
                          <w:sz w:val="20"/>
                          <w:szCs w:val="20"/>
                        </w:rPr>
                        <w:t>.</w:t>
                      </w:r>
                      <w:r w:rsidR="00E931B7" w:rsidRPr="0031483B">
                        <w:rPr>
                          <w:rFonts w:ascii="Franklin Gothic Book" w:hAnsi="Franklin Gothic Book"/>
                          <w:bCs/>
                          <w:color w:val="FFFFFF" w:themeColor="background1"/>
                          <w:sz w:val="20"/>
                          <w:szCs w:val="20"/>
                        </w:rPr>
                        <w:t xml:space="preserve"> </w:t>
                      </w:r>
                      <w:r w:rsidRPr="00377C45">
                        <w:rPr>
                          <w:rFonts w:ascii="Franklin Gothic Book" w:hAnsi="Franklin Gothic Book"/>
                          <w:bCs/>
                          <w:color w:val="FFFFFF" w:themeColor="background1"/>
                          <w:sz w:val="20"/>
                          <w:szCs w:val="20"/>
                        </w:rPr>
                        <w:t xml:space="preserve">HVK saknas har </w:t>
                      </w:r>
                      <w:r w:rsidR="00E931B7" w:rsidRPr="0031483B">
                        <w:rPr>
                          <w:rFonts w:ascii="Franklin Gothic Book" w:hAnsi="Franklin Gothic Book"/>
                          <w:bCs/>
                          <w:color w:val="FFFFFF" w:themeColor="background1"/>
                          <w:sz w:val="20"/>
                          <w:szCs w:val="20"/>
                        </w:rPr>
                        <w:t>januari</w:t>
                      </w:r>
                      <w:r w:rsidRPr="00377C45">
                        <w:rPr>
                          <w:rFonts w:ascii="Franklin Gothic Book" w:hAnsi="Franklin Gothic Book"/>
                          <w:bCs/>
                          <w:color w:val="FFFFFF" w:themeColor="background1"/>
                          <w:sz w:val="20"/>
                          <w:szCs w:val="20"/>
                        </w:rPr>
                        <w:t xml:space="preserve"> månad 0 dagar.</w:t>
                      </w:r>
                      <w:r w:rsidR="00E931B7" w:rsidRPr="0031483B">
                        <w:rPr>
                          <w:rFonts w:ascii="Franklin Gothic Book" w:hAnsi="Franklin Gothic Book"/>
                          <w:bCs/>
                          <w:color w:val="FFFFFF" w:themeColor="background1"/>
                          <w:sz w:val="20"/>
                          <w:szCs w:val="20"/>
                        </w:rPr>
                        <w:t xml:space="preserve"> </w:t>
                      </w:r>
                      <w:r w:rsidRPr="00377C45">
                        <w:rPr>
                          <w:rFonts w:ascii="Franklin Gothic Book" w:hAnsi="Franklin Gothic Book"/>
                          <w:bCs/>
                          <w:color w:val="FFFFFF" w:themeColor="background1"/>
                          <w:sz w:val="20"/>
                          <w:szCs w:val="20"/>
                        </w:rPr>
                        <w:t>Resursbrist har</w:t>
                      </w:r>
                      <w:r w:rsidR="00E931B7" w:rsidRPr="0031483B">
                        <w:rPr>
                          <w:rFonts w:ascii="Franklin Gothic Book" w:hAnsi="Franklin Gothic Book"/>
                          <w:bCs/>
                          <w:color w:val="FFFFFF" w:themeColor="background1"/>
                          <w:sz w:val="20"/>
                          <w:szCs w:val="20"/>
                        </w:rPr>
                        <w:t xml:space="preserve"> januari </w:t>
                      </w:r>
                      <w:r w:rsidRPr="00377C45">
                        <w:rPr>
                          <w:rFonts w:ascii="Franklin Gothic Book" w:hAnsi="Franklin Gothic Book"/>
                          <w:bCs/>
                          <w:color w:val="FFFFFF" w:themeColor="background1"/>
                          <w:sz w:val="20"/>
                          <w:szCs w:val="20"/>
                        </w:rPr>
                        <w:t>månad orsakat 47 dagar stillastående</w:t>
                      </w:r>
                      <w:r w:rsidR="00E931B7" w:rsidRPr="0031483B">
                        <w:rPr>
                          <w:rFonts w:ascii="Franklin Gothic Book" w:hAnsi="Franklin Gothic Book"/>
                          <w:bCs/>
                          <w:color w:val="FFFFFF" w:themeColor="background1"/>
                          <w:sz w:val="20"/>
                          <w:szCs w:val="20"/>
                        </w:rPr>
                        <w:t xml:space="preserve">, </w:t>
                      </w:r>
                      <w:r w:rsidR="00F26A18" w:rsidRPr="0031483B">
                        <w:rPr>
                          <w:rFonts w:ascii="Franklin Gothic Book" w:hAnsi="Franklin Gothic Book"/>
                          <w:bCs/>
                          <w:color w:val="FFFFFF" w:themeColor="background1"/>
                          <w:sz w:val="20"/>
                          <w:szCs w:val="20"/>
                        </w:rPr>
                        <w:t>d</w:t>
                      </w:r>
                      <w:r w:rsidRPr="00377C45">
                        <w:rPr>
                          <w:rFonts w:ascii="Franklin Gothic Book" w:hAnsi="Franklin Gothic Book"/>
                          <w:bCs/>
                          <w:color w:val="FFFFFF" w:themeColor="background1"/>
                          <w:sz w:val="20"/>
                          <w:szCs w:val="20"/>
                        </w:rPr>
                        <w:t>etta är kön av hjulrings-byten som har arbetats av under månaden, och är i slutet av månaden borta.</w:t>
                      </w:r>
                      <w:r w:rsidR="00F26A18" w:rsidRPr="0031483B">
                        <w:rPr>
                          <w:rFonts w:ascii="Franklin Gothic Book" w:hAnsi="Franklin Gothic Book"/>
                          <w:bCs/>
                          <w:color w:val="FFFFFF" w:themeColor="background1"/>
                          <w:sz w:val="20"/>
                          <w:szCs w:val="20"/>
                        </w:rPr>
                        <w:t xml:space="preserve"> </w:t>
                      </w:r>
                      <w:r w:rsidRPr="00377C45">
                        <w:rPr>
                          <w:rFonts w:ascii="Franklin Gothic Book" w:hAnsi="Franklin Gothic Book"/>
                          <w:bCs/>
                          <w:color w:val="FFFFFF" w:themeColor="background1"/>
                          <w:sz w:val="20"/>
                          <w:szCs w:val="20"/>
                        </w:rPr>
                        <w:t>Händelser har denna månad orsakat 256 dagar. Ett flertal kollisioner har inträffat. En M32 är avställd för sviktande golv och en annan för allvarliga sprickor. Två stycken M</w:t>
                      </w:r>
                      <w:proofErr w:type="gramStart"/>
                      <w:r w:rsidRPr="00377C45">
                        <w:rPr>
                          <w:rFonts w:ascii="Franklin Gothic Book" w:hAnsi="Franklin Gothic Book"/>
                          <w:bCs/>
                          <w:color w:val="FFFFFF" w:themeColor="background1"/>
                          <w:sz w:val="20"/>
                          <w:szCs w:val="20"/>
                        </w:rPr>
                        <w:t>33:or</w:t>
                      </w:r>
                      <w:proofErr w:type="gramEnd"/>
                      <w:r w:rsidRPr="00377C45">
                        <w:rPr>
                          <w:rFonts w:ascii="Franklin Gothic Book" w:hAnsi="Franklin Gothic Book"/>
                          <w:bCs/>
                          <w:color w:val="FFFFFF" w:themeColor="background1"/>
                          <w:sz w:val="20"/>
                          <w:szCs w:val="20"/>
                        </w:rPr>
                        <w:t xml:space="preserve"> är stående på grund av växellådshaverier.</w:t>
                      </w:r>
                      <w:r w:rsidR="0031483B" w:rsidRPr="0031483B">
                        <w:rPr>
                          <w:rFonts w:ascii="Franklin Gothic Book" w:hAnsi="Franklin Gothic Book"/>
                          <w:bCs/>
                          <w:color w:val="FFFFFF" w:themeColor="background1"/>
                          <w:sz w:val="20"/>
                          <w:szCs w:val="20"/>
                        </w:rPr>
                        <w:t xml:space="preserve"> </w:t>
                      </w:r>
                      <w:r w:rsidRPr="00377C45">
                        <w:rPr>
                          <w:rFonts w:ascii="Franklin Gothic Book" w:hAnsi="Franklin Gothic Book"/>
                          <w:bCs/>
                          <w:color w:val="FFFFFF" w:themeColor="background1"/>
                          <w:sz w:val="20"/>
                          <w:szCs w:val="20"/>
                        </w:rPr>
                        <w:t>Övrigt</w:t>
                      </w:r>
                      <w:r w:rsidR="0031483B" w:rsidRPr="0031483B">
                        <w:rPr>
                          <w:rFonts w:ascii="Franklin Gothic Book" w:hAnsi="Franklin Gothic Book"/>
                          <w:bCs/>
                          <w:color w:val="FFFFFF" w:themeColor="background1"/>
                          <w:sz w:val="20"/>
                          <w:szCs w:val="20"/>
                        </w:rPr>
                        <w:t>: I</w:t>
                      </w:r>
                      <w:r w:rsidRPr="00377C45">
                        <w:rPr>
                          <w:rFonts w:ascii="Franklin Gothic Book" w:hAnsi="Franklin Gothic Book"/>
                          <w:bCs/>
                          <w:color w:val="FFFFFF" w:themeColor="background1"/>
                          <w:sz w:val="20"/>
                          <w:szCs w:val="20"/>
                        </w:rPr>
                        <w:t>nga övriga orsaker noterades denna månad.</w:t>
                      </w:r>
                    </w:p>
                    <w:p w14:paraId="49C54E47" w14:textId="5BB5FAEE" w:rsidR="008D13DE" w:rsidRDefault="008D13DE" w:rsidP="00FA7E75">
                      <w:pPr>
                        <w:spacing w:before="120" w:after="120" w:line="240" w:lineRule="auto"/>
                        <w:ind w:left="1418" w:right="1418"/>
                        <w:jc w:val="both"/>
                        <w:rPr>
                          <w:rFonts w:ascii="Franklin Gothic Book" w:hAnsi="Franklin Gothic Book"/>
                          <w:b/>
                          <w:bCs/>
                          <w:color w:val="FFFFFF" w:themeColor="background1"/>
                          <w:sz w:val="20"/>
                          <w:szCs w:val="20"/>
                        </w:rPr>
                      </w:pPr>
                      <w:r w:rsidRPr="00A631CF">
                        <w:rPr>
                          <w:rFonts w:ascii="Franklin Gothic Book" w:hAnsi="Franklin Gothic Book"/>
                          <w:b/>
                          <w:bCs/>
                          <w:color w:val="FFFFFF" w:themeColor="background1"/>
                          <w:sz w:val="20"/>
                          <w:szCs w:val="20"/>
                        </w:rPr>
                        <w:t>Åtgärd:</w:t>
                      </w:r>
                    </w:p>
                    <w:p w14:paraId="4A1FBE8D" w14:textId="27A7422E" w:rsidR="00BC7E37" w:rsidRPr="00BC7E37" w:rsidRDefault="00BC7E37" w:rsidP="00BC7E37">
                      <w:pPr>
                        <w:spacing w:before="120" w:after="120" w:line="240" w:lineRule="auto"/>
                        <w:ind w:left="1418" w:right="1418"/>
                        <w:jc w:val="both"/>
                        <w:rPr>
                          <w:rFonts w:ascii="Franklin Gothic Book" w:hAnsi="Franklin Gothic Book"/>
                          <w:bCs/>
                          <w:color w:val="FFFFFF" w:themeColor="background1"/>
                          <w:sz w:val="20"/>
                          <w:szCs w:val="20"/>
                        </w:rPr>
                      </w:pPr>
                      <w:r w:rsidRPr="00BC7E37">
                        <w:rPr>
                          <w:rFonts w:ascii="Franklin Gothic Book" w:hAnsi="Franklin Gothic Book"/>
                          <w:bCs/>
                          <w:color w:val="FFFFFF" w:themeColor="background1"/>
                          <w:sz w:val="20"/>
                          <w:szCs w:val="20"/>
                        </w:rPr>
                        <w:t>Förra månaden hade ett datafel som kom in i månadsrapporten för december. Det är nu korrigerat.</w:t>
                      </w:r>
                      <w:r w:rsidR="004623C8">
                        <w:rPr>
                          <w:rFonts w:ascii="Franklin Gothic Book" w:hAnsi="Franklin Gothic Book"/>
                          <w:bCs/>
                          <w:color w:val="FFFFFF" w:themeColor="background1"/>
                          <w:sz w:val="20"/>
                          <w:szCs w:val="20"/>
                        </w:rPr>
                        <w:t xml:space="preserve"> </w:t>
                      </w:r>
                      <w:r w:rsidRPr="00BC7E37">
                        <w:rPr>
                          <w:rFonts w:ascii="Franklin Gothic Book" w:hAnsi="Franklin Gothic Book"/>
                          <w:bCs/>
                          <w:color w:val="FFFFFF" w:themeColor="background1"/>
                          <w:sz w:val="20"/>
                          <w:szCs w:val="20"/>
                        </w:rPr>
                        <w:t>Ett par materialbrister inträffade under januari, men dessa är nu relativt få och har låg påverkan på tillgängligheten för fordonsflottan. Kollisioner och händelser har däremot en framträdande roll i att påverka leveransen. Förbättringar i linjenätet inriktat på att minimera detta är önskvärt. Inom processarbetet fortsätter arbetet med att analysera flödet och ledtider för kollisioner.</w:t>
                      </w:r>
                    </w:p>
                    <w:p w14:paraId="5AB36253" w14:textId="77777777" w:rsidR="00BC7E37" w:rsidRPr="00BC7E37" w:rsidRDefault="00BC7E37" w:rsidP="00FA7E75">
                      <w:pPr>
                        <w:spacing w:before="120" w:after="120" w:line="240" w:lineRule="auto"/>
                        <w:ind w:left="1418" w:right="1418"/>
                        <w:jc w:val="both"/>
                        <w:rPr>
                          <w:rFonts w:ascii="Franklin Gothic Book" w:hAnsi="Franklin Gothic Book"/>
                          <w:bCs/>
                          <w:color w:val="FFFFFF" w:themeColor="background1"/>
                          <w:sz w:val="20"/>
                          <w:szCs w:val="20"/>
                        </w:rPr>
                      </w:pPr>
                    </w:p>
                  </w:txbxContent>
                </v:textbox>
                <w10:wrap anchorx="margin"/>
              </v:rect>
            </w:pict>
          </mc:Fallback>
        </mc:AlternateContent>
      </w:r>
      <w:r w:rsidR="00D70B43" w:rsidRPr="00E67553">
        <w:rPr>
          <w:rFonts w:ascii="Franklin Gothic Book" w:hAnsi="Franklin Gothic Book"/>
          <w:i/>
          <w:sz w:val="16"/>
          <w:szCs w:val="16"/>
        </w:rPr>
        <w:t>Källa:</w:t>
      </w:r>
      <w:r w:rsidR="000C6714" w:rsidRPr="00E67553">
        <w:rPr>
          <w:rFonts w:ascii="Franklin Gothic Book" w:hAnsi="Franklin Gothic Book"/>
          <w:i/>
          <w:sz w:val="16"/>
          <w:szCs w:val="16"/>
        </w:rPr>
        <w:t xml:space="preserve"> </w:t>
      </w:r>
      <w:r w:rsidR="001770FD" w:rsidRPr="00E67553">
        <w:rPr>
          <w:rFonts w:ascii="Franklin Gothic Book" w:hAnsi="Franklin Gothic Book"/>
          <w:i/>
          <w:sz w:val="16"/>
          <w:szCs w:val="16"/>
        </w:rPr>
        <w:t>Fordonavstämning</w:t>
      </w:r>
      <w:r w:rsidR="007D2212" w:rsidRPr="00E67553">
        <w:rPr>
          <w:rFonts w:ascii="Franklin Gothic Book" w:hAnsi="Franklin Gothic Book"/>
          <w:i/>
          <w:sz w:val="16"/>
          <w:szCs w:val="16"/>
        </w:rPr>
        <w:t>s</w:t>
      </w:r>
      <w:r w:rsidR="001770FD" w:rsidRPr="00E67553">
        <w:rPr>
          <w:rFonts w:ascii="Franklin Gothic Book" w:hAnsi="Franklin Gothic Book"/>
          <w:i/>
          <w:sz w:val="16"/>
          <w:szCs w:val="16"/>
        </w:rPr>
        <w:t>journal</w:t>
      </w:r>
    </w:p>
    <w:p w14:paraId="51CC1634" w14:textId="75FD3129" w:rsidR="0031773F" w:rsidRDefault="0031773F" w:rsidP="00D70B43">
      <w:pPr>
        <w:pStyle w:val="GSNormal"/>
        <w:spacing w:after="0"/>
        <w:rPr>
          <w:rFonts w:ascii="Franklin Gothic Book" w:hAnsi="Franklin Gothic Book"/>
          <w:i/>
          <w:sz w:val="16"/>
          <w:szCs w:val="16"/>
        </w:rPr>
      </w:pPr>
    </w:p>
    <w:p w14:paraId="553BC669" w14:textId="4F1B0487" w:rsidR="0031773F" w:rsidRDefault="0031773F" w:rsidP="00D70B43">
      <w:pPr>
        <w:pStyle w:val="GSNormal"/>
        <w:spacing w:after="0"/>
        <w:rPr>
          <w:rFonts w:ascii="Franklin Gothic Book" w:hAnsi="Franklin Gothic Book"/>
          <w:i/>
          <w:sz w:val="16"/>
          <w:szCs w:val="16"/>
        </w:rPr>
      </w:pPr>
    </w:p>
    <w:p w14:paraId="5E4D8164" w14:textId="62777F80" w:rsidR="00185CE2" w:rsidRDefault="00185CE2" w:rsidP="00D70B43">
      <w:pPr>
        <w:pStyle w:val="GSNormal"/>
        <w:spacing w:after="0"/>
        <w:rPr>
          <w:rFonts w:ascii="Franklin Gothic Book" w:hAnsi="Franklin Gothic Book"/>
          <w:i/>
          <w:sz w:val="16"/>
          <w:szCs w:val="16"/>
        </w:rPr>
      </w:pPr>
    </w:p>
    <w:p w14:paraId="5ABEAFB2" w14:textId="52B13E79" w:rsidR="00185CE2" w:rsidRPr="00E67553" w:rsidRDefault="00185CE2" w:rsidP="00D70B43">
      <w:pPr>
        <w:pStyle w:val="GSNormal"/>
        <w:spacing w:after="0"/>
        <w:rPr>
          <w:rFonts w:ascii="Franklin Gothic Book" w:hAnsi="Franklin Gothic Book"/>
          <w:i/>
          <w:sz w:val="16"/>
          <w:szCs w:val="16"/>
        </w:rPr>
      </w:pPr>
    </w:p>
    <w:p w14:paraId="1354F67F" w14:textId="489F012B" w:rsidR="00F82647" w:rsidRPr="00F82647" w:rsidRDefault="00F82647" w:rsidP="00875646">
      <w:pPr>
        <w:pStyle w:val="Heading3"/>
      </w:pPr>
    </w:p>
    <w:p w14:paraId="3A46A3D0" w14:textId="608657FA" w:rsidR="00185CE2" w:rsidRDefault="00185CE2" w:rsidP="00185CE2">
      <w:pPr>
        <w:pStyle w:val="Heading3"/>
        <w:rPr>
          <w:i/>
          <w:iCs/>
          <w:noProof/>
        </w:rPr>
      </w:pPr>
    </w:p>
    <w:p w14:paraId="017F32B3" w14:textId="05A821BF" w:rsidR="007B63F8" w:rsidRDefault="007B63F8" w:rsidP="00185CE2">
      <w:pPr>
        <w:pStyle w:val="Heading3"/>
        <w:rPr>
          <w:noProof/>
        </w:rPr>
      </w:pPr>
    </w:p>
    <w:p w14:paraId="4E040B22" w14:textId="0AF59F25" w:rsidR="007B63F8" w:rsidRPr="007B63F8" w:rsidRDefault="007B63F8" w:rsidP="007B63F8"/>
    <w:p w14:paraId="7F879C8E" w14:textId="54573D21" w:rsidR="00BF5562" w:rsidRDefault="0020392D" w:rsidP="002E1BBB">
      <w:pPr>
        <w:pStyle w:val="Heading3"/>
        <w:numPr>
          <w:ilvl w:val="2"/>
          <w:numId w:val="7"/>
        </w:numPr>
        <w:rPr>
          <w:shd w:val="clear" w:color="auto" w:fill="FFFFFF"/>
        </w:rPr>
      </w:pPr>
      <w:r w:rsidRPr="00A23EFD">
        <w:rPr>
          <w:b/>
          <w:bCs/>
          <w:noProof/>
        </w:rPr>
        <w:lastRenderedPageBreak/>
        <mc:AlternateContent>
          <mc:Choice Requires="wps">
            <w:drawing>
              <wp:anchor distT="0" distB="0" distL="114300" distR="114300" simplePos="0" relativeHeight="251658293" behindDoc="0" locked="0" layoutInCell="1" allowOverlap="1" wp14:anchorId="3D664430" wp14:editId="671873B7">
                <wp:simplePos x="0" y="0"/>
                <wp:positionH relativeFrom="margin">
                  <wp:posOffset>-996950</wp:posOffset>
                </wp:positionH>
                <wp:positionV relativeFrom="paragraph">
                  <wp:posOffset>-888101</wp:posOffset>
                </wp:positionV>
                <wp:extent cx="7739380" cy="719455"/>
                <wp:effectExtent l="0" t="0" r="13970" b="23495"/>
                <wp:wrapNone/>
                <wp:docPr id="255" name="Rectangle 181"/>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48072F" w14:textId="4FDDD36B" w:rsidR="00EB5944" w:rsidRPr="0012620A" w:rsidRDefault="00B4704F" w:rsidP="00B4704F">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4.4 </w:t>
                            </w:r>
                            <w:proofErr w:type="spellStart"/>
                            <w:r w:rsidR="00EB5944">
                              <w:rPr>
                                <w:color w:val="FFFFFF" w:themeColor="background1"/>
                                <w:sz w:val="44"/>
                                <w:szCs w:val="44"/>
                                <w:lang w:val="en-US"/>
                              </w:rPr>
                              <w:t>Fordon</w:t>
                            </w:r>
                            <w:proofErr w:type="spellEnd"/>
                            <w:r w:rsidR="00EB5944">
                              <w:rPr>
                                <w:color w:val="FFFFFF" w:themeColor="background1"/>
                                <w:sz w:val="44"/>
                                <w:szCs w:val="44"/>
                                <w:lang w:val="en-US"/>
                              </w:rPr>
                              <w:t xml:space="preserve"> </w:t>
                            </w:r>
                            <w:proofErr w:type="spellStart"/>
                            <w:r w:rsidR="00EB5944">
                              <w:rPr>
                                <w:color w:val="FFFFFF" w:themeColor="background1"/>
                                <w:sz w:val="44"/>
                                <w:szCs w:val="44"/>
                                <w:lang w:val="en-US"/>
                              </w:rPr>
                              <w:t>och</w:t>
                            </w:r>
                            <w:proofErr w:type="spellEnd"/>
                            <w:r w:rsidR="00EB5944">
                              <w:rPr>
                                <w:color w:val="FFFFFF" w:themeColor="background1"/>
                                <w:sz w:val="44"/>
                                <w:szCs w:val="44"/>
                                <w:lang w:val="en-US"/>
                              </w:rPr>
                              <w:t xml:space="preserve"> </w:t>
                            </w:r>
                            <w:proofErr w:type="spellStart"/>
                            <w:r w:rsidR="00EB5944">
                              <w:rPr>
                                <w:color w:val="FFFFFF" w:themeColor="background1"/>
                                <w:sz w:val="44"/>
                                <w:szCs w:val="44"/>
                                <w:lang w:val="en-US"/>
                              </w:rPr>
                              <w:t>driftsäkring</w:t>
                            </w:r>
                            <w:proofErr w:type="spellEnd"/>
                            <w:r w:rsidR="008A77CE">
                              <w:rPr>
                                <w:color w:val="FFFFFF" w:themeColor="background1"/>
                                <w:sz w:val="44"/>
                                <w:szCs w:val="44"/>
                                <w:lang w:val="en-US"/>
                              </w:rPr>
                              <w:t xml:space="preserve"> (</w:t>
                            </w:r>
                            <w:r w:rsidR="00715D8A">
                              <w:rPr>
                                <w:color w:val="FFFFFF" w:themeColor="background1"/>
                                <w:sz w:val="44"/>
                                <w:szCs w:val="44"/>
                                <w:lang w:val="en-US"/>
                              </w:rPr>
                              <w:t>2</w:t>
                            </w:r>
                            <w:r w:rsidR="008A77CE">
                              <w:rPr>
                                <w:color w:val="FFFFFF" w:themeColor="background1"/>
                                <w:sz w:val="44"/>
                                <w:szCs w:val="44"/>
                                <w:lang w:val="en-US"/>
                              </w:rPr>
                              <w:t>|</w:t>
                            </w:r>
                            <w:r w:rsidR="004F536B">
                              <w:rPr>
                                <w:color w:val="FFFFFF" w:themeColor="background1"/>
                                <w:sz w:val="44"/>
                                <w:szCs w:val="44"/>
                                <w:lang w:val="en-US"/>
                              </w:rPr>
                              <w:t>6</w:t>
                            </w:r>
                            <w:r w:rsidR="008A77CE">
                              <w:rPr>
                                <w:color w:val="FFFFFF" w:themeColor="background1"/>
                                <w:sz w:val="44"/>
                                <w:szCs w:val="44"/>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664430" id="_x0000_s1145" style="position:absolute;left:0;text-align:left;margin-left:-78.5pt;margin-top:-69.95pt;width:609.4pt;height:56.65pt;z-index:25165829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" fillcolor="#2b4c8d" strokecolor="#2b4c8d" strokeweight="1pt">
                <v:textbox>
                  <w:txbxContent>
                    <w:p w14:paraId="4348072F" w14:textId="4FDDD36B" w:rsidR="00EB5944" w:rsidRPr="0012620A" w:rsidRDefault="00B4704F" w:rsidP="00B4704F">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4.4 </w:t>
                      </w:r>
                      <w:proofErr w:type="spellStart"/>
                      <w:r w:rsidR="00EB5944">
                        <w:rPr>
                          <w:color w:val="FFFFFF" w:themeColor="background1"/>
                          <w:sz w:val="44"/>
                          <w:szCs w:val="44"/>
                          <w:lang w:val="en-US"/>
                        </w:rPr>
                        <w:t>Fordon</w:t>
                      </w:r>
                      <w:proofErr w:type="spellEnd"/>
                      <w:r w:rsidR="00EB5944">
                        <w:rPr>
                          <w:color w:val="FFFFFF" w:themeColor="background1"/>
                          <w:sz w:val="44"/>
                          <w:szCs w:val="44"/>
                          <w:lang w:val="en-US"/>
                        </w:rPr>
                        <w:t xml:space="preserve"> </w:t>
                      </w:r>
                      <w:proofErr w:type="spellStart"/>
                      <w:r w:rsidR="00EB5944">
                        <w:rPr>
                          <w:color w:val="FFFFFF" w:themeColor="background1"/>
                          <w:sz w:val="44"/>
                          <w:szCs w:val="44"/>
                          <w:lang w:val="en-US"/>
                        </w:rPr>
                        <w:t>och</w:t>
                      </w:r>
                      <w:proofErr w:type="spellEnd"/>
                      <w:r w:rsidR="00EB5944">
                        <w:rPr>
                          <w:color w:val="FFFFFF" w:themeColor="background1"/>
                          <w:sz w:val="44"/>
                          <w:szCs w:val="44"/>
                          <w:lang w:val="en-US"/>
                        </w:rPr>
                        <w:t xml:space="preserve"> </w:t>
                      </w:r>
                      <w:proofErr w:type="spellStart"/>
                      <w:r w:rsidR="00EB5944">
                        <w:rPr>
                          <w:color w:val="FFFFFF" w:themeColor="background1"/>
                          <w:sz w:val="44"/>
                          <w:szCs w:val="44"/>
                          <w:lang w:val="en-US"/>
                        </w:rPr>
                        <w:t>driftsäkring</w:t>
                      </w:r>
                      <w:proofErr w:type="spellEnd"/>
                      <w:r w:rsidR="008A77CE">
                        <w:rPr>
                          <w:color w:val="FFFFFF" w:themeColor="background1"/>
                          <w:sz w:val="44"/>
                          <w:szCs w:val="44"/>
                          <w:lang w:val="en-US"/>
                        </w:rPr>
                        <w:t xml:space="preserve"> (</w:t>
                      </w:r>
                      <w:r w:rsidR="00715D8A">
                        <w:rPr>
                          <w:color w:val="FFFFFF" w:themeColor="background1"/>
                          <w:sz w:val="44"/>
                          <w:szCs w:val="44"/>
                          <w:lang w:val="en-US"/>
                        </w:rPr>
                        <w:t>2</w:t>
                      </w:r>
                      <w:r w:rsidR="008A77CE">
                        <w:rPr>
                          <w:color w:val="FFFFFF" w:themeColor="background1"/>
                          <w:sz w:val="44"/>
                          <w:szCs w:val="44"/>
                          <w:lang w:val="en-US"/>
                        </w:rPr>
                        <w:t>|</w:t>
                      </w:r>
                      <w:r w:rsidR="004F536B">
                        <w:rPr>
                          <w:color w:val="FFFFFF" w:themeColor="background1"/>
                          <w:sz w:val="44"/>
                          <w:szCs w:val="44"/>
                          <w:lang w:val="en-US"/>
                        </w:rPr>
                        <w:t>6</w:t>
                      </w:r>
                      <w:r w:rsidR="008A77CE">
                        <w:rPr>
                          <w:color w:val="FFFFFF" w:themeColor="background1"/>
                          <w:sz w:val="44"/>
                          <w:szCs w:val="44"/>
                          <w:lang w:val="en-US"/>
                        </w:rPr>
                        <w:t>)</w:t>
                      </w:r>
                    </w:p>
                  </w:txbxContent>
                </v:textbox>
                <w10:wrap anchorx="margin"/>
              </v:rect>
            </w:pict>
          </mc:Fallback>
        </mc:AlternateContent>
      </w:r>
      <w:r w:rsidR="00404E74">
        <w:rPr>
          <w:shd w:val="clear" w:color="auto" w:fill="FFFFFF"/>
        </w:rPr>
        <w:t xml:space="preserve">Tillgänglighet </w:t>
      </w:r>
      <w:r w:rsidR="00FE3969">
        <w:rPr>
          <w:shd w:val="clear" w:color="auto" w:fill="FFFFFF"/>
        </w:rPr>
        <w:t>spår</w:t>
      </w:r>
      <w:r w:rsidR="00404E74">
        <w:rPr>
          <w:shd w:val="clear" w:color="auto" w:fill="FFFFFF"/>
        </w:rPr>
        <w:t>vagnsflottan</w:t>
      </w:r>
    </w:p>
    <w:p w14:paraId="02477732" w14:textId="1473C2F1" w:rsidR="00165D6F" w:rsidRDefault="00DC3EB4" w:rsidP="00763659">
      <w:pPr>
        <w:spacing w:before="120" w:after="120" w:line="240" w:lineRule="auto"/>
        <w:rPr>
          <w:rFonts w:ascii="Franklin Gothic Book" w:hAnsi="Franklin Gothic Book" w:cs="Arial"/>
          <w:color w:val="000000"/>
          <w:shd w:val="clear" w:color="auto" w:fill="FFFFFF"/>
        </w:rPr>
      </w:pPr>
      <w:r>
        <w:rPr>
          <w:rFonts w:ascii="Franklin Gothic Book" w:hAnsi="Franklin Gothic Book" w:cs="Arial"/>
          <w:color w:val="000000"/>
          <w:shd w:val="clear" w:color="auto" w:fill="FFFFFF"/>
        </w:rPr>
        <w:t>Följande</w:t>
      </w:r>
      <w:r w:rsidR="00F663C1">
        <w:rPr>
          <w:rFonts w:ascii="Franklin Gothic Book" w:hAnsi="Franklin Gothic Book" w:cs="Arial"/>
          <w:color w:val="000000"/>
          <w:shd w:val="clear" w:color="auto" w:fill="FFFFFF"/>
        </w:rPr>
        <w:t xml:space="preserve"> diagram anger</w:t>
      </w:r>
      <w:r w:rsidR="00ED5BF6">
        <w:rPr>
          <w:rFonts w:ascii="Franklin Gothic Book" w:hAnsi="Franklin Gothic Book" w:cs="Arial"/>
          <w:color w:val="000000"/>
          <w:shd w:val="clear" w:color="auto" w:fill="FFFFFF"/>
        </w:rPr>
        <w:t xml:space="preserve"> andel av </w:t>
      </w:r>
      <w:r w:rsidR="001C20F8">
        <w:rPr>
          <w:rFonts w:ascii="Franklin Gothic Book" w:hAnsi="Franklin Gothic Book" w:cs="Arial"/>
          <w:color w:val="000000"/>
          <w:shd w:val="clear" w:color="auto" w:fill="FFFFFF"/>
        </w:rPr>
        <w:t>vagnsmodell</w:t>
      </w:r>
      <w:r w:rsidR="001465F5">
        <w:rPr>
          <w:rFonts w:ascii="Franklin Gothic Book" w:hAnsi="Franklin Gothic Book" w:cs="Arial"/>
          <w:color w:val="000000"/>
          <w:shd w:val="clear" w:color="auto" w:fill="FFFFFF"/>
        </w:rPr>
        <w:t xml:space="preserve"> som är tillgänglig för trafiksättning i förhållande till </w:t>
      </w:r>
      <w:r w:rsidR="001C20F8">
        <w:rPr>
          <w:rFonts w:ascii="Franklin Gothic Book" w:hAnsi="Franklin Gothic Book" w:cs="Arial"/>
          <w:color w:val="000000"/>
          <w:shd w:val="clear" w:color="auto" w:fill="FFFFFF"/>
        </w:rPr>
        <w:t>önskvä</w:t>
      </w:r>
      <w:r w:rsidR="00045654">
        <w:rPr>
          <w:rFonts w:ascii="Franklin Gothic Book" w:hAnsi="Franklin Gothic Book" w:cs="Arial"/>
          <w:color w:val="000000"/>
          <w:shd w:val="clear" w:color="auto" w:fill="FFFFFF"/>
        </w:rPr>
        <w:t>rd</w:t>
      </w:r>
      <w:r w:rsidR="00FE21B2">
        <w:rPr>
          <w:rFonts w:ascii="Franklin Gothic Book" w:hAnsi="Franklin Gothic Book" w:cs="Arial"/>
          <w:color w:val="000000"/>
          <w:shd w:val="clear" w:color="auto" w:fill="FFFFFF"/>
        </w:rPr>
        <w:t xml:space="preserve"> trafiksättning</w:t>
      </w:r>
      <w:r w:rsidR="00CD208D">
        <w:rPr>
          <w:rFonts w:ascii="Franklin Gothic Book" w:hAnsi="Franklin Gothic Book" w:cs="Arial"/>
          <w:color w:val="000000"/>
          <w:shd w:val="clear" w:color="auto" w:fill="FFFFFF"/>
        </w:rPr>
        <w:t>. Anger medelvärde över månaden per vagn</w:t>
      </w:r>
      <w:r w:rsidR="003F451F">
        <w:rPr>
          <w:rFonts w:ascii="Franklin Gothic Book" w:hAnsi="Franklin Gothic Book" w:cs="Arial"/>
          <w:color w:val="000000"/>
          <w:shd w:val="clear" w:color="auto" w:fill="FFFFFF"/>
        </w:rPr>
        <w:t>styp</w:t>
      </w:r>
      <w:r w:rsidR="00CD208D">
        <w:rPr>
          <w:rFonts w:ascii="Franklin Gothic Book" w:hAnsi="Franklin Gothic Book" w:cs="Arial"/>
          <w:color w:val="000000"/>
          <w:shd w:val="clear" w:color="auto" w:fill="FFFFFF"/>
        </w:rPr>
        <w:t>.</w:t>
      </w:r>
      <w:r w:rsidR="00154AAF">
        <w:rPr>
          <w:rFonts w:ascii="Franklin Gothic Book" w:hAnsi="Franklin Gothic Book" w:cs="Arial"/>
          <w:color w:val="000000"/>
          <w:shd w:val="clear" w:color="auto" w:fill="FFFFFF"/>
        </w:rPr>
        <w:t xml:space="preserve"> </w:t>
      </w:r>
    </w:p>
    <w:p w14:paraId="0AB46959" w14:textId="77777777" w:rsidR="000137C0" w:rsidRDefault="000137C0" w:rsidP="00763659">
      <w:pPr>
        <w:spacing w:before="120" w:after="120" w:line="240" w:lineRule="auto"/>
        <w:rPr>
          <w:rFonts w:ascii="Franklin Gothic Book" w:hAnsi="Franklin Gothic Book" w:cs="Arial"/>
          <w:color w:val="000000"/>
          <w:shd w:val="clear" w:color="auto" w:fill="FFFFFF"/>
        </w:rPr>
      </w:pPr>
      <w:r>
        <w:rPr>
          <w:rFonts w:ascii="Franklin Gothic Book" w:hAnsi="Franklin Gothic Book" w:cs="Arial"/>
          <w:color w:val="000000"/>
          <w:shd w:val="clear" w:color="auto" w:fill="FFFFFF"/>
        </w:rPr>
        <w:t xml:space="preserve">Tillgängligheten kan ses som ett mått på </w:t>
      </w:r>
      <w:r w:rsidRPr="000137C0">
        <w:rPr>
          <w:rFonts w:ascii="Franklin Gothic Book" w:hAnsi="Franklin Gothic Book" w:cs="Arial"/>
          <w:i/>
          <w:iCs/>
          <w:color w:val="000000"/>
          <w:shd w:val="clear" w:color="auto" w:fill="FFFFFF"/>
        </w:rPr>
        <w:t>kvantiteten</w:t>
      </w:r>
      <w:r>
        <w:rPr>
          <w:rFonts w:ascii="Franklin Gothic Book" w:hAnsi="Franklin Gothic Book" w:cs="Arial"/>
          <w:color w:val="000000"/>
          <w:shd w:val="clear" w:color="auto" w:fill="FFFFFF"/>
        </w:rPr>
        <w:t xml:space="preserve"> levererade trafikvagnar.</w:t>
      </w:r>
    </w:p>
    <w:p w14:paraId="04130F72" w14:textId="6C04547C" w:rsidR="004435A4" w:rsidRDefault="00C54962" w:rsidP="00E32710">
      <w:pPr>
        <w:spacing w:before="120" w:after="120" w:line="240" w:lineRule="auto"/>
        <w:rPr>
          <w:rFonts w:ascii="Franklin Gothic Book" w:hAnsi="Franklin Gothic Book" w:cs="Arial"/>
          <w:color w:val="000000"/>
          <w:shd w:val="clear" w:color="auto" w:fill="FFFFFF"/>
        </w:rPr>
      </w:pPr>
      <w:r>
        <w:rPr>
          <w:noProof/>
        </w:rPr>
        <w:drawing>
          <wp:inline distT="0" distB="0" distL="0" distR="0" wp14:anchorId="7D2A175F" wp14:editId="4D8C351A">
            <wp:extent cx="5759450" cy="2303780"/>
            <wp:effectExtent l="0" t="0" r="12700" b="1270"/>
            <wp:docPr id="70" name="Chart 70">
              <a:extLst xmlns:a="http://schemas.openxmlformats.org/drawingml/2006/main">
                <a:ext uri="{FF2B5EF4-FFF2-40B4-BE49-F238E27FC236}">
                  <a16:creationId xmlns:a16="http://schemas.microsoft.com/office/drawing/2014/main" id="{02D76415-7B9E-4724-A5F4-CAB965965F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35F5698B" w14:textId="5B593E88" w:rsidR="00F913D6" w:rsidRDefault="00C54962" w:rsidP="0065732F">
      <w:pPr>
        <w:spacing w:before="120" w:after="120" w:line="240" w:lineRule="auto"/>
        <w:rPr>
          <w:rFonts w:ascii="Franklin Gothic Book" w:hAnsi="Franklin Gothic Book" w:cs="Arial"/>
          <w:color w:val="000000"/>
          <w:shd w:val="clear" w:color="auto" w:fill="FFFFFF"/>
        </w:rPr>
      </w:pPr>
      <w:r>
        <w:rPr>
          <w:noProof/>
        </w:rPr>
        <w:drawing>
          <wp:inline distT="0" distB="0" distL="0" distR="0" wp14:anchorId="09C0DBEC" wp14:editId="7F422E40">
            <wp:extent cx="5759450" cy="2113280"/>
            <wp:effectExtent l="0" t="0" r="12700" b="1270"/>
            <wp:docPr id="1" name="Chart 1">
              <a:extLst xmlns:a="http://schemas.openxmlformats.org/drawingml/2006/main">
                <a:ext uri="{FF2B5EF4-FFF2-40B4-BE49-F238E27FC236}">
                  <a16:creationId xmlns:a16="http://schemas.microsoft.com/office/drawing/2014/main" id="{CC5AD612-542C-4699-973E-4795204F17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657DBEEC" w14:textId="55EC797B" w:rsidR="004D42D4" w:rsidRPr="0065732F" w:rsidRDefault="004D42D4" w:rsidP="0065732F">
      <w:pPr>
        <w:spacing w:before="120" w:after="120" w:line="240" w:lineRule="auto"/>
        <w:rPr>
          <w:rFonts w:ascii="Franklin Gothic Book" w:hAnsi="Franklin Gothic Book" w:cs="Arial"/>
          <w:color w:val="000000"/>
          <w:shd w:val="clear" w:color="auto" w:fill="FFFFFF"/>
        </w:rPr>
      </w:pPr>
      <w:r>
        <w:rPr>
          <w:noProof/>
        </w:rPr>
        <w:drawing>
          <wp:inline distT="0" distB="0" distL="0" distR="0" wp14:anchorId="6BFD51E7" wp14:editId="0EC3134A">
            <wp:extent cx="5759450" cy="2303780"/>
            <wp:effectExtent l="0" t="0" r="12700" b="1270"/>
            <wp:docPr id="74" name="Chart 74">
              <a:extLst xmlns:a="http://schemas.openxmlformats.org/drawingml/2006/main">
                <a:ext uri="{FF2B5EF4-FFF2-40B4-BE49-F238E27FC236}">
                  <a16:creationId xmlns:a16="http://schemas.microsoft.com/office/drawing/2014/main" id="{E1FE851B-549C-483B-9F7E-8317D66AC2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1124D8CF" w14:textId="2605028C" w:rsidR="00F21406" w:rsidRDefault="00F21406" w:rsidP="00D75CC9">
      <w:pPr>
        <w:spacing w:after="240" w:line="240" w:lineRule="auto"/>
        <w:rPr>
          <w:noProof/>
        </w:rPr>
      </w:pPr>
    </w:p>
    <w:p w14:paraId="2ACADB2C" w14:textId="625805D2" w:rsidR="00685C88" w:rsidRDefault="00147DAD" w:rsidP="00FE3969">
      <w:pPr>
        <w:spacing w:after="0" w:line="240" w:lineRule="auto"/>
        <w:rPr>
          <w:noProof/>
        </w:rPr>
      </w:pPr>
      <w:r>
        <w:rPr>
          <w:noProof/>
        </w:rPr>
        <w:lastRenderedPageBreak/>
        <w:drawing>
          <wp:inline distT="0" distB="0" distL="0" distR="0" wp14:anchorId="65E4321D" wp14:editId="334CB590">
            <wp:extent cx="5759450" cy="2303780"/>
            <wp:effectExtent l="0" t="0" r="12700" b="1270"/>
            <wp:docPr id="75" name="Chart 75">
              <a:extLst xmlns:a="http://schemas.openxmlformats.org/drawingml/2006/main">
                <a:ext uri="{FF2B5EF4-FFF2-40B4-BE49-F238E27FC236}">
                  <a16:creationId xmlns:a16="http://schemas.microsoft.com/office/drawing/2014/main" id="{FC51EFF5-200C-47AB-978D-5ADD615A8B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r w:rsidR="0020392D" w:rsidRPr="00A23EFD">
        <w:rPr>
          <w:rFonts w:ascii="Franklin Gothic Book" w:hAnsi="Franklin Gothic Book"/>
          <w:b/>
          <w:bCs/>
          <w:noProof/>
        </w:rPr>
        <mc:AlternateContent>
          <mc:Choice Requires="wps">
            <w:drawing>
              <wp:anchor distT="0" distB="0" distL="114300" distR="114300" simplePos="0" relativeHeight="251658294" behindDoc="0" locked="0" layoutInCell="1" allowOverlap="1" wp14:anchorId="695B58C3" wp14:editId="4970D754">
                <wp:simplePos x="0" y="0"/>
                <wp:positionH relativeFrom="margin">
                  <wp:align>center</wp:align>
                </wp:positionH>
                <wp:positionV relativeFrom="paragraph">
                  <wp:posOffset>-899316</wp:posOffset>
                </wp:positionV>
                <wp:extent cx="7739380" cy="719455"/>
                <wp:effectExtent l="0" t="0" r="13970" b="23495"/>
                <wp:wrapNone/>
                <wp:docPr id="256" name="Rectangle 183"/>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99F127" w14:textId="41B39D06" w:rsidR="003F5467" w:rsidRPr="0012620A" w:rsidRDefault="00B4704F" w:rsidP="00B4704F">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4.4 </w:t>
                            </w:r>
                            <w:proofErr w:type="spellStart"/>
                            <w:r w:rsidR="003F5467">
                              <w:rPr>
                                <w:color w:val="FFFFFF" w:themeColor="background1"/>
                                <w:sz w:val="44"/>
                                <w:szCs w:val="44"/>
                                <w:lang w:val="en-US"/>
                              </w:rPr>
                              <w:t>Fordon</w:t>
                            </w:r>
                            <w:proofErr w:type="spellEnd"/>
                            <w:r w:rsidR="003F5467">
                              <w:rPr>
                                <w:color w:val="FFFFFF" w:themeColor="background1"/>
                                <w:sz w:val="44"/>
                                <w:szCs w:val="44"/>
                                <w:lang w:val="en-US"/>
                              </w:rPr>
                              <w:t xml:space="preserve"> </w:t>
                            </w:r>
                            <w:proofErr w:type="spellStart"/>
                            <w:r w:rsidR="003F5467">
                              <w:rPr>
                                <w:color w:val="FFFFFF" w:themeColor="background1"/>
                                <w:sz w:val="44"/>
                                <w:szCs w:val="44"/>
                                <w:lang w:val="en-US"/>
                              </w:rPr>
                              <w:t>och</w:t>
                            </w:r>
                            <w:proofErr w:type="spellEnd"/>
                            <w:r w:rsidR="003F5467">
                              <w:rPr>
                                <w:color w:val="FFFFFF" w:themeColor="background1"/>
                                <w:sz w:val="44"/>
                                <w:szCs w:val="44"/>
                                <w:lang w:val="en-US"/>
                              </w:rPr>
                              <w:t xml:space="preserve"> </w:t>
                            </w:r>
                            <w:proofErr w:type="spellStart"/>
                            <w:r w:rsidR="003F5467">
                              <w:rPr>
                                <w:color w:val="FFFFFF" w:themeColor="background1"/>
                                <w:sz w:val="44"/>
                                <w:szCs w:val="44"/>
                                <w:lang w:val="en-US"/>
                              </w:rPr>
                              <w:t>driftsäkring</w:t>
                            </w:r>
                            <w:proofErr w:type="spellEnd"/>
                            <w:r w:rsidR="008A77CE">
                              <w:rPr>
                                <w:color w:val="FFFFFF" w:themeColor="background1"/>
                                <w:sz w:val="44"/>
                                <w:szCs w:val="44"/>
                                <w:lang w:val="en-US"/>
                              </w:rPr>
                              <w:t xml:space="preserve"> (</w:t>
                            </w:r>
                            <w:r w:rsidR="00715D8A">
                              <w:rPr>
                                <w:color w:val="FFFFFF" w:themeColor="background1"/>
                                <w:sz w:val="44"/>
                                <w:szCs w:val="44"/>
                                <w:lang w:val="en-US"/>
                              </w:rPr>
                              <w:t>3</w:t>
                            </w:r>
                            <w:r w:rsidR="008A77CE">
                              <w:rPr>
                                <w:color w:val="FFFFFF" w:themeColor="background1"/>
                                <w:sz w:val="44"/>
                                <w:szCs w:val="44"/>
                                <w:lang w:val="en-US"/>
                              </w:rPr>
                              <w:t>|</w:t>
                            </w:r>
                            <w:r w:rsidR="004F536B">
                              <w:rPr>
                                <w:color w:val="FFFFFF" w:themeColor="background1"/>
                                <w:sz w:val="44"/>
                                <w:szCs w:val="44"/>
                                <w:lang w:val="en-US"/>
                              </w:rPr>
                              <w:t>6</w:t>
                            </w:r>
                            <w:r w:rsidR="008A77CE">
                              <w:rPr>
                                <w:color w:val="FFFFFF" w:themeColor="background1"/>
                                <w:sz w:val="44"/>
                                <w:szCs w:val="44"/>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5B58C3" id="Rectangle 183" o:spid="_x0000_s1146" style="position:absolute;margin-left:0;margin-top:-70.8pt;width:609.4pt;height:56.65pt;z-index:25165829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" fillcolor="#2b4c8d" strokecolor="#2b4c8d" strokeweight="1pt">
                <v:textbox>
                  <w:txbxContent>
                    <w:p w14:paraId="7299F127" w14:textId="41B39D06" w:rsidR="003F5467" w:rsidRPr="0012620A" w:rsidRDefault="00B4704F" w:rsidP="00B4704F">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4.4 </w:t>
                      </w:r>
                      <w:proofErr w:type="spellStart"/>
                      <w:r w:rsidR="003F5467">
                        <w:rPr>
                          <w:color w:val="FFFFFF" w:themeColor="background1"/>
                          <w:sz w:val="44"/>
                          <w:szCs w:val="44"/>
                          <w:lang w:val="en-US"/>
                        </w:rPr>
                        <w:t>Fordon</w:t>
                      </w:r>
                      <w:proofErr w:type="spellEnd"/>
                      <w:r w:rsidR="003F5467">
                        <w:rPr>
                          <w:color w:val="FFFFFF" w:themeColor="background1"/>
                          <w:sz w:val="44"/>
                          <w:szCs w:val="44"/>
                          <w:lang w:val="en-US"/>
                        </w:rPr>
                        <w:t xml:space="preserve"> </w:t>
                      </w:r>
                      <w:proofErr w:type="spellStart"/>
                      <w:r w:rsidR="003F5467">
                        <w:rPr>
                          <w:color w:val="FFFFFF" w:themeColor="background1"/>
                          <w:sz w:val="44"/>
                          <w:szCs w:val="44"/>
                          <w:lang w:val="en-US"/>
                        </w:rPr>
                        <w:t>och</w:t>
                      </w:r>
                      <w:proofErr w:type="spellEnd"/>
                      <w:r w:rsidR="003F5467">
                        <w:rPr>
                          <w:color w:val="FFFFFF" w:themeColor="background1"/>
                          <w:sz w:val="44"/>
                          <w:szCs w:val="44"/>
                          <w:lang w:val="en-US"/>
                        </w:rPr>
                        <w:t xml:space="preserve"> </w:t>
                      </w:r>
                      <w:proofErr w:type="spellStart"/>
                      <w:r w:rsidR="003F5467">
                        <w:rPr>
                          <w:color w:val="FFFFFF" w:themeColor="background1"/>
                          <w:sz w:val="44"/>
                          <w:szCs w:val="44"/>
                          <w:lang w:val="en-US"/>
                        </w:rPr>
                        <w:t>driftsäkring</w:t>
                      </w:r>
                      <w:proofErr w:type="spellEnd"/>
                      <w:r w:rsidR="008A77CE">
                        <w:rPr>
                          <w:color w:val="FFFFFF" w:themeColor="background1"/>
                          <w:sz w:val="44"/>
                          <w:szCs w:val="44"/>
                          <w:lang w:val="en-US"/>
                        </w:rPr>
                        <w:t xml:space="preserve"> (</w:t>
                      </w:r>
                      <w:r w:rsidR="00715D8A">
                        <w:rPr>
                          <w:color w:val="FFFFFF" w:themeColor="background1"/>
                          <w:sz w:val="44"/>
                          <w:szCs w:val="44"/>
                          <w:lang w:val="en-US"/>
                        </w:rPr>
                        <w:t>3</w:t>
                      </w:r>
                      <w:r w:rsidR="008A77CE">
                        <w:rPr>
                          <w:color w:val="FFFFFF" w:themeColor="background1"/>
                          <w:sz w:val="44"/>
                          <w:szCs w:val="44"/>
                          <w:lang w:val="en-US"/>
                        </w:rPr>
                        <w:t>|</w:t>
                      </w:r>
                      <w:r w:rsidR="004F536B">
                        <w:rPr>
                          <w:color w:val="FFFFFF" w:themeColor="background1"/>
                          <w:sz w:val="44"/>
                          <w:szCs w:val="44"/>
                          <w:lang w:val="en-US"/>
                        </w:rPr>
                        <w:t>6</w:t>
                      </w:r>
                      <w:r w:rsidR="008A77CE">
                        <w:rPr>
                          <w:color w:val="FFFFFF" w:themeColor="background1"/>
                          <w:sz w:val="44"/>
                          <w:szCs w:val="44"/>
                          <w:lang w:val="en-US"/>
                        </w:rPr>
                        <w:t>)</w:t>
                      </w:r>
                    </w:p>
                  </w:txbxContent>
                </v:textbox>
                <w10:wrap anchorx="margin"/>
              </v:rect>
            </w:pict>
          </mc:Fallback>
        </mc:AlternateContent>
      </w:r>
    </w:p>
    <w:p w14:paraId="657D90EA" w14:textId="32060501" w:rsidR="005C4C1D" w:rsidRPr="00E67553" w:rsidRDefault="008840C3" w:rsidP="005C4C1D">
      <w:pPr>
        <w:spacing w:after="0" w:line="240" w:lineRule="auto"/>
        <w:rPr>
          <w:rFonts w:ascii="Franklin Gothic Book" w:hAnsi="Franklin Gothic Book" w:cs="Arial"/>
          <w:i/>
          <w:color w:val="FF0000"/>
          <w:sz w:val="16"/>
          <w:szCs w:val="16"/>
          <w:shd w:val="clear" w:color="auto" w:fill="FFFFFF"/>
        </w:rPr>
      </w:pPr>
      <w:r w:rsidRPr="00E67553">
        <w:rPr>
          <w:rFonts w:ascii="Franklin Gothic Book" w:hAnsi="Franklin Gothic Book"/>
          <w:i/>
          <w:iCs/>
          <w:noProof/>
          <w:color w:val="FF0000"/>
          <w:sz w:val="16"/>
          <w:szCs w:val="16"/>
        </w:rPr>
        <mc:AlternateContent>
          <mc:Choice Requires="wps">
            <w:drawing>
              <wp:anchor distT="0" distB="0" distL="114300" distR="114300" simplePos="0" relativeHeight="251658329" behindDoc="0" locked="0" layoutInCell="1" allowOverlap="1" wp14:anchorId="5BAA804B" wp14:editId="2BFACBBC">
                <wp:simplePos x="0" y="0"/>
                <wp:positionH relativeFrom="margin">
                  <wp:align>center</wp:align>
                </wp:positionH>
                <wp:positionV relativeFrom="paragraph">
                  <wp:posOffset>227717</wp:posOffset>
                </wp:positionV>
                <wp:extent cx="7739380" cy="1661823"/>
                <wp:effectExtent l="0" t="0" r="13970" b="14605"/>
                <wp:wrapNone/>
                <wp:docPr id="316" name="Rectangle 187"/>
                <wp:cNvGraphicFramePr/>
                <a:graphic xmlns:a="http://schemas.openxmlformats.org/drawingml/2006/main">
                  <a:graphicData uri="http://schemas.microsoft.com/office/word/2010/wordprocessingShape">
                    <wps:wsp>
                      <wps:cNvSpPr/>
                      <wps:spPr>
                        <a:xfrm>
                          <a:off x="0" y="0"/>
                          <a:ext cx="7739380" cy="1661823"/>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737F4B" w14:textId="4BDF00C0" w:rsidR="00C144E5" w:rsidRDefault="0087160A" w:rsidP="000079C9">
                            <w:pPr>
                              <w:spacing w:before="120" w:after="120" w:line="240" w:lineRule="auto"/>
                              <w:ind w:left="1417" w:right="1418"/>
                              <w:jc w:val="both"/>
                              <w:rPr>
                                <w:rFonts w:ascii="Franklin Gothic Book" w:hAnsi="Franklin Gothic Book"/>
                                <w:b/>
                                <w:bCs/>
                                <w:color w:val="FFFFFF" w:themeColor="background1"/>
                                <w:sz w:val="20"/>
                                <w:szCs w:val="20"/>
                              </w:rPr>
                            </w:pPr>
                            <w:r>
                              <w:rPr>
                                <w:rFonts w:ascii="Franklin Gothic Book" w:hAnsi="Franklin Gothic Book"/>
                                <w:b/>
                                <w:bCs/>
                                <w:color w:val="FFFFFF" w:themeColor="background1"/>
                                <w:sz w:val="20"/>
                                <w:szCs w:val="20"/>
                              </w:rPr>
                              <w:t>A</w:t>
                            </w:r>
                            <w:r w:rsidR="00CF51D2" w:rsidRPr="00425C48">
                              <w:rPr>
                                <w:rFonts w:ascii="Franklin Gothic Book" w:hAnsi="Franklin Gothic Book"/>
                                <w:b/>
                                <w:bCs/>
                                <w:color w:val="FFFFFF" w:themeColor="background1"/>
                                <w:sz w:val="20"/>
                                <w:szCs w:val="20"/>
                              </w:rPr>
                              <w:t>nalys</w:t>
                            </w:r>
                            <w:r w:rsidR="00EC4986">
                              <w:rPr>
                                <w:rFonts w:ascii="Franklin Gothic Book" w:hAnsi="Franklin Gothic Book"/>
                                <w:b/>
                                <w:bCs/>
                                <w:color w:val="FFFFFF" w:themeColor="background1"/>
                                <w:sz w:val="20"/>
                                <w:szCs w:val="20"/>
                              </w:rPr>
                              <w:t>:</w:t>
                            </w:r>
                          </w:p>
                          <w:p w14:paraId="0859B0BB" w14:textId="48DB75A0" w:rsidR="00427682" w:rsidRPr="00427682" w:rsidRDefault="00427682" w:rsidP="00427682">
                            <w:pPr>
                              <w:spacing w:before="120" w:after="120" w:line="240" w:lineRule="auto"/>
                              <w:ind w:left="1417" w:right="1418"/>
                              <w:jc w:val="both"/>
                              <w:rPr>
                                <w:rFonts w:ascii="Franklin Gothic Book" w:hAnsi="Franklin Gothic Book"/>
                                <w:color w:val="FFFFFF" w:themeColor="background1"/>
                                <w:sz w:val="20"/>
                                <w:szCs w:val="20"/>
                              </w:rPr>
                            </w:pPr>
                            <w:r w:rsidRPr="00427682">
                              <w:rPr>
                                <w:rFonts w:ascii="Franklin Gothic Book" w:hAnsi="Franklin Gothic Book"/>
                                <w:color w:val="FFFFFF" w:themeColor="background1"/>
                                <w:sz w:val="20"/>
                                <w:szCs w:val="20"/>
                              </w:rPr>
                              <w:t>M29, M31 och M32 är inom toleransen för sin måltillgänglighet. M33 har låg tillgänglighet, vilket beror på retrofits, kollisioner och växellådshaverier (misstänkts konstruktionsfel). På grund av den relativt fåtaliga M33-flottan som är levererad får dessa orsaker stort utfall på den totala tillgängligheten.</w:t>
                            </w:r>
                          </w:p>
                          <w:p w14:paraId="5CAD34D2" w14:textId="660E19FB" w:rsidR="00F3119F" w:rsidRDefault="00CF51D2" w:rsidP="00FA7E75">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Åtgärd:</w:t>
                            </w:r>
                          </w:p>
                          <w:p w14:paraId="722FE970" w14:textId="76BD3AA2" w:rsidR="00427682" w:rsidRPr="00427682" w:rsidRDefault="00427682" w:rsidP="00427682">
                            <w:pPr>
                              <w:spacing w:before="120" w:after="120" w:line="240" w:lineRule="auto"/>
                              <w:ind w:left="1418" w:right="1418"/>
                              <w:jc w:val="both"/>
                              <w:rPr>
                                <w:rFonts w:ascii="Franklin Gothic Book" w:hAnsi="Franklin Gothic Book"/>
                                <w:bCs/>
                                <w:color w:val="FFFFFF" w:themeColor="background1"/>
                                <w:sz w:val="20"/>
                                <w:szCs w:val="20"/>
                              </w:rPr>
                            </w:pPr>
                            <w:r w:rsidRPr="00427682">
                              <w:rPr>
                                <w:rFonts w:ascii="Franklin Gothic Book" w:hAnsi="Franklin Gothic Book"/>
                                <w:bCs/>
                                <w:color w:val="FFFFFF" w:themeColor="background1"/>
                                <w:sz w:val="20"/>
                                <w:szCs w:val="20"/>
                              </w:rPr>
                              <w:t>M33 följs av projekt M33 och GS linjeorganisation för att se till så alla åtaganden från GS sida fullföljs.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AA804B" id="Rectangle 187" o:spid="_x0000_s1147" style="position:absolute;margin-left:0;margin-top:17.95pt;width:609.4pt;height:130.85pt;z-index:251658329;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" fillcolor="#2b4c8d" strokecolor="#2b4c8d" strokeweight="1pt">
                <v:textbox>
                  <w:txbxContent>
                    <w:p w14:paraId="58737F4B" w14:textId="4BDF00C0" w:rsidR="00C144E5" w:rsidRDefault="0087160A" w:rsidP="000079C9">
                      <w:pPr>
                        <w:spacing w:before="120" w:after="120" w:line="240" w:lineRule="auto"/>
                        <w:ind w:left="1417" w:right="1418"/>
                        <w:jc w:val="both"/>
                        <w:rPr>
                          <w:rFonts w:ascii="Franklin Gothic Book" w:hAnsi="Franklin Gothic Book"/>
                          <w:b/>
                          <w:bCs/>
                          <w:color w:val="FFFFFF" w:themeColor="background1"/>
                          <w:sz w:val="20"/>
                          <w:szCs w:val="20"/>
                        </w:rPr>
                      </w:pPr>
                      <w:r>
                        <w:rPr>
                          <w:rFonts w:ascii="Franklin Gothic Book" w:hAnsi="Franklin Gothic Book"/>
                          <w:b/>
                          <w:bCs/>
                          <w:color w:val="FFFFFF" w:themeColor="background1"/>
                          <w:sz w:val="20"/>
                          <w:szCs w:val="20"/>
                        </w:rPr>
                        <w:t>A</w:t>
                      </w:r>
                      <w:r w:rsidR="00CF51D2" w:rsidRPr="00425C48">
                        <w:rPr>
                          <w:rFonts w:ascii="Franklin Gothic Book" w:hAnsi="Franklin Gothic Book"/>
                          <w:b/>
                          <w:bCs/>
                          <w:color w:val="FFFFFF" w:themeColor="background1"/>
                          <w:sz w:val="20"/>
                          <w:szCs w:val="20"/>
                        </w:rPr>
                        <w:t>nalys</w:t>
                      </w:r>
                      <w:r w:rsidR="00EC4986">
                        <w:rPr>
                          <w:rFonts w:ascii="Franklin Gothic Book" w:hAnsi="Franklin Gothic Book"/>
                          <w:b/>
                          <w:bCs/>
                          <w:color w:val="FFFFFF" w:themeColor="background1"/>
                          <w:sz w:val="20"/>
                          <w:szCs w:val="20"/>
                        </w:rPr>
                        <w:t>:</w:t>
                      </w:r>
                    </w:p>
                    <w:p w14:paraId="0859B0BB" w14:textId="48DB75A0" w:rsidR="00427682" w:rsidRPr="00427682" w:rsidRDefault="00427682" w:rsidP="00427682">
                      <w:pPr>
                        <w:spacing w:before="120" w:after="120" w:line="240" w:lineRule="auto"/>
                        <w:ind w:left="1417" w:right="1418"/>
                        <w:jc w:val="both"/>
                        <w:rPr>
                          <w:rFonts w:ascii="Franklin Gothic Book" w:hAnsi="Franklin Gothic Book"/>
                          <w:color w:val="FFFFFF" w:themeColor="background1"/>
                          <w:sz w:val="20"/>
                          <w:szCs w:val="20"/>
                        </w:rPr>
                      </w:pPr>
                      <w:r w:rsidRPr="00427682">
                        <w:rPr>
                          <w:rFonts w:ascii="Franklin Gothic Book" w:hAnsi="Franklin Gothic Book"/>
                          <w:color w:val="FFFFFF" w:themeColor="background1"/>
                          <w:sz w:val="20"/>
                          <w:szCs w:val="20"/>
                        </w:rPr>
                        <w:t>M29, M31 och M32 är inom toleransen för sin måltillgänglighet. M33 har låg tillgänglighet, vilket beror på retrofits, kollisioner och växellådshaverier (misstänkts konstruktionsfel). På grund av den relativt fåtaliga M33-flottan som är levererad får dessa orsaker stort utfall på den totala tillgängligheten.</w:t>
                      </w:r>
                    </w:p>
                    <w:p w14:paraId="5CAD34D2" w14:textId="660E19FB" w:rsidR="00F3119F" w:rsidRDefault="00CF51D2" w:rsidP="00FA7E75">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Åtgärd:</w:t>
                      </w:r>
                    </w:p>
                    <w:p w14:paraId="722FE970" w14:textId="76BD3AA2" w:rsidR="00427682" w:rsidRPr="00427682" w:rsidRDefault="00427682" w:rsidP="00427682">
                      <w:pPr>
                        <w:spacing w:before="120" w:after="120" w:line="240" w:lineRule="auto"/>
                        <w:ind w:left="1418" w:right="1418"/>
                        <w:jc w:val="both"/>
                        <w:rPr>
                          <w:rFonts w:ascii="Franklin Gothic Book" w:hAnsi="Franklin Gothic Book"/>
                          <w:bCs/>
                          <w:color w:val="FFFFFF" w:themeColor="background1"/>
                          <w:sz w:val="20"/>
                          <w:szCs w:val="20"/>
                        </w:rPr>
                      </w:pPr>
                      <w:r w:rsidRPr="00427682">
                        <w:rPr>
                          <w:rFonts w:ascii="Franklin Gothic Book" w:hAnsi="Franklin Gothic Book"/>
                          <w:bCs/>
                          <w:color w:val="FFFFFF" w:themeColor="background1"/>
                          <w:sz w:val="20"/>
                          <w:szCs w:val="20"/>
                        </w:rPr>
                        <w:t>M33 följs av projekt M33 och GS linjeorganisation för att se till så alla åtaganden från GS sida fullföljs.</w:t>
                      </w:r>
                    </w:p>
                  </w:txbxContent>
                </v:textbox>
                <w10:wrap anchorx="margin"/>
              </v:rect>
            </w:pict>
          </mc:Fallback>
        </mc:AlternateContent>
      </w:r>
      <w:r w:rsidR="00E46277" w:rsidRPr="00B02260">
        <w:rPr>
          <w:rFonts w:ascii="Franklin Gothic Book" w:hAnsi="Franklin Gothic Book"/>
          <w:i/>
          <w:iCs/>
          <w:noProof/>
          <w:color w:val="FF0000"/>
          <w:sz w:val="16"/>
          <w:szCs w:val="16"/>
        </w:rPr>
        <w:t xml:space="preserve"> </w:t>
      </w:r>
      <w:r w:rsidR="005C4C1D" w:rsidRPr="00E67553">
        <w:rPr>
          <w:rFonts w:ascii="Franklin Gothic Book" w:hAnsi="Franklin Gothic Book" w:cs="Arial"/>
          <w:i/>
          <w:sz w:val="16"/>
          <w:szCs w:val="16"/>
          <w:shd w:val="clear" w:color="auto" w:fill="FFFFFF"/>
        </w:rPr>
        <w:t>Källa (gäller alla vagntyper)</w:t>
      </w:r>
    </w:p>
    <w:p w14:paraId="42D00646" w14:textId="168972CE" w:rsidR="00FE3969" w:rsidRPr="005C4C1D" w:rsidRDefault="00FE3969" w:rsidP="005C4C1D">
      <w:pPr>
        <w:spacing w:after="0" w:line="240" w:lineRule="auto"/>
        <w:rPr>
          <w:color w:val="FF0000"/>
          <w:sz w:val="20"/>
          <w:szCs w:val="20"/>
        </w:rPr>
      </w:pPr>
    </w:p>
    <w:p w14:paraId="2BA49771" w14:textId="4543AC6A" w:rsidR="001E3F93" w:rsidRDefault="001E3F93" w:rsidP="00F913D6">
      <w:pPr>
        <w:rPr>
          <w:rFonts w:ascii="Franklin Gothic Book" w:hAnsi="Franklin Gothic Book"/>
          <w:i/>
          <w:iCs/>
          <w:noProof/>
          <w:color w:val="FF0000"/>
          <w:sz w:val="16"/>
          <w:szCs w:val="16"/>
        </w:rPr>
      </w:pPr>
    </w:p>
    <w:p w14:paraId="39A3FC77" w14:textId="3F2A0A9D" w:rsidR="00F23552" w:rsidRDefault="00F23552" w:rsidP="00F913D6">
      <w:pPr>
        <w:rPr>
          <w:rFonts w:ascii="Franklin Gothic Book" w:hAnsi="Franklin Gothic Book"/>
          <w:i/>
          <w:iCs/>
          <w:noProof/>
          <w:color w:val="FF0000"/>
          <w:sz w:val="16"/>
          <w:szCs w:val="16"/>
        </w:rPr>
      </w:pPr>
    </w:p>
    <w:p w14:paraId="623B31FD" w14:textId="4CD45343" w:rsidR="00A05B65" w:rsidRDefault="00A05B65" w:rsidP="00F913D6">
      <w:pPr>
        <w:rPr>
          <w:rFonts w:ascii="Franklin Gothic Book" w:hAnsi="Franklin Gothic Book"/>
          <w:i/>
          <w:iCs/>
          <w:noProof/>
          <w:color w:val="FF0000"/>
          <w:sz w:val="16"/>
          <w:szCs w:val="16"/>
        </w:rPr>
      </w:pPr>
    </w:p>
    <w:p w14:paraId="2863276C" w14:textId="52FDC69A" w:rsidR="002B29E4" w:rsidRDefault="002B29E4" w:rsidP="00F913D6">
      <w:pPr>
        <w:rPr>
          <w:rFonts w:ascii="Franklin Gothic Book" w:hAnsi="Franklin Gothic Book"/>
          <w:i/>
          <w:iCs/>
          <w:noProof/>
          <w:color w:val="FF0000"/>
          <w:sz w:val="16"/>
          <w:szCs w:val="16"/>
        </w:rPr>
      </w:pPr>
    </w:p>
    <w:p w14:paraId="43A57075" w14:textId="4D809A79" w:rsidR="002B29E4" w:rsidRDefault="002B29E4" w:rsidP="00F913D6">
      <w:pPr>
        <w:rPr>
          <w:rFonts w:ascii="Franklin Gothic Book" w:hAnsi="Franklin Gothic Book"/>
          <w:i/>
          <w:iCs/>
          <w:noProof/>
          <w:color w:val="FF0000"/>
          <w:sz w:val="16"/>
          <w:szCs w:val="16"/>
        </w:rPr>
      </w:pPr>
    </w:p>
    <w:p w14:paraId="490802D9" w14:textId="15FA8198" w:rsidR="002B29E4" w:rsidRDefault="002B29E4" w:rsidP="00F913D6">
      <w:pPr>
        <w:rPr>
          <w:rFonts w:ascii="Franklin Gothic Book" w:hAnsi="Franklin Gothic Book"/>
          <w:i/>
          <w:iCs/>
          <w:noProof/>
          <w:color w:val="FF0000"/>
          <w:sz w:val="16"/>
          <w:szCs w:val="16"/>
        </w:rPr>
      </w:pPr>
    </w:p>
    <w:p w14:paraId="7387A51B" w14:textId="32806D03" w:rsidR="002B29E4" w:rsidRDefault="002B29E4" w:rsidP="00F913D6">
      <w:pPr>
        <w:rPr>
          <w:rFonts w:ascii="Franklin Gothic Book" w:hAnsi="Franklin Gothic Book"/>
          <w:i/>
          <w:iCs/>
          <w:noProof/>
          <w:color w:val="FF0000"/>
          <w:sz w:val="16"/>
          <w:szCs w:val="16"/>
        </w:rPr>
      </w:pPr>
    </w:p>
    <w:p w14:paraId="69D7562F" w14:textId="3DE78E4D" w:rsidR="00A05B65" w:rsidRDefault="00A05B65" w:rsidP="00F913D6">
      <w:pPr>
        <w:rPr>
          <w:rFonts w:ascii="Franklin Gothic Book" w:hAnsi="Franklin Gothic Book"/>
          <w:i/>
          <w:color w:val="FF0000"/>
          <w:sz w:val="16"/>
          <w:szCs w:val="16"/>
        </w:rPr>
      </w:pPr>
    </w:p>
    <w:p w14:paraId="7F0F133C" w14:textId="2526EA21" w:rsidR="00A55AA7" w:rsidRDefault="59ACD2BF" w:rsidP="002E1BBB">
      <w:pPr>
        <w:pStyle w:val="Heading3"/>
        <w:numPr>
          <w:ilvl w:val="2"/>
          <w:numId w:val="7"/>
        </w:numPr>
        <w:spacing w:before="120" w:after="120" w:line="240" w:lineRule="auto"/>
      </w:pPr>
      <w:r>
        <w:t>Tillförlitlighet spårvagnsflottan</w:t>
      </w:r>
    </w:p>
    <w:p w14:paraId="7FBDDE62" w14:textId="36EC1670" w:rsidR="00FD7299" w:rsidRDefault="00FD7299" w:rsidP="66AECAF1">
      <w:pPr>
        <w:pStyle w:val="NormalWeb"/>
        <w:shd w:val="clear" w:color="auto" w:fill="FFFFFF" w:themeFill="background1"/>
        <w:spacing w:before="120" w:beforeAutospacing="0" w:after="120" w:afterAutospacing="0"/>
        <w:jc w:val="both"/>
        <w:rPr>
          <w:rFonts w:ascii="Franklin Gothic Book" w:hAnsi="Franklin Gothic Book"/>
          <w:color w:val="252423"/>
          <w:sz w:val="22"/>
          <w:szCs w:val="22"/>
        </w:rPr>
      </w:pPr>
      <w:r w:rsidRPr="007B2091">
        <w:rPr>
          <w:rFonts w:ascii="Franklin Gothic Book" w:hAnsi="Franklin Gothic Book"/>
          <w:color w:val="252423"/>
          <w:sz w:val="22"/>
          <w:szCs w:val="22"/>
        </w:rPr>
        <w:t xml:space="preserve">Tillförlitlighet vagnsflottan totalt och per vagnstyp anger andel omlopp utan indragningar, förseningar och </w:t>
      </w:r>
      <w:r w:rsidR="00674C79" w:rsidRPr="007B2091">
        <w:rPr>
          <w:rFonts w:ascii="Franklin Gothic Book" w:hAnsi="Franklin Gothic Book"/>
          <w:color w:val="252423"/>
          <w:sz w:val="22"/>
          <w:szCs w:val="22"/>
        </w:rPr>
        <w:t>stopp</w:t>
      </w:r>
      <w:r w:rsidR="00DC104E">
        <w:rPr>
          <w:rFonts w:ascii="Franklin Gothic Book" w:hAnsi="Franklin Gothic Book"/>
          <w:color w:val="252423"/>
          <w:sz w:val="22"/>
          <w:szCs w:val="22"/>
        </w:rPr>
        <w:t xml:space="preserve"> på grund av enbart tekniska anledningar</w:t>
      </w:r>
      <w:r w:rsidR="00674C79" w:rsidRPr="007B2091">
        <w:rPr>
          <w:rFonts w:ascii="Franklin Gothic Book" w:hAnsi="Franklin Gothic Book"/>
          <w:color w:val="252423"/>
          <w:sz w:val="22"/>
          <w:szCs w:val="22"/>
        </w:rPr>
        <w:t>.</w:t>
      </w:r>
      <w:r w:rsidRPr="007B2091">
        <w:rPr>
          <w:rFonts w:ascii="Franklin Gothic Book" w:hAnsi="Franklin Gothic Book"/>
          <w:color w:val="252423"/>
          <w:sz w:val="22"/>
          <w:szCs w:val="22"/>
        </w:rPr>
        <w:t xml:space="preserve"> Anger medelvärde över månaden för antalet omlopp vid morgontrafik.</w:t>
      </w:r>
    </w:p>
    <w:p w14:paraId="32094745" w14:textId="77777777" w:rsidR="000137C0" w:rsidRDefault="000137C0" w:rsidP="66AECAF1">
      <w:pPr>
        <w:pStyle w:val="NormalWeb"/>
        <w:shd w:val="clear" w:color="auto" w:fill="FFFFFF" w:themeFill="background1"/>
        <w:spacing w:before="120" w:beforeAutospacing="0" w:after="120" w:afterAutospacing="0"/>
        <w:jc w:val="both"/>
        <w:rPr>
          <w:rFonts w:ascii="Franklin Gothic Book" w:hAnsi="Franklin Gothic Book"/>
          <w:color w:val="252423"/>
          <w:sz w:val="22"/>
          <w:szCs w:val="22"/>
        </w:rPr>
      </w:pPr>
      <w:r>
        <w:rPr>
          <w:rFonts w:ascii="Franklin Gothic Book" w:hAnsi="Franklin Gothic Book"/>
          <w:color w:val="252423"/>
          <w:sz w:val="22"/>
          <w:szCs w:val="22"/>
        </w:rPr>
        <w:t xml:space="preserve">Tillförlitligheten kan ses som ett mått på </w:t>
      </w:r>
      <w:r w:rsidRPr="000137C0">
        <w:rPr>
          <w:rFonts w:ascii="Franklin Gothic Book" w:hAnsi="Franklin Gothic Book"/>
          <w:i/>
          <w:iCs/>
          <w:color w:val="252423"/>
          <w:sz w:val="22"/>
          <w:szCs w:val="22"/>
        </w:rPr>
        <w:t>kvaliteten</w:t>
      </w:r>
      <w:r>
        <w:rPr>
          <w:rFonts w:ascii="Franklin Gothic Book" w:hAnsi="Franklin Gothic Book"/>
          <w:color w:val="252423"/>
          <w:sz w:val="22"/>
          <w:szCs w:val="22"/>
        </w:rPr>
        <w:t xml:space="preserve"> av levererade trafikvagnar.</w:t>
      </w:r>
    </w:p>
    <w:p w14:paraId="223C5525" w14:textId="73D5A698" w:rsidR="00D62F16" w:rsidRPr="00D0368D" w:rsidRDefault="00D0368D" w:rsidP="00D0368D">
      <w:pPr>
        <w:pStyle w:val="NormalWeb"/>
        <w:shd w:val="clear" w:color="auto" w:fill="FFFFFF" w:themeFill="background1"/>
        <w:spacing w:before="120" w:beforeAutospacing="0" w:after="120" w:afterAutospacing="0"/>
        <w:jc w:val="both"/>
        <w:rPr>
          <w:rFonts w:ascii="Franklin Gothic Book" w:hAnsi="Franklin Gothic Book"/>
          <w:color w:val="252423"/>
          <w:sz w:val="22"/>
          <w:szCs w:val="22"/>
        </w:rPr>
      </w:pPr>
      <w:r>
        <w:rPr>
          <w:noProof/>
        </w:rPr>
        <w:drawing>
          <wp:inline distT="0" distB="0" distL="0" distR="0" wp14:anchorId="7DC2ACB3" wp14:editId="588534C1">
            <wp:extent cx="5759450" cy="2519680"/>
            <wp:effectExtent l="0" t="0" r="12700" b="13970"/>
            <wp:docPr id="84" name="Chart 84">
              <a:extLst xmlns:a="http://schemas.openxmlformats.org/drawingml/2006/main">
                <a:ext uri="{FF2B5EF4-FFF2-40B4-BE49-F238E27FC236}">
                  <a16:creationId xmlns:a16="http://schemas.microsoft.com/office/drawing/2014/main" id="{BEC3F1D5-BA61-44FF-A53E-0E0F6A7DF2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r w:rsidR="00D62F16">
        <w:rPr>
          <w:rFonts w:ascii="Franklin Gothic Book" w:hAnsi="Franklin Gothic Book"/>
          <w:i/>
          <w:sz w:val="16"/>
          <w:szCs w:val="16"/>
        </w:rPr>
        <w:t>Genomsnitt avser samma månader 202</w:t>
      </w:r>
      <w:r>
        <w:rPr>
          <w:rFonts w:ascii="Franklin Gothic Book" w:hAnsi="Franklin Gothic Book"/>
          <w:i/>
          <w:sz w:val="16"/>
          <w:szCs w:val="16"/>
        </w:rPr>
        <w:t>2</w:t>
      </w:r>
      <w:r w:rsidR="00D62F16">
        <w:rPr>
          <w:rFonts w:ascii="Franklin Gothic Book" w:hAnsi="Franklin Gothic Book"/>
          <w:i/>
          <w:sz w:val="16"/>
          <w:szCs w:val="16"/>
        </w:rPr>
        <w:t xml:space="preserve"> &amp; 202</w:t>
      </w:r>
      <w:r>
        <w:rPr>
          <w:rFonts w:ascii="Franklin Gothic Book" w:hAnsi="Franklin Gothic Book"/>
          <w:i/>
          <w:sz w:val="16"/>
          <w:szCs w:val="16"/>
        </w:rPr>
        <w:t>3</w:t>
      </w:r>
      <w:r w:rsidR="00D62F16">
        <w:rPr>
          <w:rFonts w:ascii="Franklin Gothic Book" w:hAnsi="Franklin Gothic Book"/>
          <w:i/>
          <w:sz w:val="16"/>
          <w:szCs w:val="16"/>
        </w:rPr>
        <w:t xml:space="preserve"> även om alla månader är med i </w:t>
      </w:r>
      <w:r w:rsidR="00DF1F89">
        <w:rPr>
          <w:rFonts w:ascii="Franklin Gothic Book" w:hAnsi="Franklin Gothic Book"/>
          <w:i/>
          <w:sz w:val="16"/>
          <w:szCs w:val="16"/>
        </w:rPr>
        <w:t>diagrammet</w:t>
      </w:r>
      <w:r w:rsidR="00D62F16">
        <w:rPr>
          <w:rFonts w:ascii="Franklin Gothic Book" w:hAnsi="Franklin Gothic Book"/>
          <w:i/>
          <w:sz w:val="16"/>
          <w:szCs w:val="16"/>
        </w:rPr>
        <w:t xml:space="preserve"> för 202</w:t>
      </w:r>
      <w:r>
        <w:rPr>
          <w:rFonts w:ascii="Franklin Gothic Book" w:hAnsi="Franklin Gothic Book"/>
          <w:i/>
          <w:sz w:val="16"/>
          <w:szCs w:val="16"/>
        </w:rPr>
        <w:t>2</w:t>
      </w:r>
      <w:r w:rsidR="00D62F16">
        <w:rPr>
          <w:rFonts w:ascii="Franklin Gothic Book" w:hAnsi="Franklin Gothic Book"/>
          <w:i/>
          <w:sz w:val="16"/>
          <w:szCs w:val="16"/>
        </w:rPr>
        <w:t>.</w:t>
      </w:r>
    </w:p>
    <w:p w14:paraId="5EE5DB4C" w14:textId="5E93D209" w:rsidR="007C367D" w:rsidRDefault="00A35C0E" w:rsidP="32DDD584">
      <w:pPr>
        <w:pStyle w:val="NormalWeb"/>
        <w:shd w:val="clear" w:color="auto" w:fill="FFFFFF" w:themeFill="background1"/>
        <w:spacing w:before="0" w:beforeAutospacing="0" w:after="0" w:afterAutospacing="0"/>
        <w:jc w:val="both"/>
        <w:rPr>
          <w:rFonts w:ascii="Franklin Gothic Book" w:hAnsi="Franklin Gothic Book"/>
          <w:b/>
          <w:bCs/>
          <w:noProof/>
        </w:rPr>
      </w:pPr>
      <w:r w:rsidRPr="00D37175">
        <w:rPr>
          <w:rFonts w:ascii="Franklin Gothic Book" w:hAnsi="Franklin Gothic Book"/>
          <w:i/>
          <w:iCs/>
          <w:noProof/>
          <w:color w:val="FF0000"/>
          <w:sz w:val="16"/>
          <w:szCs w:val="16"/>
        </w:rPr>
        <w:lastRenderedPageBreak/>
        <mc:AlternateContent>
          <mc:Choice Requires="wps">
            <w:drawing>
              <wp:anchor distT="0" distB="0" distL="114300" distR="114300" simplePos="0" relativeHeight="251658292" behindDoc="0" locked="0" layoutInCell="1" allowOverlap="1" wp14:anchorId="678CE13A" wp14:editId="733B73AB">
                <wp:simplePos x="0" y="0"/>
                <wp:positionH relativeFrom="margin">
                  <wp:align>center</wp:align>
                </wp:positionH>
                <wp:positionV relativeFrom="paragraph">
                  <wp:posOffset>2653224</wp:posOffset>
                </wp:positionV>
                <wp:extent cx="7739380" cy="1924216"/>
                <wp:effectExtent l="0" t="0" r="13970" b="19050"/>
                <wp:wrapNone/>
                <wp:docPr id="253" name="Rectangle 191"/>
                <wp:cNvGraphicFramePr/>
                <a:graphic xmlns:a="http://schemas.openxmlformats.org/drawingml/2006/main">
                  <a:graphicData uri="http://schemas.microsoft.com/office/word/2010/wordprocessingShape">
                    <wps:wsp>
                      <wps:cNvSpPr/>
                      <wps:spPr>
                        <a:xfrm>
                          <a:off x="0" y="0"/>
                          <a:ext cx="7739380" cy="1924216"/>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9826B3" w14:textId="77777777" w:rsidR="00F23552" w:rsidRDefault="001E3F93" w:rsidP="00F23552">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Analys</w:t>
                            </w:r>
                            <w:r w:rsidR="00EC4986">
                              <w:rPr>
                                <w:rFonts w:ascii="Franklin Gothic Book" w:hAnsi="Franklin Gothic Book"/>
                                <w:b/>
                                <w:bCs/>
                                <w:color w:val="FFFFFF" w:themeColor="background1"/>
                                <w:sz w:val="20"/>
                                <w:szCs w:val="20"/>
                              </w:rPr>
                              <w:t>:</w:t>
                            </w:r>
                            <w:r w:rsidR="00B92B64">
                              <w:rPr>
                                <w:rFonts w:ascii="Franklin Gothic Book" w:hAnsi="Franklin Gothic Book"/>
                                <w:b/>
                                <w:bCs/>
                                <w:color w:val="FFFFFF" w:themeColor="background1"/>
                                <w:sz w:val="20"/>
                                <w:szCs w:val="20"/>
                              </w:rPr>
                              <w:t xml:space="preserve"> </w:t>
                            </w:r>
                          </w:p>
                          <w:p w14:paraId="2BF89CAC" w14:textId="10DF44FD" w:rsidR="005B4E8B" w:rsidRPr="005B4E8B" w:rsidRDefault="005B4E8B" w:rsidP="00F23552">
                            <w:pPr>
                              <w:spacing w:before="120" w:after="120" w:line="240" w:lineRule="auto"/>
                              <w:ind w:left="1418" w:right="1418"/>
                              <w:jc w:val="both"/>
                              <w:rPr>
                                <w:rFonts w:ascii="Franklin Gothic Book" w:hAnsi="Franklin Gothic Book"/>
                                <w:color w:val="FFFFFF" w:themeColor="background1"/>
                                <w:sz w:val="20"/>
                                <w:szCs w:val="20"/>
                              </w:rPr>
                            </w:pPr>
                            <w:r w:rsidRPr="005B4E8B">
                              <w:rPr>
                                <w:rFonts w:ascii="Franklin Gothic Book" w:hAnsi="Franklin Gothic Book"/>
                                <w:color w:val="FFFFFF" w:themeColor="background1"/>
                                <w:sz w:val="20"/>
                                <w:szCs w:val="20"/>
                              </w:rPr>
                              <w:t>M29 och M31 har låg tillförlitlighet, vilket är att förvänta på grund av fordonens ålder. Bromsfel på M31 är den största bidragande faktorn. M33 har en högre mängd fel (på färre utförda omlopp) med flera bidragande faktorer, bland annat dörrar, bromsar, uppkoppling och förarplats. M33 presterar väl, med 14 fel på staden under januari. Inga enskilda faktorer sticker ut.</w:t>
                            </w:r>
                          </w:p>
                          <w:p w14:paraId="619E7900" w14:textId="3E2409B4" w:rsidR="001E3F93" w:rsidRDefault="001E3F93" w:rsidP="00FA7E75">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Åtgärd</w:t>
                            </w:r>
                            <w:r w:rsidR="00EC4986">
                              <w:rPr>
                                <w:rFonts w:ascii="Franklin Gothic Book" w:hAnsi="Franklin Gothic Book"/>
                                <w:b/>
                                <w:bCs/>
                                <w:color w:val="FFFFFF" w:themeColor="background1"/>
                                <w:sz w:val="20"/>
                                <w:szCs w:val="20"/>
                              </w:rPr>
                              <w:t>:</w:t>
                            </w:r>
                          </w:p>
                          <w:p w14:paraId="4304A209" w14:textId="60EC6CC7" w:rsidR="005B4E8B" w:rsidRPr="00C144E5" w:rsidRDefault="00E13FFC" w:rsidP="00FA7E75">
                            <w:pPr>
                              <w:spacing w:before="120" w:after="120" w:line="240" w:lineRule="auto"/>
                              <w:ind w:left="1418" w:right="1418"/>
                              <w:jc w:val="both"/>
                              <w:rPr>
                                <w:rFonts w:ascii="Franklin Gothic Book" w:hAnsi="Franklin Gothic Book"/>
                                <w:b/>
                                <w:color w:val="FFFFFF" w:themeColor="background1"/>
                                <w:sz w:val="20"/>
                                <w:szCs w:val="20"/>
                              </w:rPr>
                            </w:pPr>
                            <w:r w:rsidRPr="00E13FFC">
                              <w:rPr>
                                <w:rFonts w:ascii="Franklin Gothic Book" w:hAnsi="Franklin Gothic Book"/>
                                <w:bCs/>
                                <w:color w:val="FFFFFF" w:themeColor="background1"/>
                                <w:sz w:val="20"/>
                                <w:szCs w:val="20"/>
                              </w:rPr>
                              <w:t>Bromsfel M31 (fel 109) analyseras fortsatt tillsammans med leverantörerna av styrsystem och bromsdator. Dörrar, sand (broms) och förarplats (HVAC) finns projekt för åtgärd hos Västtrafik.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8CE13A" id="Rectangle 191" o:spid="_x0000_s1148" style="position:absolute;left:0;text-align:left;margin-left:0;margin-top:208.9pt;width:609.4pt;height:151.5pt;z-index:2516582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" fillcolor="#2b4c8d" strokecolor="#2b4c8d" strokeweight="1pt">
                <v:textbox>
                  <w:txbxContent>
                    <w:p w14:paraId="0F9826B3" w14:textId="77777777" w:rsidR="00F23552" w:rsidRDefault="001E3F93" w:rsidP="00F23552">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Analys</w:t>
                      </w:r>
                      <w:r w:rsidR="00EC4986">
                        <w:rPr>
                          <w:rFonts w:ascii="Franklin Gothic Book" w:hAnsi="Franklin Gothic Book"/>
                          <w:b/>
                          <w:bCs/>
                          <w:color w:val="FFFFFF" w:themeColor="background1"/>
                          <w:sz w:val="20"/>
                          <w:szCs w:val="20"/>
                        </w:rPr>
                        <w:t>:</w:t>
                      </w:r>
                      <w:r w:rsidR="00B92B64">
                        <w:rPr>
                          <w:rFonts w:ascii="Franklin Gothic Book" w:hAnsi="Franklin Gothic Book"/>
                          <w:b/>
                          <w:bCs/>
                          <w:color w:val="FFFFFF" w:themeColor="background1"/>
                          <w:sz w:val="20"/>
                          <w:szCs w:val="20"/>
                        </w:rPr>
                        <w:t xml:space="preserve"> </w:t>
                      </w:r>
                    </w:p>
                    <w:p w14:paraId="2BF89CAC" w14:textId="10DF44FD" w:rsidR="005B4E8B" w:rsidRPr="005B4E8B" w:rsidRDefault="005B4E8B" w:rsidP="00F23552">
                      <w:pPr>
                        <w:spacing w:before="120" w:after="120" w:line="240" w:lineRule="auto"/>
                        <w:ind w:left="1418" w:right="1418"/>
                        <w:jc w:val="both"/>
                        <w:rPr>
                          <w:rFonts w:ascii="Franklin Gothic Book" w:hAnsi="Franklin Gothic Book"/>
                          <w:color w:val="FFFFFF" w:themeColor="background1"/>
                          <w:sz w:val="20"/>
                          <w:szCs w:val="20"/>
                        </w:rPr>
                      </w:pPr>
                      <w:r w:rsidRPr="005B4E8B">
                        <w:rPr>
                          <w:rFonts w:ascii="Franklin Gothic Book" w:hAnsi="Franklin Gothic Book"/>
                          <w:color w:val="FFFFFF" w:themeColor="background1"/>
                          <w:sz w:val="20"/>
                          <w:szCs w:val="20"/>
                        </w:rPr>
                        <w:t>M29 och M31 har låg tillförlitlighet, vilket är att förvänta på grund av fordonens ålder. Bromsfel på M31 är den största bidragande faktorn. M33 har en högre mängd fel (på färre utförda omlopp) med flera bidragande faktorer, bland annat dörrar, bromsar, uppkoppling och förarplats. M33 presterar väl, med 14 fel på staden under januari. Inga enskilda faktorer sticker ut.</w:t>
                      </w:r>
                    </w:p>
                    <w:p w14:paraId="619E7900" w14:textId="3E2409B4" w:rsidR="001E3F93" w:rsidRDefault="001E3F93" w:rsidP="00FA7E75">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Åtgärd</w:t>
                      </w:r>
                      <w:r w:rsidR="00EC4986">
                        <w:rPr>
                          <w:rFonts w:ascii="Franklin Gothic Book" w:hAnsi="Franklin Gothic Book"/>
                          <w:b/>
                          <w:bCs/>
                          <w:color w:val="FFFFFF" w:themeColor="background1"/>
                          <w:sz w:val="20"/>
                          <w:szCs w:val="20"/>
                        </w:rPr>
                        <w:t>:</w:t>
                      </w:r>
                    </w:p>
                    <w:p w14:paraId="4304A209" w14:textId="60EC6CC7" w:rsidR="005B4E8B" w:rsidRPr="00C144E5" w:rsidRDefault="00E13FFC" w:rsidP="00FA7E75">
                      <w:pPr>
                        <w:spacing w:before="120" w:after="120" w:line="240" w:lineRule="auto"/>
                        <w:ind w:left="1418" w:right="1418"/>
                        <w:jc w:val="both"/>
                        <w:rPr>
                          <w:rFonts w:ascii="Franklin Gothic Book" w:hAnsi="Franklin Gothic Book"/>
                          <w:b/>
                          <w:color w:val="FFFFFF" w:themeColor="background1"/>
                          <w:sz w:val="20"/>
                          <w:szCs w:val="20"/>
                        </w:rPr>
                      </w:pPr>
                      <w:r w:rsidRPr="00E13FFC">
                        <w:rPr>
                          <w:rFonts w:ascii="Franklin Gothic Book" w:hAnsi="Franklin Gothic Book"/>
                          <w:bCs/>
                          <w:color w:val="FFFFFF" w:themeColor="background1"/>
                          <w:sz w:val="20"/>
                          <w:szCs w:val="20"/>
                        </w:rPr>
                        <w:t>Bromsfel M31 (fel 109) analyseras fortsatt tillsammans med leverantörerna av styrsystem och bromsdator. Dörrar, sand (broms) och förarplats (HVAC) finns projekt för åtgärd hos Västtrafik.</w:t>
                      </w:r>
                    </w:p>
                  </w:txbxContent>
                </v:textbox>
                <w10:wrap anchorx="margin"/>
              </v:rect>
            </w:pict>
          </mc:Fallback>
        </mc:AlternateContent>
      </w:r>
      <w:r w:rsidR="00D53D1F">
        <w:rPr>
          <w:noProof/>
        </w:rPr>
        <w:drawing>
          <wp:inline distT="0" distB="0" distL="0" distR="0" wp14:anchorId="4E2C094A" wp14:editId="7F4C5E23">
            <wp:extent cx="5759450" cy="2519680"/>
            <wp:effectExtent l="0" t="0" r="12700" b="13970"/>
            <wp:docPr id="86" name="Chart 86">
              <a:extLst xmlns:a="http://schemas.openxmlformats.org/drawingml/2006/main">
                <a:ext uri="{FF2B5EF4-FFF2-40B4-BE49-F238E27FC236}">
                  <a16:creationId xmlns:a16="http://schemas.microsoft.com/office/drawing/2014/main" id="{5FFB851A-A725-40C0-A0AD-6B0C7FF518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r w:rsidR="0020392D" w:rsidRPr="00A23EFD">
        <w:rPr>
          <w:rFonts w:ascii="Franklin Gothic Book" w:hAnsi="Franklin Gothic Book"/>
          <w:b/>
          <w:bCs/>
          <w:noProof/>
        </w:rPr>
        <mc:AlternateContent>
          <mc:Choice Requires="wps">
            <w:drawing>
              <wp:anchor distT="0" distB="0" distL="114300" distR="114300" simplePos="0" relativeHeight="251658305" behindDoc="0" locked="0" layoutInCell="1" allowOverlap="1" wp14:anchorId="5B19533C" wp14:editId="32172F58">
                <wp:simplePos x="0" y="0"/>
                <wp:positionH relativeFrom="page">
                  <wp:posOffset>-42893</wp:posOffset>
                </wp:positionH>
                <wp:positionV relativeFrom="paragraph">
                  <wp:posOffset>-900897</wp:posOffset>
                </wp:positionV>
                <wp:extent cx="7739380" cy="719455"/>
                <wp:effectExtent l="0" t="0" r="13970" b="23495"/>
                <wp:wrapNone/>
                <wp:docPr id="266" name="Rectangle 188"/>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F8EF2C" w14:textId="67906DCD" w:rsidR="00215C4D" w:rsidRPr="0012620A" w:rsidRDefault="00B4704F" w:rsidP="00B4704F">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4.4 </w:t>
                            </w:r>
                            <w:proofErr w:type="spellStart"/>
                            <w:r w:rsidR="00215C4D">
                              <w:rPr>
                                <w:color w:val="FFFFFF" w:themeColor="background1"/>
                                <w:sz w:val="44"/>
                                <w:szCs w:val="44"/>
                                <w:lang w:val="en-US"/>
                              </w:rPr>
                              <w:t>Fordon</w:t>
                            </w:r>
                            <w:proofErr w:type="spellEnd"/>
                            <w:r w:rsidR="00215C4D">
                              <w:rPr>
                                <w:color w:val="FFFFFF" w:themeColor="background1"/>
                                <w:sz w:val="44"/>
                                <w:szCs w:val="44"/>
                                <w:lang w:val="en-US"/>
                              </w:rPr>
                              <w:t xml:space="preserve"> </w:t>
                            </w:r>
                            <w:proofErr w:type="spellStart"/>
                            <w:r w:rsidR="00215C4D">
                              <w:rPr>
                                <w:color w:val="FFFFFF" w:themeColor="background1"/>
                                <w:sz w:val="44"/>
                                <w:szCs w:val="44"/>
                                <w:lang w:val="en-US"/>
                              </w:rPr>
                              <w:t>och</w:t>
                            </w:r>
                            <w:proofErr w:type="spellEnd"/>
                            <w:r w:rsidR="00215C4D">
                              <w:rPr>
                                <w:color w:val="FFFFFF" w:themeColor="background1"/>
                                <w:sz w:val="44"/>
                                <w:szCs w:val="44"/>
                                <w:lang w:val="en-US"/>
                              </w:rPr>
                              <w:t xml:space="preserve"> </w:t>
                            </w:r>
                            <w:proofErr w:type="spellStart"/>
                            <w:r w:rsidR="00215C4D">
                              <w:rPr>
                                <w:color w:val="FFFFFF" w:themeColor="background1"/>
                                <w:sz w:val="44"/>
                                <w:szCs w:val="44"/>
                                <w:lang w:val="en-US"/>
                              </w:rPr>
                              <w:t>driftsäkring</w:t>
                            </w:r>
                            <w:proofErr w:type="spellEnd"/>
                            <w:r w:rsidR="00215C4D">
                              <w:rPr>
                                <w:color w:val="FFFFFF" w:themeColor="background1"/>
                                <w:sz w:val="44"/>
                                <w:szCs w:val="44"/>
                                <w:lang w:val="en-US"/>
                              </w:rPr>
                              <w:t xml:space="preserve"> (</w:t>
                            </w:r>
                            <w:r w:rsidR="00715D8A">
                              <w:rPr>
                                <w:color w:val="FFFFFF" w:themeColor="background1"/>
                                <w:sz w:val="44"/>
                                <w:szCs w:val="44"/>
                                <w:lang w:val="en-US"/>
                              </w:rPr>
                              <w:t>4</w:t>
                            </w:r>
                            <w:r w:rsidR="00215C4D">
                              <w:rPr>
                                <w:color w:val="FFFFFF" w:themeColor="background1"/>
                                <w:sz w:val="44"/>
                                <w:szCs w:val="44"/>
                                <w:lang w:val="en-US"/>
                              </w:rPr>
                              <w:t>|</w:t>
                            </w:r>
                            <w:r w:rsidR="004F536B">
                              <w:rPr>
                                <w:color w:val="FFFFFF" w:themeColor="background1"/>
                                <w:sz w:val="44"/>
                                <w:szCs w:val="44"/>
                                <w:lang w:val="en-US"/>
                              </w:rPr>
                              <w:t>6</w:t>
                            </w:r>
                            <w:r w:rsidR="00215C4D">
                              <w:rPr>
                                <w:color w:val="FFFFFF" w:themeColor="background1"/>
                                <w:sz w:val="44"/>
                                <w:szCs w:val="44"/>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19533C" id="Rectangle 188" o:spid="_x0000_s1149" style="position:absolute;left:0;text-align:left;margin-left:-3.4pt;margin-top:-70.95pt;width:609.4pt;height:56.65pt;z-index:25165830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" fillcolor="#2b4c8d" strokecolor="#2b4c8d" strokeweight="1pt">
                <v:textbox>
                  <w:txbxContent>
                    <w:p w14:paraId="76F8EF2C" w14:textId="67906DCD" w:rsidR="00215C4D" w:rsidRPr="0012620A" w:rsidRDefault="00B4704F" w:rsidP="00B4704F">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4.4 </w:t>
                      </w:r>
                      <w:proofErr w:type="spellStart"/>
                      <w:r w:rsidR="00215C4D">
                        <w:rPr>
                          <w:color w:val="FFFFFF" w:themeColor="background1"/>
                          <w:sz w:val="44"/>
                          <w:szCs w:val="44"/>
                          <w:lang w:val="en-US"/>
                        </w:rPr>
                        <w:t>Fordon</w:t>
                      </w:r>
                      <w:proofErr w:type="spellEnd"/>
                      <w:r w:rsidR="00215C4D">
                        <w:rPr>
                          <w:color w:val="FFFFFF" w:themeColor="background1"/>
                          <w:sz w:val="44"/>
                          <w:szCs w:val="44"/>
                          <w:lang w:val="en-US"/>
                        </w:rPr>
                        <w:t xml:space="preserve"> </w:t>
                      </w:r>
                      <w:proofErr w:type="spellStart"/>
                      <w:r w:rsidR="00215C4D">
                        <w:rPr>
                          <w:color w:val="FFFFFF" w:themeColor="background1"/>
                          <w:sz w:val="44"/>
                          <w:szCs w:val="44"/>
                          <w:lang w:val="en-US"/>
                        </w:rPr>
                        <w:t>och</w:t>
                      </w:r>
                      <w:proofErr w:type="spellEnd"/>
                      <w:r w:rsidR="00215C4D">
                        <w:rPr>
                          <w:color w:val="FFFFFF" w:themeColor="background1"/>
                          <w:sz w:val="44"/>
                          <w:szCs w:val="44"/>
                          <w:lang w:val="en-US"/>
                        </w:rPr>
                        <w:t xml:space="preserve"> </w:t>
                      </w:r>
                      <w:proofErr w:type="spellStart"/>
                      <w:r w:rsidR="00215C4D">
                        <w:rPr>
                          <w:color w:val="FFFFFF" w:themeColor="background1"/>
                          <w:sz w:val="44"/>
                          <w:szCs w:val="44"/>
                          <w:lang w:val="en-US"/>
                        </w:rPr>
                        <w:t>driftsäkring</w:t>
                      </w:r>
                      <w:proofErr w:type="spellEnd"/>
                      <w:r w:rsidR="00215C4D">
                        <w:rPr>
                          <w:color w:val="FFFFFF" w:themeColor="background1"/>
                          <w:sz w:val="44"/>
                          <w:szCs w:val="44"/>
                          <w:lang w:val="en-US"/>
                        </w:rPr>
                        <w:t xml:space="preserve"> (</w:t>
                      </w:r>
                      <w:r w:rsidR="00715D8A">
                        <w:rPr>
                          <w:color w:val="FFFFFF" w:themeColor="background1"/>
                          <w:sz w:val="44"/>
                          <w:szCs w:val="44"/>
                          <w:lang w:val="en-US"/>
                        </w:rPr>
                        <w:t>4</w:t>
                      </w:r>
                      <w:r w:rsidR="00215C4D">
                        <w:rPr>
                          <w:color w:val="FFFFFF" w:themeColor="background1"/>
                          <w:sz w:val="44"/>
                          <w:szCs w:val="44"/>
                          <w:lang w:val="en-US"/>
                        </w:rPr>
                        <w:t>|</w:t>
                      </w:r>
                      <w:r w:rsidR="004F536B">
                        <w:rPr>
                          <w:color w:val="FFFFFF" w:themeColor="background1"/>
                          <w:sz w:val="44"/>
                          <w:szCs w:val="44"/>
                          <w:lang w:val="en-US"/>
                        </w:rPr>
                        <w:t>6</w:t>
                      </w:r>
                      <w:r w:rsidR="00215C4D">
                        <w:rPr>
                          <w:color w:val="FFFFFF" w:themeColor="background1"/>
                          <w:sz w:val="44"/>
                          <w:szCs w:val="44"/>
                          <w:lang w:val="en-US"/>
                        </w:rPr>
                        <w:t>)</w:t>
                      </w:r>
                    </w:p>
                  </w:txbxContent>
                </v:textbox>
                <w10:wrap anchorx="page"/>
              </v:rect>
            </w:pict>
          </mc:Fallback>
        </mc:AlternateContent>
      </w:r>
    </w:p>
    <w:p w14:paraId="1CBCE5BE" w14:textId="2A3DBF1B" w:rsidR="00C60566" w:rsidRPr="00D37175" w:rsidRDefault="00C60566" w:rsidP="007C367D">
      <w:pPr>
        <w:pStyle w:val="NormalWeb"/>
        <w:shd w:val="clear" w:color="auto" w:fill="FFFFFF"/>
        <w:spacing w:before="0" w:beforeAutospacing="0" w:after="0" w:afterAutospacing="0"/>
        <w:jc w:val="both"/>
        <w:rPr>
          <w:rFonts w:ascii="Franklin Gothic Book" w:hAnsi="Franklin Gothic Book"/>
          <w:i/>
          <w:sz w:val="20"/>
          <w:szCs w:val="20"/>
        </w:rPr>
      </w:pPr>
    </w:p>
    <w:p w14:paraId="524C8BC7" w14:textId="2F80E165" w:rsidR="00F1268D" w:rsidRPr="007C367D" w:rsidRDefault="00F1268D" w:rsidP="007C367D">
      <w:pPr>
        <w:pStyle w:val="NormalWeb"/>
        <w:shd w:val="clear" w:color="auto" w:fill="FFFFFF"/>
        <w:spacing w:before="0" w:beforeAutospacing="0" w:after="0" w:afterAutospacing="0"/>
        <w:jc w:val="both"/>
        <w:rPr>
          <w:rFonts w:ascii="Franklin Gothic Book" w:hAnsi="Franklin Gothic Book"/>
          <w:i/>
          <w:iCs/>
          <w:color w:val="252423"/>
          <w:sz w:val="20"/>
          <w:szCs w:val="20"/>
        </w:rPr>
      </w:pPr>
    </w:p>
    <w:p w14:paraId="3D9F9FFD" w14:textId="57861B00" w:rsidR="00A57C6F" w:rsidRPr="007C367D" w:rsidRDefault="00A57C6F" w:rsidP="007C367D">
      <w:pPr>
        <w:pStyle w:val="NormalWeb"/>
        <w:shd w:val="clear" w:color="auto" w:fill="FFFFFF"/>
        <w:spacing w:before="0" w:beforeAutospacing="0" w:after="0" w:afterAutospacing="0"/>
        <w:jc w:val="both"/>
        <w:rPr>
          <w:rFonts w:ascii="Franklin Gothic Book" w:hAnsi="Franklin Gothic Book"/>
          <w:i/>
          <w:iCs/>
          <w:color w:val="252423"/>
          <w:sz w:val="20"/>
          <w:szCs w:val="20"/>
        </w:rPr>
      </w:pPr>
    </w:p>
    <w:p w14:paraId="175FE7B6" w14:textId="0D6F514F" w:rsidR="00F23552" w:rsidRDefault="00F23552" w:rsidP="00E9117E">
      <w:pPr>
        <w:pStyle w:val="NormalWeb"/>
        <w:shd w:val="clear" w:color="auto" w:fill="FFFFFF"/>
        <w:spacing w:before="120" w:beforeAutospacing="0" w:after="120" w:afterAutospacing="0"/>
        <w:rPr>
          <w:color w:val="252423"/>
          <w:sz w:val="20"/>
          <w:szCs w:val="20"/>
        </w:rPr>
      </w:pPr>
    </w:p>
    <w:p w14:paraId="6759D9B1" w14:textId="41410A43" w:rsidR="00F23552" w:rsidRDefault="00F23552" w:rsidP="00E9117E">
      <w:pPr>
        <w:pStyle w:val="NormalWeb"/>
        <w:shd w:val="clear" w:color="auto" w:fill="FFFFFF"/>
        <w:spacing w:before="120" w:beforeAutospacing="0" w:after="120" w:afterAutospacing="0"/>
        <w:rPr>
          <w:color w:val="252423"/>
          <w:sz w:val="20"/>
          <w:szCs w:val="20"/>
        </w:rPr>
      </w:pPr>
    </w:p>
    <w:p w14:paraId="75EEE752" w14:textId="401DFCA2" w:rsidR="00F942AF" w:rsidRPr="00323A11" w:rsidRDefault="00F942AF" w:rsidP="00E9117E">
      <w:pPr>
        <w:pStyle w:val="NormalWeb"/>
        <w:shd w:val="clear" w:color="auto" w:fill="FFFFFF"/>
        <w:spacing w:before="120" w:beforeAutospacing="0" w:after="120" w:afterAutospacing="0"/>
        <w:rPr>
          <w:color w:val="252423"/>
          <w:sz w:val="20"/>
          <w:szCs w:val="20"/>
        </w:rPr>
      </w:pPr>
    </w:p>
    <w:p w14:paraId="42BDAC82" w14:textId="0EE7CC77" w:rsidR="00FD7299" w:rsidRDefault="00FD7299" w:rsidP="00005E19">
      <w:pPr>
        <w:spacing w:after="40"/>
      </w:pPr>
    </w:p>
    <w:p w14:paraId="1FF1C028" w14:textId="4A502A20" w:rsidR="00A8311D" w:rsidRDefault="00A8311D" w:rsidP="00005E19">
      <w:pPr>
        <w:spacing w:after="40"/>
      </w:pPr>
    </w:p>
    <w:p w14:paraId="0B9C114F" w14:textId="247040BA" w:rsidR="00A8311D" w:rsidRDefault="00A8311D" w:rsidP="00005E19">
      <w:pPr>
        <w:spacing w:after="40"/>
      </w:pPr>
    </w:p>
    <w:p w14:paraId="42EED07D" w14:textId="50973C22" w:rsidR="00A8311D" w:rsidRDefault="00A8311D" w:rsidP="00005E19">
      <w:pPr>
        <w:spacing w:after="40"/>
      </w:pPr>
    </w:p>
    <w:p w14:paraId="56CE66CA" w14:textId="481CB423" w:rsidR="00E6170A" w:rsidRDefault="00E6170A" w:rsidP="00005E19">
      <w:pPr>
        <w:spacing w:after="40"/>
      </w:pPr>
    </w:p>
    <w:p w14:paraId="4A62CFC5" w14:textId="0EA001C1" w:rsidR="00595A99" w:rsidRDefault="00595A99" w:rsidP="00005E19">
      <w:pPr>
        <w:spacing w:after="40"/>
      </w:pPr>
    </w:p>
    <w:p w14:paraId="2E69CBEF" w14:textId="5C36201E" w:rsidR="00FE2EC2" w:rsidRDefault="00FE2EC2" w:rsidP="00005E19">
      <w:pPr>
        <w:spacing w:after="40"/>
      </w:pPr>
    </w:p>
    <w:p w14:paraId="38857DEF" w14:textId="77777777" w:rsidR="00F97429" w:rsidRDefault="00F97429" w:rsidP="00005E19">
      <w:pPr>
        <w:spacing w:after="40"/>
      </w:pPr>
    </w:p>
    <w:p w14:paraId="660EDB68" w14:textId="77777777" w:rsidR="00F97429" w:rsidRDefault="00F97429" w:rsidP="00005E19">
      <w:pPr>
        <w:spacing w:after="40"/>
      </w:pPr>
    </w:p>
    <w:p w14:paraId="2E45A92A" w14:textId="77777777" w:rsidR="00F97429" w:rsidRDefault="00F97429" w:rsidP="00005E19">
      <w:pPr>
        <w:spacing w:after="40"/>
      </w:pPr>
    </w:p>
    <w:p w14:paraId="1F397271" w14:textId="77777777" w:rsidR="00F97429" w:rsidRDefault="00F97429" w:rsidP="00005E19">
      <w:pPr>
        <w:spacing w:after="40"/>
      </w:pPr>
    </w:p>
    <w:p w14:paraId="57F8B469" w14:textId="77777777" w:rsidR="00F97429" w:rsidRDefault="00F97429" w:rsidP="00005E19">
      <w:pPr>
        <w:spacing w:after="40"/>
      </w:pPr>
    </w:p>
    <w:p w14:paraId="2E9401F1" w14:textId="77777777" w:rsidR="00F97429" w:rsidRDefault="00F97429" w:rsidP="00005E19">
      <w:pPr>
        <w:spacing w:after="40"/>
      </w:pPr>
    </w:p>
    <w:p w14:paraId="572DCA3D" w14:textId="77777777" w:rsidR="00F97429" w:rsidRDefault="00F97429" w:rsidP="00005E19">
      <w:pPr>
        <w:spacing w:after="40"/>
      </w:pPr>
    </w:p>
    <w:p w14:paraId="2FF88D76" w14:textId="77777777" w:rsidR="00F97429" w:rsidRDefault="00F97429" w:rsidP="00005E19">
      <w:pPr>
        <w:spacing w:after="40"/>
      </w:pPr>
    </w:p>
    <w:p w14:paraId="5A2AD460" w14:textId="77777777" w:rsidR="00F97429" w:rsidRDefault="00F97429" w:rsidP="00005E19">
      <w:pPr>
        <w:spacing w:after="40"/>
      </w:pPr>
    </w:p>
    <w:p w14:paraId="14B202D0" w14:textId="77777777" w:rsidR="00F97429" w:rsidRDefault="00F97429" w:rsidP="00005E19">
      <w:pPr>
        <w:spacing w:after="40"/>
      </w:pPr>
    </w:p>
    <w:p w14:paraId="25812FE0" w14:textId="77777777" w:rsidR="00F97429" w:rsidRDefault="00F97429" w:rsidP="00005E19">
      <w:pPr>
        <w:spacing w:after="40"/>
      </w:pPr>
    </w:p>
    <w:p w14:paraId="4198D9CA" w14:textId="77777777" w:rsidR="00F97429" w:rsidRDefault="00F97429" w:rsidP="00005E19">
      <w:pPr>
        <w:spacing w:after="40"/>
      </w:pPr>
    </w:p>
    <w:p w14:paraId="2303A430" w14:textId="77777777" w:rsidR="00F97429" w:rsidRDefault="00F97429" w:rsidP="00005E19">
      <w:pPr>
        <w:spacing w:after="40"/>
      </w:pPr>
    </w:p>
    <w:p w14:paraId="7278D4EA" w14:textId="77777777" w:rsidR="00F97429" w:rsidRDefault="00F97429" w:rsidP="00005E19">
      <w:pPr>
        <w:spacing w:after="40"/>
      </w:pPr>
    </w:p>
    <w:p w14:paraId="5D45E374" w14:textId="77777777" w:rsidR="00F97429" w:rsidRDefault="00F97429" w:rsidP="00005E19">
      <w:pPr>
        <w:spacing w:after="40"/>
      </w:pPr>
    </w:p>
    <w:p w14:paraId="23747836" w14:textId="77777777" w:rsidR="00F97429" w:rsidRDefault="00F97429" w:rsidP="00005E19">
      <w:pPr>
        <w:spacing w:after="40"/>
      </w:pPr>
    </w:p>
    <w:p w14:paraId="61704172" w14:textId="5AACF089" w:rsidR="00211B71" w:rsidRDefault="00211B71" w:rsidP="00005E19">
      <w:pPr>
        <w:spacing w:after="40"/>
      </w:pPr>
    </w:p>
    <w:p w14:paraId="054E5ADD" w14:textId="5505F125" w:rsidR="00211B71" w:rsidRDefault="00211B71" w:rsidP="00005E19">
      <w:pPr>
        <w:spacing w:after="40"/>
      </w:pPr>
    </w:p>
    <w:p w14:paraId="431DA5E1" w14:textId="5CDF2A60" w:rsidR="00525251" w:rsidRPr="00BE7C10" w:rsidRDefault="00F97429" w:rsidP="002E1BBB">
      <w:pPr>
        <w:pStyle w:val="Heading3"/>
        <w:numPr>
          <w:ilvl w:val="2"/>
          <w:numId w:val="7"/>
        </w:numPr>
        <w:spacing w:before="120" w:after="120" w:line="240" w:lineRule="auto"/>
        <w:rPr>
          <w:color w:val="2B4C8D" w:themeColor="accent1"/>
        </w:rPr>
      </w:pPr>
      <w:r w:rsidRPr="00BE7C10">
        <w:rPr>
          <w:rFonts w:ascii="Franklin Gothic Book" w:hAnsi="Franklin Gothic Book"/>
          <w:b/>
          <w:noProof/>
          <w:color w:val="2B4C8D" w:themeColor="accent1"/>
        </w:rPr>
        <w:lastRenderedPageBreak/>
        <mc:AlternateContent>
          <mc:Choice Requires="wps">
            <w:drawing>
              <wp:anchor distT="0" distB="0" distL="114300" distR="114300" simplePos="0" relativeHeight="251658344" behindDoc="0" locked="0" layoutInCell="1" allowOverlap="1" wp14:anchorId="797213ED" wp14:editId="21FC3110">
                <wp:simplePos x="0" y="0"/>
                <wp:positionH relativeFrom="margin">
                  <wp:align>center</wp:align>
                </wp:positionH>
                <wp:positionV relativeFrom="paragraph">
                  <wp:posOffset>-902031</wp:posOffset>
                </wp:positionV>
                <wp:extent cx="7739380" cy="719455"/>
                <wp:effectExtent l="0" t="0" r="13970" b="23495"/>
                <wp:wrapNone/>
                <wp:docPr id="310" name="Rectangle 192"/>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BF000C" w14:textId="77777777" w:rsidR="002276E9" w:rsidRPr="0012620A" w:rsidRDefault="00E16FF0" w:rsidP="002C197D">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4.4 </w:t>
                            </w:r>
                            <w:proofErr w:type="spellStart"/>
                            <w:r w:rsidR="002276E9">
                              <w:rPr>
                                <w:color w:val="FFFFFF" w:themeColor="background1"/>
                                <w:sz w:val="44"/>
                                <w:szCs w:val="44"/>
                                <w:lang w:val="en-US"/>
                              </w:rPr>
                              <w:t>Fordon</w:t>
                            </w:r>
                            <w:proofErr w:type="spellEnd"/>
                            <w:r w:rsidR="002276E9">
                              <w:rPr>
                                <w:color w:val="FFFFFF" w:themeColor="background1"/>
                                <w:sz w:val="44"/>
                                <w:szCs w:val="44"/>
                                <w:lang w:val="en-US"/>
                              </w:rPr>
                              <w:t xml:space="preserve"> </w:t>
                            </w:r>
                            <w:proofErr w:type="spellStart"/>
                            <w:r w:rsidR="002276E9">
                              <w:rPr>
                                <w:color w:val="FFFFFF" w:themeColor="background1"/>
                                <w:sz w:val="44"/>
                                <w:szCs w:val="44"/>
                                <w:lang w:val="en-US"/>
                              </w:rPr>
                              <w:t>och</w:t>
                            </w:r>
                            <w:proofErr w:type="spellEnd"/>
                            <w:r w:rsidR="002276E9">
                              <w:rPr>
                                <w:color w:val="FFFFFF" w:themeColor="background1"/>
                                <w:sz w:val="44"/>
                                <w:szCs w:val="44"/>
                                <w:lang w:val="en-US"/>
                              </w:rPr>
                              <w:t xml:space="preserve"> </w:t>
                            </w:r>
                            <w:proofErr w:type="spellStart"/>
                            <w:r w:rsidR="002276E9">
                              <w:rPr>
                                <w:color w:val="FFFFFF" w:themeColor="background1"/>
                                <w:sz w:val="44"/>
                                <w:szCs w:val="44"/>
                                <w:lang w:val="en-US"/>
                              </w:rPr>
                              <w:t>driftsäkring</w:t>
                            </w:r>
                            <w:proofErr w:type="spellEnd"/>
                            <w:r w:rsidR="002276E9">
                              <w:rPr>
                                <w:color w:val="FFFFFF" w:themeColor="background1"/>
                                <w:sz w:val="44"/>
                                <w:szCs w:val="44"/>
                                <w:lang w:val="en-US"/>
                              </w:rPr>
                              <w:t xml:space="preserve"> (</w:t>
                            </w:r>
                            <w:r w:rsidR="00E85B13">
                              <w:rPr>
                                <w:color w:val="FFFFFF" w:themeColor="background1"/>
                                <w:sz w:val="44"/>
                                <w:szCs w:val="44"/>
                                <w:lang w:val="en-US"/>
                              </w:rPr>
                              <w:t>5</w:t>
                            </w:r>
                            <w:r w:rsidR="002276E9">
                              <w:rPr>
                                <w:color w:val="FFFFFF" w:themeColor="background1"/>
                                <w:sz w:val="44"/>
                                <w:szCs w:val="44"/>
                                <w:lang w:val="en-US"/>
                              </w:rPr>
                              <w:t>|</w:t>
                            </w:r>
                            <w:r w:rsidR="004F536B">
                              <w:rPr>
                                <w:color w:val="FFFFFF" w:themeColor="background1"/>
                                <w:sz w:val="44"/>
                                <w:szCs w:val="44"/>
                                <w:lang w:val="en-US"/>
                              </w:rPr>
                              <w:t>6</w:t>
                            </w:r>
                            <w:r w:rsidR="002276E9">
                              <w:rPr>
                                <w:color w:val="FFFFFF" w:themeColor="background1"/>
                                <w:sz w:val="44"/>
                                <w:szCs w:val="44"/>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7213ED" id="Rectangle 192" o:spid="_x0000_s1150" style="position:absolute;left:0;text-align:left;margin-left:0;margin-top:-71.05pt;width:609.4pt;height:56.65pt;z-index:2516583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" fillcolor="#2b4c8d" strokecolor="#2b4c8d" strokeweight="1pt">
                <v:textbox>
                  <w:txbxContent>
                    <w:p w14:paraId="14BF000C" w14:textId="77777777" w:rsidR="002276E9" w:rsidRPr="0012620A" w:rsidRDefault="00E16FF0" w:rsidP="002C197D">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4.4 </w:t>
                      </w:r>
                      <w:proofErr w:type="spellStart"/>
                      <w:r w:rsidR="002276E9">
                        <w:rPr>
                          <w:color w:val="FFFFFF" w:themeColor="background1"/>
                          <w:sz w:val="44"/>
                          <w:szCs w:val="44"/>
                          <w:lang w:val="en-US"/>
                        </w:rPr>
                        <w:t>Fordon</w:t>
                      </w:r>
                      <w:proofErr w:type="spellEnd"/>
                      <w:r w:rsidR="002276E9">
                        <w:rPr>
                          <w:color w:val="FFFFFF" w:themeColor="background1"/>
                          <w:sz w:val="44"/>
                          <w:szCs w:val="44"/>
                          <w:lang w:val="en-US"/>
                        </w:rPr>
                        <w:t xml:space="preserve"> </w:t>
                      </w:r>
                      <w:proofErr w:type="spellStart"/>
                      <w:r w:rsidR="002276E9">
                        <w:rPr>
                          <w:color w:val="FFFFFF" w:themeColor="background1"/>
                          <w:sz w:val="44"/>
                          <w:szCs w:val="44"/>
                          <w:lang w:val="en-US"/>
                        </w:rPr>
                        <w:t>och</w:t>
                      </w:r>
                      <w:proofErr w:type="spellEnd"/>
                      <w:r w:rsidR="002276E9">
                        <w:rPr>
                          <w:color w:val="FFFFFF" w:themeColor="background1"/>
                          <w:sz w:val="44"/>
                          <w:szCs w:val="44"/>
                          <w:lang w:val="en-US"/>
                        </w:rPr>
                        <w:t xml:space="preserve"> </w:t>
                      </w:r>
                      <w:proofErr w:type="spellStart"/>
                      <w:r w:rsidR="002276E9">
                        <w:rPr>
                          <w:color w:val="FFFFFF" w:themeColor="background1"/>
                          <w:sz w:val="44"/>
                          <w:szCs w:val="44"/>
                          <w:lang w:val="en-US"/>
                        </w:rPr>
                        <w:t>driftsäkring</w:t>
                      </w:r>
                      <w:proofErr w:type="spellEnd"/>
                      <w:r w:rsidR="002276E9">
                        <w:rPr>
                          <w:color w:val="FFFFFF" w:themeColor="background1"/>
                          <w:sz w:val="44"/>
                          <w:szCs w:val="44"/>
                          <w:lang w:val="en-US"/>
                        </w:rPr>
                        <w:t xml:space="preserve"> (</w:t>
                      </w:r>
                      <w:r w:rsidR="00E85B13">
                        <w:rPr>
                          <w:color w:val="FFFFFF" w:themeColor="background1"/>
                          <w:sz w:val="44"/>
                          <w:szCs w:val="44"/>
                          <w:lang w:val="en-US"/>
                        </w:rPr>
                        <w:t>5</w:t>
                      </w:r>
                      <w:r w:rsidR="002276E9">
                        <w:rPr>
                          <w:color w:val="FFFFFF" w:themeColor="background1"/>
                          <w:sz w:val="44"/>
                          <w:szCs w:val="44"/>
                          <w:lang w:val="en-US"/>
                        </w:rPr>
                        <w:t>|</w:t>
                      </w:r>
                      <w:r w:rsidR="004F536B">
                        <w:rPr>
                          <w:color w:val="FFFFFF" w:themeColor="background1"/>
                          <w:sz w:val="44"/>
                          <w:szCs w:val="44"/>
                          <w:lang w:val="en-US"/>
                        </w:rPr>
                        <w:t>6</w:t>
                      </w:r>
                      <w:r w:rsidR="002276E9">
                        <w:rPr>
                          <w:color w:val="FFFFFF" w:themeColor="background1"/>
                          <w:sz w:val="44"/>
                          <w:szCs w:val="44"/>
                          <w:lang w:val="en-US"/>
                        </w:rPr>
                        <w:t>)</w:t>
                      </w:r>
                    </w:p>
                  </w:txbxContent>
                </v:textbox>
                <w10:wrap anchorx="margin"/>
              </v:rect>
            </w:pict>
          </mc:Fallback>
        </mc:AlternateContent>
      </w:r>
      <w:r w:rsidR="00E01A9C" w:rsidRPr="00BE7C10">
        <w:rPr>
          <w:color w:val="2B4C8D" w:themeColor="accent1"/>
        </w:rPr>
        <w:t xml:space="preserve">Kostnad </w:t>
      </w:r>
      <w:r w:rsidR="00005431" w:rsidRPr="00BE7C10">
        <w:rPr>
          <w:color w:val="2B4C8D" w:themeColor="accent1"/>
        </w:rPr>
        <w:t>underhåll</w:t>
      </w:r>
    </w:p>
    <w:p w14:paraId="19829711" w14:textId="4B91D0F3" w:rsidR="00C11217" w:rsidRPr="00BE7C10" w:rsidRDefault="0009134F" w:rsidP="006B70AD">
      <w:pPr>
        <w:spacing w:before="120" w:after="120" w:line="240" w:lineRule="auto"/>
        <w:jc w:val="both"/>
        <w:rPr>
          <w:rStyle w:val="eop"/>
          <w:rFonts w:ascii="Franklin Gothic Book" w:hAnsi="Franklin Gothic Book" w:cs="Times New Roman"/>
        </w:rPr>
      </w:pPr>
      <w:r w:rsidRPr="00BE7C10">
        <w:rPr>
          <w:rStyle w:val="eop"/>
          <w:rFonts w:ascii="Franklin Gothic Book" w:hAnsi="Franklin Gothic Book"/>
          <w:shd w:val="clear" w:color="auto" w:fill="FFFFFF"/>
        </w:rPr>
        <w:t xml:space="preserve">Kostnad underhåll anger budget och utfall för fordonsunderhållet </w:t>
      </w:r>
      <w:r w:rsidR="00C11217" w:rsidRPr="00BE7C10">
        <w:rPr>
          <w:rStyle w:val="eop"/>
          <w:rFonts w:ascii="Franklin Gothic Book" w:hAnsi="Franklin Gothic Book"/>
          <w:shd w:val="clear" w:color="auto" w:fill="FFFFFF"/>
        </w:rPr>
        <w:t xml:space="preserve">(fordonsdelar, komponenter och köpta tjänster/service) </w:t>
      </w:r>
      <w:r w:rsidRPr="00BE7C10">
        <w:rPr>
          <w:rStyle w:val="eop"/>
          <w:rFonts w:ascii="Franklin Gothic Book" w:hAnsi="Franklin Gothic Book"/>
          <w:shd w:val="clear" w:color="auto" w:fill="FFFFFF"/>
        </w:rPr>
        <w:t>i förhållande till körda kilometer. Huvudsyftet är att bevaka kostnadens rörelser per vagnstyp och därefter ge en analys på varför den rört sig samt arbeta fram åtgärder för att få utfall och budget så nära som möjligt.</w:t>
      </w:r>
      <w:r w:rsidR="006B70AD" w:rsidRPr="00BE7C10">
        <w:rPr>
          <w:rStyle w:val="eop"/>
          <w:rFonts w:ascii="Franklin Gothic Book" w:hAnsi="Franklin Gothic Book"/>
          <w:shd w:val="clear" w:color="auto" w:fill="FFFFFF"/>
        </w:rPr>
        <w:t xml:space="preserve"> </w:t>
      </w:r>
      <w:r w:rsidR="006B70AD" w:rsidRPr="00BE7C10">
        <w:rPr>
          <w:rFonts w:ascii="Franklin Gothic Book" w:hAnsi="Franklin Gothic Book" w:cs="Times New Roman"/>
        </w:rPr>
        <w:t>Det finns en plan att sätt ett mål för den här punkten men vi observerar siffrorna för tillfället.</w:t>
      </w:r>
    </w:p>
    <w:p w14:paraId="761A400D" w14:textId="4E48F9BE" w:rsidR="00760081" w:rsidRDefault="00756B1B" w:rsidP="00760081">
      <w:pPr>
        <w:spacing w:after="120" w:line="240" w:lineRule="auto"/>
        <w:rPr>
          <w:noProof/>
        </w:rPr>
      </w:pPr>
      <w:r>
        <w:rPr>
          <w:noProof/>
        </w:rPr>
        <w:drawing>
          <wp:inline distT="0" distB="0" distL="0" distR="0" wp14:anchorId="60A1C9E2" wp14:editId="058F5D53">
            <wp:extent cx="5759450" cy="1980000"/>
            <wp:effectExtent l="0" t="0" r="12700" b="1270"/>
            <wp:docPr id="209" name="Chart 209">
              <a:extLst xmlns:a="http://schemas.openxmlformats.org/drawingml/2006/main">
                <a:ext uri="{FF2B5EF4-FFF2-40B4-BE49-F238E27FC236}">
                  <a16:creationId xmlns:a16="http://schemas.microsoft.com/office/drawing/2014/main" id="{72874B2F-2F9C-4EE7-A562-57186E8236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07DF0D67" w14:textId="769B61BE" w:rsidR="00C6484B" w:rsidRDefault="00C7260C" w:rsidP="00C9455F">
      <w:pPr>
        <w:spacing w:after="120" w:line="240" w:lineRule="auto"/>
        <w:rPr>
          <w:noProof/>
        </w:rPr>
      </w:pPr>
      <w:r>
        <w:rPr>
          <w:noProof/>
        </w:rPr>
        <w:drawing>
          <wp:inline distT="0" distB="0" distL="0" distR="0" wp14:anchorId="48039754" wp14:editId="254814D6">
            <wp:extent cx="5759450" cy="1980000"/>
            <wp:effectExtent l="0" t="0" r="12700" b="1270"/>
            <wp:docPr id="214" name="Chart 214">
              <a:extLst xmlns:a="http://schemas.openxmlformats.org/drawingml/2006/main">
                <a:ext uri="{FF2B5EF4-FFF2-40B4-BE49-F238E27FC236}">
                  <a16:creationId xmlns:a16="http://schemas.microsoft.com/office/drawing/2014/main" id="{F3565F75-6FD9-4358-8A7B-A95F1CA491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78B099DB" w14:textId="712C6C68" w:rsidR="00CC30EF" w:rsidRDefault="00C7260C" w:rsidP="00EC2726">
      <w:pPr>
        <w:spacing w:after="0" w:line="240" w:lineRule="auto"/>
      </w:pPr>
      <w:r>
        <w:rPr>
          <w:noProof/>
        </w:rPr>
        <w:drawing>
          <wp:inline distT="0" distB="0" distL="0" distR="0" wp14:anchorId="28B8876A" wp14:editId="22EC678D">
            <wp:extent cx="5759450" cy="1980000"/>
            <wp:effectExtent l="0" t="0" r="12700" b="1270"/>
            <wp:docPr id="2128661472" name="Chart 2128661472">
              <a:extLst xmlns:a="http://schemas.openxmlformats.org/drawingml/2006/main">
                <a:ext uri="{FF2B5EF4-FFF2-40B4-BE49-F238E27FC236}">
                  <a16:creationId xmlns:a16="http://schemas.microsoft.com/office/drawing/2014/main" id="{9544AC95-B081-4EC5-AD74-36FFDFC4C1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7E12895E" w14:textId="08E3F9DD" w:rsidR="00EE3B54" w:rsidRDefault="00B30228" w:rsidP="00EC2726">
      <w:pPr>
        <w:spacing w:after="0" w:line="240" w:lineRule="auto"/>
      </w:pPr>
      <w:r w:rsidRPr="00715D8A">
        <w:rPr>
          <w:rFonts w:ascii="Franklin Gothic Book" w:hAnsi="Franklin Gothic Book"/>
          <w:i/>
          <w:iCs/>
          <w:noProof/>
          <w:color w:val="FF0000"/>
          <w:sz w:val="20"/>
          <w:szCs w:val="20"/>
        </w:rPr>
        <mc:AlternateContent>
          <mc:Choice Requires="wps">
            <w:drawing>
              <wp:anchor distT="0" distB="0" distL="114300" distR="114300" simplePos="0" relativeHeight="251658337" behindDoc="0" locked="0" layoutInCell="1" allowOverlap="1" wp14:anchorId="5E41BB51" wp14:editId="6871D100">
                <wp:simplePos x="0" y="0"/>
                <wp:positionH relativeFrom="margin">
                  <wp:posOffset>-995846</wp:posOffset>
                </wp:positionH>
                <wp:positionV relativeFrom="paragraph">
                  <wp:posOffset>140059</wp:posOffset>
                </wp:positionV>
                <wp:extent cx="7739380" cy="2345635"/>
                <wp:effectExtent l="0" t="0" r="13970" b="17145"/>
                <wp:wrapNone/>
                <wp:docPr id="2039503069" name="Rectangle 196"/>
                <wp:cNvGraphicFramePr/>
                <a:graphic xmlns:a="http://schemas.openxmlformats.org/drawingml/2006/main">
                  <a:graphicData uri="http://schemas.microsoft.com/office/word/2010/wordprocessingShape">
                    <wps:wsp>
                      <wps:cNvSpPr/>
                      <wps:spPr>
                        <a:xfrm>
                          <a:off x="0" y="0"/>
                          <a:ext cx="7739380" cy="2345635"/>
                        </a:xfrm>
                        <a:prstGeom prst="rect">
                          <a:avLst/>
                        </a:prstGeom>
                        <a:solidFill>
                          <a:srgbClr val="2B4C8D"/>
                        </a:solidFill>
                        <a:ln w="12700" cap="flat" cmpd="sng" algn="ctr">
                          <a:solidFill>
                            <a:srgbClr val="2B4C8D"/>
                          </a:solidFill>
                          <a:prstDash val="solid"/>
                          <a:miter lim="800000"/>
                        </a:ln>
                        <a:effectLst/>
                      </wps:spPr>
                      <wps:txbx>
                        <w:txbxContent>
                          <w:p w14:paraId="02981B50" w14:textId="77777777" w:rsidR="0064064D" w:rsidRDefault="007A1A54" w:rsidP="00F97429">
                            <w:pPr>
                              <w:spacing w:before="120" w:after="120" w:line="240" w:lineRule="auto"/>
                              <w:ind w:left="1418" w:right="1418"/>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Analys</w:t>
                            </w:r>
                            <w:r w:rsidR="00E94BE4">
                              <w:rPr>
                                <w:rFonts w:ascii="Franklin Gothic Book" w:hAnsi="Franklin Gothic Book"/>
                                <w:b/>
                                <w:bCs/>
                                <w:color w:val="FFFFFF" w:themeColor="background1"/>
                                <w:sz w:val="20"/>
                                <w:szCs w:val="20"/>
                              </w:rPr>
                              <w:t>:</w:t>
                            </w:r>
                            <w:r w:rsidR="00C9645A">
                              <w:rPr>
                                <w:rFonts w:ascii="Franklin Gothic Book" w:hAnsi="Franklin Gothic Book"/>
                                <w:b/>
                                <w:bCs/>
                                <w:color w:val="FFFFFF" w:themeColor="background1"/>
                                <w:sz w:val="20"/>
                                <w:szCs w:val="20"/>
                              </w:rPr>
                              <w:t xml:space="preserve">  </w:t>
                            </w:r>
                          </w:p>
                          <w:p w14:paraId="41F25798" w14:textId="15334BF3" w:rsidR="00BC5A09" w:rsidRPr="000C0A89" w:rsidRDefault="00BC5A09" w:rsidP="000C0A89">
                            <w:pPr>
                              <w:spacing w:before="120" w:after="120" w:line="240" w:lineRule="auto"/>
                              <w:ind w:left="1418" w:right="1418"/>
                              <w:jc w:val="both"/>
                              <w:rPr>
                                <w:rFonts w:ascii="Franklin Gothic Book" w:hAnsi="Franklin Gothic Book"/>
                                <w:color w:val="FFFFFF" w:themeColor="background1"/>
                                <w:sz w:val="20"/>
                                <w:szCs w:val="20"/>
                              </w:rPr>
                            </w:pPr>
                            <w:r w:rsidRPr="00BC5A09">
                              <w:rPr>
                                <w:rFonts w:ascii="Franklin Gothic Book" w:hAnsi="Franklin Gothic Book"/>
                                <w:color w:val="FFFFFF" w:themeColor="background1"/>
                                <w:sz w:val="20"/>
                                <w:szCs w:val="20"/>
                              </w:rPr>
                              <w:t>Kostnaden för M29 ligger 52</w:t>
                            </w:r>
                            <w:r>
                              <w:rPr>
                                <w:rFonts w:ascii="Franklin Gothic Book" w:hAnsi="Franklin Gothic Book"/>
                                <w:color w:val="FFFFFF" w:themeColor="background1"/>
                                <w:sz w:val="20"/>
                                <w:szCs w:val="20"/>
                              </w:rPr>
                              <w:t xml:space="preserve"> procent</w:t>
                            </w:r>
                            <w:r w:rsidRPr="00BC5A09">
                              <w:rPr>
                                <w:rFonts w:ascii="Franklin Gothic Book" w:hAnsi="Franklin Gothic Book"/>
                                <w:color w:val="FFFFFF" w:themeColor="background1"/>
                                <w:sz w:val="20"/>
                                <w:szCs w:val="20"/>
                              </w:rPr>
                              <w:t xml:space="preserve"> under budget för </w:t>
                            </w:r>
                            <w:r>
                              <w:rPr>
                                <w:rFonts w:ascii="Franklin Gothic Book" w:hAnsi="Franklin Gothic Book"/>
                                <w:color w:val="FFFFFF" w:themeColor="background1"/>
                                <w:sz w:val="20"/>
                                <w:szCs w:val="20"/>
                              </w:rPr>
                              <w:t>j</w:t>
                            </w:r>
                            <w:r w:rsidRPr="00BC5A09">
                              <w:rPr>
                                <w:rFonts w:ascii="Franklin Gothic Book" w:hAnsi="Franklin Gothic Book"/>
                                <w:color w:val="FFFFFF" w:themeColor="background1"/>
                                <w:sz w:val="20"/>
                                <w:szCs w:val="20"/>
                              </w:rPr>
                              <w:t>anuari. Framför allt beror detta på den försenade roståtgärden i Västerås, där arbetet blivit mer omfattande än planerat, 5 fordon är ur trafik vilket motsvarar 10</w:t>
                            </w:r>
                            <w:r w:rsidR="00631C4A">
                              <w:rPr>
                                <w:rFonts w:ascii="Franklin Gothic Book" w:hAnsi="Franklin Gothic Book"/>
                                <w:color w:val="FFFFFF" w:themeColor="background1"/>
                                <w:sz w:val="20"/>
                                <w:szCs w:val="20"/>
                              </w:rPr>
                              <w:t xml:space="preserve"> procent</w:t>
                            </w:r>
                            <w:r w:rsidRPr="00BC5A09">
                              <w:rPr>
                                <w:rFonts w:ascii="Franklin Gothic Book" w:hAnsi="Franklin Gothic Book"/>
                                <w:color w:val="FFFFFF" w:themeColor="background1"/>
                                <w:sz w:val="20"/>
                                <w:szCs w:val="20"/>
                              </w:rPr>
                              <w:t xml:space="preserve"> av M29orna. Arbetet med driftsäkring av M29 elsystem är i</w:t>
                            </w:r>
                            <w:r w:rsidR="00631C4A">
                              <w:rPr>
                                <w:rFonts w:ascii="Franklin Gothic Book" w:hAnsi="Franklin Gothic Book"/>
                                <w:color w:val="FFFFFF" w:themeColor="background1"/>
                                <w:sz w:val="20"/>
                                <w:szCs w:val="20"/>
                              </w:rPr>
                              <w:t xml:space="preserve"> </w:t>
                            </w:r>
                            <w:r w:rsidRPr="00BC5A09">
                              <w:rPr>
                                <w:rFonts w:ascii="Franklin Gothic Book" w:hAnsi="Franklin Gothic Book"/>
                                <w:color w:val="FFFFFF" w:themeColor="background1"/>
                                <w:sz w:val="20"/>
                                <w:szCs w:val="20"/>
                              </w:rPr>
                              <w:t>gång men inte avslutats vilket gör så kostnaderna förskjuts något. M31 ligger 17</w:t>
                            </w:r>
                            <w:r w:rsidR="00631C4A">
                              <w:rPr>
                                <w:rFonts w:ascii="Franklin Gothic Book" w:hAnsi="Franklin Gothic Book"/>
                                <w:color w:val="FFFFFF" w:themeColor="background1"/>
                                <w:sz w:val="20"/>
                                <w:szCs w:val="20"/>
                              </w:rPr>
                              <w:t xml:space="preserve"> procent</w:t>
                            </w:r>
                            <w:r w:rsidRPr="00BC5A09">
                              <w:rPr>
                                <w:rFonts w:ascii="Franklin Gothic Book" w:hAnsi="Franklin Gothic Book"/>
                                <w:color w:val="FFFFFF" w:themeColor="background1"/>
                                <w:sz w:val="20"/>
                                <w:szCs w:val="20"/>
                              </w:rPr>
                              <w:t xml:space="preserve"> över budget, den ökade kostnaden består främst av avhjälpande hjulbyten samt byten av hjul på C-delen. M32 resultat är 11</w:t>
                            </w:r>
                            <w:r w:rsidR="000C0A89">
                              <w:rPr>
                                <w:rFonts w:ascii="Franklin Gothic Book" w:hAnsi="Franklin Gothic Book"/>
                                <w:color w:val="FFFFFF" w:themeColor="background1"/>
                                <w:sz w:val="20"/>
                                <w:szCs w:val="20"/>
                              </w:rPr>
                              <w:t xml:space="preserve"> procent</w:t>
                            </w:r>
                            <w:r w:rsidRPr="00BC5A09">
                              <w:rPr>
                                <w:rFonts w:ascii="Franklin Gothic Book" w:hAnsi="Franklin Gothic Book"/>
                                <w:color w:val="FFFFFF" w:themeColor="background1"/>
                                <w:sz w:val="20"/>
                                <w:szCs w:val="20"/>
                              </w:rPr>
                              <w:t xml:space="preserve"> under budgeterat. Främsta orsaken är ej slutfört 1080-underhåll. </w:t>
                            </w:r>
                            <w:r w:rsidRPr="00476FFC">
                              <w:rPr>
                                <w:rFonts w:ascii="Franklin Gothic Book" w:hAnsi="Franklin Gothic Book"/>
                                <w:color w:val="FFFFFF" w:themeColor="background1"/>
                                <w:sz w:val="20"/>
                                <w:szCs w:val="20"/>
                              </w:rPr>
                              <w:t>Kilometerkostnaden följs ej för M33.</w:t>
                            </w:r>
                          </w:p>
                          <w:p w14:paraId="13E71A87" w14:textId="46182A38" w:rsidR="00116320" w:rsidRDefault="007A1A54" w:rsidP="001800D7">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Åtgärd</w:t>
                            </w:r>
                            <w:r w:rsidR="00161E8B">
                              <w:rPr>
                                <w:rFonts w:ascii="Franklin Gothic Book" w:hAnsi="Franklin Gothic Book"/>
                                <w:b/>
                                <w:bCs/>
                                <w:color w:val="FFFFFF" w:themeColor="background1"/>
                                <w:sz w:val="20"/>
                                <w:szCs w:val="20"/>
                              </w:rPr>
                              <w:t>:</w:t>
                            </w:r>
                            <w:r w:rsidR="008508D3">
                              <w:rPr>
                                <w:rFonts w:ascii="Franklin Gothic Book" w:hAnsi="Franklin Gothic Book"/>
                                <w:b/>
                                <w:bCs/>
                                <w:color w:val="FFFFFF" w:themeColor="background1"/>
                                <w:sz w:val="20"/>
                                <w:szCs w:val="20"/>
                              </w:rPr>
                              <w:t xml:space="preserve"> </w:t>
                            </w:r>
                          </w:p>
                          <w:p w14:paraId="1CF6A350" w14:textId="4E191F99" w:rsidR="000C0A89" w:rsidRPr="000C0A89" w:rsidRDefault="000C0A89" w:rsidP="000C0A89">
                            <w:pPr>
                              <w:spacing w:before="120" w:after="120" w:line="240" w:lineRule="auto"/>
                              <w:ind w:left="1418" w:right="1418"/>
                              <w:jc w:val="both"/>
                              <w:rPr>
                                <w:rFonts w:ascii="Franklin Gothic Book" w:hAnsi="Franklin Gothic Book"/>
                                <w:color w:val="FFFFFF" w:themeColor="background1"/>
                                <w:sz w:val="20"/>
                                <w:szCs w:val="20"/>
                              </w:rPr>
                            </w:pPr>
                            <w:r w:rsidRPr="000C0A89">
                              <w:rPr>
                                <w:rFonts w:ascii="Franklin Gothic Book" w:hAnsi="Franklin Gothic Book"/>
                                <w:color w:val="FFFFFF" w:themeColor="background1"/>
                                <w:sz w:val="20"/>
                                <w:szCs w:val="20"/>
                              </w:rPr>
                              <w:t>Arbetet med M29 driftsäkring och roståtgärd är i gång och följs kontinuerligt av Fordon</w:t>
                            </w:r>
                            <w:r>
                              <w:rPr>
                                <w:rFonts w:ascii="Franklin Gothic Book" w:hAnsi="Franklin Gothic Book"/>
                                <w:color w:val="FFFFFF" w:themeColor="background1"/>
                                <w:sz w:val="20"/>
                                <w:szCs w:val="20"/>
                              </w:rPr>
                              <w:t xml:space="preserve"> och driftsäkring</w:t>
                            </w:r>
                            <w:r w:rsidRPr="000C0A89">
                              <w:rPr>
                                <w:rFonts w:ascii="Franklin Gothic Book" w:hAnsi="Franklin Gothic Book"/>
                                <w:color w:val="FFFFFF" w:themeColor="background1"/>
                                <w:sz w:val="20"/>
                                <w:szCs w:val="20"/>
                              </w:rPr>
                              <w:t>. Utvecklingen av ett bättre planeringsverktyg fortsätter som ska kunna ge förutsättningar för det planerade underhållet.</w:t>
                            </w:r>
                          </w:p>
                          <w:p w14:paraId="3DA0F90C" w14:textId="77777777" w:rsidR="000C0A89" w:rsidRDefault="000C0A89" w:rsidP="001800D7">
                            <w:pPr>
                              <w:spacing w:before="120" w:after="120" w:line="240" w:lineRule="auto"/>
                              <w:ind w:left="1418" w:right="1418"/>
                              <w:jc w:val="both"/>
                              <w:rPr>
                                <w:rFonts w:ascii="Franklin Gothic Book" w:hAnsi="Franklin Gothic Book"/>
                                <w:b/>
                                <w:bCs/>
                                <w:color w:val="FFFFFF" w:themeColor="background1"/>
                                <w:sz w:val="20"/>
                                <w:szCs w:val="20"/>
                              </w:rPr>
                            </w:pPr>
                          </w:p>
                          <w:p w14:paraId="6C46E574" w14:textId="77777777" w:rsidR="00116320" w:rsidRPr="001800D7" w:rsidRDefault="00116320" w:rsidP="001800D7">
                            <w:pPr>
                              <w:spacing w:before="120" w:after="120" w:line="240" w:lineRule="auto"/>
                              <w:ind w:left="1418" w:right="1418"/>
                              <w:jc w:val="both"/>
                              <w:rPr>
                                <w:rFonts w:ascii="Franklin Gothic Book" w:hAnsi="Franklin Gothic Book"/>
                                <w:color w:val="FFFFFF" w:themeColor="background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41BB51" id="Rectangle 196" o:spid="_x0000_s1151" style="position:absolute;margin-left:-78.4pt;margin-top:11.05pt;width:609.4pt;height:184.7pt;z-index:25165833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" fillcolor="#2b4c8d" strokecolor="#2b4c8d" strokeweight="1pt">
                <v:textbox>
                  <w:txbxContent>
                    <w:p w14:paraId="02981B50" w14:textId="77777777" w:rsidR="0064064D" w:rsidRDefault="007A1A54" w:rsidP="00F97429">
                      <w:pPr>
                        <w:spacing w:before="120" w:after="120" w:line="240" w:lineRule="auto"/>
                        <w:ind w:left="1418" w:right="1418"/>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Analys</w:t>
                      </w:r>
                      <w:r w:rsidR="00E94BE4">
                        <w:rPr>
                          <w:rFonts w:ascii="Franklin Gothic Book" w:hAnsi="Franklin Gothic Book"/>
                          <w:b/>
                          <w:bCs/>
                          <w:color w:val="FFFFFF" w:themeColor="background1"/>
                          <w:sz w:val="20"/>
                          <w:szCs w:val="20"/>
                        </w:rPr>
                        <w:t>:</w:t>
                      </w:r>
                      <w:r w:rsidR="00C9645A">
                        <w:rPr>
                          <w:rFonts w:ascii="Franklin Gothic Book" w:hAnsi="Franklin Gothic Book"/>
                          <w:b/>
                          <w:bCs/>
                          <w:color w:val="FFFFFF" w:themeColor="background1"/>
                          <w:sz w:val="20"/>
                          <w:szCs w:val="20"/>
                        </w:rPr>
                        <w:t xml:space="preserve">  </w:t>
                      </w:r>
                    </w:p>
                    <w:p w14:paraId="41F25798" w14:textId="15334BF3" w:rsidR="00BC5A09" w:rsidRPr="000C0A89" w:rsidRDefault="00BC5A09" w:rsidP="000C0A89">
                      <w:pPr>
                        <w:spacing w:before="120" w:after="120" w:line="240" w:lineRule="auto"/>
                        <w:ind w:left="1418" w:right="1418"/>
                        <w:jc w:val="both"/>
                        <w:rPr>
                          <w:rFonts w:ascii="Franklin Gothic Book" w:hAnsi="Franklin Gothic Book"/>
                          <w:color w:val="FFFFFF" w:themeColor="background1"/>
                          <w:sz w:val="20"/>
                          <w:szCs w:val="20"/>
                        </w:rPr>
                      </w:pPr>
                      <w:r w:rsidRPr="00BC5A09">
                        <w:rPr>
                          <w:rFonts w:ascii="Franklin Gothic Book" w:hAnsi="Franklin Gothic Book"/>
                          <w:color w:val="FFFFFF" w:themeColor="background1"/>
                          <w:sz w:val="20"/>
                          <w:szCs w:val="20"/>
                        </w:rPr>
                        <w:t>Kostnaden för M29 ligger 52</w:t>
                      </w:r>
                      <w:r>
                        <w:rPr>
                          <w:rFonts w:ascii="Franklin Gothic Book" w:hAnsi="Franklin Gothic Book"/>
                          <w:color w:val="FFFFFF" w:themeColor="background1"/>
                          <w:sz w:val="20"/>
                          <w:szCs w:val="20"/>
                        </w:rPr>
                        <w:t xml:space="preserve"> procent</w:t>
                      </w:r>
                      <w:r w:rsidRPr="00BC5A09">
                        <w:rPr>
                          <w:rFonts w:ascii="Franklin Gothic Book" w:hAnsi="Franklin Gothic Book"/>
                          <w:color w:val="FFFFFF" w:themeColor="background1"/>
                          <w:sz w:val="20"/>
                          <w:szCs w:val="20"/>
                        </w:rPr>
                        <w:t xml:space="preserve"> under budget för </w:t>
                      </w:r>
                      <w:r>
                        <w:rPr>
                          <w:rFonts w:ascii="Franklin Gothic Book" w:hAnsi="Franklin Gothic Book"/>
                          <w:color w:val="FFFFFF" w:themeColor="background1"/>
                          <w:sz w:val="20"/>
                          <w:szCs w:val="20"/>
                        </w:rPr>
                        <w:t>j</w:t>
                      </w:r>
                      <w:r w:rsidRPr="00BC5A09">
                        <w:rPr>
                          <w:rFonts w:ascii="Franklin Gothic Book" w:hAnsi="Franklin Gothic Book"/>
                          <w:color w:val="FFFFFF" w:themeColor="background1"/>
                          <w:sz w:val="20"/>
                          <w:szCs w:val="20"/>
                        </w:rPr>
                        <w:t>anuari. Framför allt beror detta på den försenade roståtgärden i Västerås, där arbetet blivit mer omfattande än planerat, 5 fordon är ur trafik vilket motsvarar 10</w:t>
                      </w:r>
                      <w:r w:rsidR="00631C4A">
                        <w:rPr>
                          <w:rFonts w:ascii="Franklin Gothic Book" w:hAnsi="Franklin Gothic Book"/>
                          <w:color w:val="FFFFFF" w:themeColor="background1"/>
                          <w:sz w:val="20"/>
                          <w:szCs w:val="20"/>
                        </w:rPr>
                        <w:t xml:space="preserve"> procent</w:t>
                      </w:r>
                      <w:r w:rsidRPr="00BC5A09">
                        <w:rPr>
                          <w:rFonts w:ascii="Franklin Gothic Book" w:hAnsi="Franklin Gothic Book"/>
                          <w:color w:val="FFFFFF" w:themeColor="background1"/>
                          <w:sz w:val="20"/>
                          <w:szCs w:val="20"/>
                        </w:rPr>
                        <w:t xml:space="preserve"> av M29orna. Arbetet med driftsäkring av M29 elsystem är i</w:t>
                      </w:r>
                      <w:r w:rsidR="00631C4A">
                        <w:rPr>
                          <w:rFonts w:ascii="Franklin Gothic Book" w:hAnsi="Franklin Gothic Book"/>
                          <w:color w:val="FFFFFF" w:themeColor="background1"/>
                          <w:sz w:val="20"/>
                          <w:szCs w:val="20"/>
                        </w:rPr>
                        <w:t xml:space="preserve"> </w:t>
                      </w:r>
                      <w:r w:rsidRPr="00BC5A09">
                        <w:rPr>
                          <w:rFonts w:ascii="Franklin Gothic Book" w:hAnsi="Franklin Gothic Book"/>
                          <w:color w:val="FFFFFF" w:themeColor="background1"/>
                          <w:sz w:val="20"/>
                          <w:szCs w:val="20"/>
                        </w:rPr>
                        <w:t>gång men inte avslutats vilket gör så kostnaderna förskjuts något. M31 ligger 17</w:t>
                      </w:r>
                      <w:r w:rsidR="00631C4A">
                        <w:rPr>
                          <w:rFonts w:ascii="Franklin Gothic Book" w:hAnsi="Franklin Gothic Book"/>
                          <w:color w:val="FFFFFF" w:themeColor="background1"/>
                          <w:sz w:val="20"/>
                          <w:szCs w:val="20"/>
                        </w:rPr>
                        <w:t xml:space="preserve"> procent</w:t>
                      </w:r>
                      <w:r w:rsidRPr="00BC5A09">
                        <w:rPr>
                          <w:rFonts w:ascii="Franklin Gothic Book" w:hAnsi="Franklin Gothic Book"/>
                          <w:color w:val="FFFFFF" w:themeColor="background1"/>
                          <w:sz w:val="20"/>
                          <w:szCs w:val="20"/>
                        </w:rPr>
                        <w:t xml:space="preserve"> över budget, den ökade kostnaden består främst av avhjälpande hjulbyten samt byten av hjul på C-delen. M32 resultat är 11</w:t>
                      </w:r>
                      <w:r w:rsidR="000C0A89">
                        <w:rPr>
                          <w:rFonts w:ascii="Franklin Gothic Book" w:hAnsi="Franklin Gothic Book"/>
                          <w:color w:val="FFFFFF" w:themeColor="background1"/>
                          <w:sz w:val="20"/>
                          <w:szCs w:val="20"/>
                        </w:rPr>
                        <w:t xml:space="preserve"> procent</w:t>
                      </w:r>
                      <w:r w:rsidRPr="00BC5A09">
                        <w:rPr>
                          <w:rFonts w:ascii="Franklin Gothic Book" w:hAnsi="Franklin Gothic Book"/>
                          <w:color w:val="FFFFFF" w:themeColor="background1"/>
                          <w:sz w:val="20"/>
                          <w:szCs w:val="20"/>
                        </w:rPr>
                        <w:t xml:space="preserve"> under budgeterat. Främsta orsaken är ej slutfört 1080-underhåll. </w:t>
                      </w:r>
                      <w:r w:rsidRPr="00476FFC">
                        <w:rPr>
                          <w:rFonts w:ascii="Franklin Gothic Book" w:hAnsi="Franklin Gothic Book"/>
                          <w:color w:val="FFFFFF" w:themeColor="background1"/>
                          <w:sz w:val="20"/>
                          <w:szCs w:val="20"/>
                        </w:rPr>
                        <w:t>Kilometerkostnaden följs ej för M33.</w:t>
                      </w:r>
                    </w:p>
                    <w:p w14:paraId="13E71A87" w14:textId="46182A38" w:rsidR="00116320" w:rsidRDefault="007A1A54" w:rsidP="001800D7">
                      <w:pPr>
                        <w:spacing w:before="120" w:after="120" w:line="240" w:lineRule="auto"/>
                        <w:ind w:left="1418" w:right="1418"/>
                        <w:jc w:val="both"/>
                        <w:rPr>
                          <w:rFonts w:ascii="Franklin Gothic Book" w:hAnsi="Franklin Gothic Book"/>
                          <w:b/>
                          <w:bCs/>
                          <w:color w:val="FFFFFF" w:themeColor="background1"/>
                          <w:sz w:val="20"/>
                          <w:szCs w:val="20"/>
                        </w:rPr>
                      </w:pPr>
                      <w:r w:rsidRPr="00425C48">
                        <w:rPr>
                          <w:rFonts w:ascii="Franklin Gothic Book" w:hAnsi="Franklin Gothic Book"/>
                          <w:b/>
                          <w:bCs/>
                          <w:color w:val="FFFFFF" w:themeColor="background1"/>
                          <w:sz w:val="20"/>
                          <w:szCs w:val="20"/>
                        </w:rPr>
                        <w:t>Åtgärd</w:t>
                      </w:r>
                      <w:r w:rsidR="00161E8B">
                        <w:rPr>
                          <w:rFonts w:ascii="Franklin Gothic Book" w:hAnsi="Franklin Gothic Book"/>
                          <w:b/>
                          <w:bCs/>
                          <w:color w:val="FFFFFF" w:themeColor="background1"/>
                          <w:sz w:val="20"/>
                          <w:szCs w:val="20"/>
                        </w:rPr>
                        <w:t>:</w:t>
                      </w:r>
                      <w:r w:rsidR="008508D3">
                        <w:rPr>
                          <w:rFonts w:ascii="Franklin Gothic Book" w:hAnsi="Franklin Gothic Book"/>
                          <w:b/>
                          <w:bCs/>
                          <w:color w:val="FFFFFF" w:themeColor="background1"/>
                          <w:sz w:val="20"/>
                          <w:szCs w:val="20"/>
                        </w:rPr>
                        <w:t xml:space="preserve"> </w:t>
                      </w:r>
                    </w:p>
                    <w:p w14:paraId="1CF6A350" w14:textId="4E191F99" w:rsidR="000C0A89" w:rsidRPr="000C0A89" w:rsidRDefault="000C0A89" w:rsidP="000C0A89">
                      <w:pPr>
                        <w:spacing w:before="120" w:after="120" w:line="240" w:lineRule="auto"/>
                        <w:ind w:left="1418" w:right="1418"/>
                        <w:jc w:val="both"/>
                        <w:rPr>
                          <w:rFonts w:ascii="Franklin Gothic Book" w:hAnsi="Franklin Gothic Book"/>
                          <w:color w:val="FFFFFF" w:themeColor="background1"/>
                          <w:sz w:val="20"/>
                          <w:szCs w:val="20"/>
                        </w:rPr>
                      </w:pPr>
                      <w:r w:rsidRPr="000C0A89">
                        <w:rPr>
                          <w:rFonts w:ascii="Franklin Gothic Book" w:hAnsi="Franklin Gothic Book"/>
                          <w:color w:val="FFFFFF" w:themeColor="background1"/>
                          <w:sz w:val="20"/>
                          <w:szCs w:val="20"/>
                        </w:rPr>
                        <w:t>Arbetet med M29 driftsäkring och roståtgärd är i gång och följs kontinuerligt av Fordon</w:t>
                      </w:r>
                      <w:r>
                        <w:rPr>
                          <w:rFonts w:ascii="Franklin Gothic Book" w:hAnsi="Franklin Gothic Book"/>
                          <w:color w:val="FFFFFF" w:themeColor="background1"/>
                          <w:sz w:val="20"/>
                          <w:szCs w:val="20"/>
                        </w:rPr>
                        <w:t xml:space="preserve"> och driftsäkring</w:t>
                      </w:r>
                      <w:r w:rsidRPr="000C0A89">
                        <w:rPr>
                          <w:rFonts w:ascii="Franklin Gothic Book" w:hAnsi="Franklin Gothic Book"/>
                          <w:color w:val="FFFFFF" w:themeColor="background1"/>
                          <w:sz w:val="20"/>
                          <w:szCs w:val="20"/>
                        </w:rPr>
                        <w:t>. Utvecklingen av ett bättre planeringsverktyg fortsätter som ska kunna ge förutsättningar för det planerade underhållet.</w:t>
                      </w:r>
                    </w:p>
                    <w:p w14:paraId="3DA0F90C" w14:textId="77777777" w:rsidR="000C0A89" w:rsidRDefault="000C0A89" w:rsidP="001800D7">
                      <w:pPr>
                        <w:spacing w:before="120" w:after="120" w:line="240" w:lineRule="auto"/>
                        <w:ind w:left="1418" w:right="1418"/>
                        <w:jc w:val="both"/>
                        <w:rPr>
                          <w:rFonts w:ascii="Franklin Gothic Book" w:hAnsi="Franklin Gothic Book"/>
                          <w:b/>
                          <w:bCs/>
                          <w:color w:val="FFFFFF" w:themeColor="background1"/>
                          <w:sz w:val="20"/>
                          <w:szCs w:val="20"/>
                        </w:rPr>
                      </w:pPr>
                    </w:p>
                    <w:p w14:paraId="6C46E574" w14:textId="77777777" w:rsidR="00116320" w:rsidRPr="001800D7" w:rsidRDefault="00116320" w:rsidP="001800D7">
                      <w:pPr>
                        <w:spacing w:before="120" w:after="120" w:line="240" w:lineRule="auto"/>
                        <w:ind w:left="1418" w:right="1418"/>
                        <w:jc w:val="both"/>
                        <w:rPr>
                          <w:rFonts w:ascii="Franklin Gothic Book" w:hAnsi="Franklin Gothic Book"/>
                          <w:color w:val="FFFFFF" w:themeColor="background1"/>
                          <w:sz w:val="20"/>
                          <w:szCs w:val="20"/>
                        </w:rPr>
                      </w:pPr>
                    </w:p>
                  </w:txbxContent>
                </v:textbox>
                <w10:wrap anchorx="margin"/>
              </v:rect>
            </w:pict>
          </mc:Fallback>
        </mc:AlternateContent>
      </w:r>
    </w:p>
    <w:p w14:paraId="5C609802" w14:textId="77777777" w:rsidR="00EE3B54" w:rsidRDefault="00EE3B54" w:rsidP="00EC2726">
      <w:pPr>
        <w:spacing w:after="0" w:line="240" w:lineRule="auto"/>
      </w:pPr>
    </w:p>
    <w:p w14:paraId="1034780E" w14:textId="77777777" w:rsidR="00EC2726" w:rsidRDefault="00EC2726" w:rsidP="00EC2726">
      <w:pPr>
        <w:spacing w:after="0" w:line="240" w:lineRule="auto"/>
      </w:pPr>
    </w:p>
    <w:p w14:paraId="1E024C18" w14:textId="77777777" w:rsidR="00EC2726" w:rsidRDefault="00EC2726" w:rsidP="00EC2726">
      <w:pPr>
        <w:spacing w:after="0" w:line="240" w:lineRule="auto"/>
      </w:pPr>
    </w:p>
    <w:p w14:paraId="5159D606" w14:textId="77777777" w:rsidR="00EC2726" w:rsidRDefault="00EC2726" w:rsidP="00EC2726">
      <w:pPr>
        <w:spacing w:after="0" w:line="240" w:lineRule="auto"/>
      </w:pPr>
    </w:p>
    <w:p w14:paraId="58DC376A" w14:textId="77777777" w:rsidR="00EC2726" w:rsidRDefault="00EC2726" w:rsidP="00EC2726">
      <w:pPr>
        <w:spacing w:after="0" w:line="240" w:lineRule="auto"/>
      </w:pPr>
    </w:p>
    <w:p w14:paraId="11CE56F7" w14:textId="77777777" w:rsidR="00CC30EF" w:rsidRDefault="00CC30EF" w:rsidP="003C5F29"/>
    <w:p w14:paraId="5426681B" w14:textId="3E1A2431" w:rsidR="00C6484B" w:rsidRDefault="00C6484B" w:rsidP="003C5F29"/>
    <w:p w14:paraId="0AED731C" w14:textId="738EFFC8" w:rsidR="00AC5EA9" w:rsidRPr="003C5F29" w:rsidRDefault="00AC5EA9" w:rsidP="003C5F29"/>
    <w:p w14:paraId="072C7FE5" w14:textId="50E4750B" w:rsidR="00504ABB" w:rsidRPr="00033F10" w:rsidRDefault="00F97429" w:rsidP="002E1BBB">
      <w:pPr>
        <w:pStyle w:val="Heading3"/>
        <w:numPr>
          <w:ilvl w:val="2"/>
          <w:numId w:val="7"/>
        </w:numPr>
        <w:spacing w:before="120" w:after="120" w:line="240" w:lineRule="auto"/>
      </w:pPr>
      <w:r w:rsidRPr="00A23EFD">
        <w:rPr>
          <w:rFonts w:ascii="Franklin Gothic Book" w:hAnsi="Franklin Gothic Book"/>
          <w:b/>
          <w:bCs/>
          <w:noProof/>
        </w:rPr>
        <w:lastRenderedPageBreak/>
        <mc:AlternateContent>
          <mc:Choice Requires="wps">
            <w:drawing>
              <wp:anchor distT="0" distB="0" distL="114300" distR="114300" simplePos="0" relativeHeight="251658351" behindDoc="0" locked="0" layoutInCell="1" allowOverlap="1" wp14:anchorId="780E6B28" wp14:editId="731E74ED">
                <wp:simplePos x="0" y="0"/>
                <wp:positionH relativeFrom="margin">
                  <wp:align>center</wp:align>
                </wp:positionH>
                <wp:positionV relativeFrom="paragraph">
                  <wp:posOffset>-896951</wp:posOffset>
                </wp:positionV>
                <wp:extent cx="7739380" cy="719455"/>
                <wp:effectExtent l="0" t="0" r="13970" b="23495"/>
                <wp:wrapNone/>
                <wp:docPr id="65" name="Rectangle 197"/>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AF6D02" w14:textId="77777777" w:rsidR="004F536B" w:rsidRPr="0012620A" w:rsidRDefault="008A29A3" w:rsidP="008A29A3">
                            <w:pPr>
                              <w:pStyle w:val="Heading2"/>
                              <w:spacing w:before="120" w:after="120" w:line="240" w:lineRule="auto"/>
                              <w:jc w:val="center"/>
                              <w:rPr>
                                <w:color w:val="FFFFFF" w:themeColor="background1"/>
                                <w:sz w:val="44"/>
                                <w:szCs w:val="44"/>
                                <w:lang w:val="en-US"/>
                              </w:rPr>
                            </w:pPr>
                            <w:r>
                              <w:rPr>
                                <w:color w:val="FFFFFF" w:themeColor="background1"/>
                                <w:sz w:val="44"/>
                                <w:szCs w:val="44"/>
                                <w:lang w:val="en-US"/>
                              </w:rPr>
                              <w:t xml:space="preserve">4.4 </w:t>
                            </w:r>
                            <w:proofErr w:type="spellStart"/>
                            <w:r w:rsidR="004F536B">
                              <w:rPr>
                                <w:color w:val="FFFFFF" w:themeColor="background1"/>
                                <w:sz w:val="44"/>
                                <w:szCs w:val="44"/>
                                <w:lang w:val="en-US"/>
                              </w:rPr>
                              <w:t>Fordon</w:t>
                            </w:r>
                            <w:proofErr w:type="spellEnd"/>
                            <w:r w:rsidR="004F536B">
                              <w:rPr>
                                <w:color w:val="FFFFFF" w:themeColor="background1"/>
                                <w:sz w:val="44"/>
                                <w:szCs w:val="44"/>
                                <w:lang w:val="en-US"/>
                              </w:rPr>
                              <w:t xml:space="preserve"> </w:t>
                            </w:r>
                            <w:proofErr w:type="spellStart"/>
                            <w:r w:rsidR="004F536B">
                              <w:rPr>
                                <w:color w:val="FFFFFF" w:themeColor="background1"/>
                                <w:sz w:val="44"/>
                                <w:szCs w:val="44"/>
                                <w:lang w:val="en-US"/>
                              </w:rPr>
                              <w:t>och</w:t>
                            </w:r>
                            <w:proofErr w:type="spellEnd"/>
                            <w:r w:rsidR="004F536B">
                              <w:rPr>
                                <w:color w:val="FFFFFF" w:themeColor="background1"/>
                                <w:sz w:val="44"/>
                                <w:szCs w:val="44"/>
                                <w:lang w:val="en-US"/>
                              </w:rPr>
                              <w:t xml:space="preserve"> </w:t>
                            </w:r>
                            <w:proofErr w:type="spellStart"/>
                            <w:r w:rsidR="004F536B">
                              <w:rPr>
                                <w:color w:val="FFFFFF" w:themeColor="background1"/>
                                <w:sz w:val="44"/>
                                <w:szCs w:val="44"/>
                                <w:lang w:val="en-US"/>
                              </w:rPr>
                              <w:t>driftsäkring</w:t>
                            </w:r>
                            <w:proofErr w:type="spellEnd"/>
                            <w:r w:rsidR="004F536B">
                              <w:rPr>
                                <w:color w:val="FFFFFF" w:themeColor="background1"/>
                                <w:sz w:val="44"/>
                                <w:szCs w:val="44"/>
                                <w:lang w:val="en-US"/>
                              </w:rPr>
                              <w:t xml:space="preserve"> (6|6)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0E6B28" id="Rectangle 197" o:spid="_x0000_s1152" style="position:absolute;left:0;text-align:left;margin-left:0;margin-top:-70.65pt;width:609.4pt;height:56.65pt;z-index:25165835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" fillcolor="#2b4c8d" strokecolor="#2b4c8d" strokeweight="1pt">
                <v:textbox>
                  <w:txbxContent>
                    <w:p w14:paraId="62AF6D02" w14:textId="77777777" w:rsidR="004F536B" w:rsidRPr="0012620A" w:rsidRDefault="008A29A3" w:rsidP="008A29A3">
                      <w:pPr>
                        <w:pStyle w:val="Heading2"/>
                        <w:spacing w:before="120" w:after="120" w:line="240" w:lineRule="auto"/>
                        <w:jc w:val="center"/>
                        <w:rPr>
                          <w:color w:val="FFFFFF" w:themeColor="background1"/>
                          <w:sz w:val="44"/>
                          <w:szCs w:val="44"/>
                          <w:lang w:val="en-US"/>
                        </w:rPr>
                      </w:pPr>
                      <w:r>
                        <w:rPr>
                          <w:color w:val="FFFFFF" w:themeColor="background1"/>
                          <w:sz w:val="44"/>
                          <w:szCs w:val="44"/>
                          <w:lang w:val="en-US"/>
                        </w:rPr>
                        <w:t xml:space="preserve">4.4 </w:t>
                      </w:r>
                      <w:proofErr w:type="spellStart"/>
                      <w:r w:rsidR="004F536B">
                        <w:rPr>
                          <w:color w:val="FFFFFF" w:themeColor="background1"/>
                          <w:sz w:val="44"/>
                          <w:szCs w:val="44"/>
                          <w:lang w:val="en-US"/>
                        </w:rPr>
                        <w:t>Fordon</w:t>
                      </w:r>
                      <w:proofErr w:type="spellEnd"/>
                      <w:r w:rsidR="004F536B">
                        <w:rPr>
                          <w:color w:val="FFFFFF" w:themeColor="background1"/>
                          <w:sz w:val="44"/>
                          <w:szCs w:val="44"/>
                          <w:lang w:val="en-US"/>
                        </w:rPr>
                        <w:t xml:space="preserve"> </w:t>
                      </w:r>
                      <w:proofErr w:type="spellStart"/>
                      <w:r w:rsidR="004F536B">
                        <w:rPr>
                          <w:color w:val="FFFFFF" w:themeColor="background1"/>
                          <w:sz w:val="44"/>
                          <w:szCs w:val="44"/>
                          <w:lang w:val="en-US"/>
                        </w:rPr>
                        <w:t>och</w:t>
                      </w:r>
                      <w:proofErr w:type="spellEnd"/>
                      <w:r w:rsidR="004F536B">
                        <w:rPr>
                          <w:color w:val="FFFFFF" w:themeColor="background1"/>
                          <w:sz w:val="44"/>
                          <w:szCs w:val="44"/>
                          <w:lang w:val="en-US"/>
                        </w:rPr>
                        <w:t xml:space="preserve"> </w:t>
                      </w:r>
                      <w:proofErr w:type="spellStart"/>
                      <w:r w:rsidR="004F536B">
                        <w:rPr>
                          <w:color w:val="FFFFFF" w:themeColor="background1"/>
                          <w:sz w:val="44"/>
                          <w:szCs w:val="44"/>
                          <w:lang w:val="en-US"/>
                        </w:rPr>
                        <w:t>driftsäkring</w:t>
                      </w:r>
                      <w:proofErr w:type="spellEnd"/>
                      <w:r w:rsidR="004F536B">
                        <w:rPr>
                          <w:color w:val="FFFFFF" w:themeColor="background1"/>
                          <w:sz w:val="44"/>
                          <w:szCs w:val="44"/>
                          <w:lang w:val="en-US"/>
                        </w:rPr>
                        <w:t xml:space="preserve"> (6|6)</w:t>
                      </w:r>
                    </w:p>
                  </w:txbxContent>
                </v:textbox>
                <w10:wrap anchorx="margin"/>
              </v:rect>
            </w:pict>
          </mc:Fallback>
        </mc:AlternateContent>
      </w:r>
      <w:r w:rsidR="003D7458">
        <w:t xml:space="preserve">Andel </w:t>
      </w:r>
      <w:r w:rsidR="003D7458" w:rsidRPr="00EE3B54">
        <w:rPr>
          <w:color w:val="2B4C8D" w:themeColor="accent1"/>
        </w:rPr>
        <w:t>g</w:t>
      </w:r>
      <w:r w:rsidR="46A73574" w:rsidRPr="00EE3B54">
        <w:rPr>
          <w:color w:val="2B4C8D" w:themeColor="accent1"/>
        </w:rPr>
        <w:t>enomför</w:t>
      </w:r>
      <w:r w:rsidR="00EE3B54">
        <w:rPr>
          <w:color w:val="2B4C8D" w:themeColor="accent1"/>
        </w:rPr>
        <w:t>da</w:t>
      </w:r>
      <w:r w:rsidR="46A73574" w:rsidRPr="00EE3B54">
        <w:rPr>
          <w:color w:val="2B4C8D" w:themeColor="accent1"/>
        </w:rPr>
        <w:t xml:space="preserve"> </w:t>
      </w:r>
      <w:r w:rsidR="00062940" w:rsidRPr="00EE3B54">
        <w:rPr>
          <w:color w:val="2B4C8D" w:themeColor="accent1"/>
        </w:rPr>
        <w:t>helvagnstvättar enligt plan</w:t>
      </w:r>
    </w:p>
    <w:p w14:paraId="5A6F590A" w14:textId="77777777" w:rsidR="00D410DE" w:rsidRPr="00EE3B54" w:rsidRDefault="00D410DE" w:rsidP="00D410DE">
      <w:pPr>
        <w:rPr>
          <w:rFonts w:ascii="Franklin Gothic Book" w:hAnsi="Franklin Gothic Book"/>
        </w:rPr>
      </w:pPr>
      <w:r w:rsidRPr="00EE3B54">
        <w:rPr>
          <w:rFonts w:ascii="Franklin Gothic Book" w:hAnsi="Franklin Gothic Book"/>
        </w:rPr>
        <w:t>Helvagnstvättar är en benämning på den återkommande underhållspunkten där hela vagnen får en stor, omfattande, rengöring in och utvändigt och betraktas som en nollställning av vagnens renhet. Underhållet är kilometerbaserat och med nuvarande kilometerproduktion planeras 225 (*höjts från 190) vagnar att göras rent under varje månad. I grafen visas antalet genomförda helvagnstvättar och andelen genomförda utifrån planerade.</w:t>
      </w:r>
    </w:p>
    <w:p w14:paraId="1067C7F8" w14:textId="12161E44" w:rsidR="00B055FF" w:rsidRDefault="00A8168C" w:rsidP="00FC77A5">
      <w:pPr>
        <w:spacing w:before="120" w:after="120" w:line="240" w:lineRule="auto"/>
        <w:jc w:val="both"/>
      </w:pPr>
      <w:r>
        <w:rPr>
          <w:noProof/>
        </w:rPr>
        <w:drawing>
          <wp:inline distT="0" distB="0" distL="0" distR="0" wp14:anchorId="7593C335" wp14:editId="3D842FBE">
            <wp:extent cx="5759450" cy="2447925"/>
            <wp:effectExtent l="0" t="0" r="12700" b="9525"/>
            <wp:docPr id="2128661484" name="Chart 2128661484">
              <a:extLst xmlns:a="http://schemas.openxmlformats.org/drawingml/2006/main">
                <a:ext uri="{FF2B5EF4-FFF2-40B4-BE49-F238E27FC236}">
                  <a16:creationId xmlns:a16="http://schemas.microsoft.com/office/drawing/2014/main" id="{AB154E60-CB9D-4225-BCE1-494CAD0847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r w:rsidR="00850965" w:rsidRPr="00715D8A">
        <w:rPr>
          <w:rFonts w:ascii="Franklin Gothic Book" w:hAnsi="Franklin Gothic Book"/>
          <w:i/>
          <w:iCs/>
          <w:noProof/>
          <w:color w:val="FF0000"/>
          <w:sz w:val="20"/>
          <w:szCs w:val="20"/>
        </w:rPr>
        <mc:AlternateContent>
          <mc:Choice Requires="wps">
            <w:drawing>
              <wp:anchor distT="0" distB="0" distL="114300" distR="114300" simplePos="0" relativeHeight="251658349" behindDoc="0" locked="0" layoutInCell="1" allowOverlap="1" wp14:anchorId="76F9FE59" wp14:editId="6A43B0F9">
                <wp:simplePos x="0" y="0"/>
                <wp:positionH relativeFrom="margin">
                  <wp:align>center</wp:align>
                </wp:positionH>
                <wp:positionV relativeFrom="paragraph">
                  <wp:posOffset>2583787</wp:posOffset>
                </wp:positionV>
                <wp:extent cx="7739380" cy="1645920"/>
                <wp:effectExtent l="0" t="0" r="13970" b="11430"/>
                <wp:wrapNone/>
                <wp:docPr id="314" name="Rectangle 198"/>
                <wp:cNvGraphicFramePr/>
                <a:graphic xmlns:a="http://schemas.openxmlformats.org/drawingml/2006/main">
                  <a:graphicData uri="http://schemas.microsoft.com/office/word/2010/wordprocessingShape">
                    <wps:wsp>
                      <wps:cNvSpPr/>
                      <wps:spPr>
                        <a:xfrm>
                          <a:off x="0" y="0"/>
                          <a:ext cx="7739380" cy="1645920"/>
                        </a:xfrm>
                        <a:prstGeom prst="rect">
                          <a:avLst/>
                        </a:prstGeom>
                        <a:solidFill>
                          <a:srgbClr val="2B4C8D"/>
                        </a:solidFill>
                        <a:ln w="12700">
                          <a:solidFill>
                            <a:srgbClr val="2B4C8D"/>
                          </a:solidFill>
                          <a:prstDash val="solid"/>
                          <a:miter/>
                        </a:ln>
                      </wps:spPr>
                      <wps:txbx>
                        <w:txbxContent>
                          <w:p w14:paraId="512040D9" w14:textId="77777777" w:rsidR="001D2AE5" w:rsidRDefault="004F25DA" w:rsidP="00C144E5">
                            <w:pPr>
                              <w:spacing w:before="120" w:after="120" w:line="240" w:lineRule="auto"/>
                              <w:ind w:left="1412" w:right="1412"/>
                              <w:jc w:val="both"/>
                              <w:rPr>
                                <w:rFonts w:ascii="Franklin Gothic Book" w:hAnsi="Franklin Gothic Book"/>
                                <w:b/>
                                <w:color w:val="FFFFFF"/>
                                <w:sz w:val="20"/>
                                <w:szCs w:val="20"/>
                              </w:rPr>
                            </w:pPr>
                            <w:r w:rsidRPr="002869FE">
                              <w:rPr>
                                <w:rFonts w:ascii="Franklin Gothic Book" w:hAnsi="Franklin Gothic Book"/>
                                <w:b/>
                                <w:color w:val="FFFFFF"/>
                                <w:sz w:val="20"/>
                                <w:szCs w:val="20"/>
                              </w:rPr>
                              <w:t>Analys:</w:t>
                            </w:r>
                            <w:r w:rsidR="000A1A01">
                              <w:rPr>
                                <w:rFonts w:ascii="Franklin Gothic Book" w:hAnsi="Franklin Gothic Book"/>
                                <w:b/>
                                <w:color w:val="FFFFFF"/>
                                <w:sz w:val="20"/>
                                <w:szCs w:val="20"/>
                              </w:rPr>
                              <w:t xml:space="preserve"> </w:t>
                            </w:r>
                          </w:p>
                          <w:p w14:paraId="0D8B0334" w14:textId="0FCE0A27" w:rsidR="00582B3C" w:rsidRPr="00D31913" w:rsidRDefault="00F22A51" w:rsidP="00D31913">
                            <w:pPr>
                              <w:spacing w:before="120" w:after="120" w:line="240" w:lineRule="auto"/>
                              <w:ind w:left="1412" w:right="1412"/>
                              <w:jc w:val="both"/>
                              <w:rPr>
                                <w:rFonts w:ascii="Franklin Gothic Book" w:hAnsi="Franklin Gothic Book"/>
                                <w:bCs/>
                                <w:color w:val="FFFFFF"/>
                                <w:sz w:val="20"/>
                                <w:szCs w:val="20"/>
                              </w:rPr>
                            </w:pPr>
                            <w:r w:rsidRPr="001D2AE5">
                              <w:rPr>
                                <w:rFonts w:ascii="Franklin Gothic Book" w:hAnsi="Franklin Gothic Book"/>
                                <w:bCs/>
                                <w:color w:val="FFFFFF"/>
                                <w:sz w:val="20"/>
                                <w:szCs w:val="20"/>
                              </w:rPr>
                              <w:t xml:space="preserve">I </w:t>
                            </w:r>
                            <w:r w:rsidR="00D31913">
                              <w:rPr>
                                <w:rFonts w:ascii="Franklin Gothic Book" w:hAnsi="Franklin Gothic Book"/>
                                <w:bCs/>
                                <w:color w:val="FFFFFF"/>
                                <w:sz w:val="20"/>
                                <w:szCs w:val="20"/>
                              </w:rPr>
                              <w:t>j</w:t>
                            </w:r>
                            <w:r w:rsidRPr="001D2AE5">
                              <w:rPr>
                                <w:rFonts w:ascii="Franklin Gothic Book" w:hAnsi="Franklin Gothic Book"/>
                                <w:bCs/>
                                <w:color w:val="FFFFFF"/>
                                <w:sz w:val="20"/>
                                <w:szCs w:val="20"/>
                              </w:rPr>
                              <w:t xml:space="preserve">anuari </w:t>
                            </w:r>
                            <w:r w:rsidR="00863AE5" w:rsidRPr="001D2AE5">
                              <w:rPr>
                                <w:rFonts w:ascii="Franklin Gothic Book" w:hAnsi="Franklin Gothic Book"/>
                                <w:bCs/>
                                <w:color w:val="FFFFFF"/>
                                <w:sz w:val="20"/>
                                <w:szCs w:val="20"/>
                              </w:rPr>
                              <w:t xml:space="preserve">var </w:t>
                            </w:r>
                            <w:r w:rsidR="00CE1602" w:rsidRPr="001D2AE5">
                              <w:rPr>
                                <w:rFonts w:ascii="Franklin Gothic Book" w:hAnsi="Franklin Gothic Book"/>
                                <w:bCs/>
                                <w:color w:val="FFFFFF"/>
                                <w:sz w:val="20"/>
                                <w:szCs w:val="20"/>
                              </w:rPr>
                              <w:t xml:space="preserve">antalet </w:t>
                            </w:r>
                            <w:r w:rsidR="002644BC" w:rsidRPr="001D2AE5">
                              <w:rPr>
                                <w:rFonts w:ascii="Franklin Gothic Book" w:hAnsi="Franklin Gothic Book"/>
                                <w:bCs/>
                                <w:color w:val="FFFFFF"/>
                                <w:sz w:val="20"/>
                                <w:szCs w:val="20"/>
                              </w:rPr>
                              <w:t>planera</w:t>
                            </w:r>
                            <w:r w:rsidR="00242BFC" w:rsidRPr="001D2AE5">
                              <w:rPr>
                                <w:rFonts w:ascii="Franklin Gothic Book" w:hAnsi="Franklin Gothic Book"/>
                                <w:bCs/>
                                <w:color w:val="FFFFFF"/>
                                <w:sz w:val="20"/>
                                <w:szCs w:val="20"/>
                              </w:rPr>
                              <w:t>de</w:t>
                            </w:r>
                            <w:r w:rsidR="001D2AE5">
                              <w:rPr>
                                <w:rFonts w:ascii="Franklin Gothic Book" w:hAnsi="Franklin Gothic Book"/>
                                <w:bCs/>
                                <w:color w:val="FFFFFF"/>
                                <w:sz w:val="20"/>
                                <w:szCs w:val="20"/>
                              </w:rPr>
                              <w:t xml:space="preserve"> </w:t>
                            </w:r>
                            <w:r w:rsidR="00D31913" w:rsidRPr="001D2AE5">
                              <w:rPr>
                                <w:rFonts w:ascii="Franklin Gothic Book" w:hAnsi="Franklin Gothic Book"/>
                                <w:bCs/>
                                <w:color w:val="FFFFFF"/>
                                <w:sz w:val="20"/>
                                <w:szCs w:val="20"/>
                              </w:rPr>
                              <w:t>233</w:t>
                            </w:r>
                            <w:r w:rsidR="008C0E9F">
                              <w:rPr>
                                <w:rFonts w:ascii="Franklin Gothic Book" w:hAnsi="Franklin Gothic Book"/>
                                <w:bCs/>
                                <w:color w:val="FFFFFF"/>
                                <w:sz w:val="20"/>
                                <w:szCs w:val="20"/>
                              </w:rPr>
                              <w:t>st</w:t>
                            </w:r>
                            <w:r w:rsidR="00BB65F7" w:rsidRPr="001D2AE5">
                              <w:rPr>
                                <w:rFonts w:ascii="Franklin Gothic Book" w:hAnsi="Franklin Gothic Book"/>
                                <w:bCs/>
                                <w:color w:val="FFFFFF"/>
                                <w:sz w:val="20"/>
                                <w:szCs w:val="20"/>
                              </w:rPr>
                              <w:t xml:space="preserve"> </w:t>
                            </w:r>
                            <w:r w:rsidR="002644BC" w:rsidRPr="00D31913">
                              <w:rPr>
                                <w:rFonts w:ascii="Franklin Gothic Book" w:hAnsi="Franklin Gothic Book"/>
                                <w:bCs/>
                                <w:color w:val="FFFFFF"/>
                                <w:sz w:val="20"/>
                                <w:szCs w:val="20"/>
                              </w:rPr>
                              <w:t>helvagnstvät</w:t>
                            </w:r>
                            <w:r w:rsidR="00D31913">
                              <w:rPr>
                                <w:rFonts w:ascii="Franklin Gothic Book" w:hAnsi="Franklin Gothic Book"/>
                                <w:bCs/>
                                <w:color w:val="FFFFFF"/>
                                <w:sz w:val="20"/>
                                <w:szCs w:val="20"/>
                              </w:rPr>
                              <w:t>tar</w:t>
                            </w:r>
                            <w:r w:rsidR="00D31913" w:rsidRPr="00D31913">
                              <w:rPr>
                                <w:rFonts w:ascii="Franklin Gothic Book" w:hAnsi="Franklin Gothic Book"/>
                                <w:bCs/>
                                <w:color w:val="FFFFFF"/>
                                <w:sz w:val="20"/>
                                <w:szCs w:val="20"/>
                              </w:rPr>
                              <w:t>, och g</w:t>
                            </w:r>
                            <w:r w:rsidR="006F0BE8" w:rsidRPr="00D31913">
                              <w:rPr>
                                <w:rFonts w:ascii="Franklin Gothic Book" w:hAnsi="Franklin Gothic Book"/>
                                <w:bCs/>
                                <w:color w:val="FFFFFF"/>
                                <w:sz w:val="20"/>
                                <w:szCs w:val="20"/>
                              </w:rPr>
                              <w:t>enomför</w:t>
                            </w:r>
                            <w:r w:rsidR="0085779C" w:rsidRPr="00D31913">
                              <w:rPr>
                                <w:rFonts w:ascii="Franklin Gothic Book" w:hAnsi="Franklin Gothic Book"/>
                                <w:bCs/>
                                <w:color w:val="FFFFFF"/>
                                <w:sz w:val="20"/>
                                <w:szCs w:val="20"/>
                              </w:rPr>
                              <w:t xml:space="preserve">t </w:t>
                            </w:r>
                            <w:r w:rsidR="002F3832" w:rsidRPr="00D31913">
                              <w:rPr>
                                <w:rFonts w:ascii="Franklin Gothic Book" w:hAnsi="Franklin Gothic Book"/>
                                <w:bCs/>
                                <w:color w:val="FFFFFF"/>
                                <w:sz w:val="20"/>
                                <w:szCs w:val="20"/>
                              </w:rPr>
                              <w:t>272</w:t>
                            </w:r>
                            <w:r w:rsidR="008C0E9F">
                              <w:rPr>
                                <w:rFonts w:ascii="Franklin Gothic Book" w:hAnsi="Franklin Gothic Book"/>
                                <w:bCs/>
                                <w:color w:val="FFFFFF"/>
                                <w:sz w:val="20"/>
                                <w:szCs w:val="20"/>
                              </w:rPr>
                              <w:t>st</w:t>
                            </w:r>
                            <w:r w:rsidR="00D31913">
                              <w:rPr>
                                <w:rFonts w:ascii="Franklin Gothic Book" w:hAnsi="Franklin Gothic Book"/>
                                <w:bCs/>
                                <w:color w:val="FFFFFF"/>
                                <w:sz w:val="20"/>
                                <w:szCs w:val="20"/>
                              </w:rPr>
                              <w:t>.</w:t>
                            </w:r>
                            <w:r w:rsidR="00D31913" w:rsidRPr="00D31913">
                              <w:rPr>
                                <w:rFonts w:ascii="Franklin Gothic Book" w:hAnsi="Franklin Gothic Book"/>
                                <w:bCs/>
                                <w:color w:val="FFFFFF"/>
                                <w:sz w:val="20"/>
                                <w:szCs w:val="20"/>
                              </w:rPr>
                              <w:t xml:space="preserve"> Vi</w:t>
                            </w:r>
                            <w:r w:rsidR="0042271F" w:rsidRPr="00D31913">
                              <w:rPr>
                                <w:rFonts w:ascii="Franklin Gothic Book" w:hAnsi="Franklin Gothic Book"/>
                                <w:bCs/>
                                <w:color w:val="FFFFFF"/>
                                <w:sz w:val="20"/>
                                <w:szCs w:val="20"/>
                              </w:rPr>
                              <w:t xml:space="preserve"> gjorde e</w:t>
                            </w:r>
                            <w:r w:rsidR="00286EB1" w:rsidRPr="00D31913">
                              <w:rPr>
                                <w:rFonts w:ascii="Franklin Gothic Book" w:hAnsi="Franklin Gothic Book"/>
                                <w:bCs/>
                                <w:color w:val="FFFFFF"/>
                                <w:sz w:val="20"/>
                                <w:szCs w:val="20"/>
                              </w:rPr>
                              <w:t>xtr</w:t>
                            </w:r>
                            <w:r w:rsidR="006A11A5" w:rsidRPr="00D31913">
                              <w:rPr>
                                <w:rFonts w:ascii="Franklin Gothic Book" w:hAnsi="Franklin Gothic Book"/>
                                <w:bCs/>
                                <w:color w:val="FFFFFF"/>
                                <w:sz w:val="20"/>
                                <w:szCs w:val="20"/>
                              </w:rPr>
                              <w:t xml:space="preserve">a insatser </w:t>
                            </w:r>
                            <w:r w:rsidR="0045601C" w:rsidRPr="00D31913">
                              <w:rPr>
                                <w:rFonts w:ascii="Franklin Gothic Book" w:hAnsi="Franklin Gothic Book"/>
                                <w:bCs/>
                                <w:color w:val="FFFFFF"/>
                                <w:sz w:val="20"/>
                                <w:szCs w:val="20"/>
                              </w:rPr>
                              <w:t xml:space="preserve">för att kunna </w:t>
                            </w:r>
                            <w:r w:rsidR="00D31913" w:rsidRPr="00D31913">
                              <w:rPr>
                                <w:rFonts w:ascii="Franklin Gothic Book" w:hAnsi="Franklin Gothic Book"/>
                                <w:bCs/>
                                <w:color w:val="FFFFFF"/>
                                <w:sz w:val="20"/>
                                <w:szCs w:val="20"/>
                              </w:rPr>
                              <w:t>genomföra spårvagnsunderhåll</w:t>
                            </w:r>
                            <w:r w:rsidR="00991E93" w:rsidRPr="00D31913">
                              <w:rPr>
                                <w:rFonts w:ascii="Franklin Gothic Book" w:hAnsi="Franklin Gothic Book"/>
                                <w:bCs/>
                                <w:color w:val="FFFFFF"/>
                                <w:sz w:val="20"/>
                                <w:szCs w:val="20"/>
                              </w:rPr>
                              <w:t xml:space="preserve"> </w:t>
                            </w:r>
                            <w:r w:rsidR="00716C51" w:rsidRPr="00D31913">
                              <w:rPr>
                                <w:rFonts w:ascii="Franklin Gothic Book" w:hAnsi="Franklin Gothic Book"/>
                                <w:bCs/>
                                <w:color w:val="FFFFFF"/>
                                <w:sz w:val="20"/>
                                <w:szCs w:val="20"/>
                              </w:rPr>
                              <w:t xml:space="preserve">på </w:t>
                            </w:r>
                            <w:r w:rsidR="0036379B" w:rsidRPr="00D31913">
                              <w:rPr>
                                <w:rFonts w:ascii="Franklin Gothic Book" w:hAnsi="Franklin Gothic Book"/>
                                <w:bCs/>
                                <w:color w:val="FFFFFF"/>
                                <w:sz w:val="20"/>
                                <w:szCs w:val="20"/>
                              </w:rPr>
                              <w:t xml:space="preserve">de </w:t>
                            </w:r>
                            <w:r w:rsidR="00254C10" w:rsidRPr="00D31913">
                              <w:rPr>
                                <w:rFonts w:ascii="Franklin Gothic Book" w:hAnsi="Franklin Gothic Book"/>
                                <w:bCs/>
                                <w:color w:val="FFFFFF"/>
                                <w:sz w:val="20"/>
                                <w:szCs w:val="20"/>
                              </w:rPr>
                              <w:t>antal</w:t>
                            </w:r>
                            <w:r w:rsidR="00C03A19" w:rsidRPr="00D31913">
                              <w:rPr>
                                <w:rFonts w:ascii="Franklin Gothic Book" w:hAnsi="Franklin Gothic Book"/>
                                <w:bCs/>
                                <w:color w:val="FFFFFF"/>
                                <w:sz w:val="20"/>
                                <w:szCs w:val="20"/>
                              </w:rPr>
                              <w:t xml:space="preserve"> missade </w:t>
                            </w:r>
                            <w:r w:rsidR="0045601C" w:rsidRPr="00D31913">
                              <w:rPr>
                                <w:rFonts w:ascii="Franklin Gothic Book" w:hAnsi="Franklin Gothic Book"/>
                                <w:bCs/>
                                <w:color w:val="FFFFFF"/>
                                <w:sz w:val="20"/>
                                <w:szCs w:val="20"/>
                              </w:rPr>
                              <w:t xml:space="preserve">vagnar som </w:t>
                            </w:r>
                            <w:r w:rsidR="00FC5B44" w:rsidRPr="00D31913">
                              <w:rPr>
                                <w:rFonts w:ascii="Franklin Gothic Book" w:hAnsi="Franklin Gothic Book"/>
                                <w:bCs/>
                                <w:color w:val="FFFFFF"/>
                                <w:sz w:val="20"/>
                                <w:szCs w:val="20"/>
                              </w:rPr>
                              <w:t>inte g</w:t>
                            </w:r>
                            <w:r w:rsidR="00A9025C" w:rsidRPr="00D31913">
                              <w:rPr>
                                <w:rFonts w:ascii="Franklin Gothic Book" w:hAnsi="Franklin Gothic Book"/>
                                <w:bCs/>
                                <w:color w:val="FFFFFF"/>
                                <w:sz w:val="20"/>
                                <w:szCs w:val="20"/>
                              </w:rPr>
                              <w:t>jordes</w:t>
                            </w:r>
                            <w:r w:rsidR="00FC5B44" w:rsidRPr="00D31913">
                              <w:rPr>
                                <w:rFonts w:ascii="Franklin Gothic Book" w:hAnsi="Franklin Gothic Book"/>
                                <w:bCs/>
                                <w:color w:val="FFFFFF"/>
                                <w:sz w:val="20"/>
                                <w:szCs w:val="20"/>
                              </w:rPr>
                              <w:t xml:space="preserve"> under </w:t>
                            </w:r>
                            <w:r w:rsidR="00D31913">
                              <w:rPr>
                                <w:rFonts w:ascii="Franklin Gothic Book" w:hAnsi="Franklin Gothic Book"/>
                                <w:bCs/>
                                <w:color w:val="FFFFFF"/>
                                <w:sz w:val="20"/>
                                <w:szCs w:val="20"/>
                              </w:rPr>
                              <w:t>d</w:t>
                            </w:r>
                            <w:r w:rsidR="00FC5B44" w:rsidRPr="00D31913">
                              <w:rPr>
                                <w:rFonts w:ascii="Franklin Gothic Book" w:hAnsi="Franklin Gothic Book"/>
                                <w:bCs/>
                                <w:color w:val="FFFFFF"/>
                                <w:sz w:val="20"/>
                                <w:szCs w:val="20"/>
                              </w:rPr>
                              <w:t xml:space="preserve">ecember </w:t>
                            </w:r>
                            <w:r w:rsidR="008C0E9F">
                              <w:rPr>
                                <w:rFonts w:ascii="Franklin Gothic Book" w:hAnsi="Franklin Gothic Book"/>
                                <w:bCs/>
                                <w:color w:val="FFFFFF"/>
                                <w:sz w:val="20"/>
                                <w:szCs w:val="20"/>
                              </w:rPr>
                              <w:t>m</w:t>
                            </w:r>
                            <w:r w:rsidR="00FC5B44" w:rsidRPr="00D31913">
                              <w:rPr>
                                <w:rFonts w:ascii="Franklin Gothic Book" w:hAnsi="Franklin Gothic Book"/>
                                <w:bCs/>
                                <w:color w:val="FFFFFF"/>
                                <w:sz w:val="20"/>
                                <w:szCs w:val="20"/>
                              </w:rPr>
                              <w:t>ånad</w:t>
                            </w:r>
                            <w:r w:rsidR="0085779C" w:rsidRPr="00D31913">
                              <w:rPr>
                                <w:rFonts w:ascii="Franklin Gothic Book" w:hAnsi="Franklin Gothic Book"/>
                                <w:bCs/>
                                <w:color w:val="FFFFFF"/>
                                <w:sz w:val="20"/>
                                <w:szCs w:val="20"/>
                              </w:rPr>
                              <w:t>.</w:t>
                            </w:r>
                          </w:p>
                          <w:p w14:paraId="1375B72F" w14:textId="77777777" w:rsidR="006D1F58" w:rsidRDefault="00F82E17" w:rsidP="00A27BB0">
                            <w:pPr>
                              <w:spacing w:before="120" w:after="120" w:line="240" w:lineRule="auto"/>
                              <w:ind w:left="1412" w:right="1412"/>
                              <w:jc w:val="both"/>
                              <w:rPr>
                                <w:rFonts w:ascii="Franklin Gothic Book" w:hAnsi="Franklin Gothic Book"/>
                                <w:b/>
                                <w:color w:val="FFFFFF"/>
                                <w:sz w:val="20"/>
                                <w:szCs w:val="20"/>
                              </w:rPr>
                            </w:pPr>
                            <w:r w:rsidRPr="002869FE">
                              <w:rPr>
                                <w:rFonts w:ascii="Franklin Gothic Book" w:hAnsi="Franklin Gothic Book"/>
                                <w:b/>
                                <w:color w:val="FFFFFF"/>
                                <w:sz w:val="20"/>
                                <w:szCs w:val="20"/>
                              </w:rPr>
                              <w:t>Åtgärd</w:t>
                            </w:r>
                            <w:r w:rsidR="00A322A8">
                              <w:rPr>
                                <w:rFonts w:ascii="Franklin Gothic Book" w:hAnsi="Franklin Gothic Book"/>
                                <w:b/>
                                <w:color w:val="FFFFFF"/>
                                <w:sz w:val="20"/>
                                <w:szCs w:val="20"/>
                              </w:rPr>
                              <w:t xml:space="preserve">: </w:t>
                            </w:r>
                          </w:p>
                          <w:p w14:paraId="5FD368D9" w14:textId="42B48559" w:rsidR="00F97429" w:rsidRPr="006D1F58" w:rsidRDefault="005C6FFD" w:rsidP="00A27BB0">
                            <w:pPr>
                              <w:spacing w:before="120" w:after="120" w:line="240" w:lineRule="auto"/>
                              <w:ind w:left="1412" w:right="1412"/>
                              <w:jc w:val="both"/>
                              <w:rPr>
                                <w:rFonts w:ascii="Franklin Gothic Book" w:hAnsi="Franklin Gothic Book"/>
                                <w:bCs/>
                                <w:color w:val="FFFFFF"/>
                                <w:sz w:val="20"/>
                                <w:szCs w:val="20"/>
                              </w:rPr>
                            </w:pPr>
                            <w:r>
                              <w:rPr>
                                <w:rFonts w:ascii="Franklin Gothic Book" w:hAnsi="Franklin Gothic Book"/>
                                <w:color w:val="FFFFFF"/>
                                <w:sz w:val="20"/>
                                <w:szCs w:val="20"/>
                              </w:rPr>
                              <w:t>För att inte få en dip</w:t>
                            </w:r>
                            <w:r w:rsidR="00E21738">
                              <w:rPr>
                                <w:rFonts w:ascii="Franklin Gothic Book" w:hAnsi="Franklin Gothic Book"/>
                                <w:color w:val="FFFFFF"/>
                                <w:sz w:val="20"/>
                                <w:szCs w:val="20"/>
                              </w:rPr>
                              <w:t>p</w:t>
                            </w:r>
                            <w:r>
                              <w:rPr>
                                <w:rFonts w:ascii="Franklin Gothic Book" w:hAnsi="Franklin Gothic Book"/>
                                <w:color w:val="FFFFFF"/>
                                <w:sz w:val="20"/>
                                <w:szCs w:val="20"/>
                              </w:rPr>
                              <w:t xml:space="preserve"> som vi </w:t>
                            </w:r>
                            <w:r w:rsidR="00821FF4">
                              <w:rPr>
                                <w:rFonts w:ascii="Franklin Gothic Book" w:hAnsi="Franklin Gothic Book"/>
                                <w:color w:val="FFFFFF"/>
                                <w:sz w:val="20"/>
                                <w:szCs w:val="20"/>
                              </w:rPr>
                              <w:t>ha</w:t>
                            </w:r>
                            <w:r w:rsidR="001B49B3">
                              <w:rPr>
                                <w:rFonts w:ascii="Franklin Gothic Book" w:hAnsi="Franklin Gothic Book"/>
                                <w:color w:val="FFFFFF"/>
                                <w:sz w:val="20"/>
                                <w:szCs w:val="20"/>
                              </w:rPr>
                              <w:t>de</w:t>
                            </w:r>
                            <w:r>
                              <w:rPr>
                                <w:rFonts w:ascii="Franklin Gothic Book" w:hAnsi="Franklin Gothic Book"/>
                                <w:color w:val="FFFFFF"/>
                                <w:sz w:val="20"/>
                                <w:szCs w:val="20"/>
                              </w:rPr>
                              <w:t xml:space="preserve"> förre året</w:t>
                            </w:r>
                            <w:r w:rsidR="00E21738">
                              <w:rPr>
                                <w:rFonts w:ascii="Franklin Gothic Book" w:hAnsi="Franklin Gothic Book"/>
                                <w:color w:val="FFFFFF"/>
                                <w:sz w:val="20"/>
                                <w:szCs w:val="20"/>
                              </w:rPr>
                              <w:t xml:space="preserve"> f</w:t>
                            </w:r>
                            <w:r>
                              <w:rPr>
                                <w:rFonts w:ascii="Franklin Gothic Book" w:hAnsi="Franklin Gothic Book"/>
                                <w:color w:val="FFFFFF"/>
                                <w:sz w:val="20"/>
                                <w:szCs w:val="20"/>
                              </w:rPr>
                              <w:t>eb</w:t>
                            </w:r>
                            <w:r w:rsidR="009931B1">
                              <w:rPr>
                                <w:rFonts w:ascii="Franklin Gothic Book" w:hAnsi="Franklin Gothic Book"/>
                                <w:color w:val="FFFFFF"/>
                                <w:sz w:val="20"/>
                                <w:szCs w:val="20"/>
                              </w:rPr>
                              <w:t xml:space="preserve"> </w:t>
                            </w:r>
                            <w:r>
                              <w:rPr>
                                <w:rFonts w:ascii="Franklin Gothic Book" w:hAnsi="Franklin Gothic Book"/>
                                <w:color w:val="FFFFFF"/>
                                <w:sz w:val="20"/>
                                <w:szCs w:val="20"/>
                              </w:rPr>
                              <w:t>-</w:t>
                            </w:r>
                            <w:r w:rsidR="009931B1">
                              <w:rPr>
                                <w:rFonts w:ascii="Franklin Gothic Book" w:hAnsi="Franklin Gothic Book"/>
                                <w:color w:val="FFFFFF"/>
                                <w:sz w:val="20"/>
                                <w:szCs w:val="20"/>
                              </w:rPr>
                              <w:t xml:space="preserve"> m</w:t>
                            </w:r>
                            <w:r w:rsidR="00821FF4">
                              <w:rPr>
                                <w:rFonts w:ascii="Franklin Gothic Book" w:hAnsi="Franklin Gothic Book"/>
                                <w:color w:val="FFFFFF"/>
                                <w:sz w:val="20"/>
                                <w:szCs w:val="20"/>
                              </w:rPr>
                              <w:t xml:space="preserve">aj </w:t>
                            </w:r>
                            <w:r w:rsidR="00976044">
                              <w:rPr>
                                <w:rFonts w:ascii="Franklin Gothic Book" w:hAnsi="Franklin Gothic Book"/>
                                <w:color w:val="FFFFFF"/>
                                <w:sz w:val="20"/>
                                <w:szCs w:val="20"/>
                              </w:rPr>
                              <w:t>arbetar</w:t>
                            </w:r>
                            <w:r w:rsidR="00C64E07">
                              <w:rPr>
                                <w:rFonts w:ascii="Franklin Gothic Book" w:hAnsi="Franklin Gothic Book"/>
                                <w:color w:val="FFFFFF"/>
                                <w:sz w:val="20"/>
                                <w:szCs w:val="20"/>
                              </w:rPr>
                              <w:t xml:space="preserve"> vi </w:t>
                            </w:r>
                            <w:r w:rsidR="00976044">
                              <w:rPr>
                                <w:rFonts w:ascii="Franklin Gothic Book" w:hAnsi="Franklin Gothic Book"/>
                                <w:color w:val="FFFFFF"/>
                                <w:sz w:val="20"/>
                                <w:szCs w:val="20"/>
                              </w:rPr>
                              <w:t>proaktivt med att ha</w:t>
                            </w:r>
                            <w:r w:rsidR="00970B45">
                              <w:rPr>
                                <w:rFonts w:ascii="Franklin Gothic Book" w:hAnsi="Franklin Gothic Book"/>
                                <w:color w:val="FFFFFF"/>
                                <w:sz w:val="20"/>
                                <w:szCs w:val="20"/>
                              </w:rPr>
                              <w:t xml:space="preserve"> </w:t>
                            </w:r>
                            <w:r w:rsidR="0014410E">
                              <w:rPr>
                                <w:rFonts w:ascii="Franklin Gothic Book" w:hAnsi="Franklin Gothic Book"/>
                                <w:color w:val="FFFFFF"/>
                                <w:sz w:val="20"/>
                                <w:szCs w:val="20"/>
                              </w:rPr>
                              <w:t xml:space="preserve">mer </w:t>
                            </w:r>
                            <w:r w:rsidR="00970B45">
                              <w:rPr>
                                <w:rFonts w:ascii="Franklin Gothic Book" w:hAnsi="Franklin Gothic Book"/>
                                <w:color w:val="FFFFFF"/>
                                <w:sz w:val="20"/>
                                <w:szCs w:val="20"/>
                              </w:rPr>
                              <w:t xml:space="preserve">personal </w:t>
                            </w:r>
                            <w:r w:rsidR="00FB7DE5">
                              <w:rPr>
                                <w:rFonts w:ascii="Franklin Gothic Book" w:hAnsi="Franklin Gothic Book"/>
                                <w:color w:val="FFFFFF"/>
                                <w:sz w:val="20"/>
                                <w:szCs w:val="20"/>
                              </w:rPr>
                              <w:t xml:space="preserve">tillgänglig vid behov. Vi har även upphandlat så vid akut bemanning eller liknande så finns det upphandlat </w:t>
                            </w:r>
                            <w:r w:rsidR="009931B1">
                              <w:rPr>
                                <w:rFonts w:ascii="Franklin Gothic Book" w:hAnsi="Franklin Gothic Book"/>
                                <w:color w:val="FFFFFF"/>
                                <w:sz w:val="20"/>
                                <w:szCs w:val="20"/>
                              </w:rPr>
                              <w:t>externt företag</w:t>
                            </w:r>
                            <w:r w:rsidR="00FB7DE5">
                              <w:rPr>
                                <w:rFonts w:ascii="Franklin Gothic Book" w:hAnsi="Franklin Gothic Book"/>
                                <w:color w:val="FFFFFF"/>
                                <w:sz w:val="20"/>
                                <w:szCs w:val="20"/>
                              </w:rPr>
                              <w:t xml:space="preserve"> som skall</w:t>
                            </w:r>
                            <w:r w:rsidR="00B82172">
                              <w:rPr>
                                <w:rFonts w:ascii="Franklin Gothic Book" w:hAnsi="Franklin Gothic Book"/>
                                <w:color w:val="FFFFFF"/>
                                <w:sz w:val="20"/>
                                <w:szCs w:val="20"/>
                              </w:rPr>
                              <w:t xml:space="preserve"> </w:t>
                            </w:r>
                            <w:r w:rsidR="009F01F5">
                              <w:rPr>
                                <w:rFonts w:ascii="Franklin Gothic Book" w:hAnsi="Franklin Gothic Book"/>
                                <w:color w:val="FFFFFF"/>
                                <w:sz w:val="20"/>
                                <w:szCs w:val="20"/>
                              </w:rPr>
                              <w:t xml:space="preserve">kunna </w:t>
                            </w:r>
                            <w:r w:rsidR="00FB7DE5">
                              <w:rPr>
                                <w:rFonts w:ascii="Franklin Gothic Book" w:hAnsi="Franklin Gothic Book"/>
                                <w:color w:val="FFFFFF"/>
                                <w:sz w:val="20"/>
                                <w:szCs w:val="20"/>
                              </w:rPr>
                              <w:t>vara behjälpliga med detta.</w:t>
                            </w:r>
                            <w:r w:rsidR="004472EC">
                              <w:rPr>
                                <w:rFonts w:ascii="Franklin Gothic Book" w:hAnsi="Franklin Gothic Book"/>
                                <w:color w:val="FFFFFF"/>
                                <w:sz w:val="20"/>
                                <w:szCs w:val="20"/>
                              </w:rPr>
                              <w:t xml:space="preserve"> </w:t>
                            </w:r>
                            <w:r w:rsidR="00B82172">
                              <w:rPr>
                                <w:rFonts w:ascii="Franklin Gothic Book" w:hAnsi="Franklin Gothic Book"/>
                                <w:color w:val="FFFFFF"/>
                                <w:sz w:val="20"/>
                                <w:szCs w:val="20"/>
                              </w:rPr>
                              <w:t xml:space="preserve"> </w:t>
                            </w:r>
                          </w:p>
                        </w:txbxContent>
                      </wps:txbx>
                      <wps:bodyPr spcFirstLastPara="0" wrap="square" lIns="91440" tIns="45720" rIns="91440" bIns="45720" anchor="ctr">
                        <a:noAutofit/>
                      </wps:bodyPr>
                    </wps:wsp>
                  </a:graphicData>
                </a:graphic>
                <wp14:sizeRelH relativeFrom="margin">
                  <wp14:pctWidth>0</wp14:pctWidth>
                </wp14:sizeRelH>
                <wp14:sizeRelV relativeFrom="margin">
                  <wp14:pctHeight>0</wp14:pctHeight>
                </wp14:sizeRelV>
              </wp:anchor>
            </w:drawing>
          </mc:Choice>
          <mc:Fallback>
            <w:pict>
              <v:rect w14:anchorId="76F9FE59" id="Rectangle 198" o:spid="_x0000_s1153" style="position:absolute;left:0;text-align:left;margin-left:0;margin-top:203.45pt;width:609.4pt;height:129.6pt;z-index:251658349;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" fillcolor="#2b4c8d" strokecolor="#2b4c8d" strokeweight="1pt">
                <v:textbox>
                  <w:txbxContent>
                    <w:p w14:paraId="512040D9" w14:textId="77777777" w:rsidR="001D2AE5" w:rsidRDefault="004F25DA" w:rsidP="00C144E5">
                      <w:pPr>
                        <w:spacing w:before="120" w:after="120" w:line="240" w:lineRule="auto"/>
                        <w:ind w:left="1412" w:right="1412"/>
                        <w:jc w:val="both"/>
                        <w:rPr>
                          <w:rFonts w:ascii="Franklin Gothic Book" w:hAnsi="Franklin Gothic Book"/>
                          <w:b/>
                          <w:color w:val="FFFFFF"/>
                          <w:sz w:val="20"/>
                          <w:szCs w:val="20"/>
                        </w:rPr>
                      </w:pPr>
                      <w:r w:rsidRPr="002869FE">
                        <w:rPr>
                          <w:rFonts w:ascii="Franklin Gothic Book" w:hAnsi="Franklin Gothic Book"/>
                          <w:b/>
                          <w:color w:val="FFFFFF"/>
                          <w:sz w:val="20"/>
                          <w:szCs w:val="20"/>
                        </w:rPr>
                        <w:t>Analys:</w:t>
                      </w:r>
                      <w:r w:rsidR="000A1A01">
                        <w:rPr>
                          <w:rFonts w:ascii="Franklin Gothic Book" w:hAnsi="Franklin Gothic Book"/>
                          <w:b/>
                          <w:color w:val="FFFFFF"/>
                          <w:sz w:val="20"/>
                          <w:szCs w:val="20"/>
                        </w:rPr>
                        <w:t xml:space="preserve"> </w:t>
                      </w:r>
                    </w:p>
                    <w:p w14:paraId="0D8B0334" w14:textId="0FCE0A27" w:rsidR="00582B3C" w:rsidRPr="00D31913" w:rsidRDefault="00F22A51" w:rsidP="00D31913">
                      <w:pPr>
                        <w:spacing w:before="120" w:after="120" w:line="240" w:lineRule="auto"/>
                        <w:ind w:left="1412" w:right="1412"/>
                        <w:jc w:val="both"/>
                        <w:rPr>
                          <w:rFonts w:ascii="Franklin Gothic Book" w:hAnsi="Franklin Gothic Book"/>
                          <w:bCs/>
                          <w:color w:val="FFFFFF"/>
                          <w:sz w:val="20"/>
                          <w:szCs w:val="20"/>
                        </w:rPr>
                      </w:pPr>
                      <w:r w:rsidRPr="001D2AE5">
                        <w:rPr>
                          <w:rFonts w:ascii="Franklin Gothic Book" w:hAnsi="Franklin Gothic Book"/>
                          <w:bCs/>
                          <w:color w:val="FFFFFF"/>
                          <w:sz w:val="20"/>
                          <w:szCs w:val="20"/>
                        </w:rPr>
                        <w:t xml:space="preserve">I </w:t>
                      </w:r>
                      <w:r w:rsidR="00D31913">
                        <w:rPr>
                          <w:rFonts w:ascii="Franklin Gothic Book" w:hAnsi="Franklin Gothic Book"/>
                          <w:bCs/>
                          <w:color w:val="FFFFFF"/>
                          <w:sz w:val="20"/>
                          <w:szCs w:val="20"/>
                        </w:rPr>
                        <w:t>j</w:t>
                      </w:r>
                      <w:r w:rsidRPr="001D2AE5">
                        <w:rPr>
                          <w:rFonts w:ascii="Franklin Gothic Book" w:hAnsi="Franklin Gothic Book"/>
                          <w:bCs/>
                          <w:color w:val="FFFFFF"/>
                          <w:sz w:val="20"/>
                          <w:szCs w:val="20"/>
                        </w:rPr>
                        <w:t xml:space="preserve">anuari </w:t>
                      </w:r>
                      <w:r w:rsidR="00863AE5" w:rsidRPr="001D2AE5">
                        <w:rPr>
                          <w:rFonts w:ascii="Franklin Gothic Book" w:hAnsi="Franklin Gothic Book"/>
                          <w:bCs/>
                          <w:color w:val="FFFFFF"/>
                          <w:sz w:val="20"/>
                          <w:szCs w:val="20"/>
                        </w:rPr>
                        <w:t xml:space="preserve">var </w:t>
                      </w:r>
                      <w:r w:rsidR="00CE1602" w:rsidRPr="001D2AE5">
                        <w:rPr>
                          <w:rFonts w:ascii="Franklin Gothic Book" w:hAnsi="Franklin Gothic Book"/>
                          <w:bCs/>
                          <w:color w:val="FFFFFF"/>
                          <w:sz w:val="20"/>
                          <w:szCs w:val="20"/>
                        </w:rPr>
                        <w:t xml:space="preserve">antalet </w:t>
                      </w:r>
                      <w:r w:rsidR="002644BC" w:rsidRPr="001D2AE5">
                        <w:rPr>
                          <w:rFonts w:ascii="Franklin Gothic Book" w:hAnsi="Franklin Gothic Book"/>
                          <w:bCs/>
                          <w:color w:val="FFFFFF"/>
                          <w:sz w:val="20"/>
                          <w:szCs w:val="20"/>
                        </w:rPr>
                        <w:t>planera</w:t>
                      </w:r>
                      <w:r w:rsidR="00242BFC" w:rsidRPr="001D2AE5">
                        <w:rPr>
                          <w:rFonts w:ascii="Franklin Gothic Book" w:hAnsi="Franklin Gothic Book"/>
                          <w:bCs/>
                          <w:color w:val="FFFFFF"/>
                          <w:sz w:val="20"/>
                          <w:szCs w:val="20"/>
                        </w:rPr>
                        <w:t>de</w:t>
                      </w:r>
                      <w:r w:rsidR="001D2AE5">
                        <w:rPr>
                          <w:rFonts w:ascii="Franklin Gothic Book" w:hAnsi="Franklin Gothic Book"/>
                          <w:bCs/>
                          <w:color w:val="FFFFFF"/>
                          <w:sz w:val="20"/>
                          <w:szCs w:val="20"/>
                        </w:rPr>
                        <w:t xml:space="preserve"> </w:t>
                      </w:r>
                      <w:r w:rsidR="00D31913" w:rsidRPr="001D2AE5">
                        <w:rPr>
                          <w:rFonts w:ascii="Franklin Gothic Book" w:hAnsi="Franklin Gothic Book"/>
                          <w:bCs/>
                          <w:color w:val="FFFFFF"/>
                          <w:sz w:val="20"/>
                          <w:szCs w:val="20"/>
                        </w:rPr>
                        <w:t>233</w:t>
                      </w:r>
                      <w:r w:rsidR="008C0E9F">
                        <w:rPr>
                          <w:rFonts w:ascii="Franklin Gothic Book" w:hAnsi="Franklin Gothic Book"/>
                          <w:bCs/>
                          <w:color w:val="FFFFFF"/>
                          <w:sz w:val="20"/>
                          <w:szCs w:val="20"/>
                        </w:rPr>
                        <w:t>st</w:t>
                      </w:r>
                      <w:r w:rsidR="00BB65F7" w:rsidRPr="001D2AE5">
                        <w:rPr>
                          <w:rFonts w:ascii="Franklin Gothic Book" w:hAnsi="Franklin Gothic Book"/>
                          <w:bCs/>
                          <w:color w:val="FFFFFF"/>
                          <w:sz w:val="20"/>
                          <w:szCs w:val="20"/>
                        </w:rPr>
                        <w:t xml:space="preserve"> </w:t>
                      </w:r>
                      <w:r w:rsidR="002644BC" w:rsidRPr="00D31913">
                        <w:rPr>
                          <w:rFonts w:ascii="Franklin Gothic Book" w:hAnsi="Franklin Gothic Book"/>
                          <w:bCs/>
                          <w:color w:val="FFFFFF"/>
                          <w:sz w:val="20"/>
                          <w:szCs w:val="20"/>
                        </w:rPr>
                        <w:t>helvagnstvät</w:t>
                      </w:r>
                      <w:r w:rsidR="00D31913">
                        <w:rPr>
                          <w:rFonts w:ascii="Franklin Gothic Book" w:hAnsi="Franklin Gothic Book"/>
                          <w:bCs/>
                          <w:color w:val="FFFFFF"/>
                          <w:sz w:val="20"/>
                          <w:szCs w:val="20"/>
                        </w:rPr>
                        <w:t>tar</w:t>
                      </w:r>
                      <w:r w:rsidR="00D31913" w:rsidRPr="00D31913">
                        <w:rPr>
                          <w:rFonts w:ascii="Franklin Gothic Book" w:hAnsi="Franklin Gothic Book"/>
                          <w:bCs/>
                          <w:color w:val="FFFFFF"/>
                          <w:sz w:val="20"/>
                          <w:szCs w:val="20"/>
                        </w:rPr>
                        <w:t>, och g</w:t>
                      </w:r>
                      <w:r w:rsidR="006F0BE8" w:rsidRPr="00D31913">
                        <w:rPr>
                          <w:rFonts w:ascii="Franklin Gothic Book" w:hAnsi="Franklin Gothic Book"/>
                          <w:bCs/>
                          <w:color w:val="FFFFFF"/>
                          <w:sz w:val="20"/>
                          <w:szCs w:val="20"/>
                        </w:rPr>
                        <w:t>enomför</w:t>
                      </w:r>
                      <w:r w:rsidR="0085779C" w:rsidRPr="00D31913">
                        <w:rPr>
                          <w:rFonts w:ascii="Franklin Gothic Book" w:hAnsi="Franklin Gothic Book"/>
                          <w:bCs/>
                          <w:color w:val="FFFFFF"/>
                          <w:sz w:val="20"/>
                          <w:szCs w:val="20"/>
                        </w:rPr>
                        <w:t xml:space="preserve">t </w:t>
                      </w:r>
                      <w:r w:rsidR="002F3832" w:rsidRPr="00D31913">
                        <w:rPr>
                          <w:rFonts w:ascii="Franklin Gothic Book" w:hAnsi="Franklin Gothic Book"/>
                          <w:bCs/>
                          <w:color w:val="FFFFFF"/>
                          <w:sz w:val="20"/>
                          <w:szCs w:val="20"/>
                        </w:rPr>
                        <w:t>272</w:t>
                      </w:r>
                      <w:r w:rsidR="008C0E9F">
                        <w:rPr>
                          <w:rFonts w:ascii="Franklin Gothic Book" w:hAnsi="Franklin Gothic Book"/>
                          <w:bCs/>
                          <w:color w:val="FFFFFF"/>
                          <w:sz w:val="20"/>
                          <w:szCs w:val="20"/>
                        </w:rPr>
                        <w:t>st</w:t>
                      </w:r>
                      <w:r w:rsidR="00D31913">
                        <w:rPr>
                          <w:rFonts w:ascii="Franklin Gothic Book" w:hAnsi="Franklin Gothic Book"/>
                          <w:bCs/>
                          <w:color w:val="FFFFFF"/>
                          <w:sz w:val="20"/>
                          <w:szCs w:val="20"/>
                        </w:rPr>
                        <w:t>.</w:t>
                      </w:r>
                      <w:r w:rsidR="00D31913" w:rsidRPr="00D31913">
                        <w:rPr>
                          <w:rFonts w:ascii="Franklin Gothic Book" w:hAnsi="Franklin Gothic Book"/>
                          <w:bCs/>
                          <w:color w:val="FFFFFF"/>
                          <w:sz w:val="20"/>
                          <w:szCs w:val="20"/>
                        </w:rPr>
                        <w:t xml:space="preserve"> Vi</w:t>
                      </w:r>
                      <w:r w:rsidR="0042271F" w:rsidRPr="00D31913">
                        <w:rPr>
                          <w:rFonts w:ascii="Franklin Gothic Book" w:hAnsi="Franklin Gothic Book"/>
                          <w:bCs/>
                          <w:color w:val="FFFFFF"/>
                          <w:sz w:val="20"/>
                          <w:szCs w:val="20"/>
                        </w:rPr>
                        <w:t xml:space="preserve"> gjorde e</w:t>
                      </w:r>
                      <w:r w:rsidR="00286EB1" w:rsidRPr="00D31913">
                        <w:rPr>
                          <w:rFonts w:ascii="Franklin Gothic Book" w:hAnsi="Franklin Gothic Book"/>
                          <w:bCs/>
                          <w:color w:val="FFFFFF"/>
                          <w:sz w:val="20"/>
                          <w:szCs w:val="20"/>
                        </w:rPr>
                        <w:t>xtr</w:t>
                      </w:r>
                      <w:r w:rsidR="006A11A5" w:rsidRPr="00D31913">
                        <w:rPr>
                          <w:rFonts w:ascii="Franklin Gothic Book" w:hAnsi="Franklin Gothic Book"/>
                          <w:bCs/>
                          <w:color w:val="FFFFFF"/>
                          <w:sz w:val="20"/>
                          <w:szCs w:val="20"/>
                        </w:rPr>
                        <w:t xml:space="preserve">a insatser </w:t>
                      </w:r>
                      <w:r w:rsidR="0045601C" w:rsidRPr="00D31913">
                        <w:rPr>
                          <w:rFonts w:ascii="Franklin Gothic Book" w:hAnsi="Franklin Gothic Book"/>
                          <w:bCs/>
                          <w:color w:val="FFFFFF"/>
                          <w:sz w:val="20"/>
                          <w:szCs w:val="20"/>
                        </w:rPr>
                        <w:t xml:space="preserve">för att kunna </w:t>
                      </w:r>
                      <w:r w:rsidR="00D31913" w:rsidRPr="00D31913">
                        <w:rPr>
                          <w:rFonts w:ascii="Franklin Gothic Book" w:hAnsi="Franklin Gothic Book"/>
                          <w:bCs/>
                          <w:color w:val="FFFFFF"/>
                          <w:sz w:val="20"/>
                          <w:szCs w:val="20"/>
                        </w:rPr>
                        <w:t>genomföra spårvagnsunderhåll</w:t>
                      </w:r>
                      <w:r w:rsidR="00991E93" w:rsidRPr="00D31913">
                        <w:rPr>
                          <w:rFonts w:ascii="Franklin Gothic Book" w:hAnsi="Franklin Gothic Book"/>
                          <w:bCs/>
                          <w:color w:val="FFFFFF"/>
                          <w:sz w:val="20"/>
                          <w:szCs w:val="20"/>
                        </w:rPr>
                        <w:t xml:space="preserve"> </w:t>
                      </w:r>
                      <w:r w:rsidR="00716C51" w:rsidRPr="00D31913">
                        <w:rPr>
                          <w:rFonts w:ascii="Franklin Gothic Book" w:hAnsi="Franklin Gothic Book"/>
                          <w:bCs/>
                          <w:color w:val="FFFFFF"/>
                          <w:sz w:val="20"/>
                          <w:szCs w:val="20"/>
                        </w:rPr>
                        <w:t xml:space="preserve">på </w:t>
                      </w:r>
                      <w:r w:rsidR="0036379B" w:rsidRPr="00D31913">
                        <w:rPr>
                          <w:rFonts w:ascii="Franklin Gothic Book" w:hAnsi="Franklin Gothic Book"/>
                          <w:bCs/>
                          <w:color w:val="FFFFFF"/>
                          <w:sz w:val="20"/>
                          <w:szCs w:val="20"/>
                        </w:rPr>
                        <w:t xml:space="preserve">de </w:t>
                      </w:r>
                      <w:r w:rsidR="00254C10" w:rsidRPr="00D31913">
                        <w:rPr>
                          <w:rFonts w:ascii="Franklin Gothic Book" w:hAnsi="Franklin Gothic Book"/>
                          <w:bCs/>
                          <w:color w:val="FFFFFF"/>
                          <w:sz w:val="20"/>
                          <w:szCs w:val="20"/>
                        </w:rPr>
                        <w:t>antal</w:t>
                      </w:r>
                      <w:r w:rsidR="00C03A19" w:rsidRPr="00D31913">
                        <w:rPr>
                          <w:rFonts w:ascii="Franklin Gothic Book" w:hAnsi="Franklin Gothic Book"/>
                          <w:bCs/>
                          <w:color w:val="FFFFFF"/>
                          <w:sz w:val="20"/>
                          <w:szCs w:val="20"/>
                        </w:rPr>
                        <w:t xml:space="preserve"> missade </w:t>
                      </w:r>
                      <w:r w:rsidR="0045601C" w:rsidRPr="00D31913">
                        <w:rPr>
                          <w:rFonts w:ascii="Franklin Gothic Book" w:hAnsi="Franklin Gothic Book"/>
                          <w:bCs/>
                          <w:color w:val="FFFFFF"/>
                          <w:sz w:val="20"/>
                          <w:szCs w:val="20"/>
                        </w:rPr>
                        <w:t xml:space="preserve">vagnar som </w:t>
                      </w:r>
                      <w:r w:rsidR="00FC5B44" w:rsidRPr="00D31913">
                        <w:rPr>
                          <w:rFonts w:ascii="Franklin Gothic Book" w:hAnsi="Franklin Gothic Book"/>
                          <w:bCs/>
                          <w:color w:val="FFFFFF"/>
                          <w:sz w:val="20"/>
                          <w:szCs w:val="20"/>
                        </w:rPr>
                        <w:t>inte g</w:t>
                      </w:r>
                      <w:r w:rsidR="00A9025C" w:rsidRPr="00D31913">
                        <w:rPr>
                          <w:rFonts w:ascii="Franklin Gothic Book" w:hAnsi="Franklin Gothic Book"/>
                          <w:bCs/>
                          <w:color w:val="FFFFFF"/>
                          <w:sz w:val="20"/>
                          <w:szCs w:val="20"/>
                        </w:rPr>
                        <w:t>jordes</w:t>
                      </w:r>
                      <w:r w:rsidR="00FC5B44" w:rsidRPr="00D31913">
                        <w:rPr>
                          <w:rFonts w:ascii="Franklin Gothic Book" w:hAnsi="Franklin Gothic Book"/>
                          <w:bCs/>
                          <w:color w:val="FFFFFF"/>
                          <w:sz w:val="20"/>
                          <w:szCs w:val="20"/>
                        </w:rPr>
                        <w:t xml:space="preserve"> under </w:t>
                      </w:r>
                      <w:r w:rsidR="00D31913">
                        <w:rPr>
                          <w:rFonts w:ascii="Franklin Gothic Book" w:hAnsi="Franklin Gothic Book"/>
                          <w:bCs/>
                          <w:color w:val="FFFFFF"/>
                          <w:sz w:val="20"/>
                          <w:szCs w:val="20"/>
                        </w:rPr>
                        <w:t>d</w:t>
                      </w:r>
                      <w:r w:rsidR="00FC5B44" w:rsidRPr="00D31913">
                        <w:rPr>
                          <w:rFonts w:ascii="Franklin Gothic Book" w:hAnsi="Franklin Gothic Book"/>
                          <w:bCs/>
                          <w:color w:val="FFFFFF"/>
                          <w:sz w:val="20"/>
                          <w:szCs w:val="20"/>
                        </w:rPr>
                        <w:t xml:space="preserve">ecember </w:t>
                      </w:r>
                      <w:r w:rsidR="008C0E9F">
                        <w:rPr>
                          <w:rFonts w:ascii="Franklin Gothic Book" w:hAnsi="Franklin Gothic Book"/>
                          <w:bCs/>
                          <w:color w:val="FFFFFF"/>
                          <w:sz w:val="20"/>
                          <w:szCs w:val="20"/>
                        </w:rPr>
                        <w:t>m</w:t>
                      </w:r>
                      <w:r w:rsidR="00FC5B44" w:rsidRPr="00D31913">
                        <w:rPr>
                          <w:rFonts w:ascii="Franklin Gothic Book" w:hAnsi="Franklin Gothic Book"/>
                          <w:bCs/>
                          <w:color w:val="FFFFFF"/>
                          <w:sz w:val="20"/>
                          <w:szCs w:val="20"/>
                        </w:rPr>
                        <w:t>ånad</w:t>
                      </w:r>
                      <w:r w:rsidR="0085779C" w:rsidRPr="00D31913">
                        <w:rPr>
                          <w:rFonts w:ascii="Franklin Gothic Book" w:hAnsi="Franklin Gothic Book"/>
                          <w:bCs/>
                          <w:color w:val="FFFFFF"/>
                          <w:sz w:val="20"/>
                          <w:szCs w:val="20"/>
                        </w:rPr>
                        <w:t>.</w:t>
                      </w:r>
                    </w:p>
                    <w:p w14:paraId="1375B72F" w14:textId="77777777" w:rsidR="006D1F58" w:rsidRDefault="00F82E17" w:rsidP="00A27BB0">
                      <w:pPr>
                        <w:spacing w:before="120" w:after="120" w:line="240" w:lineRule="auto"/>
                        <w:ind w:left="1412" w:right="1412"/>
                        <w:jc w:val="both"/>
                        <w:rPr>
                          <w:rFonts w:ascii="Franklin Gothic Book" w:hAnsi="Franklin Gothic Book"/>
                          <w:b/>
                          <w:color w:val="FFFFFF"/>
                          <w:sz w:val="20"/>
                          <w:szCs w:val="20"/>
                        </w:rPr>
                      </w:pPr>
                      <w:r w:rsidRPr="002869FE">
                        <w:rPr>
                          <w:rFonts w:ascii="Franklin Gothic Book" w:hAnsi="Franklin Gothic Book"/>
                          <w:b/>
                          <w:color w:val="FFFFFF"/>
                          <w:sz w:val="20"/>
                          <w:szCs w:val="20"/>
                        </w:rPr>
                        <w:t>Åtgärd</w:t>
                      </w:r>
                      <w:r w:rsidR="00A322A8">
                        <w:rPr>
                          <w:rFonts w:ascii="Franklin Gothic Book" w:hAnsi="Franklin Gothic Book"/>
                          <w:b/>
                          <w:color w:val="FFFFFF"/>
                          <w:sz w:val="20"/>
                          <w:szCs w:val="20"/>
                        </w:rPr>
                        <w:t xml:space="preserve">: </w:t>
                      </w:r>
                    </w:p>
                    <w:p w14:paraId="5FD368D9" w14:textId="42B48559" w:rsidR="00F97429" w:rsidRPr="006D1F58" w:rsidRDefault="005C6FFD" w:rsidP="00A27BB0">
                      <w:pPr>
                        <w:spacing w:before="120" w:after="120" w:line="240" w:lineRule="auto"/>
                        <w:ind w:left="1412" w:right="1412"/>
                        <w:jc w:val="both"/>
                        <w:rPr>
                          <w:rFonts w:ascii="Franklin Gothic Book" w:hAnsi="Franklin Gothic Book"/>
                          <w:bCs/>
                          <w:color w:val="FFFFFF"/>
                          <w:sz w:val="20"/>
                          <w:szCs w:val="20"/>
                        </w:rPr>
                      </w:pPr>
                      <w:r>
                        <w:rPr>
                          <w:rFonts w:ascii="Franklin Gothic Book" w:hAnsi="Franklin Gothic Book"/>
                          <w:color w:val="FFFFFF"/>
                          <w:sz w:val="20"/>
                          <w:szCs w:val="20"/>
                        </w:rPr>
                        <w:t>För att inte få en dip</w:t>
                      </w:r>
                      <w:r w:rsidR="00E21738">
                        <w:rPr>
                          <w:rFonts w:ascii="Franklin Gothic Book" w:hAnsi="Franklin Gothic Book"/>
                          <w:color w:val="FFFFFF"/>
                          <w:sz w:val="20"/>
                          <w:szCs w:val="20"/>
                        </w:rPr>
                        <w:t>p</w:t>
                      </w:r>
                      <w:r>
                        <w:rPr>
                          <w:rFonts w:ascii="Franklin Gothic Book" w:hAnsi="Franklin Gothic Book"/>
                          <w:color w:val="FFFFFF"/>
                          <w:sz w:val="20"/>
                          <w:szCs w:val="20"/>
                        </w:rPr>
                        <w:t xml:space="preserve"> som vi </w:t>
                      </w:r>
                      <w:r w:rsidR="00821FF4">
                        <w:rPr>
                          <w:rFonts w:ascii="Franklin Gothic Book" w:hAnsi="Franklin Gothic Book"/>
                          <w:color w:val="FFFFFF"/>
                          <w:sz w:val="20"/>
                          <w:szCs w:val="20"/>
                        </w:rPr>
                        <w:t>ha</w:t>
                      </w:r>
                      <w:r w:rsidR="001B49B3">
                        <w:rPr>
                          <w:rFonts w:ascii="Franklin Gothic Book" w:hAnsi="Franklin Gothic Book"/>
                          <w:color w:val="FFFFFF"/>
                          <w:sz w:val="20"/>
                          <w:szCs w:val="20"/>
                        </w:rPr>
                        <w:t>de</w:t>
                      </w:r>
                      <w:r>
                        <w:rPr>
                          <w:rFonts w:ascii="Franklin Gothic Book" w:hAnsi="Franklin Gothic Book"/>
                          <w:color w:val="FFFFFF"/>
                          <w:sz w:val="20"/>
                          <w:szCs w:val="20"/>
                        </w:rPr>
                        <w:t xml:space="preserve"> förre året</w:t>
                      </w:r>
                      <w:r w:rsidR="00E21738">
                        <w:rPr>
                          <w:rFonts w:ascii="Franklin Gothic Book" w:hAnsi="Franklin Gothic Book"/>
                          <w:color w:val="FFFFFF"/>
                          <w:sz w:val="20"/>
                          <w:szCs w:val="20"/>
                        </w:rPr>
                        <w:t xml:space="preserve"> f</w:t>
                      </w:r>
                      <w:r>
                        <w:rPr>
                          <w:rFonts w:ascii="Franklin Gothic Book" w:hAnsi="Franklin Gothic Book"/>
                          <w:color w:val="FFFFFF"/>
                          <w:sz w:val="20"/>
                          <w:szCs w:val="20"/>
                        </w:rPr>
                        <w:t>eb</w:t>
                      </w:r>
                      <w:r w:rsidR="009931B1">
                        <w:rPr>
                          <w:rFonts w:ascii="Franklin Gothic Book" w:hAnsi="Franklin Gothic Book"/>
                          <w:color w:val="FFFFFF"/>
                          <w:sz w:val="20"/>
                          <w:szCs w:val="20"/>
                        </w:rPr>
                        <w:t xml:space="preserve"> </w:t>
                      </w:r>
                      <w:r>
                        <w:rPr>
                          <w:rFonts w:ascii="Franklin Gothic Book" w:hAnsi="Franklin Gothic Book"/>
                          <w:color w:val="FFFFFF"/>
                          <w:sz w:val="20"/>
                          <w:szCs w:val="20"/>
                        </w:rPr>
                        <w:t>-</w:t>
                      </w:r>
                      <w:r w:rsidR="009931B1">
                        <w:rPr>
                          <w:rFonts w:ascii="Franklin Gothic Book" w:hAnsi="Franklin Gothic Book"/>
                          <w:color w:val="FFFFFF"/>
                          <w:sz w:val="20"/>
                          <w:szCs w:val="20"/>
                        </w:rPr>
                        <w:t xml:space="preserve"> m</w:t>
                      </w:r>
                      <w:r w:rsidR="00821FF4">
                        <w:rPr>
                          <w:rFonts w:ascii="Franklin Gothic Book" w:hAnsi="Franklin Gothic Book"/>
                          <w:color w:val="FFFFFF"/>
                          <w:sz w:val="20"/>
                          <w:szCs w:val="20"/>
                        </w:rPr>
                        <w:t xml:space="preserve">aj </w:t>
                      </w:r>
                      <w:r w:rsidR="00976044">
                        <w:rPr>
                          <w:rFonts w:ascii="Franklin Gothic Book" w:hAnsi="Franklin Gothic Book"/>
                          <w:color w:val="FFFFFF"/>
                          <w:sz w:val="20"/>
                          <w:szCs w:val="20"/>
                        </w:rPr>
                        <w:t>arbetar</w:t>
                      </w:r>
                      <w:r w:rsidR="00C64E07">
                        <w:rPr>
                          <w:rFonts w:ascii="Franklin Gothic Book" w:hAnsi="Franklin Gothic Book"/>
                          <w:color w:val="FFFFFF"/>
                          <w:sz w:val="20"/>
                          <w:szCs w:val="20"/>
                        </w:rPr>
                        <w:t xml:space="preserve"> vi </w:t>
                      </w:r>
                      <w:r w:rsidR="00976044">
                        <w:rPr>
                          <w:rFonts w:ascii="Franklin Gothic Book" w:hAnsi="Franklin Gothic Book"/>
                          <w:color w:val="FFFFFF"/>
                          <w:sz w:val="20"/>
                          <w:szCs w:val="20"/>
                        </w:rPr>
                        <w:t>proaktivt med att ha</w:t>
                      </w:r>
                      <w:r w:rsidR="00970B45">
                        <w:rPr>
                          <w:rFonts w:ascii="Franklin Gothic Book" w:hAnsi="Franklin Gothic Book"/>
                          <w:color w:val="FFFFFF"/>
                          <w:sz w:val="20"/>
                          <w:szCs w:val="20"/>
                        </w:rPr>
                        <w:t xml:space="preserve"> </w:t>
                      </w:r>
                      <w:r w:rsidR="0014410E">
                        <w:rPr>
                          <w:rFonts w:ascii="Franklin Gothic Book" w:hAnsi="Franklin Gothic Book"/>
                          <w:color w:val="FFFFFF"/>
                          <w:sz w:val="20"/>
                          <w:szCs w:val="20"/>
                        </w:rPr>
                        <w:t xml:space="preserve">mer </w:t>
                      </w:r>
                      <w:r w:rsidR="00970B45">
                        <w:rPr>
                          <w:rFonts w:ascii="Franklin Gothic Book" w:hAnsi="Franklin Gothic Book"/>
                          <w:color w:val="FFFFFF"/>
                          <w:sz w:val="20"/>
                          <w:szCs w:val="20"/>
                        </w:rPr>
                        <w:t xml:space="preserve">personal </w:t>
                      </w:r>
                      <w:r w:rsidR="00FB7DE5">
                        <w:rPr>
                          <w:rFonts w:ascii="Franklin Gothic Book" w:hAnsi="Franklin Gothic Book"/>
                          <w:color w:val="FFFFFF"/>
                          <w:sz w:val="20"/>
                          <w:szCs w:val="20"/>
                        </w:rPr>
                        <w:t xml:space="preserve">tillgänglig vid behov. Vi har även upphandlat så vid akut bemanning eller liknande så finns det upphandlat </w:t>
                      </w:r>
                      <w:r w:rsidR="009931B1">
                        <w:rPr>
                          <w:rFonts w:ascii="Franklin Gothic Book" w:hAnsi="Franklin Gothic Book"/>
                          <w:color w:val="FFFFFF"/>
                          <w:sz w:val="20"/>
                          <w:szCs w:val="20"/>
                        </w:rPr>
                        <w:t>externt företag</w:t>
                      </w:r>
                      <w:r w:rsidR="00FB7DE5">
                        <w:rPr>
                          <w:rFonts w:ascii="Franklin Gothic Book" w:hAnsi="Franklin Gothic Book"/>
                          <w:color w:val="FFFFFF"/>
                          <w:sz w:val="20"/>
                          <w:szCs w:val="20"/>
                        </w:rPr>
                        <w:t xml:space="preserve"> som skall</w:t>
                      </w:r>
                      <w:r w:rsidR="00B82172">
                        <w:rPr>
                          <w:rFonts w:ascii="Franklin Gothic Book" w:hAnsi="Franklin Gothic Book"/>
                          <w:color w:val="FFFFFF"/>
                          <w:sz w:val="20"/>
                          <w:szCs w:val="20"/>
                        </w:rPr>
                        <w:t xml:space="preserve"> </w:t>
                      </w:r>
                      <w:r w:rsidR="009F01F5">
                        <w:rPr>
                          <w:rFonts w:ascii="Franklin Gothic Book" w:hAnsi="Franklin Gothic Book"/>
                          <w:color w:val="FFFFFF"/>
                          <w:sz w:val="20"/>
                          <w:szCs w:val="20"/>
                        </w:rPr>
                        <w:t xml:space="preserve">kunna </w:t>
                      </w:r>
                      <w:r w:rsidR="00FB7DE5">
                        <w:rPr>
                          <w:rFonts w:ascii="Franklin Gothic Book" w:hAnsi="Franklin Gothic Book"/>
                          <w:color w:val="FFFFFF"/>
                          <w:sz w:val="20"/>
                          <w:szCs w:val="20"/>
                        </w:rPr>
                        <w:t>vara behjälpliga med detta.</w:t>
                      </w:r>
                      <w:r w:rsidR="004472EC">
                        <w:rPr>
                          <w:rFonts w:ascii="Franklin Gothic Book" w:hAnsi="Franklin Gothic Book"/>
                          <w:color w:val="FFFFFF"/>
                          <w:sz w:val="20"/>
                          <w:szCs w:val="20"/>
                        </w:rPr>
                        <w:t xml:space="preserve"> </w:t>
                      </w:r>
                      <w:r w:rsidR="00B82172">
                        <w:rPr>
                          <w:rFonts w:ascii="Franklin Gothic Book" w:hAnsi="Franklin Gothic Book"/>
                          <w:color w:val="FFFFFF"/>
                          <w:sz w:val="20"/>
                          <w:szCs w:val="20"/>
                        </w:rPr>
                        <w:t xml:space="preserve"> </w:t>
                      </w:r>
                    </w:p>
                  </w:txbxContent>
                </v:textbox>
                <w10:wrap anchorx="margin"/>
              </v:rect>
            </w:pict>
          </mc:Fallback>
        </mc:AlternateContent>
      </w:r>
    </w:p>
    <w:p w14:paraId="402CD05E" w14:textId="28C61B61" w:rsidR="00B055FF" w:rsidRDefault="00B055FF" w:rsidP="000829BA"/>
    <w:p w14:paraId="35F28E69" w14:textId="754C3DBA" w:rsidR="002856DD" w:rsidRDefault="002856DD" w:rsidP="000829BA"/>
    <w:p w14:paraId="79F9BCAE" w14:textId="1DACFBFB" w:rsidR="00366716" w:rsidRDefault="00366716" w:rsidP="000829BA"/>
    <w:p w14:paraId="532399A4" w14:textId="5B91BEBF" w:rsidR="00B4064B" w:rsidRDefault="00B4064B" w:rsidP="000829BA"/>
    <w:p w14:paraId="3A72A410" w14:textId="41FA858C" w:rsidR="00B4064B" w:rsidRDefault="00B4064B" w:rsidP="000829BA"/>
    <w:p w14:paraId="459FB3FA" w14:textId="77777777" w:rsidR="00B4064B" w:rsidRDefault="00B4064B" w:rsidP="00B055FF"/>
    <w:p w14:paraId="41C8DE96" w14:textId="77777777" w:rsidR="005A6B38" w:rsidRPr="00957D7A" w:rsidRDefault="005A6B38" w:rsidP="00B055FF"/>
    <w:p w14:paraId="63B1F248" w14:textId="4933962E" w:rsidR="00B055FF" w:rsidRPr="00033F10" w:rsidRDefault="362C74E5" w:rsidP="002E1BBB">
      <w:pPr>
        <w:pStyle w:val="Heading3"/>
        <w:numPr>
          <w:ilvl w:val="2"/>
          <w:numId w:val="7"/>
        </w:numPr>
        <w:spacing w:before="120" w:after="120" w:line="240" w:lineRule="auto"/>
      </w:pPr>
      <w:r>
        <w:t>Andel g</w:t>
      </w:r>
      <w:r w:rsidR="155C6C4D">
        <w:t>enomfört</w:t>
      </w:r>
      <w:r w:rsidR="656B0A28">
        <w:t xml:space="preserve"> dagligt spårvagnsunderhåll enligt städstandard </w:t>
      </w:r>
      <w:proofErr w:type="spellStart"/>
      <w:r w:rsidR="656B0A28">
        <w:t>Insta</w:t>
      </w:r>
      <w:proofErr w:type="spellEnd"/>
      <w:r w:rsidR="656B0A28">
        <w:t xml:space="preserve"> 800</w:t>
      </w:r>
    </w:p>
    <w:p w14:paraId="3E75884A" w14:textId="05A94591" w:rsidR="009B2B5A" w:rsidRDefault="009B2B5A" w:rsidP="009B2B5A">
      <w:pPr>
        <w:spacing w:after="0" w:line="240" w:lineRule="auto"/>
        <w:rPr>
          <w:noProof/>
        </w:rPr>
      </w:pPr>
      <w:r>
        <w:rPr>
          <w:rFonts w:ascii="Franklin Gothic Book" w:hAnsi="Franklin Gothic Book"/>
        </w:rPr>
        <w:t>S</w:t>
      </w:r>
      <w:r w:rsidRPr="009B2B5A">
        <w:rPr>
          <w:rFonts w:ascii="Franklin Gothic Book" w:hAnsi="Franklin Gothic Book"/>
        </w:rPr>
        <w:t>ka uppdateras.</w:t>
      </w:r>
    </w:p>
    <w:p w14:paraId="5EC8FF33" w14:textId="251A59F8" w:rsidR="00335D85" w:rsidRDefault="00335D85" w:rsidP="00D87770">
      <w:pPr>
        <w:jc w:val="both"/>
      </w:pPr>
    </w:p>
    <w:p w14:paraId="779F01E7" w14:textId="77777777" w:rsidR="00053B7F" w:rsidRDefault="00053B7F" w:rsidP="00D87770">
      <w:pPr>
        <w:jc w:val="both"/>
      </w:pPr>
    </w:p>
    <w:p w14:paraId="1BF65F8B" w14:textId="77777777" w:rsidR="00053B7F" w:rsidRDefault="00053B7F" w:rsidP="00D87770">
      <w:pPr>
        <w:jc w:val="both"/>
      </w:pPr>
    </w:p>
    <w:p w14:paraId="2E956F3C" w14:textId="77777777" w:rsidR="00053B7F" w:rsidRDefault="00053B7F" w:rsidP="00D87770">
      <w:pPr>
        <w:jc w:val="both"/>
      </w:pPr>
    </w:p>
    <w:p w14:paraId="67931D65" w14:textId="77777777" w:rsidR="00053B7F" w:rsidRDefault="00053B7F" w:rsidP="00D87770">
      <w:pPr>
        <w:jc w:val="both"/>
      </w:pPr>
    </w:p>
    <w:p w14:paraId="1C62F458" w14:textId="354ECFBF" w:rsidR="00E9159A" w:rsidRDefault="00E9159A" w:rsidP="00A55AA7">
      <w:pPr>
        <w:rPr>
          <w:color w:val="FF0000"/>
        </w:rPr>
      </w:pPr>
    </w:p>
    <w:p w14:paraId="01183207" w14:textId="70E743FE" w:rsidR="00E9159A" w:rsidRDefault="00E9159A" w:rsidP="00A55AA7">
      <w:pPr>
        <w:rPr>
          <w:color w:val="FF0000"/>
        </w:rPr>
      </w:pPr>
    </w:p>
    <w:p w14:paraId="38BC2AC4" w14:textId="77777777" w:rsidR="004F536B" w:rsidRDefault="004F536B" w:rsidP="00A55AA7">
      <w:pPr>
        <w:rPr>
          <w:color w:val="FF0000"/>
        </w:rPr>
      </w:pPr>
    </w:p>
    <w:p w14:paraId="0727AE60" w14:textId="19B046DD" w:rsidR="004F536B" w:rsidRDefault="004F536B" w:rsidP="00A55AA7">
      <w:pPr>
        <w:rPr>
          <w:color w:val="FF0000"/>
        </w:rPr>
      </w:pPr>
    </w:p>
    <w:p w14:paraId="21BF1C2E" w14:textId="6BBDC969" w:rsidR="00110F2C" w:rsidRDefault="00110F2C" w:rsidP="00A55AA7">
      <w:pPr>
        <w:rPr>
          <w:color w:val="FF0000"/>
        </w:rPr>
      </w:pPr>
    </w:p>
    <w:p w14:paraId="4168FDA0" w14:textId="6AE4A120" w:rsidR="009560D8" w:rsidRDefault="00F25C4A" w:rsidP="002E1BBB">
      <w:pPr>
        <w:pStyle w:val="Heading3"/>
        <w:numPr>
          <w:ilvl w:val="2"/>
          <w:numId w:val="4"/>
        </w:numPr>
        <w:spacing w:before="120" w:after="120" w:line="240" w:lineRule="auto"/>
        <w:ind w:left="720"/>
      </w:pPr>
      <w:r w:rsidRPr="00A23EFD">
        <w:rPr>
          <w:rFonts w:ascii="Franklin Gothic Book" w:hAnsi="Franklin Gothic Book"/>
          <w:b/>
          <w:bCs/>
          <w:noProof/>
        </w:rPr>
        <w:lastRenderedPageBreak/>
        <mc:AlternateContent>
          <mc:Choice Requires="wps">
            <w:drawing>
              <wp:anchor distT="0" distB="0" distL="114300" distR="114300" simplePos="0" relativeHeight="251658295" behindDoc="0" locked="0" layoutInCell="1" allowOverlap="1" wp14:anchorId="70D87713" wp14:editId="6A5313B6">
                <wp:simplePos x="0" y="0"/>
                <wp:positionH relativeFrom="margin">
                  <wp:align>center</wp:align>
                </wp:positionH>
                <wp:positionV relativeFrom="paragraph">
                  <wp:posOffset>-890762</wp:posOffset>
                </wp:positionV>
                <wp:extent cx="7739380" cy="719455"/>
                <wp:effectExtent l="0" t="0" r="13970" b="23495"/>
                <wp:wrapNone/>
                <wp:docPr id="258" name="Rectangle 200"/>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860B58" w14:textId="3F8FAC7D" w:rsidR="009472BC" w:rsidRPr="0012620A" w:rsidRDefault="008A29A3" w:rsidP="008A29A3">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4.5 </w:t>
                            </w:r>
                            <w:proofErr w:type="spellStart"/>
                            <w:r w:rsidR="009472BC">
                              <w:rPr>
                                <w:color w:val="FFFFFF" w:themeColor="background1"/>
                                <w:sz w:val="44"/>
                                <w:szCs w:val="44"/>
                                <w:lang w:val="en-US"/>
                              </w:rPr>
                              <w:t>Trafikpersonal</w:t>
                            </w:r>
                            <w:proofErr w:type="spellEnd"/>
                            <w:r w:rsidR="009472BC">
                              <w:rPr>
                                <w:color w:val="FFFFFF" w:themeColor="background1"/>
                                <w:sz w:val="44"/>
                                <w:szCs w:val="44"/>
                                <w:lang w:val="en-US"/>
                              </w:rPr>
                              <w:t xml:space="preserve"> </w:t>
                            </w:r>
                            <w:proofErr w:type="spellStart"/>
                            <w:r w:rsidR="009472BC">
                              <w:rPr>
                                <w:color w:val="FFFFFF" w:themeColor="background1"/>
                                <w:sz w:val="44"/>
                                <w:szCs w:val="44"/>
                                <w:lang w:val="en-US"/>
                              </w:rPr>
                              <w:t>och</w:t>
                            </w:r>
                            <w:proofErr w:type="spellEnd"/>
                            <w:r w:rsidR="009472BC">
                              <w:rPr>
                                <w:color w:val="FFFFFF" w:themeColor="background1"/>
                                <w:sz w:val="44"/>
                                <w:szCs w:val="44"/>
                                <w:lang w:val="en-US"/>
                              </w:rPr>
                              <w:t xml:space="preserve"> service</w:t>
                            </w:r>
                            <w:r w:rsidR="008A77CE">
                              <w:rPr>
                                <w:color w:val="FFFFFF" w:themeColor="background1"/>
                                <w:sz w:val="44"/>
                                <w:szCs w:val="44"/>
                                <w:lang w:val="en-US"/>
                              </w:rPr>
                              <w:t xml:space="preserve"> (1|</w:t>
                            </w:r>
                            <w:r w:rsidR="00E67FB0">
                              <w:rPr>
                                <w:color w:val="FFFFFF" w:themeColor="background1"/>
                                <w:sz w:val="44"/>
                                <w:szCs w:val="44"/>
                                <w:lang w:val="en-US"/>
                              </w:rPr>
                              <w:t>3</w:t>
                            </w:r>
                            <w:r w:rsidR="008A77CE">
                              <w:rPr>
                                <w:color w:val="FFFFFF" w:themeColor="background1"/>
                                <w:sz w:val="44"/>
                                <w:szCs w:val="44"/>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D87713" id="Rectangle 200" o:spid="_x0000_s1154" style="position:absolute;left:0;text-align:left;margin-left:0;margin-top:-70.15pt;width:609.4pt;height:56.65pt;z-index:25165829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" fillcolor="#2b4c8d" strokecolor="#2b4c8d" strokeweight="1pt">
                <v:textbox>
                  <w:txbxContent>
                    <w:p w14:paraId="73860B58" w14:textId="3F8FAC7D" w:rsidR="009472BC" w:rsidRPr="0012620A" w:rsidRDefault="008A29A3" w:rsidP="008A29A3">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4.5 </w:t>
                      </w:r>
                      <w:proofErr w:type="spellStart"/>
                      <w:r w:rsidR="009472BC">
                        <w:rPr>
                          <w:color w:val="FFFFFF" w:themeColor="background1"/>
                          <w:sz w:val="44"/>
                          <w:szCs w:val="44"/>
                          <w:lang w:val="en-US"/>
                        </w:rPr>
                        <w:t>Trafikpersonal</w:t>
                      </w:r>
                      <w:proofErr w:type="spellEnd"/>
                      <w:r w:rsidR="009472BC">
                        <w:rPr>
                          <w:color w:val="FFFFFF" w:themeColor="background1"/>
                          <w:sz w:val="44"/>
                          <w:szCs w:val="44"/>
                          <w:lang w:val="en-US"/>
                        </w:rPr>
                        <w:t xml:space="preserve"> </w:t>
                      </w:r>
                      <w:proofErr w:type="spellStart"/>
                      <w:r w:rsidR="009472BC">
                        <w:rPr>
                          <w:color w:val="FFFFFF" w:themeColor="background1"/>
                          <w:sz w:val="44"/>
                          <w:szCs w:val="44"/>
                          <w:lang w:val="en-US"/>
                        </w:rPr>
                        <w:t>och</w:t>
                      </w:r>
                      <w:proofErr w:type="spellEnd"/>
                      <w:r w:rsidR="009472BC">
                        <w:rPr>
                          <w:color w:val="FFFFFF" w:themeColor="background1"/>
                          <w:sz w:val="44"/>
                          <w:szCs w:val="44"/>
                          <w:lang w:val="en-US"/>
                        </w:rPr>
                        <w:t xml:space="preserve"> service</w:t>
                      </w:r>
                      <w:r w:rsidR="008A77CE">
                        <w:rPr>
                          <w:color w:val="FFFFFF" w:themeColor="background1"/>
                          <w:sz w:val="44"/>
                          <w:szCs w:val="44"/>
                          <w:lang w:val="en-US"/>
                        </w:rPr>
                        <w:t xml:space="preserve"> (1|</w:t>
                      </w:r>
                      <w:r w:rsidR="00E67FB0">
                        <w:rPr>
                          <w:color w:val="FFFFFF" w:themeColor="background1"/>
                          <w:sz w:val="44"/>
                          <w:szCs w:val="44"/>
                          <w:lang w:val="en-US"/>
                        </w:rPr>
                        <w:t>3</w:t>
                      </w:r>
                      <w:r w:rsidR="008A77CE">
                        <w:rPr>
                          <w:color w:val="FFFFFF" w:themeColor="background1"/>
                          <w:sz w:val="44"/>
                          <w:szCs w:val="44"/>
                          <w:lang w:val="en-US"/>
                        </w:rPr>
                        <w:t>)</w:t>
                      </w:r>
                    </w:p>
                  </w:txbxContent>
                </v:textbox>
                <w10:wrap anchorx="margin"/>
              </v:rect>
            </w:pict>
          </mc:Fallback>
        </mc:AlternateContent>
      </w:r>
      <w:r w:rsidR="001115F4">
        <w:t>A</w:t>
      </w:r>
      <w:r w:rsidR="009560D8">
        <w:t>ntal förare</w:t>
      </w:r>
    </w:p>
    <w:p w14:paraId="750C7BFA" w14:textId="4B242A38" w:rsidR="00303CBF" w:rsidRPr="009472BC" w:rsidRDefault="002455AA" w:rsidP="00C70755">
      <w:pPr>
        <w:spacing w:before="120" w:after="120"/>
        <w:rPr>
          <w:rFonts w:ascii="Franklin Gothic Book" w:hAnsi="Franklin Gothic Book"/>
        </w:rPr>
      </w:pPr>
      <w:r w:rsidRPr="009472BC">
        <w:rPr>
          <w:rFonts w:ascii="Franklin Gothic Book" w:hAnsi="Franklin Gothic Book"/>
        </w:rPr>
        <w:t>Anger antal</w:t>
      </w:r>
      <w:r w:rsidR="00A449AE" w:rsidRPr="009472BC">
        <w:rPr>
          <w:rFonts w:ascii="Franklin Gothic Book" w:hAnsi="Franklin Gothic Book"/>
        </w:rPr>
        <w:t xml:space="preserve"> anställda</w:t>
      </w:r>
      <w:r w:rsidRPr="009472BC">
        <w:rPr>
          <w:rFonts w:ascii="Franklin Gothic Book" w:hAnsi="Franklin Gothic Book"/>
        </w:rPr>
        <w:t xml:space="preserve"> spårvagnsförare per kategori</w:t>
      </w:r>
      <w:r w:rsidR="00C3700A" w:rsidRPr="009472BC">
        <w:rPr>
          <w:rFonts w:ascii="Franklin Gothic Book" w:hAnsi="Franklin Gothic Book"/>
        </w:rPr>
        <w:t xml:space="preserve"> (inom parentes </w:t>
      </w:r>
      <w:r w:rsidR="00B83550">
        <w:rPr>
          <w:rFonts w:ascii="Franklin Gothic Book" w:hAnsi="Franklin Gothic Book"/>
        </w:rPr>
        <w:t xml:space="preserve">är antal </w:t>
      </w:r>
      <w:r w:rsidR="00C3700A" w:rsidRPr="009472BC">
        <w:rPr>
          <w:rFonts w:ascii="Franklin Gothic Book" w:hAnsi="Franklin Gothic Book"/>
        </w:rPr>
        <w:t>i tjänst)</w:t>
      </w:r>
      <w:r w:rsidR="00774055" w:rsidRPr="009472BC">
        <w:rPr>
          <w:rFonts w:ascii="Franklin Gothic Book" w:hAnsi="Franklin Gothic Book"/>
        </w:rPr>
        <w:t>.</w:t>
      </w:r>
    </w:p>
    <w:tbl>
      <w:tblPr>
        <w:tblStyle w:val="TableGrid"/>
        <w:tblW w:w="5000" w:type="pct"/>
        <w:jc w:val="center"/>
        <w:tblCellMar>
          <w:top w:w="28" w:type="dxa"/>
          <w:left w:w="28" w:type="dxa"/>
          <w:bottom w:w="28" w:type="dxa"/>
          <w:right w:w="28" w:type="dxa"/>
        </w:tblCellMar>
        <w:tblLook w:val="04A0" w:firstRow="1" w:lastRow="0" w:firstColumn="1" w:lastColumn="0" w:noHBand="0" w:noVBand="1"/>
      </w:tblPr>
      <w:tblGrid>
        <w:gridCol w:w="2411"/>
        <w:gridCol w:w="2336"/>
        <w:gridCol w:w="2336"/>
        <w:gridCol w:w="1977"/>
      </w:tblGrid>
      <w:tr w:rsidR="006805FA" w:rsidRPr="0062457F" w14:paraId="787502AC" w14:textId="77777777" w:rsidTr="00A068F3">
        <w:trPr>
          <w:tblHeader/>
          <w:jc w:val="center"/>
        </w:trPr>
        <w:tc>
          <w:tcPr>
            <w:tcW w:w="1331" w:type="pct"/>
            <w:shd w:val="clear" w:color="auto" w:fill="2B4C8D" w:themeFill="accent1"/>
            <w:vAlign w:val="center"/>
          </w:tcPr>
          <w:p w14:paraId="6DBC0B57" w14:textId="34954769" w:rsidR="006805FA" w:rsidRPr="009472BC" w:rsidRDefault="006805FA" w:rsidP="00D1240B">
            <w:pPr>
              <w:rPr>
                <w:rFonts w:ascii="Franklin Gothic Book" w:hAnsi="Franklin Gothic Book"/>
                <w:b/>
                <w:bCs/>
                <w:color w:val="FFFFFF" w:themeColor="background1"/>
              </w:rPr>
            </w:pPr>
            <w:r w:rsidRPr="009472BC">
              <w:rPr>
                <w:rFonts w:ascii="Franklin Gothic Book" w:hAnsi="Franklin Gothic Book"/>
                <w:b/>
                <w:bCs/>
                <w:color w:val="FFFFFF" w:themeColor="background1"/>
              </w:rPr>
              <w:t>Antal förare</w:t>
            </w:r>
          </w:p>
        </w:tc>
        <w:tc>
          <w:tcPr>
            <w:tcW w:w="1289" w:type="pct"/>
            <w:shd w:val="clear" w:color="auto" w:fill="2B4C8D" w:themeFill="accent1"/>
            <w:vAlign w:val="center"/>
          </w:tcPr>
          <w:p w14:paraId="620BFA45" w14:textId="626B7198" w:rsidR="006805FA" w:rsidRPr="009472BC" w:rsidRDefault="006805FA" w:rsidP="00C3700A">
            <w:pPr>
              <w:jc w:val="center"/>
              <w:rPr>
                <w:rFonts w:ascii="Franklin Gothic Book" w:hAnsi="Franklin Gothic Book"/>
                <w:b/>
                <w:bCs/>
                <w:color w:val="FFFFFF" w:themeColor="background1"/>
              </w:rPr>
            </w:pPr>
            <w:r w:rsidRPr="009472BC">
              <w:rPr>
                <w:rFonts w:ascii="Franklin Gothic Book" w:hAnsi="Franklin Gothic Book"/>
                <w:b/>
                <w:bCs/>
                <w:color w:val="FFFFFF" w:themeColor="background1"/>
              </w:rPr>
              <w:t>Heltidsanställda</w:t>
            </w:r>
          </w:p>
        </w:tc>
        <w:tc>
          <w:tcPr>
            <w:tcW w:w="1289" w:type="pct"/>
            <w:shd w:val="clear" w:color="auto" w:fill="2B4C8D" w:themeFill="accent1"/>
            <w:vAlign w:val="center"/>
          </w:tcPr>
          <w:p w14:paraId="008D180A" w14:textId="1C5DEBCD" w:rsidR="006805FA" w:rsidRPr="009472BC" w:rsidRDefault="006805FA" w:rsidP="00C3700A">
            <w:pPr>
              <w:jc w:val="center"/>
              <w:rPr>
                <w:rFonts w:ascii="Franklin Gothic Book" w:hAnsi="Franklin Gothic Book"/>
                <w:b/>
                <w:bCs/>
                <w:color w:val="FFFFFF" w:themeColor="background1"/>
              </w:rPr>
            </w:pPr>
            <w:r w:rsidRPr="009472BC">
              <w:rPr>
                <w:rFonts w:ascii="Franklin Gothic Book" w:hAnsi="Franklin Gothic Book"/>
                <w:b/>
                <w:bCs/>
                <w:color w:val="FFFFFF" w:themeColor="background1"/>
              </w:rPr>
              <w:t>Deltidsanställda</w:t>
            </w:r>
          </w:p>
        </w:tc>
        <w:tc>
          <w:tcPr>
            <w:tcW w:w="1092" w:type="pct"/>
            <w:shd w:val="clear" w:color="auto" w:fill="2B4C8D" w:themeFill="accent1"/>
            <w:vAlign w:val="center"/>
          </w:tcPr>
          <w:p w14:paraId="3FDFEB7C" w14:textId="79C85CB9" w:rsidR="006805FA" w:rsidRPr="009472BC" w:rsidRDefault="006805FA" w:rsidP="00C3700A">
            <w:pPr>
              <w:jc w:val="center"/>
              <w:rPr>
                <w:rFonts w:ascii="Franklin Gothic Book" w:hAnsi="Franklin Gothic Book"/>
                <w:b/>
                <w:bCs/>
                <w:color w:val="FFFFFF" w:themeColor="background1"/>
              </w:rPr>
            </w:pPr>
            <w:r w:rsidRPr="009472BC">
              <w:rPr>
                <w:rFonts w:ascii="Franklin Gothic Book" w:hAnsi="Franklin Gothic Book"/>
                <w:b/>
                <w:bCs/>
                <w:color w:val="FFFFFF" w:themeColor="background1"/>
              </w:rPr>
              <w:t>Timanställda</w:t>
            </w:r>
          </w:p>
        </w:tc>
      </w:tr>
      <w:tr w:rsidR="006805FA" w:rsidRPr="00A92585" w14:paraId="49AD32CF" w14:textId="77777777" w:rsidTr="00BD37C1">
        <w:trPr>
          <w:trHeight w:val="315"/>
          <w:jc w:val="center"/>
        </w:trPr>
        <w:tc>
          <w:tcPr>
            <w:tcW w:w="1331" w:type="pct"/>
            <w:vAlign w:val="center"/>
          </w:tcPr>
          <w:p w14:paraId="3BF46B7C" w14:textId="7D6A2006" w:rsidR="006805FA" w:rsidRPr="009472BC" w:rsidRDefault="00736894" w:rsidP="00D1240B">
            <w:pPr>
              <w:rPr>
                <w:rFonts w:ascii="Franklin Gothic Book" w:hAnsi="Franklin Gothic Book"/>
                <w:color w:val="FF0000"/>
              </w:rPr>
            </w:pPr>
            <w:r>
              <w:rPr>
                <w:rFonts w:ascii="Franklin Gothic Book" w:hAnsi="Franklin Gothic Book"/>
              </w:rPr>
              <w:t>Januari</w:t>
            </w:r>
            <w:r w:rsidR="2478DFCC" w:rsidRPr="11C82D8D">
              <w:rPr>
                <w:rFonts w:ascii="Franklin Gothic Book" w:hAnsi="Franklin Gothic Book"/>
              </w:rPr>
              <w:t xml:space="preserve"> </w:t>
            </w:r>
            <w:r w:rsidR="3D9272C7" w:rsidRPr="11C82D8D">
              <w:rPr>
                <w:rFonts w:ascii="Franklin Gothic Book" w:hAnsi="Franklin Gothic Book"/>
              </w:rPr>
              <w:t>202</w:t>
            </w:r>
            <w:r>
              <w:rPr>
                <w:rFonts w:ascii="Franklin Gothic Book" w:hAnsi="Franklin Gothic Book"/>
              </w:rPr>
              <w:t>3</w:t>
            </w:r>
            <w:r w:rsidR="3D9272C7" w:rsidRPr="11C82D8D">
              <w:rPr>
                <w:rFonts w:ascii="Franklin Gothic Book" w:hAnsi="Franklin Gothic Book"/>
              </w:rPr>
              <w:t xml:space="preserve"> </w:t>
            </w:r>
          </w:p>
        </w:tc>
        <w:tc>
          <w:tcPr>
            <w:tcW w:w="1289" w:type="pct"/>
            <w:vAlign w:val="center"/>
          </w:tcPr>
          <w:p w14:paraId="2ACC3636" w14:textId="01287751" w:rsidR="006805FA" w:rsidRPr="009472BC" w:rsidRDefault="00336468" w:rsidP="006805FA">
            <w:pPr>
              <w:jc w:val="center"/>
              <w:rPr>
                <w:rFonts w:ascii="Franklin Gothic Book" w:hAnsi="Franklin Gothic Book"/>
              </w:rPr>
            </w:pPr>
            <w:r w:rsidRPr="0A82EB5F">
              <w:rPr>
                <w:rFonts w:ascii="Franklin Gothic Book" w:hAnsi="Franklin Gothic Book"/>
              </w:rPr>
              <w:t>5</w:t>
            </w:r>
            <w:r w:rsidR="003B0E65">
              <w:rPr>
                <w:rFonts w:ascii="Franklin Gothic Book" w:hAnsi="Franklin Gothic Book"/>
              </w:rPr>
              <w:t>63</w:t>
            </w:r>
            <w:r w:rsidR="2B9B053C" w:rsidRPr="0A82EB5F">
              <w:rPr>
                <w:rFonts w:ascii="Franklin Gothic Book" w:hAnsi="Franklin Gothic Book"/>
              </w:rPr>
              <w:t xml:space="preserve"> </w:t>
            </w:r>
            <w:r w:rsidR="3D9272C7" w:rsidRPr="0A82EB5F">
              <w:rPr>
                <w:rFonts w:ascii="Franklin Gothic Book" w:hAnsi="Franklin Gothic Book"/>
              </w:rPr>
              <w:t>(</w:t>
            </w:r>
            <w:r w:rsidRPr="0A82EB5F">
              <w:rPr>
                <w:rFonts w:ascii="Franklin Gothic Book" w:hAnsi="Franklin Gothic Book"/>
              </w:rPr>
              <w:t>5</w:t>
            </w:r>
            <w:r w:rsidR="003B0E65">
              <w:rPr>
                <w:rFonts w:ascii="Franklin Gothic Book" w:hAnsi="Franklin Gothic Book"/>
              </w:rPr>
              <w:t>23</w:t>
            </w:r>
            <w:r w:rsidR="3D9272C7" w:rsidRPr="0A82EB5F">
              <w:rPr>
                <w:rFonts w:ascii="Franklin Gothic Book" w:hAnsi="Franklin Gothic Book"/>
              </w:rPr>
              <w:t>)</w:t>
            </w:r>
          </w:p>
        </w:tc>
        <w:tc>
          <w:tcPr>
            <w:tcW w:w="1289" w:type="pct"/>
            <w:vAlign w:val="center"/>
          </w:tcPr>
          <w:p w14:paraId="77487800" w14:textId="77D1DB23" w:rsidR="006805FA" w:rsidRPr="009472BC" w:rsidRDefault="3010954D" w:rsidP="006805FA">
            <w:pPr>
              <w:jc w:val="center"/>
              <w:rPr>
                <w:rFonts w:ascii="Franklin Gothic Book" w:hAnsi="Franklin Gothic Book"/>
              </w:rPr>
            </w:pPr>
            <w:r w:rsidRPr="0C61BF2D">
              <w:rPr>
                <w:rFonts w:ascii="Franklin Gothic Book" w:hAnsi="Franklin Gothic Book"/>
              </w:rPr>
              <w:t>3</w:t>
            </w:r>
            <w:r w:rsidR="003B0E65">
              <w:rPr>
                <w:rFonts w:ascii="Franklin Gothic Book" w:hAnsi="Franklin Gothic Book"/>
              </w:rPr>
              <w:t>5</w:t>
            </w:r>
            <w:r w:rsidR="1AA2C680" w:rsidRPr="0A82EB5F">
              <w:rPr>
                <w:rFonts w:ascii="Franklin Gothic Book" w:hAnsi="Franklin Gothic Book"/>
              </w:rPr>
              <w:t xml:space="preserve"> </w:t>
            </w:r>
            <w:r w:rsidRPr="0A82EB5F">
              <w:rPr>
                <w:rFonts w:ascii="Franklin Gothic Book" w:hAnsi="Franklin Gothic Book"/>
              </w:rPr>
              <w:t>(3</w:t>
            </w:r>
            <w:r w:rsidR="003B0E65">
              <w:rPr>
                <w:rFonts w:ascii="Franklin Gothic Book" w:hAnsi="Franklin Gothic Book"/>
              </w:rPr>
              <w:t>3</w:t>
            </w:r>
            <w:r w:rsidRPr="0C61BF2D">
              <w:rPr>
                <w:rFonts w:ascii="Franklin Gothic Book" w:hAnsi="Franklin Gothic Book"/>
              </w:rPr>
              <w:t>)</w:t>
            </w:r>
          </w:p>
        </w:tc>
        <w:tc>
          <w:tcPr>
            <w:tcW w:w="1092" w:type="pct"/>
            <w:vAlign w:val="center"/>
          </w:tcPr>
          <w:p w14:paraId="323095A8" w14:textId="60322622" w:rsidR="006805FA" w:rsidRPr="009472BC" w:rsidRDefault="5EFD0600" w:rsidP="006805FA">
            <w:pPr>
              <w:jc w:val="center"/>
              <w:rPr>
                <w:rFonts w:ascii="Franklin Gothic Book" w:hAnsi="Franklin Gothic Book"/>
              </w:rPr>
            </w:pPr>
            <w:r w:rsidRPr="0A82EB5F">
              <w:rPr>
                <w:rFonts w:ascii="Franklin Gothic Book" w:hAnsi="Franklin Gothic Book"/>
              </w:rPr>
              <w:t>61</w:t>
            </w:r>
            <w:r w:rsidR="3010954D" w:rsidRPr="0A82EB5F">
              <w:rPr>
                <w:rFonts w:ascii="Franklin Gothic Book" w:hAnsi="Franklin Gothic Book"/>
              </w:rPr>
              <w:t xml:space="preserve"> (</w:t>
            </w:r>
            <w:r w:rsidR="431EBB34" w:rsidRPr="0A82EB5F">
              <w:rPr>
                <w:rFonts w:ascii="Franklin Gothic Book" w:hAnsi="Franklin Gothic Book"/>
              </w:rPr>
              <w:t>61</w:t>
            </w:r>
            <w:r w:rsidR="3010954D" w:rsidRPr="0A82EB5F">
              <w:rPr>
                <w:rFonts w:ascii="Franklin Gothic Book" w:hAnsi="Franklin Gothic Book"/>
              </w:rPr>
              <w:t>)</w:t>
            </w:r>
          </w:p>
        </w:tc>
      </w:tr>
    </w:tbl>
    <w:p w14:paraId="5A0E65E3" w14:textId="71B571EE" w:rsidR="00381E1E" w:rsidRPr="00F82F04" w:rsidRDefault="00381E1E" w:rsidP="00381E1E">
      <w:pPr>
        <w:rPr>
          <w:sz w:val="16"/>
          <w:szCs w:val="16"/>
        </w:rPr>
      </w:pPr>
    </w:p>
    <w:p w14:paraId="3C154717" w14:textId="44D491F3" w:rsidR="009560D8" w:rsidRDefault="00F3484B" w:rsidP="002E1BBB">
      <w:pPr>
        <w:pStyle w:val="Heading3"/>
        <w:numPr>
          <w:ilvl w:val="2"/>
          <w:numId w:val="4"/>
        </w:numPr>
        <w:spacing w:before="120" w:after="120" w:line="240" w:lineRule="auto"/>
        <w:ind w:left="720"/>
      </w:pPr>
      <w:r>
        <w:t>Antal rödljuskörningar</w:t>
      </w:r>
    </w:p>
    <w:p w14:paraId="5F7E34D6" w14:textId="18D8F8E2" w:rsidR="00BE3C86" w:rsidRDefault="00C870BD" w:rsidP="007504B0">
      <w:pPr>
        <w:shd w:val="clear" w:color="auto" w:fill="FFFFFF"/>
        <w:spacing w:before="120" w:after="120" w:line="240" w:lineRule="auto"/>
        <w:jc w:val="both"/>
        <w:rPr>
          <w:rFonts w:ascii="Franklin Gothic Book" w:eastAsia="Times New Roman" w:hAnsi="Franklin Gothic Book" w:cs="Times New Roman"/>
          <w:color w:val="252423"/>
          <w:lang w:eastAsia="sv-SE"/>
        </w:rPr>
      </w:pPr>
      <w:r w:rsidRPr="007504B0">
        <w:rPr>
          <w:rFonts w:ascii="Franklin Gothic Book" w:eastAsia="Times New Roman" w:hAnsi="Franklin Gothic Book" w:cs="Times New Roman"/>
          <w:color w:val="252423"/>
          <w:lang w:eastAsia="sv-SE"/>
        </w:rPr>
        <w:t xml:space="preserve">Otillåten passage av huvudsignalsäkerhetsanläggning. Anger antal gånger </w:t>
      </w:r>
      <w:r w:rsidR="00381B10" w:rsidRPr="007504B0">
        <w:rPr>
          <w:rFonts w:ascii="Franklin Gothic Book" w:eastAsia="Times New Roman" w:hAnsi="Franklin Gothic Book" w:cs="Times New Roman"/>
          <w:color w:val="252423"/>
          <w:lang w:eastAsia="sv-SE"/>
        </w:rPr>
        <w:t>förare</w:t>
      </w:r>
      <w:r w:rsidRPr="007504B0">
        <w:rPr>
          <w:rFonts w:ascii="Franklin Gothic Book" w:eastAsia="Times New Roman" w:hAnsi="Franklin Gothic Book" w:cs="Times New Roman"/>
          <w:color w:val="252423"/>
          <w:lang w:eastAsia="sv-SE"/>
        </w:rPr>
        <w:t xml:space="preserve"> har kört förbi huvudsignalsäkerhetsanläggning / rödljus.</w:t>
      </w:r>
      <w:r w:rsidR="0084563A">
        <w:rPr>
          <w:rFonts w:ascii="Franklin Gothic Book" w:eastAsia="Times New Roman" w:hAnsi="Franklin Gothic Book" w:cs="Times New Roman"/>
          <w:color w:val="252423"/>
          <w:lang w:eastAsia="sv-SE"/>
        </w:rPr>
        <w:t xml:space="preserve"> Målet är att ha 0</w:t>
      </w:r>
      <w:r w:rsidR="00E259EC">
        <w:rPr>
          <w:rFonts w:ascii="Franklin Gothic Book" w:eastAsia="Times New Roman" w:hAnsi="Franklin Gothic Book" w:cs="Times New Roman"/>
          <w:color w:val="252423"/>
          <w:lang w:eastAsia="sv-SE"/>
        </w:rPr>
        <w:t xml:space="preserve"> rödljuskörningar.</w:t>
      </w:r>
      <w:r w:rsidR="004D0885">
        <w:rPr>
          <w:rFonts w:ascii="Franklin Gothic Book" w:eastAsia="Times New Roman" w:hAnsi="Franklin Gothic Book" w:cs="Times New Roman"/>
          <w:color w:val="252423"/>
          <w:lang w:eastAsia="sv-SE"/>
        </w:rPr>
        <w:t xml:space="preserve"> </w:t>
      </w:r>
    </w:p>
    <w:p w14:paraId="4E8101BD" w14:textId="4E3DC851" w:rsidR="00BE3C86" w:rsidRDefault="00EE50C1" w:rsidP="32DDD584">
      <w:pPr>
        <w:shd w:val="clear" w:color="auto" w:fill="FFFFFF" w:themeFill="background1"/>
        <w:spacing w:after="120" w:line="240" w:lineRule="auto"/>
        <w:jc w:val="both"/>
        <w:rPr>
          <w:rFonts w:ascii="Franklin Gothic Book" w:eastAsia="Times New Roman" w:hAnsi="Franklin Gothic Book" w:cs="Times New Roman"/>
          <w:color w:val="252423"/>
          <w:lang w:eastAsia="sv-SE"/>
        </w:rPr>
      </w:pPr>
      <w:r>
        <w:rPr>
          <w:noProof/>
        </w:rPr>
        <w:drawing>
          <wp:inline distT="0" distB="0" distL="0" distR="0" wp14:anchorId="3F522C43" wp14:editId="0A1AB1D3">
            <wp:extent cx="5759450" cy="2268220"/>
            <wp:effectExtent l="0" t="0" r="12700" b="17780"/>
            <wp:docPr id="2039503047" name="Chart 2039503047">
              <a:extLst xmlns:a="http://schemas.openxmlformats.org/drawingml/2006/main">
                <a:ext uri="{FF2B5EF4-FFF2-40B4-BE49-F238E27FC236}">
                  <a16:creationId xmlns:a16="http://schemas.microsoft.com/office/drawing/2014/main" id="{334ACF15-B2B1-4A31-B1FF-5957008BE4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584E1A40" w14:textId="333A984E" w:rsidR="00DC0F8C" w:rsidRDefault="007E4F6D" w:rsidP="32DDD584">
      <w:pPr>
        <w:shd w:val="clear" w:color="auto" w:fill="FFFFFF" w:themeFill="background1"/>
        <w:spacing w:after="0" w:line="240" w:lineRule="auto"/>
        <w:jc w:val="both"/>
        <w:rPr>
          <w:rFonts w:ascii="Franklin Gothic Book" w:eastAsia="Times New Roman" w:hAnsi="Franklin Gothic Book" w:cs="Times New Roman"/>
          <w:color w:val="252423"/>
          <w:lang w:eastAsia="sv-SE"/>
        </w:rPr>
      </w:pPr>
      <w:r>
        <w:rPr>
          <w:noProof/>
        </w:rPr>
        <w:drawing>
          <wp:inline distT="0" distB="0" distL="0" distR="0" wp14:anchorId="3F54F82E" wp14:editId="423FA18E">
            <wp:extent cx="5759450" cy="2296795"/>
            <wp:effectExtent l="0" t="0" r="12700" b="8255"/>
            <wp:docPr id="2039503048" name="Chart 2039503048">
              <a:extLst xmlns:a="http://schemas.openxmlformats.org/drawingml/2006/main">
                <a:ext uri="{FF2B5EF4-FFF2-40B4-BE49-F238E27FC236}">
                  <a16:creationId xmlns:a16="http://schemas.microsoft.com/office/drawing/2014/main" id="{CF443A16-1DB9-4475-B65A-BC6A067C50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2B1A9AB4" w14:textId="770A8884" w:rsidR="00435774" w:rsidRPr="00C25374" w:rsidRDefault="002A223E" w:rsidP="00435774">
      <w:pPr>
        <w:spacing w:after="0" w:line="240" w:lineRule="auto"/>
        <w:rPr>
          <w:rFonts w:ascii="Franklin Gothic Book" w:hAnsi="Franklin Gothic Book"/>
          <w:i/>
          <w:sz w:val="16"/>
          <w:szCs w:val="16"/>
        </w:rPr>
      </w:pPr>
      <w:r w:rsidRPr="00100C29">
        <w:rPr>
          <w:rFonts w:ascii="Franklin Gothic Book" w:eastAsia="Times New Roman" w:hAnsi="Franklin Gothic Book" w:cs="Times New Roman"/>
          <w:i/>
          <w:color w:val="252423"/>
          <w:sz w:val="16"/>
          <w:szCs w:val="16"/>
          <w:lang w:eastAsia="sv-SE"/>
        </w:rPr>
        <w:t>Källa:</w:t>
      </w:r>
      <w:r w:rsidR="00B3766B" w:rsidRPr="00100C29">
        <w:rPr>
          <w:rFonts w:ascii="Franklin Gothic Book" w:hAnsi="Franklin Gothic Book"/>
          <w:i/>
          <w:sz w:val="16"/>
          <w:szCs w:val="16"/>
        </w:rPr>
        <w:t xml:space="preserve"> Händelseregistret, </w:t>
      </w:r>
      <w:r w:rsidR="007D6BA8">
        <w:rPr>
          <w:rFonts w:ascii="Franklin Gothic Book" w:hAnsi="Franklin Gothic Book"/>
          <w:i/>
          <w:sz w:val="16"/>
          <w:szCs w:val="16"/>
        </w:rPr>
        <w:t xml:space="preserve">HOA och </w:t>
      </w:r>
      <w:proofErr w:type="spellStart"/>
      <w:r w:rsidR="00B3766B" w:rsidRPr="00100C29">
        <w:rPr>
          <w:rFonts w:ascii="Franklin Gothic Book" w:hAnsi="Franklin Gothic Book"/>
          <w:i/>
          <w:sz w:val="16"/>
          <w:szCs w:val="16"/>
        </w:rPr>
        <w:t>Hastus</w:t>
      </w:r>
      <w:proofErr w:type="spellEnd"/>
      <w:r w:rsidR="00435774">
        <w:rPr>
          <w:rFonts w:ascii="Franklin Gothic Book" w:hAnsi="Franklin Gothic Book"/>
          <w:i/>
          <w:sz w:val="16"/>
          <w:szCs w:val="16"/>
        </w:rPr>
        <w:t>. Genomsnitt avser samma månader 2022 &amp; 202</w:t>
      </w:r>
      <w:r w:rsidR="007E4F6D">
        <w:rPr>
          <w:rFonts w:ascii="Franklin Gothic Book" w:hAnsi="Franklin Gothic Book"/>
          <w:i/>
          <w:sz w:val="16"/>
          <w:szCs w:val="16"/>
        </w:rPr>
        <w:t>3</w:t>
      </w:r>
      <w:r w:rsidR="00435774">
        <w:rPr>
          <w:rFonts w:ascii="Franklin Gothic Book" w:hAnsi="Franklin Gothic Book"/>
          <w:i/>
          <w:sz w:val="16"/>
          <w:szCs w:val="16"/>
        </w:rPr>
        <w:t xml:space="preserve"> även om alla månader är med i diagrammen för 202</w:t>
      </w:r>
      <w:r w:rsidR="007E4F6D">
        <w:rPr>
          <w:rFonts w:ascii="Franklin Gothic Book" w:hAnsi="Franklin Gothic Book"/>
          <w:i/>
          <w:sz w:val="16"/>
          <w:szCs w:val="16"/>
        </w:rPr>
        <w:t>2</w:t>
      </w:r>
      <w:r w:rsidR="00435774">
        <w:rPr>
          <w:rFonts w:ascii="Franklin Gothic Book" w:hAnsi="Franklin Gothic Book"/>
          <w:i/>
          <w:sz w:val="16"/>
          <w:szCs w:val="16"/>
        </w:rPr>
        <w:t>.</w:t>
      </w:r>
    </w:p>
    <w:p w14:paraId="478F3FCC" w14:textId="36ADB6FF" w:rsidR="002F47B8" w:rsidRPr="00100C29" w:rsidRDefault="00C768B4" w:rsidP="7753717C">
      <w:pPr>
        <w:shd w:val="clear" w:color="auto" w:fill="FFFFFF" w:themeFill="background1"/>
        <w:spacing w:after="0" w:line="240" w:lineRule="auto"/>
        <w:jc w:val="both"/>
        <w:rPr>
          <w:rFonts w:ascii="Franklin Gothic Book" w:eastAsia="Times New Roman" w:hAnsi="Franklin Gothic Book" w:cs="Times New Roman"/>
          <w:i/>
          <w:color w:val="252423"/>
          <w:sz w:val="16"/>
          <w:szCs w:val="16"/>
          <w:lang w:eastAsia="sv-SE"/>
        </w:rPr>
      </w:pPr>
      <w:r w:rsidRPr="00100C29">
        <w:rPr>
          <w:rFonts w:ascii="Franklin Gothic Book" w:hAnsi="Franklin Gothic Book"/>
          <w:i/>
          <w:iCs/>
          <w:noProof/>
          <w:color w:val="FF0000"/>
          <w:sz w:val="16"/>
          <w:szCs w:val="16"/>
        </w:rPr>
        <mc:AlternateContent>
          <mc:Choice Requires="wps">
            <w:drawing>
              <wp:anchor distT="0" distB="0" distL="114300" distR="114300" simplePos="0" relativeHeight="251658302" behindDoc="0" locked="0" layoutInCell="1" allowOverlap="1" wp14:anchorId="5B525BC1" wp14:editId="0CE5CF17">
                <wp:simplePos x="0" y="0"/>
                <wp:positionH relativeFrom="margin">
                  <wp:posOffset>-995321</wp:posOffset>
                </wp:positionH>
                <wp:positionV relativeFrom="paragraph">
                  <wp:posOffset>95190</wp:posOffset>
                </wp:positionV>
                <wp:extent cx="7739380" cy="2190642"/>
                <wp:effectExtent l="0" t="0" r="13970" b="19685"/>
                <wp:wrapNone/>
                <wp:docPr id="54" name="Rectangle 203"/>
                <wp:cNvGraphicFramePr/>
                <a:graphic xmlns:a="http://schemas.openxmlformats.org/drawingml/2006/main">
                  <a:graphicData uri="http://schemas.microsoft.com/office/word/2010/wordprocessingShape">
                    <wps:wsp>
                      <wps:cNvSpPr/>
                      <wps:spPr>
                        <a:xfrm>
                          <a:off x="0" y="0"/>
                          <a:ext cx="7739380" cy="2190642"/>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rgbClr r="0" g="0" b="0"/>
                        </a:effectRef>
                        <a:fontRef idx="minor">
                          <a:schemeClr val="lt1"/>
                        </a:fontRef>
                      </wps:style>
                      <wps:txbx>
                        <w:txbxContent>
                          <w:p w14:paraId="5BED21D8" w14:textId="77777777" w:rsidR="00D403E8" w:rsidRDefault="008F77EA" w:rsidP="008F77EA">
                            <w:pPr>
                              <w:spacing w:after="120" w:line="252" w:lineRule="auto"/>
                              <w:ind w:left="1411" w:right="1411"/>
                              <w:jc w:val="both"/>
                              <w:rPr>
                                <w:rFonts w:ascii="Franklin Gothic Book" w:hAnsi="Franklin Gothic Book"/>
                                <w:b/>
                                <w:bCs/>
                                <w:color w:val="FFFFFF"/>
                                <w:sz w:val="20"/>
                                <w:szCs w:val="20"/>
                              </w:rPr>
                            </w:pPr>
                            <w:r w:rsidRPr="00C377E1">
                              <w:rPr>
                                <w:rFonts w:ascii="Franklin Gothic Book" w:hAnsi="Franklin Gothic Book"/>
                                <w:b/>
                                <w:bCs/>
                                <w:color w:val="FFFFFF"/>
                                <w:sz w:val="20"/>
                                <w:szCs w:val="20"/>
                              </w:rPr>
                              <w:t xml:space="preserve">Analys: </w:t>
                            </w:r>
                          </w:p>
                          <w:p w14:paraId="1E34B22B" w14:textId="01DB5E55" w:rsidR="00A531A5" w:rsidRPr="00D403E8" w:rsidRDefault="008F77EA" w:rsidP="00D403E8">
                            <w:pPr>
                              <w:spacing w:after="120" w:line="252" w:lineRule="auto"/>
                              <w:ind w:left="1411" w:right="1411"/>
                              <w:jc w:val="both"/>
                              <w:rPr>
                                <w:rFonts w:ascii="Franklin Gothic Book" w:hAnsi="Franklin Gothic Book"/>
                                <w:color w:val="FFFFFF"/>
                                <w:sz w:val="20"/>
                                <w:szCs w:val="20"/>
                              </w:rPr>
                            </w:pPr>
                            <w:r w:rsidRPr="00D403E8">
                              <w:rPr>
                                <w:rFonts w:ascii="Franklin Gothic Book" w:hAnsi="Franklin Gothic Book"/>
                                <w:color w:val="FFFFFF"/>
                                <w:sz w:val="20"/>
                                <w:szCs w:val="20"/>
                              </w:rPr>
                              <w:t xml:space="preserve">Rödljuskörningarna skedde vid följande platser: </w:t>
                            </w:r>
                            <w:r w:rsidR="00C57800" w:rsidRPr="00D403E8">
                              <w:rPr>
                                <w:rFonts w:ascii="Franklin Gothic Book" w:hAnsi="Franklin Gothic Book"/>
                                <w:color w:val="FFFFFF"/>
                                <w:sz w:val="20"/>
                                <w:szCs w:val="20"/>
                              </w:rPr>
                              <w:t>tre</w:t>
                            </w:r>
                            <w:r w:rsidRPr="00D403E8">
                              <w:rPr>
                                <w:rFonts w:ascii="Franklin Gothic Book" w:hAnsi="Franklin Gothic Book"/>
                                <w:color w:val="FFFFFF"/>
                                <w:sz w:val="20"/>
                                <w:szCs w:val="20"/>
                              </w:rPr>
                              <w:t xml:space="preserve"> vid Gamlestan signalsystem, två vid Nymånegatan, två vid Hammarkullen signalsystem och två vid Botaniska. Gemensam nämnare vid majoriteten av ärenden är att de glidit förbi signalen innan de hunnit få stopp på vagnen helt. </w:t>
                            </w:r>
                          </w:p>
                          <w:p w14:paraId="78A479C8" w14:textId="77777777" w:rsidR="00D403E8" w:rsidRDefault="008F77EA" w:rsidP="008F77EA">
                            <w:pPr>
                              <w:spacing w:after="120" w:line="252" w:lineRule="auto"/>
                              <w:ind w:left="1411" w:right="1411"/>
                              <w:jc w:val="both"/>
                              <w:rPr>
                                <w:rFonts w:ascii="Franklin Gothic Book" w:hAnsi="Franklin Gothic Book"/>
                                <w:b/>
                                <w:bCs/>
                                <w:color w:val="FFFFFF"/>
                                <w:sz w:val="20"/>
                                <w:szCs w:val="20"/>
                              </w:rPr>
                            </w:pPr>
                            <w:r w:rsidRPr="00C377E1">
                              <w:rPr>
                                <w:rFonts w:ascii="Franklin Gothic Book" w:hAnsi="Franklin Gothic Book"/>
                                <w:b/>
                                <w:bCs/>
                                <w:color w:val="FFFFFF"/>
                                <w:sz w:val="20"/>
                                <w:szCs w:val="20"/>
                              </w:rPr>
                              <w:t xml:space="preserve">Åtgärd: </w:t>
                            </w:r>
                          </w:p>
                          <w:p w14:paraId="6FD310D1" w14:textId="7C06EB19" w:rsidR="00626836" w:rsidRPr="00D403E8" w:rsidRDefault="008F77EA" w:rsidP="002F3D26">
                            <w:pPr>
                              <w:spacing w:after="120" w:line="252" w:lineRule="auto"/>
                              <w:ind w:left="1411" w:right="1411"/>
                              <w:jc w:val="both"/>
                              <w:rPr>
                                <w:rFonts w:ascii="Franklin Gothic Book" w:hAnsi="Franklin Gothic Book"/>
                                <w:color w:val="FFFFFF"/>
                                <w:sz w:val="20"/>
                                <w:szCs w:val="20"/>
                              </w:rPr>
                            </w:pPr>
                            <w:r w:rsidRPr="00D403E8">
                              <w:rPr>
                                <w:rFonts w:ascii="Franklin Gothic Book" w:hAnsi="Franklin Gothic Book"/>
                                <w:color w:val="FFFFFF"/>
                                <w:sz w:val="20"/>
                                <w:szCs w:val="20"/>
                              </w:rPr>
                              <w:t xml:space="preserve">Individuella handlingsplaner görs vid varje incident. Efter en noggrann personlig intervju som följer en mall där man tittar på alla tre aspekterna människan, tekniken och organisationen kring händelsen. I de fall det bedöms behövas, lyfts föraren ur säkerhetstjänst och genomgår teoretisk och/eller praktisk repetitions vid utbildningsenheten. I vissa individuella fall även en läkarundersökning och/eller drogtester. När den individuella handlingsplanen är klar och granskad, återinsätts föraren i säkerhetstjänst igen för att framföra spårvagn. </w:t>
                            </w:r>
                          </w:p>
                        </w:txbxContent>
                      </wps:txbx>
                      <wps:bodyPr spcFirstLastPara="0" wrap="square" lIns="91440" tIns="45720" rIns="91440" bIns="45720" anchor="ctr">
                        <a:noAutofit/>
                      </wps:bodyPr>
                    </wps:wsp>
                  </a:graphicData>
                </a:graphic>
                <wp14:sizeRelH relativeFrom="margin">
                  <wp14:pctWidth>0</wp14:pctWidth>
                </wp14:sizeRelH>
                <wp14:sizeRelV relativeFrom="margin">
                  <wp14:pctHeight>0</wp14:pctHeight>
                </wp14:sizeRelV>
              </wp:anchor>
            </w:drawing>
          </mc:Choice>
          <mc:Fallback>
            <w:pict>
              <v:rect w14:anchorId="5B525BC1" id="Rectangle 203" o:spid="_x0000_s1155" style="position:absolute;left:0;text-align:left;margin-left:-78.35pt;margin-top:7.5pt;width:609.4pt;height:172.5pt;z-index:25165830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" fillcolor="#2b4c8d" strokecolor="#2b4c8d" strokeweight="1pt">
                <v:textbox>
                  <w:txbxContent>
                    <w:p w14:paraId="5BED21D8" w14:textId="77777777" w:rsidR="00D403E8" w:rsidRDefault="008F77EA" w:rsidP="008F77EA">
                      <w:pPr>
                        <w:spacing w:after="120" w:line="252" w:lineRule="auto"/>
                        <w:ind w:left="1411" w:right="1411"/>
                        <w:jc w:val="both"/>
                        <w:rPr>
                          <w:rFonts w:ascii="Franklin Gothic Book" w:hAnsi="Franklin Gothic Book"/>
                          <w:b/>
                          <w:bCs/>
                          <w:color w:val="FFFFFF"/>
                          <w:sz w:val="20"/>
                          <w:szCs w:val="20"/>
                        </w:rPr>
                      </w:pPr>
                      <w:r w:rsidRPr="00C377E1">
                        <w:rPr>
                          <w:rFonts w:ascii="Franklin Gothic Book" w:hAnsi="Franklin Gothic Book"/>
                          <w:b/>
                          <w:bCs/>
                          <w:color w:val="FFFFFF"/>
                          <w:sz w:val="20"/>
                          <w:szCs w:val="20"/>
                        </w:rPr>
                        <w:t xml:space="preserve">Analys: </w:t>
                      </w:r>
                    </w:p>
                    <w:p w14:paraId="1E34B22B" w14:textId="01DB5E55" w:rsidR="00A531A5" w:rsidRPr="00D403E8" w:rsidRDefault="008F77EA" w:rsidP="00D403E8">
                      <w:pPr>
                        <w:spacing w:after="120" w:line="252" w:lineRule="auto"/>
                        <w:ind w:left="1411" w:right="1411"/>
                        <w:jc w:val="both"/>
                        <w:rPr>
                          <w:rFonts w:ascii="Franklin Gothic Book" w:hAnsi="Franklin Gothic Book"/>
                          <w:color w:val="FFFFFF"/>
                          <w:sz w:val="20"/>
                          <w:szCs w:val="20"/>
                        </w:rPr>
                      </w:pPr>
                      <w:r w:rsidRPr="00D403E8">
                        <w:rPr>
                          <w:rFonts w:ascii="Franklin Gothic Book" w:hAnsi="Franklin Gothic Book"/>
                          <w:color w:val="FFFFFF"/>
                          <w:sz w:val="20"/>
                          <w:szCs w:val="20"/>
                        </w:rPr>
                        <w:t xml:space="preserve">Rödljuskörningarna skedde vid följande platser: </w:t>
                      </w:r>
                      <w:r w:rsidR="00C57800" w:rsidRPr="00D403E8">
                        <w:rPr>
                          <w:rFonts w:ascii="Franklin Gothic Book" w:hAnsi="Franklin Gothic Book"/>
                          <w:color w:val="FFFFFF"/>
                          <w:sz w:val="20"/>
                          <w:szCs w:val="20"/>
                        </w:rPr>
                        <w:t>tre</w:t>
                      </w:r>
                      <w:r w:rsidRPr="00D403E8">
                        <w:rPr>
                          <w:rFonts w:ascii="Franklin Gothic Book" w:hAnsi="Franklin Gothic Book"/>
                          <w:color w:val="FFFFFF"/>
                          <w:sz w:val="20"/>
                          <w:szCs w:val="20"/>
                        </w:rPr>
                        <w:t xml:space="preserve"> vid Gamlestan signalsystem, två vid Nymånegatan, två vid Hammarkullen signalsystem och två vid Botaniska. Gemensam nämnare vid majoriteten av ärenden är att de glidit förbi signalen innan de hunnit få stopp på vagnen helt. </w:t>
                      </w:r>
                    </w:p>
                    <w:p w14:paraId="78A479C8" w14:textId="77777777" w:rsidR="00D403E8" w:rsidRDefault="008F77EA" w:rsidP="008F77EA">
                      <w:pPr>
                        <w:spacing w:after="120" w:line="252" w:lineRule="auto"/>
                        <w:ind w:left="1411" w:right="1411"/>
                        <w:jc w:val="both"/>
                        <w:rPr>
                          <w:rFonts w:ascii="Franklin Gothic Book" w:hAnsi="Franklin Gothic Book"/>
                          <w:b/>
                          <w:bCs/>
                          <w:color w:val="FFFFFF"/>
                          <w:sz w:val="20"/>
                          <w:szCs w:val="20"/>
                        </w:rPr>
                      </w:pPr>
                      <w:r w:rsidRPr="00C377E1">
                        <w:rPr>
                          <w:rFonts w:ascii="Franklin Gothic Book" w:hAnsi="Franklin Gothic Book"/>
                          <w:b/>
                          <w:bCs/>
                          <w:color w:val="FFFFFF"/>
                          <w:sz w:val="20"/>
                          <w:szCs w:val="20"/>
                        </w:rPr>
                        <w:t xml:space="preserve">Åtgärd: </w:t>
                      </w:r>
                    </w:p>
                    <w:p w14:paraId="6FD310D1" w14:textId="7C06EB19" w:rsidR="00626836" w:rsidRPr="00D403E8" w:rsidRDefault="008F77EA" w:rsidP="002F3D26">
                      <w:pPr>
                        <w:spacing w:after="120" w:line="252" w:lineRule="auto"/>
                        <w:ind w:left="1411" w:right="1411"/>
                        <w:jc w:val="both"/>
                        <w:rPr>
                          <w:rFonts w:ascii="Franklin Gothic Book" w:hAnsi="Franklin Gothic Book"/>
                          <w:color w:val="FFFFFF"/>
                          <w:sz w:val="20"/>
                          <w:szCs w:val="20"/>
                        </w:rPr>
                      </w:pPr>
                      <w:r w:rsidRPr="00D403E8">
                        <w:rPr>
                          <w:rFonts w:ascii="Franklin Gothic Book" w:hAnsi="Franklin Gothic Book"/>
                          <w:color w:val="FFFFFF"/>
                          <w:sz w:val="20"/>
                          <w:szCs w:val="20"/>
                        </w:rPr>
                        <w:t xml:space="preserve">Individuella handlingsplaner görs vid varje incident. Efter en noggrann personlig intervju som följer en mall där man tittar på alla tre aspekterna människan, tekniken och organisationen kring händelsen. I de fall det bedöms behövas, lyfts föraren ur säkerhetstjänst och genomgår teoretisk och/eller praktisk repetitions vid utbildningsenheten. I vissa individuella fall även en läkarundersökning och/eller drogtester. När den individuella handlingsplanen är klar och granskad, återinsätts föraren i säkerhetstjänst igen för att framföra spårvagn. </w:t>
                      </w:r>
                    </w:p>
                  </w:txbxContent>
                </v:textbox>
                <w10:wrap anchorx="margin"/>
              </v:rect>
            </w:pict>
          </mc:Fallback>
        </mc:AlternateContent>
      </w:r>
    </w:p>
    <w:p w14:paraId="71C6A65B" w14:textId="0DFEDB43" w:rsidR="002A223E" w:rsidRPr="002A223E" w:rsidRDefault="002A223E" w:rsidP="002A223E">
      <w:pPr>
        <w:shd w:val="clear" w:color="auto" w:fill="FFFFFF"/>
        <w:spacing w:after="0" w:line="240" w:lineRule="auto"/>
        <w:jc w:val="both"/>
        <w:rPr>
          <w:rFonts w:ascii="Franklin Gothic Book" w:eastAsia="Times New Roman" w:hAnsi="Franklin Gothic Book" w:cs="Times New Roman"/>
          <w:i/>
          <w:iCs/>
          <w:color w:val="252423"/>
          <w:sz w:val="20"/>
          <w:szCs w:val="20"/>
          <w:lang w:eastAsia="sv-SE"/>
        </w:rPr>
      </w:pPr>
    </w:p>
    <w:p w14:paraId="680E2E1E" w14:textId="32101F11" w:rsidR="004A06BD" w:rsidRDefault="004A06BD" w:rsidP="007504B0">
      <w:pPr>
        <w:shd w:val="clear" w:color="auto" w:fill="FFFFFF"/>
        <w:spacing w:before="120" w:after="120" w:line="240" w:lineRule="auto"/>
        <w:jc w:val="both"/>
        <w:rPr>
          <w:rFonts w:ascii="Franklin Gothic Book" w:eastAsia="Times New Roman" w:hAnsi="Franklin Gothic Book" w:cs="Times New Roman"/>
          <w:color w:val="252423"/>
          <w:lang w:eastAsia="sv-SE"/>
        </w:rPr>
      </w:pPr>
    </w:p>
    <w:p w14:paraId="4A490DED" w14:textId="311652E6" w:rsidR="000A0F99" w:rsidRDefault="000A0F99" w:rsidP="007504B0">
      <w:pPr>
        <w:shd w:val="clear" w:color="auto" w:fill="FFFFFF"/>
        <w:spacing w:before="120" w:after="120" w:line="240" w:lineRule="auto"/>
        <w:jc w:val="both"/>
        <w:rPr>
          <w:rFonts w:ascii="Franklin Gothic Book" w:eastAsia="Times New Roman" w:hAnsi="Franklin Gothic Book" w:cs="Times New Roman"/>
          <w:color w:val="252423"/>
          <w:lang w:eastAsia="sv-SE"/>
        </w:rPr>
      </w:pPr>
    </w:p>
    <w:p w14:paraId="1EA55EF3" w14:textId="77777777" w:rsidR="00020E45" w:rsidRDefault="00020E45" w:rsidP="007504B0">
      <w:pPr>
        <w:shd w:val="clear" w:color="auto" w:fill="FFFFFF"/>
        <w:spacing w:before="120" w:after="120" w:line="240" w:lineRule="auto"/>
        <w:jc w:val="both"/>
        <w:rPr>
          <w:rFonts w:ascii="Franklin Gothic Book" w:eastAsia="Times New Roman" w:hAnsi="Franklin Gothic Book" w:cs="Times New Roman"/>
          <w:color w:val="252423"/>
          <w:lang w:eastAsia="sv-SE"/>
        </w:rPr>
      </w:pPr>
    </w:p>
    <w:p w14:paraId="3FEF7F58" w14:textId="1CABB15A" w:rsidR="00020E45" w:rsidRDefault="00020E45" w:rsidP="007504B0">
      <w:pPr>
        <w:shd w:val="clear" w:color="auto" w:fill="FFFFFF"/>
        <w:spacing w:before="120" w:after="120" w:line="240" w:lineRule="auto"/>
        <w:jc w:val="both"/>
        <w:rPr>
          <w:rFonts w:ascii="Franklin Gothic Book" w:eastAsia="Times New Roman" w:hAnsi="Franklin Gothic Book" w:cs="Times New Roman"/>
          <w:color w:val="252423"/>
          <w:lang w:eastAsia="sv-SE"/>
        </w:rPr>
      </w:pPr>
    </w:p>
    <w:p w14:paraId="179C3DAA" w14:textId="77777777" w:rsidR="00020E45" w:rsidRPr="007504B0" w:rsidRDefault="00020E45" w:rsidP="007504B0">
      <w:pPr>
        <w:shd w:val="clear" w:color="auto" w:fill="FFFFFF"/>
        <w:spacing w:before="120" w:after="120" w:line="240" w:lineRule="auto"/>
        <w:jc w:val="both"/>
        <w:rPr>
          <w:rFonts w:ascii="Franklin Gothic Book" w:eastAsia="Times New Roman" w:hAnsi="Franklin Gothic Book" w:cs="Times New Roman"/>
          <w:color w:val="252423"/>
          <w:lang w:eastAsia="sv-SE"/>
        </w:rPr>
      </w:pPr>
    </w:p>
    <w:p w14:paraId="1663C74D" w14:textId="3F7A1BD9" w:rsidR="00626836" w:rsidRPr="00C870BD" w:rsidRDefault="00626836" w:rsidP="00C870BD">
      <w:pPr>
        <w:shd w:val="clear" w:color="auto" w:fill="FFFFFF"/>
        <w:spacing w:after="0" w:line="240" w:lineRule="auto"/>
        <w:rPr>
          <w:rFonts w:eastAsia="Times New Roman" w:cs="Times New Roman"/>
          <w:color w:val="252423"/>
          <w:sz w:val="20"/>
          <w:szCs w:val="20"/>
          <w:lang w:eastAsia="sv-SE"/>
        </w:rPr>
      </w:pPr>
    </w:p>
    <w:p w14:paraId="26012032" w14:textId="77777777" w:rsidR="009765AB" w:rsidRPr="00C870BD" w:rsidRDefault="009765AB" w:rsidP="00C870BD">
      <w:pPr>
        <w:shd w:val="clear" w:color="auto" w:fill="FFFFFF"/>
        <w:spacing w:after="0" w:line="240" w:lineRule="auto"/>
        <w:rPr>
          <w:rFonts w:eastAsia="Times New Roman" w:cs="Times New Roman"/>
          <w:color w:val="252423"/>
          <w:sz w:val="20"/>
          <w:szCs w:val="20"/>
          <w:lang w:eastAsia="sv-SE"/>
        </w:rPr>
      </w:pPr>
    </w:p>
    <w:p w14:paraId="13D43FCB" w14:textId="47271FD9" w:rsidR="00221D80" w:rsidRDefault="00C60CCC" w:rsidP="002E1BBB">
      <w:pPr>
        <w:pStyle w:val="Heading3"/>
        <w:numPr>
          <w:ilvl w:val="2"/>
          <w:numId w:val="4"/>
        </w:numPr>
        <w:spacing w:before="120" w:after="120" w:line="240" w:lineRule="auto"/>
        <w:ind w:left="720"/>
      </w:pPr>
      <w:r w:rsidRPr="002A0C59">
        <w:rPr>
          <w:rFonts w:ascii="Franklin Gothic Book" w:hAnsi="Franklin Gothic Book"/>
          <w:b/>
          <w:bCs/>
          <w:noProof/>
        </w:rPr>
        <w:lastRenderedPageBreak/>
        <mc:AlternateContent>
          <mc:Choice Requires="wps">
            <w:drawing>
              <wp:anchor distT="0" distB="0" distL="114300" distR="114300" simplePos="0" relativeHeight="251658296" behindDoc="0" locked="0" layoutInCell="1" allowOverlap="1" wp14:anchorId="73D42F2F" wp14:editId="6AA415DD">
                <wp:simplePos x="0" y="0"/>
                <wp:positionH relativeFrom="margin">
                  <wp:align>center</wp:align>
                </wp:positionH>
                <wp:positionV relativeFrom="paragraph">
                  <wp:posOffset>-901065</wp:posOffset>
                </wp:positionV>
                <wp:extent cx="7739380" cy="719455"/>
                <wp:effectExtent l="0" t="0" r="13970" b="23495"/>
                <wp:wrapNone/>
                <wp:docPr id="259" name="Rectangle 204"/>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a:ln>
                          <a:solidFill>
                            <a:srgbClr val="2B4C8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E0E070" w14:textId="623B8163" w:rsidR="008A77CE" w:rsidRPr="0012620A" w:rsidRDefault="008A29A3" w:rsidP="008A29A3">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4.5 </w:t>
                            </w:r>
                            <w:proofErr w:type="spellStart"/>
                            <w:r w:rsidR="008A77CE">
                              <w:rPr>
                                <w:color w:val="FFFFFF" w:themeColor="background1"/>
                                <w:sz w:val="44"/>
                                <w:szCs w:val="44"/>
                                <w:lang w:val="en-US"/>
                              </w:rPr>
                              <w:t>Trafikpersonal</w:t>
                            </w:r>
                            <w:proofErr w:type="spellEnd"/>
                            <w:r w:rsidR="008A77CE">
                              <w:rPr>
                                <w:color w:val="FFFFFF" w:themeColor="background1"/>
                                <w:sz w:val="44"/>
                                <w:szCs w:val="44"/>
                                <w:lang w:val="en-US"/>
                              </w:rPr>
                              <w:t xml:space="preserve"> </w:t>
                            </w:r>
                            <w:proofErr w:type="spellStart"/>
                            <w:r w:rsidR="008A77CE">
                              <w:rPr>
                                <w:color w:val="FFFFFF" w:themeColor="background1"/>
                                <w:sz w:val="44"/>
                                <w:szCs w:val="44"/>
                                <w:lang w:val="en-US"/>
                              </w:rPr>
                              <w:t>och</w:t>
                            </w:r>
                            <w:proofErr w:type="spellEnd"/>
                            <w:r w:rsidR="008A77CE">
                              <w:rPr>
                                <w:color w:val="FFFFFF" w:themeColor="background1"/>
                                <w:sz w:val="44"/>
                                <w:szCs w:val="44"/>
                                <w:lang w:val="en-US"/>
                              </w:rPr>
                              <w:t xml:space="preserve"> service (2|</w:t>
                            </w:r>
                            <w:r w:rsidR="00E67FB0">
                              <w:rPr>
                                <w:color w:val="FFFFFF" w:themeColor="background1"/>
                                <w:sz w:val="44"/>
                                <w:szCs w:val="44"/>
                                <w:lang w:val="en-US"/>
                              </w:rPr>
                              <w:t>3</w:t>
                            </w:r>
                            <w:r w:rsidR="008A77CE">
                              <w:rPr>
                                <w:color w:val="FFFFFF" w:themeColor="background1"/>
                                <w:sz w:val="44"/>
                                <w:szCs w:val="44"/>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D42F2F" id="Rectangle 204" o:spid="_x0000_s1156" style="position:absolute;left:0;text-align:left;margin-left:0;margin-top:-70.95pt;width:609.4pt;height:56.65pt;z-index:2516582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" fillcolor="#2b4c8d" strokecolor="#2b4c8d" strokeweight="1pt">
                <v:textbox>
                  <w:txbxContent>
                    <w:p w14:paraId="26E0E070" w14:textId="623B8163" w:rsidR="008A77CE" w:rsidRPr="0012620A" w:rsidRDefault="008A29A3" w:rsidP="008A29A3">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4.5 </w:t>
                      </w:r>
                      <w:proofErr w:type="spellStart"/>
                      <w:r w:rsidR="008A77CE">
                        <w:rPr>
                          <w:color w:val="FFFFFF" w:themeColor="background1"/>
                          <w:sz w:val="44"/>
                          <w:szCs w:val="44"/>
                          <w:lang w:val="en-US"/>
                        </w:rPr>
                        <w:t>Trafikpersonal</w:t>
                      </w:r>
                      <w:proofErr w:type="spellEnd"/>
                      <w:r w:rsidR="008A77CE">
                        <w:rPr>
                          <w:color w:val="FFFFFF" w:themeColor="background1"/>
                          <w:sz w:val="44"/>
                          <w:szCs w:val="44"/>
                          <w:lang w:val="en-US"/>
                        </w:rPr>
                        <w:t xml:space="preserve"> </w:t>
                      </w:r>
                      <w:proofErr w:type="spellStart"/>
                      <w:r w:rsidR="008A77CE">
                        <w:rPr>
                          <w:color w:val="FFFFFF" w:themeColor="background1"/>
                          <w:sz w:val="44"/>
                          <w:szCs w:val="44"/>
                          <w:lang w:val="en-US"/>
                        </w:rPr>
                        <w:t>och</w:t>
                      </w:r>
                      <w:proofErr w:type="spellEnd"/>
                      <w:r w:rsidR="008A77CE">
                        <w:rPr>
                          <w:color w:val="FFFFFF" w:themeColor="background1"/>
                          <w:sz w:val="44"/>
                          <w:szCs w:val="44"/>
                          <w:lang w:val="en-US"/>
                        </w:rPr>
                        <w:t xml:space="preserve"> service (2|</w:t>
                      </w:r>
                      <w:r w:rsidR="00E67FB0">
                        <w:rPr>
                          <w:color w:val="FFFFFF" w:themeColor="background1"/>
                          <w:sz w:val="44"/>
                          <w:szCs w:val="44"/>
                          <w:lang w:val="en-US"/>
                        </w:rPr>
                        <w:t>3</w:t>
                      </w:r>
                      <w:r w:rsidR="008A77CE">
                        <w:rPr>
                          <w:color w:val="FFFFFF" w:themeColor="background1"/>
                          <w:sz w:val="44"/>
                          <w:szCs w:val="44"/>
                          <w:lang w:val="en-US"/>
                        </w:rPr>
                        <w:t>)</w:t>
                      </w:r>
                    </w:p>
                  </w:txbxContent>
                </v:textbox>
                <w10:wrap anchorx="margin"/>
              </v:rect>
            </w:pict>
          </mc:Fallback>
        </mc:AlternateContent>
      </w:r>
      <w:r w:rsidR="00221D80" w:rsidRPr="00221D80">
        <w:t>Antal indragna turer p</w:t>
      </w:r>
      <w:r w:rsidR="002136FE">
        <w:t xml:space="preserve">å grund av </w:t>
      </w:r>
      <w:proofErr w:type="spellStart"/>
      <w:r w:rsidR="00221D80" w:rsidRPr="00221D80">
        <w:t>felkörning</w:t>
      </w:r>
      <w:proofErr w:type="spellEnd"/>
    </w:p>
    <w:p w14:paraId="1378B5F5" w14:textId="60A82D38" w:rsidR="00101E2E" w:rsidRPr="00684177" w:rsidRDefault="008C7D06" w:rsidP="002F6EED">
      <w:pPr>
        <w:pStyle w:val="xmsonormal"/>
        <w:shd w:val="clear" w:color="auto" w:fill="FFFFFF"/>
        <w:spacing w:before="120" w:after="120" w:line="235" w:lineRule="atLeast"/>
        <w:jc w:val="both"/>
        <w:rPr>
          <w:rFonts w:ascii="Franklin Gothic Book" w:hAnsi="Franklin Gothic Book"/>
          <w:color w:val="000000"/>
        </w:rPr>
      </w:pPr>
      <w:r w:rsidRPr="00684177">
        <w:rPr>
          <w:rFonts w:ascii="Franklin Gothic Book" w:hAnsi="Franklin Gothic Book"/>
          <w:color w:val="000000"/>
        </w:rPr>
        <w:t xml:space="preserve">Antalet indragna turer på grund av </w:t>
      </w:r>
      <w:proofErr w:type="spellStart"/>
      <w:r w:rsidRPr="00684177">
        <w:rPr>
          <w:rFonts w:ascii="Franklin Gothic Book" w:hAnsi="Franklin Gothic Book"/>
          <w:color w:val="000000"/>
        </w:rPr>
        <w:t>felkörning</w:t>
      </w:r>
      <w:proofErr w:type="spellEnd"/>
      <w:r w:rsidRPr="00684177">
        <w:rPr>
          <w:rFonts w:ascii="Franklin Gothic Book" w:hAnsi="Franklin Gothic Book"/>
          <w:color w:val="000000"/>
        </w:rPr>
        <w:t xml:space="preserve"> är a</w:t>
      </w:r>
      <w:r w:rsidR="00A92381" w:rsidRPr="00684177">
        <w:rPr>
          <w:rFonts w:ascii="Franklin Gothic Book" w:hAnsi="Franklin Gothic Book"/>
          <w:color w:val="000000"/>
        </w:rPr>
        <w:t>ntalet gånger en eller fler hållplatser missas på en rutt för att föraren lagt en växel på banan i fel riktning med följd att vagnen får ta en annan rutt innan den kommer</w:t>
      </w:r>
      <w:r w:rsidR="00101E2E" w:rsidRPr="00684177">
        <w:rPr>
          <w:rFonts w:ascii="Franklin Gothic Book" w:hAnsi="Franklin Gothic Book"/>
          <w:color w:val="000000"/>
        </w:rPr>
        <w:t xml:space="preserve"> </w:t>
      </w:r>
      <w:r w:rsidR="00A92381" w:rsidRPr="00684177">
        <w:rPr>
          <w:rFonts w:ascii="Franklin Gothic Book" w:hAnsi="Franklin Gothic Book"/>
          <w:color w:val="000000"/>
        </w:rPr>
        <w:t>rätt.</w:t>
      </w:r>
    </w:p>
    <w:p w14:paraId="7347D115" w14:textId="13329B74" w:rsidR="00B86550" w:rsidRPr="002F6EED" w:rsidRDefault="003D11D7" w:rsidP="003D5C39">
      <w:pPr>
        <w:pStyle w:val="xmsonormal"/>
        <w:shd w:val="clear" w:color="auto" w:fill="FFFFFF" w:themeFill="background1"/>
        <w:jc w:val="both"/>
        <w:rPr>
          <w:rFonts w:ascii="Franklin Gothic Book" w:hAnsi="Franklin Gothic Book"/>
          <w:color w:val="000000"/>
        </w:rPr>
      </w:pPr>
      <w:r>
        <w:rPr>
          <w:noProof/>
        </w:rPr>
        <w:drawing>
          <wp:inline distT="0" distB="0" distL="0" distR="0" wp14:anchorId="11E52CAC" wp14:editId="7D61D049">
            <wp:extent cx="5759450" cy="2115185"/>
            <wp:effectExtent l="0" t="0" r="12700" b="18415"/>
            <wp:docPr id="47" name="Chart 47">
              <a:extLst xmlns:a="http://schemas.openxmlformats.org/drawingml/2006/main">
                <a:ext uri="{FF2B5EF4-FFF2-40B4-BE49-F238E27FC236}">
                  <a16:creationId xmlns:a16="http://schemas.microsoft.com/office/drawing/2014/main" id="{25935FB1-F6F9-4098-A4D0-2E6EBA73F2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6831D26C" w14:textId="5C0E8264" w:rsidR="002D001D" w:rsidRPr="00C25374" w:rsidRDefault="00F876D6" w:rsidP="002D001D">
      <w:pPr>
        <w:spacing w:after="0" w:line="240" w:lineRule="auto"/>
        <w:rPr>
          <w:rFonts w:ascii="Franklin Gothic Book" w:hAnsi="Franklin Gothic Book"/>
          <w:i/>
          <w:sz w:val="16"/>
          <w:szCs w:val="16"/>
        </w:rPr>
      </w:pPr>
      <w:r>
        <w:rPr>
          <w:rFonts w:ascii="Franklin Gothic Book" w:hAnsi="Franklin Gothic Book"/>
          <w:i/>
          <w:iCs/>
          <w:color w:val="000000"/>
          <w:sz w:val="16"/>
          <w:szCs w:val="16"/>
        </w:rPr>
        <w:t xml:space="preserve">Källa: </w:t>
      </w:r>
      <w:r w:rsidR="00793B2C">
        <w:rPr>
          <w:rFonts w:ascii="Franklin Gothic Book" w:hAnsi="Franklin Gothic Book"/>
          <w:i/>
          <w:iCs/>
          <w:color w:val="000000"/>
          <w:sz w:val="16"/>
          <w:szCs w:val="16"/>
        </w:rPr>
        <w:t>Händelseregistret</w:t>
      </w:r>
      <w:r w:rsidR="007D6BA8">
        <w:rPr>
          <w:rFonts w:ascii="Franklin Gothic Book" w:hAnsi="Franklin Gothic Book"/>
          <w:i/>
          <w:iCs/>
          <w:color w:val="000000"/>
          <w:sz w:val="16"/>
          <w:szCs w:val="16"/>
        </w:rPr>
        <w:t xml:space="preserve"> och HOA</w:t>
      </w:r>
      <w:r w:rsidR="002D001D">
        <w:rPr>
          <w:rFonts w:ascii="Franklin Gothic Book" w:hAnsi="Franklin Gothic Book"/>
          <w:i/>
          <w:iCs/>
          <w:color w:val="000000"/>
          <w:sz w:val="16"/>
          <w:szCs w:val="16"/>
        </w:rPr>
        <w:t xml:space="preserve">. </w:t>
      </w:r>
      <w:r w:rsidR="002D001D">
        <w:rPr>
          <w:rFonts w:ascii="Franklin Gothic Book" w:hAnsi="Franklin Gothic Book"/>
          <w:i/>
          <w:sz w:val="16"/>
          <w:szCs w:val="16"/>
        </w:rPr>
        <w:t>Genomsnitt avser samma månader 2022 &amp; 202</w:t>
      </w:r>
      <w:r w:rsidR="00F24CCC">
        <w:rPr>
          <w:rFonts w:ascii="Franklin Gothic Book" w:hAnsi="Franklin Gothic Book"/>
          <w:i/>
          <w:sz w:val="16"/>
          <w:szCs w:val="16"/>
        </w:rPr>
        <w:t>3</w:t>
      </w:r>
      <w:r w:rsidR="002D001D">
        <w:rPr>
          <w:rFonts w:ascii="Franklin Gothic Book" w:hAnsi="Franklin Gothic Book"/>
          <w:i/>
          <w:sz w:val="16"/>
          <w:szCs w:val="16"/>
        </w:rPr>
        <w:t xml:space="preserve"> även om alla månader är med i diagrammet för 202</w:t>
      </w:r>
      <w:r w:rsidR="00F24CCC">
        <w:rPr>
          <w:rFonts w:ascii="Franklin Gothic Book" w:hAnsi="Franklin Gothic Book"/>
          <w:i/>
          <w:sz w:val="16"/>
          <w:szCs w:val="16"/>
        </w:rPr>
        <w:t>2</w:t>
      </w:r>
      <w:r w:rsidR="002D001D">
        <w:rPr>
          <w:rFonts w:ascii="Franklin Gothic Book" w:hAnsi="Franklin Gothic Book"/>
          <w:i/>
          <w:sz w:val="16"/>
          <w:szCs w:val="16"/>
        </w:rPr>
        <w:t>.</w:t>
      </w:r>
    </w:p>
    <w:p w14:paraId="15AACDEE" w14:textId="69ECCC92" w:rsidR="003D5C39" w:rsidRPr="003D5C39" w:rsidRDefault="003D11D7" w:rsidP="003D5C39">
      <w:pPr>
        <w:pStyle w:val="xmsonormal"/>
        <w:shd w:val="clear" w:color="auto" w:fill="FFFFFF" w:themeFill="background1"/>
        <w:jc w:val="both"/>
        <w:rPr>
          <w:rFonts w:ascii="Franklin Gothic Book" w:hAnsi="Franklin Gothic Book"/>
          <w:i/>
          <w:iCs/>
          <w:color w:val="000000"/>
          <w:sz w:val="20"/>
          <w:szCs w:val="20"/>
        </w:rPr>
      </w:pPr>
      <w:r w:rsidRPr="00100C29">
        <w:rPr>
          <w:rFonts w:ascii="Franklin Gothic Book" w:hAnsi="Franklin Gothic Book"/>
          <w:i/>
          <w:iCs/>
          <w:noProof/>
          <w:color w:val="FF0000"/>
          <w:sz w:val="16"/>
          <w:szCs w:val="16"/>
        </w:rPr>
        <mc:AlternateContent>
          <mc:Choice Requires="wps">
            <w:drawing>
              <wp:anchor distT="0" distB="0" distL="114300" distR="114300" simplePos="0" relativeHeight="251658362" behindDoc="0" locked="0" layoutInCell="1" allowOverlap="1" wp14:anchorId="678AB6C9" wp14:editId="40E23B7A">
                <wp:simplePos x="0" y="0"/>
                <wp:positionH relativeFrom="margin">
                  <wp:posOffset>-978068</wp:posOffset>
                </wp:positionH>
                <wp:positionV relativeFrom="paragraph">
                  <wp:posOffset>139221</wp:posOffset>
                </wp:positionV>
                <wp:extent cx="7739380" cy="2139351"/>
                <wp:effectExtent l="0" t="0" r="13970" b="13335"/>
                <wp:wrapNone/>
                <wp:docPr id="44" name="Rectangle 203"/>
                <wp:cNvGraphicFramePr/>
                <a:graphic xmlns:a="http://schemas.openxmlformats.org/drawingml/2006/main">
                  <a:graphicData uri="http://schemas.microsoft.com/office/word/2010/wordprocessingShape">
                    <wps:wsp>
                      <wps:cNvSpPr/>
                      <wps:spPr>
                        <a:xfrm>
                          <a:off x="0" y="0"/>
                          <a:ext cx="7739380" cy="2139351"/>
                        </a:xfrm>
                        <a:prstGeom prst="rect">
                          <a:avLst/>
                        </a:prstGeom>
                        <a:solidFill>
                          <a:srgbClr val="2B4C8D"/>
                        </a:solidFill>
                        <a:ln w="12700">
                          <a:solidFill>
                            <a:srgbClr val="2B4C8D"/>
                          </a:solidFill>
                          <a:prstDash val="solid"/>
                          <a:miter/>
                        </a:ln>
                      </wps:spPr>
                      <wps:txbx>
                        <w:txbxContent>
                          <w:p w14:paraId="44BABCD2" w14:textId="77777777" w:rsidR="00C57800" w:rsidRDefault="00042ABF" w:rsidP="00042ABF">
                            <w:pPr>
                              <w:spacing w:after="120" w:line="252" w:lineRule="auto"/>
                              <w:ind w:left="1411" w:right="1411"/>
                              <w:jc w:val="both"/>
                              <w:rPr>
                                <w:rFonts w:ascii="Franklin Gothic Book" w:hAnsi="Franklin Gothic Book"/>
                                <w:b/>
                                <w:bCs/>
                                <w:color w:val="FFFFFF"/>
                                <w:sz w:val="20"/>
                                <w:szCs w:val="20"/>
                              </w:rPr>
                            </w:pPr>
                            <w:r w:rsidRPr="00C377E1">
                              <w:rPr>
                                <w:rFonts w:ascii="Franklin Gothic Book" w:hAnsi="Franklin Gothic Book"/>
                                <w:b/>
                                <w:bCs/>
                                <w:color w:val="FFFFFF"/>
                                <w:sz w:val="20"/>
                                <w:szCs w:val="20"/>
                              </w:rPr>
                              <w:t xml:space="preserve">Analys: </w:t>
                            </w:r>
                          </w:p>
                          <w:p w14:paraId="748A6B6C" w14:textId="2DBDD7D4" w:rsidR="00042ABF" w:rsidRPr="00C57800" w:rsidRDefault="00042ABF" w:rsidP="00042ABF">
                            <w:pPr>
                              <w:spacing w:after="120" w:line="252" w:lineRule="auto"/>
                              <w:ind w:left="1411" w:right="1411"/>
                              <w:jc w:val="both"/>
                              <w:rPr>
                                <w:rFonts w:ascii="Franklin Gothic Book" w:hAnsi="Franklin Gothic Book"/>
                                <w:color w:val="FFFFFF"/>
                                <w:sz w:val="20"/>
                                <w:szCs w:val="20"/>
                              </w:rPr>
                            </w:pPr>
                            <w:r w:rsidRPr="00C57800">
                              <w:rPr>
                                <w:rFonts w:ascii="Franklin Gothic Book" w:hAnsi="Franklin Gothic Book"/>
                                <w:color w:val="FFFFFF"/>
                                <w:sz w:val="20"/>
                                <w:szCs w:val="20"/>
                              </w:rPr>
                              <w:t xml:space="preserve">Det största antalet sker i Brunnsparken. Andra vanligt förekommande ställen under denna period var </w:t>
                            </w:r>
                            <w:r w:rsidR="00D9147E">
                              <w:rPr>
                                <w:rFonts w:ascii="Franklin Gothic Book" w:hAnsi="Franklin Gothic Book"/>
                                <w:color w:val="FFFFFF"/>
                                <w:sz w:val="20"/>
                                <w:szCs w:val="20"/>
                              </w:rPr>
                              <w:t>G</w:t>
                            </w:r>
                            <w:r w:rsidRPr="00C57800">
                              <w:rPr>
                                <w:rFonts w:ascii="Franklin Gothic Book" w:hAnsi="Franklin Gothic Book"/>
                                <w:color w:val="FFFFFF"/>
                                <w:sz w:val="20"/>
                                <w:szCs w:val="20"/>
                              </w:rPr>
                              <w:t xml:space="preserve">amlestan och Järntorget. Utöver dessa var det spridda hållplatser, men de allra flesta inom Vallgraven. </w:t>
                            </w:r>
                          </w:p>
                          <w:p w14:paraId="25904BDC" w14:textId="77777777" w:rsidR="00C57800" w:rsidRDefault="00042ABF" w:rsidP="00042ABF">
                            <w:pPr>
                              <w:spacing w:before="120" w:after="120" w:line="252" w:lineRule="auto"/>
                              <w:ind w:left="1411" w:right="1411"/>
                              <w:jc w:val="both"/>
                              <w:rPr>
                                <w:rFonts w:ascii="Franklin Gothic Book" w:hAnsi="Franklin Gothic Book"/>
                                <w:b/>
                                <w:bCs/>
                                <w:color w:val="FFFFFF"/>
                                <w:sz w:val="20"/>
                                <w:szCs w:val="20"/>
                              </w:rPr>
                            </w:pPr>
                            <w:r w:rsidRPr="00C377E1">
                              <w:rPr>
                                <w:rFonts w:ascii="Franklin Gothic Book" w:hAnsi="Franklin Gothic Book"/>
                                <w:b/>
                                <w:bCs/>
                                <w:color w:val="FFFFFF"/>
                                <w:sz w:val="20"/>
                                <w:szCs w:val="20"/>
                              </w:rPr>
                              <w:t xml:space="preserve">Åtgärd: </w:t>
                            </w:r>
                          </w:p>
                          <w:p w14:paraId="7D47FB2D" w14:textId="4AEA9CDB" w:rsidR="00042ABF" w:rsidRPr="00C57800" w:rsidRDefault="00042ABF" w:rsidP="00042ABF">
                            <w:pPr>
                              <w:spacing w:before="120" w:after="120" w:line="252" w:lineRule="auto"/>
                              <w:ind w:left="1411" w:right="1411"/>
                              <w:jc w:val="both"/>
                              <w:rPr>
                                <w:rFonts w:ascii="Franklin Gothic Book" w:hAnsi="Franklin Gothic Book"/>
                                <w:color w:val="FFFFFF"/>
                                <w:sz w:val="20"/>
                                <w:szCs w:val="20"/>
                              </w:rPr>
                            </w:pPr>
                            <w:r w:rsidRPr="00C57800">
                              <w:rPr>
                                <w:rFonts w:ascii="Franklin Gothic Book" w:hAnsi="Franklin Gothic Book"/>
                                <w:color w:val="FFFFFF"/>
                                <w:sz w:val="20"/>
                                <w:szCs w:val="20"/>
                              </w:rPr>
                              <w:t xml:space="preserve">Både åtgärder på individuell plan och även en proaktiv kampanj påbörjad för att minska antalet, främst i centrala delarna av stan där de är mest förekommande på grund av fler långa och korta omläggningar i trafiken för arbeten i banan, och mycket övrig trafik, där trafikanter ska försöka samsas om området och inte nödvändigtvis är vana trafikanter i stadstrafik, som följer spelreglerna. </w:t>
                            </w:r>
                          </w:p>
                        </w:txbxContent>
                      </wps:txbx>
                      <wps:bodyPr spcFirstLastPara="0" wrap="square" lIns="91440" tIns="45720" rIns="91440" bIns="45720" anchor="ctr">
                        <a:noAutofit/>
                      </wps:bodyPr>
                    </wps:wsp>
                  </a:graphicData>
                </a:graphic>
                <wp14:sizeRelH relativeFrom="margin">
                  <wp14:pctWidth>0</wp14:pctWidth>
                </wp14:sizeRelH>
                <wp14:sizeRelV relativeFrom="margin">
                  <wp14:pctHeight>0</wp14:pctHeight>
                </wp14:sizeRelV>
              </wp:anchor>
            </w:drawing>
          </mc:Choice>
          <mc:Fallback>
            <w:pict>
              <v:rect w14:anchorId="678AB6C9" id="_x0000_s1157" style="position:absolute;left:0;text-align:left;margin-left:-77pt;margin-top:10.95pt;width:609.4pt;height:168.45pt;z-index:25165836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" fillcolor="#2b4c8d" strokecolor="#2b4c8d" strokeweight="1pt">
                <v:textbox>
                  <w:txbxContent>
                    <w:p w14:paraId="44BABCD2" w14:textId="77777777" w:rsidR="00C57800" w:rsidRDefault="00042ABF" w:rsidP="00042ABF">
                      <w:pPr>
                        <w:spacing w:after="120" w:line="252" w:lineRule="auto"/>
                        <w:ind w:left="1411" w:right="1411"/>
                        <w:jc w:val="both"/>
                        <w:rPr>
                          <w:rFonts w:ascii="Franklin Gothic Book" w:hAnsi="Franklin Gothic Book"/>
                          <w:b/>
                          <w:bCs/>
                          <w:color w:val="FFFFFF"/>
                          <w:sz w:val="20"/>
                          <w:szCs w:val="20"/>
                        </w:rPr>
                      </w:pPr>
                      <w:r w:rsidRPr="00C377E1">
                        <w:rPr>
                          <w:rFonts w:ascii="Franklin Gothic Book" w:hAnsi="Franklin Gothic Book"/>
                          <w:b/>
                          <w:bCs/>
                          <w:color w:val="FFFFFF"/>
                          <w:sz w:val="20"/>
                          <w:szCs w:val="20"/>
                        </w:rPr>
                        <w:t xml:space="preserve">Analys: </w:t>
                      </w:r>
                    </w:p>
                    <w:p w14:paraId="748A6B6C" w14:textId="2DBDD7D4" w:rsidR="00042ABF" w:rsidRPr="00C57800" w:rsidRDefault="00042ABF" w:rsidP="00042ABF">
                      <w:pPr>
                        <w:spacing w:after="120" w:line="252" w:lineRule="auto"/>
                        <w:ind w:left="1411" w:right="1411"/>
                        <w:jc w:val="both"/>
                        <w:rPr>
                          <w:rFonts w:ascii="Franklin Gothic Book" w:hAnsi="Franklin Gothic Book"/>
                          <w:color w:val="FFFFFF"/>
                          <w:sz w:val="20"/>
                          <w:szCs w:val="20"/>
                        </w:rPr>
                      </w:pPr>
                      <w:r w:rsidRPr="00C57800">
                        <w:rPr>
                          <w:rFonts w:ascii="Franklin Gothic Book" w:hAnsi="Franklin Gothic Book"/>
                          <w:color w:val="FFFFFF"/>
                          <w:sz w:val="20"/>
                          <w:szCs w:val="20"/>
                        </w:rPr>
                        <w:t xml:space="preserve">Det största antalet sker i Brunnsparken. Andra vanligt förekommande ställen under denna period var </w:t>
                      </w:r>
                      <w:r w:rsidR="00D9147E">
                        <w:rPr>
                          <w:rFonts w:ascii="Franklin Gothic Book" w:hAnsi="Franklin Gothic Book"/>
                          <w:color w:val="FFFFFF"/>
                          <w:sz w:val="20"/>
                          <w:szCs w:val="20"/>
                        </w:rPr>
                        <w:t>G</w:t>
                      </w:r>
                      <w:r w:rsidRPr="00C57800">
                        <w:rPr>
                          <w:rFonts w:ascii="Franklin Gothic Book" w:hAnsi="Franklin Gothic Book"/>
                          <w:color w:val="FFFFFF"/>
                          <w:sz w:val="20"/>
                          <w:szCs w:val="20"/>
                        </w:rPr>
                        <w:t xml:space="preserve">amlestan och Järntorget. Utöver dessa var det spridda hållplatser, men de allra flesta inom Vallgraven. </w:t>
                      </w:r>
                    </w:p>
                    <w:p w14:paraId="25904BDC" w14:textId="77777777" w:rsidR="00C57800" w:rsidRDefault="00042ABF" w:rsidP="00042ABF">
                      <w:pPr>
                        <w:spacing w:before="120" w:after="120" w:line="252" w:lineRule="auto"/>
                        <w:ind w:left="1411" w:right="1411"/>
                        <w:jc w:val="both"/>
                        <w:rPr>
                          <w:rFonts w:ascii="Franklin Gothic Book" w:hAnsi="Franklin Gothic Book"/>
                          <w:b/>
                          <w:bCs/>
                          <w:color w:val="FFFFFF"/>
                          <w:sz w:val="20"/>
                          <w:szCs w:val="20"/>
                        </w:rPr>
                      </w:pPr>
                      <w:r w:rsidRPr="00C377E1">
                        <w:rPr>
                          <w:rFonts w:ascii="Franklin Gothic Book" w:hAnsi="Franklin Gothic Book"/>
                          <w:b/>
                          <w:bCs/>
                          <w:color w:val="FFFFFF"/>
                          <w:sz w:val="20"/>
                          <w:szCs w:val="20"/>
                        </w:rPr>
                        <w:t xml:space="preserve">Åtgärd: </w:t>
                      </w:r>
                    </w:p>
                    <w:p w14:paraId="7D47FB2D" w14:textId="4AEA9CDB" w:rsidR="00042ABF" w:rsidRPr="00C57800" w:rsidRDefault="00042ABF" w:rsidP="00042ABF">
                      <w:pPr>
                        <w:spacing w:before="120" w:after="120" w:line="252" w:lineRule="auto"/>
                        <w:ind w:left="1411" w:right="1411"/>
                        <w:jc w:val="both"/>
                        <w:rPr>
                          <w:rFonts w:ascii="Franklin Gothic Book" w:hAnsi="Franklin Gothic Book"/>
                          <w:color w:val="FFFFFF"/>
                          <w:sz w:val="20"/>
                          <w:szCs w:val="20"/>
                        </w:rPr>
                      </w:pPr>
                      <w:r w:rsidRPr="00C57800">
                        <w:rPr>
                          <w:rFonts w:ascii="Franklin Gothic Book" w:hAnsi="Franklin Gothic Book"/>
                          <w:color w:val="FFFFFF"/>
                          <w:sz w:val="20"/>
                          <w:szCs w:val="20"/>
                        </w:rPr>
                        <w:t xml:space="preserve">Både åtgärder på individuell plan och även en proaktiv kampanj påbörjad för att minska antalet, främst i centrala delarna av stan där de är mest förekommande på grund av fler långa och korta omläggningar i trafiken för arbeten i banan, och mycket övrig trafik, där trafikanter ska försöka samsas om området och inte nödvändigtvis är vana trafikanter i stadstrafik, som följer spelreglerna. </w:t>
                      </w:r>
                    </w:p>
                  </w:txbxContent>
                </v:textbox>
                <w10:wrap anchorx="margin"/>
              </v:rect>
            </w:pict>
          </mc:Fallback>
        </mc:AlternateContent>
      </w:r>
    </w:p>
    <w:p w14:paraId="0435D552" w14:textId="0DCC29BB" w:rsidR="003D5C39" w:rsidRDefault="003D5C39" w:rsidP="00E161F9">
      <w:pPr>
        <w:jc w:val="center"/>
      </w:pPr>
    </w:p>
    <w:p w14:paraId="2118B58B" w14:textId="0378A5DA" w:rsidR="003D5C39" w:rsidRDefault="003D5C39" w:rsidP="00E161F9">
      <w:pPr>
        <w:jc w:val="center"/>
      </w:pPr>
    </w:p>
    <w:p w14:paraId="36898D85" w14:textId="24A38F93" w:rsidR="00B86550" w:rsidRDefault="00B86550" w:rsidP="00E161F9">
      <w:pPr>
        <w:jc w:val="center"/>
      </w:pPr>
    </w:p>
    <w:p w14:paraId="18A17C89" w14:textId="13156B7C" w:rsidR="00BF734B" w:rsidRDefault="00BF734B" w:rsidP="00E161F9">
      <w:pPr>
        <w:jc w:val="center"/>
      </w:pPr>
    </w:p>
    <w:p w14:paraId="469E02E8" w14:textId="4F91D60E" w:rsidR="00BF734B" w:rsidRDefault="00BF734B" w:rsidP="00E161F9">
      <w:pPr>
        <w:jc w:val="center"/>
      </w:pPr>
    </w:p>
    <w:p w14:paraId="5E890A21" w14:textId="29B87053" w:rsidR="00B86550" w:rsidRDefault="00B86550" w:rsidP="00E161F9">
      <w:pPr>
        <w:jc w:val="center"/>
      </w:pPr>
    </w:p>
    <w:p w14:paraId="437F1935" w14:textId="77777777" w:rsidR="000C2D6B" w:rsidRDefault="000C2D6B" w:rsidP="00E161F9">
      <w:pPr>
        <w:jc w:val="center"/>
      </w:pPr>
    </w:p>
    <w:p w14:paraId="3C29A1F3" w14:textId="77777777" w:rsidR="000C2D6B" w:rsidRDefault="000C2D6B" w:rsidP="00E161F9">
      <w:pPr>
        <w:jc w:val="center"/>
      </w:pPr>
    </w:p>
    <w:p w14:paraId="62B2980B" w14:textId="77777777" w:rsidR="000C2D6B" w:rsidRDefault="000C2D6B" w:rsidP="00E161F9">
      <w:pPr>
        <w:jc w:val="center"/>
      </w:pPr>
    </w:p>
    <w:p w14:paraId="5AB310C3" w14:textId="77777777" w:rsidR="000C2D6B" w:rsidRDefault="000C2D6B" w:rsidP="00E161F9">
      <w:pPr>
        <w:jc w:val="center"/>
      </w:pPr>
    </w:p>
    <w:p w14:paraId="11EA7A3B" w14:textId="77777777" w:rsidR="000C2D6B" w:rsidRDefault="000C2D6B" w:rsidP="00E161F9">
      <w:pPr>
        <w:jc w:val="center"/>
      </w:pPr>
    </w:p>
    <w:p w14:paraId="585CE04C" w14:textId="77777777" w:rsidR="000C2D6B" w:rsidRDefault="000C2D6B" w:rsidP="00E161F9">
      <w:pPr>
        <w:jc w:val="center"/>
      </w:pPr>
    </w:p>
    <w:p w14:paraId="202900BA" w14:textId="77777777" w:rsidR="000C2D6B" w:rsidRDefault="000C2D6B" w:rsidP="00E161F9">
      <w:pPr>
        <w:jc w:val="center"/>
      </w:pPr>
    </w:p>
    <w:p w14:paraId="037E88A8" w14:textId="77777777" w:rsidR="000C2D6B" w:rsidRDefault="000C2D6B" w:rsidP="00E161F9">
      <w:pPr>
        <w:jc w:val="center"/>
      </w:pPr>
    </w:p>
    <w:p w14:paraId="706F35F4" w14:textId="77777777" w:rsidR="00737EB6" w:rsidRDefault="00737EB6" w:rsidP="00E161F9">
      <w:pPr>
        <w:jc w:val="center"/>
      </w:pPr>
    </w:p>
    <w:p w14:paraId="37DDB528" w14:textId="77777777" w:rsidR="000C2D6B" w:rsidRDefault="000C2D6B" w:rsidP="00E161F9">
      <w:pPr>
        <w:jc w:val="center"/>
      </w:pPr>
    </w:p>
    <w:p w14:paraId="54E295BC" w14:textId="77777777" w:rsidR="000C2D6B" w:rsidRDefault="000C2D6B" w:rsidP="00E161F9">
      <w:pPr>
        <w:jc w:val="center"/>
      </w:pPr>
    </w:p>
    <w:p w14:paraId="27B7078C" w14:textId="77777777" w:rsidR="000C2D6B" w:rsidRDefault="000C2D6B" w:rsidP="00E161F9">
      <w:pPr>
        <w:jc w:val="center"/>
      </w:pPr>
    </w:p>
    <w:p w14:paraId="6910C73D" w14:textId="1DCE9DDD" w:rsidR="00B86550" w:rsidRDefault="00B86550" w:rsidP="00510396"/>
    <w:p w14:paraId="263D2B94" w14:textId="04FFB705" w:rsidR="00730B51" w:rsidRDefault="009C526C" w:rsidP="002E1BBB">
      <w:pPr>
        <w:pStyle w:val="Heading3"/>
        <w:numPr>
          <w:ilvl w:val="2"/>
          <w:numId w:val="4"/>
        </w:numPr>
        <w:spacing w:before="120" w:after="120" w:line="240" w:lineRule="auto"/>
        <w:ind w:left="720"/>
      </w:pPr>
      <w:r w:rsidRPr="002A0C59">
        <w:rPr>
          <w:rFonts w:ascii="Franklin Gothic Book" w:hAnsi="Franklin Gothic Book"/>
          <w:b/>
          <w:bCs/>
          <w:noProof/>
        </w:rPr>
        <w:lastRenderedPageBreak/>
        <mc:AlternateContent>
          <mc:Choice Requires="wps">
            <w:drawing>
              <wp:anchor distT="0" distB="0" distL="114300" distR="114300" simplePos="0" relativeHeight="251658358" behindDoc="0" locked="0" layoutInCell="1" allowOverlap="1" wp14:anchorId="328A840C" wp14:editId="7DC1BF58">
                <wp:simplePos x="0" y="0"/>
                <wp:positionH relativeFrom="margin">
                  <wp:posOffset>-996950</wp:posOffset>
                </wp:positionH>
                <wp:positionV relativeFrom="paragraph">
                  <wp:posOffset>-883616</wp:posOffset>
                </wp:positionV>
                <wp:extent cx="7739380" cy="719455"/>
                <wp:effectExtent l="0" t="0" r="13970" b="23495"/>
                <wp:wrapNone/>
                <wp:docPr id="2" name="Rectangle 204"/>
                <wp:cNvGraphicFramePr/>
                <a:graphic xmlns:a="http://schemas.openxmlformats.org/drawingml/2006/main">
                  <a:graphicData uri="http://schemas.microsoft.com/office/word/2010/wordprocessingShape">
                    <wps:wsp>
                      <wps:cNvSpPr/>
                      <wps:spPr>
                        <a:xfrm>
                          <a:off x="0" y="0"/>
                          <a:ext cx="7739380" cy="719455"/>
                        </a:xfrm>
                        <a:prstGeom prst="rect">
                          <a:avLst/>
                        </a:prstGeom>
                        <a:solidFill>
                          <a:srgbClr val="2B4C8D"/>
                        </a:solidFill>
                        <a:ln w="12700" cap="flat" cmpd="sng" algn="ctr">
                          <a:solidFill>
                            <a:srgbClr val="2B4C8D"/>
                          </a:solidFill>
                          <a:prstDash val="solid"/>
                          <a:miter lim="800000"/>
                        </a:ln>
                        <a:effectLst/>
                      </wps:spPr>
                      <wps:txbx>
                        <w:txbxContent>
                          <w:p w14:paraId="507A6AD1" w14:textId="77777777" w:rsidR="003D5C39" w:rsidRPr="0012620A" w:rsidRDefault="008A29A3" w:rsidP="008A29A3">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4.5 </w:t>
                            </w:r>
                            <w:proofErr w:type="spellStart"/>
                            <w:r w:rsidR="003D5C39">
                              <w:rPr>
                                <w:color w:val="FFFFFF" w:themeColor="background1"/>
                                <w:sz w:val="44"/>
                                <w:szCs w:val="44"/>
                                <w:lang w:val="en-US"/>
                              </w:rPr>
                              <w:t>Trafikpersonal</w:t>
                            </w:r>
                            <w:proofErr w:type="spellEnd"/>
                            <w:r w:rsidR="003D5C39">
                              <w:rPr>
                                <w:color w:val="FFFFFF" w:themeColor="background1"/>
                                <w:sz w:val="44"/>
                                <w:szCs w:val="44"/>
                                <w:lang w:val="en-US"/>
                              </w:rPr>
                              <w:t xml:space="preserve"> </w:t>
                            </w:r>
                            <w:proofErr w:type="spellStart"/>
                            <w:r w:rsidR="003D5C39">
                              <w:rPr>
                                <w:color w:val="FFFFFF" w:themeColor="background1"/>
                                <w:sz w:val="44"/>
                                <w:szCs w:val="44"/>
                                <w:lang w:val="en-US"/>
                              </w:rPr>
                              <w:t>och</w:t>
                            </w:r>
                            <w:proofErr w:type="spellEnd"/>
                            <w:r w:rsidR="003D5C39">
                              <w:rPr>
                                <w:color w:val="FFFFFF" w:themeColor="background1"/>
                                <w:sz w:val="44"/>
                                <w:szCs w:val="44"/>
                                <w:lang w:val="en-US"/>
                              </w:rPr>
                              <w:t xml:space="preserve"> service (3|3)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8A840C" id="_x0000_s1158" style="position:absolute;left:0;text-align:left;margin-left:-78.5pt;margin-top:-69.6pt;width:609.4pt;height:56.65pt;z-index:2516583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" fillcolor="#2b4c8d" strokecolor="#2b4c8d" strokeweight="1pt">
                <v:textbox>
                  <w:txbxContent>
                    <w:p w14:paraId="507A6AD1" w14:textId="77777777" w:rsidR="003D5C39" w:rsidRPr="0012620A" w:rsidRDefault="008A29A3" w:rsidP="008A29A3">
                      <w:pPr>
                        <w:pStyle w:val="Heading2"/>
                        <w:spacing w:before="0" w:after="0" w:line="240" w:lineRule="auto"/>
                        <w:jc w:val="center"/>
                        <w:rPr>
                          <w:color w:val="FFFFFF" w:themeColor="background1"/>
                          <w:sz w:val="44"/>
                          <w:szCs w:val="44"/>
                          <w:lang w:val="en-US"/>
                        </w:rPr>
                      </w:pPr>
                      <w:r>
                        <w:rPr>
                          <w:color w:val="FFFFFF" w:themeColor="background1"/>
                          <w:sz w:val="44"/>
                          <w:szCs w:val="44"/>
                          <w:lang w:val="en-US"/>
                        </w:rPr>
                        <w:t xml:space="preserve">4.5 </w:t>
                      </w:r>
                      <w:proofErr w:type="spellStart"/>
                      <w:r w:rsidR="003D5C39">
                        <w:rPr>
                          <w:color w:val="FFFFFF" w:themeColor="background1"/>
                          <w:sz w:val="44"/>
                          <w:szCs w:val="44"/>
                          <w:lang w:val="en-US"/>
                        </w:rPr>
                        <w:t>Trafikpersonal</w:t>
                      </w:r>
                      <w:proofErr w:type="spellEnd"/>
                      <w:r w:rsidR="003D5C39">
                        <w:rPr>
                          <w:color w:val="FFFFFF" w:themeColor="background1"/>
                          <w:sz w:val="44"/>
                          <w:szCs w:val="44"/>
                          <w:lang w:val="en-US"/>
                        </w:rPr>
                        <w:t xml:space="preserve"> </w:t>
                      </w:r>
                      <w:proofErr w:type="spellStart"/>
                      <w:r w:rsidR="003D5C39">
                        <w:rPr>
                          <w:color w:val="FFFFFF" w:themeColor="background1"/>
                          <w:sz w:val="44"/>
                          <w:szCs w:val="44"/>
                          <w:lang w:val="en-US"/>
                        </w:rPr>
                        <w:t>och</w:t>
                      </w:r>
                      <w:proofErr w:type="spellEnd"/>
                      <w:r w:rsidR="003D5C39">
                        <w:rPr>
                          <w:color w:val="FFFFFF" w:themeColor="background1"/>
                          <w:sz w:val="44"/>
                          <w:szCs w:val="44"/>
                          <w:lang w:val="en-US"/>
                        </w:rPr>
                        <w:t xml:space="preserve"> service (3|3)</w:t>
                      </w:r>
                    </w:p>
                  </w:txbxContent>
                </v:textbox>
                <w10:wrap anchorx="margin"/>
              </v:rect>
            </w:pict>
          </mc:Fallback>
        </mc:AlternateContent>
      </w:r>
      <w:r w:rsidR="5F82E5D7">
        <w:t>Personalbalans i</w:t>
      </w:r>
      <w:r w:rsidR="00991FDA">
        <w:t xml:space="preserve"> förhållande till (</w:t>
      </w:r>
      <w:proofErr w:type="spellStart"/>
      <w:r w:rsidR="00991FDA">
        <w:t>ifht</w:t>
      </w:r>
      <w:proofErr w:type="spellEnd"/>
      <w:r w:rsidR="00991FDA">
        <w:t>)</w:t>
      </w:r>
      <w:r w:rsidR="5F82E5D7">
        <w:t xml:space="preserve"> antal förartimmar totalt i linjetrafik samt övriga föraruppgifter</w:t>
      </w:r>
    </w:p>
    <w:p w14:paraId="2CC2C837" w14:textId="37CA7E39" w:rsidR="00122945" w:rsidRPr="00122945" w:rsidRDefault="00AA5BD2" w:rsidP="00935034">
      <w:pPr>
        <w:jc w:val="both"/>
        <w:rPr>
          <w:rFonts w:ascii="Franklin Gothic Book" w:hAnsi="Franklin Gothic Book"/>
        </w:rPr>
      </w:pPr>
      <w:r w:rsidRPr="0EFDF48C">
        <w:rPr>
          <w:rFonts w:ascii="Franklin Gothic Book" w:hAnsi="Franklin Gothic Book"/>
        </w:rPr>
        <w:t xml:space="preserve">Personalbalans </w:t>
      </w:r>
      <w:r w:rsidR="003C47FF" w:rsidRPr="0EFDF48C">
        <w:rPr>
          <w:rFonts w:ascii="Franklin Gothic Book" w:hAnsi="Franklin Gothic Book"/>
        </w:rPr>
        <w:t xml:space="preserve">anger </w:t>
      </w:r>
      <w:r w:rsidR="00792E7A" w:rsidRPr="0EFDF48C">
        <w:rPr>
          <w:rFonts w:ascii="Franklin Gothic Book" w:hAnsi="Franklin Gothic Book"/>
        </w:rPr>
        <w:t xml:space="preserve">förhållandet mellan </w:t>
      </w:r>
      <w:r w:rsidR="00C421B3" w:rsidRPr="0EFDF48C">
        <w:rPr>
          <w:rFonts w:ascii="Franklin Gothic Book" w:hAnsi="Franklin Gothic Book"/>
        </w:rPr>
        <w:t>antal</w:t>
      </w:r>
      <w:r w:rsidR="00BD747A" w:rsidRPr="0EFDF48C">
        <w:rPr>
          <w:rFonts w:ascii="Franklin Gothic Book" w:hAnsi="Franklin Gothic Book"/>
        </w:rPr>
        <w:t>et</w:t>
      </w:r>
      <w:r w:rsidR="00C421B3" w:rsidRPr="0EFDF48C">
        <w:rPr>
          <w:rFonts w:ascii="Franklin Gothic Book" w:hAnsi="Franklin Gothic Book"/>
        </w:rPr>
        <w:t xml:space="preserve"> timmar förare</w:t>
      </w:r>
      <w:r w:rsidR="008C79FC" w:rsidRPr="0EFDF48C">
        <w:rPr>
          <w:rFonts w:ascii="Franklin Gothic Book" w:hAnsi="Franklin Gothic Book"/>
        </w:rPr>
        <w:t xml:space="preserve"> spenderar </w:t>
      </w:r>
      <w:r w:rsidR="002B2A7D">
        <w:rPr>
          <w:rFonts w:ascii="Franklin Gothic Book" w:hAnsi="Franklin Gothic Book"/>
        </w:rPr>
        <w:t xml:space="preserve">på </w:t>
      </w:r>
      <w:r w:rsidR="008C79FC" w:rsidRPr="0EFDF48C">
        <w:rPr>
          <w:rFonts w:ascii="Franklin Gothic Book" w:hAnsi="Franklin Gothic Book"/>
        </w:rPr>
        <w:t xml:space="preserve">produktion </w:t>
      </w:r>
      <w:r w:rsidR="002B2A7D">
        <w:rPr>
          <w:rFonts w:ascii="Franklin Gothic Book" w:hAnsi="Franklin Gothic Book"/>
        </w:rPr>
        <w:t xml:space="preserve">och </w:t>
      </w:r>
      <w:r w:rsidR="00BD747A" w:rsidRPr="0EFDF48C">
        <w:rPr>
          <w:rFonts w:ascii="Franklin Gothic Book" w:hAnsi="Franklin Gothic Book"/>
        </w:rPr>
        <w:t>antalet timmar</w:t>
      </w:r>
      <w:r w:rsidR="008C79FC" w:rsidRPr="0EFDF48C">
        <w:rPr>
          <w:rFonts w:ascii="Franklin Gothic Book" w:hAnsi="Franklin Gothic Book"/>
        </w:rPr>
        <w:t xml:space="preserve"> de spenderar på andra aktiviteter (övrig tid) dvs. utbildning, APT, utvecklingssamtal </w:t>
      </w:r>
      <w:r w:rsidR="00935034">
        <w:rPr>
          <w:rFonts w:ascii="Franklin Gothic Book" w:hAnsi="Franklin Gothic Book"/>
        </w:rPr>
        <w:t>och annat arbete</w:t>
      </w:r>
      <w:r w:rsidR="00C421B3" w:rsidRPr="0EFDF48C">
        <w:rPr>
          <w:rFonts w:ascii="Franklin Gothic Book" w:hAnsi="Franklin Gothic Book"/>
        </w:rPr>
        <w:t>.</w:t>
      </w:r>
      <w:r w:rsidR="00122945">
        <w:rPr>
          <w:rFonts w:ascii="Franklin Gothic Book" w:hAnsi="Franklin Gothic Book"/>
        </w:rPr>
        <w:t xml:space="preserve"> </w:t>
      </w:r>
      <w:r w:rsidR="00122945" w:rsidRPr="00122945">
        <w:rPr>
          <w:rFonts w:ascii="Franklin Gothic Book" w:hAnsi="Franklin Gothic Book"/>
        </w:rPr>
        <w:t>Övrig tid innebär läkarbesök enligt TFSF, M33 utbildning, MBU aktiviteter, förskjuten rast pga. försening, rapportskrivning, lyft ur säkerhetstjänst, reservtjänst, medarbetar</w:t>
      </w:r>
      <w:r w:rsidR="00766085">
        <w:rPr>
          <w:rFonts w:ascii="Franklin Gothic Book" w:hAnsi="Franklin Gothic Book"/>
        </w:rPr>
        <w:t>-</w:t>
      </w:r>
      <w:r w:rsidR="00122945" w:rsidRPr="00122945">
        <w:rPr>
          <w:rFonts w:ascii="Franklin Gothic Book" w:hAnsi="Franklin Gothic Book"/>
        </w:rPr>
        <w:t>samtal, samtal med gruppchef, APT</w:t>
      </w:r>
      <w:r w:rsidR="00122945">
        <w:rPr>
          <w:rFonts w:ascii="Franklin Gothic Book" w:hAnsi="Franklin Gothic Book"/>
        </w:rPr>
        <w:t>. Fortsätta planera så tidseffekti</w:t>
      </w:r>
      <w:r w:rsidR="009C6C89">
        <w:rPr>
          <w:rFonts w:ascii="Franklin Gothic Book" w:hAnsi="Franklin Gothic Book"/>
        </w:rPr>
        <w:t>vt</w:t>
      </w:r>
      <w:r w:rsidR="00122945">
        <w:rPr>
          <w:rFonts w:ascii="Franklin Gothic Book" w:hAnsi="Franklin Gothic Book"/>
        </w:rPr>
        <w:t xml:space="preserve"> som möjligt.</w:t>
      </w:r>
    </w:p>
    <w:p w14:paraId="3EEB9419" w14:textId="3B820C74" w:rsidR="00AD6048" w:rsidRDefault="002960A8" w:rsidP="00FE7517">
      <w:pPr>
        <w:spacing w:after="0"/>
        <w:rPr>
          <w:noProof/>
        </w:rPr>
      </w:pPr>
      <w:r>
        <w:rPr>
          <w:noProof/>
        </w:rPr>
        <w:drawing>
          <wp:inline distT="0" distB="0" distL="0" distR="0" wp14:anchorId="691A7134" wp14:editId="18552F34">
            <wp:extent cx="5759450" cy="2303780"/>
            <wp:effectExtent l="0" t="0" r="12700" b="1270"/>
            <wp:docPr id="2039503049" name="Chart 2039503049">
              <a:extLst xmlns:a="http://schemas.openxmlformats.org/drawingml/2006/main">
                <a:ext uri="{FF2B5EF4-FFF2-40B4-BE49-F238E27FC236}">
                  <a16:creationId xmlns:a16="http://schemas.microsoft.com/office/drawing/2014/main" id="{0FB98BCA-4F55-4CDA-B56D-70677A9CB9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7A1EC27F" w14:textId="77777777" w:rsidR="009C526C" w:rsidRDefault="009C526C" w:rsidP="00FE7517">
      <w:pPr>
        <w:spacing w:after="0"/>
        <w:rPr>
          <w:noProof/>
        </w:rPr>
      </w:pPr>
    </w:p>
    <w:p w14:paraId="5D10224D" w14:textId="016CA84F" w:rsidR="00BA0FC5" w:rsidRDefault="00ED2E14" w:rsidP="002E1BBB">
      <w:pPr>
        <w:pStyle w:val="Heading3"/>
        <w:numPr>
          <w:ilvl w:val="2"/>
          <w:numId w:val="4"/>
        </w:numPr>
        <w:spacing w:before="120" w:after="120" w:line="240" w:lineRule="auto"/>
        <w:ind w:left="720"/>
      </w:pPr>
      <w:r>
        <w:t>Andel g</w:t>
      </w:r>
      <w:r w:rsidR="00221D80">
        <w:t>enomfört föraruppföljning enligt plan och gentemot NKI</w:t>
      </w:r>
    </w:p>
    <w:p w14:paraId="0A672DF7" w14:textId="35E1C3E5" w:rsidR="00895BB8" w:rsidRPr="00895BB8" w:rsidRDefault="00895BB8" w:rsidP="00895BB8">
      <w:pPr>
        <w:spacing w:before="120" w:after="120" w:line="240" w:lineRule="auto"/>
        <w:rPr>
          <w:rFonts w:ascii="Franklin Gothic Book" w:hAnsi="Franklin Gothic Book"/>
          <w:b/>
        </w:rPr>
      </w:pPr>
      <w:r w:rsidRPr="00895BB8">
        <w:rPr>
          <w:rFonts w:ascii="Franklin Gothic Book" w:hAnsi="Franklin Gothic Book"/>
          <w:b/>
        </w:rPr>
        <w:t>% Andel korrekt ”</w:t>
      </w:r>
      <w:proofErr w:type="spellStart"/>
      <w:r w:rsidRPr="00895BB8">
        <w:rPr>
          <w:rFonts w:ascii="Franklin Gothic Book" w:hAnsi="Franklin Gothic Book"/>
          <w:b/>
        </w:rPr>
        <w:t>sign</w:t>
      </w:r>
      <w:proofErr w:type="spellEnd"/>
      <w:r w:rsidRPr="00895BB8">
        <w:rPr>
          <w:rFonts w:ascii="Franklin Gothic Book" w:hAnsi="Franklin Gothic Book"/>
          <w:b/>
        </w:rPr>
        <w:t xml:space="preserve"> in” och informationsläsning vid </w:t>
      </w:r>
      <w:proofErr w:type="gramStart"/>
      <w:r w:rsidRPr="570DC69C">
        <w:rPr>
          <w:rFonts w:ascii="Franklin Gothic Book" w:hAnsi="Franklin Gothic Book"/>
          <w:b/>
          <w:bCs/>
        </w:rPr>
        <w:t>inställelse</w:t>
      </w:r>
      <w:r w:rsidR="4F05EA82" w:rsidRPr="570DC69C">
        <w:rPr>
          <w:rFonts w:ascii="Franklin Gothic Book" w:hAnsi="Franklin Gothic Book"/>
          <w:b/>
          <w:bCs/>
        </w:rPr>
        <w:t xml:space="preserve"> </w:t>
      </w:r>
      <w:r w:rsidRPr="570DC69C">
        <w:rPr>
          <w:rFonts w:ascii="Franklin Gothic Book" w:hAnsi="Franklin Gothic Book"/>
          <w:b/>
          <w:bCs/>
        </w:rPr>
        <w:t>förare</w:t>
      </w:r>
      <w:proofErr w:type="gramEnd"/>
    </w:p>
    <w:p w14:paraId="3C46F474" w14:textId="51DC5E44" w:rsidR="009B2B5A" w:rsidRDefault="009B2B5A" w:rsidP="009B2B5A">
      <w:pPr>
        <w:spacing w:after="0" w:line="240" w:lineRule="auto"/>
        <w:rPr>
          <w:noProof/>
        </w:rPr>
      </w:pPr>
      <w:r>
        <w:rPr>
          <w:rFonts w:ascii="Franklin Gothic Book" w:hAnsi="Franklin Gothic Book"/>
        </w:rPr>
        <w:t>Ska</w:t>
      </w:r>
      <w:r w:rsidRPr="005C7480">
        <w:rPr>
          <w:rFonts w:ascii="Franklin Gothic Book" w:hAnsi="Franklin Gothic Book"/>
        </w:rPr>
        <w:t xml:space="preserve"> uppdateras</w:t>
      </w:r>
      <w:r>
        <w:rPr>
          <w:rFonts w:ascii="Franklin Gothic Book" w:hAnsi="Franklin Gothic Book"/>
        </w:rPr>
        <w:t>.</w:t>
      </w:r>
    </w:p>
    <w:p w14:paraId="335B10A8" w14:textId="26F26A6B" w:rsidR="00895BB8" w:rsidRPr="00895BB8" w:rsidRDefault="00895BB8" w:rsidP="00895BB8">
      <w:pPr>
        <w:spacing w:before="120" w:after="120" w:line="240" w:lineRule="auto"/>
        <w:rPr>
          <w:rFonts w:ascii="Franklin Gothic Book" w:hAnsi="Franklin Gothic Book"/>
          <w:b/>
        </w:rPr>
      </w:pPr>
    </w:p>
    <w:p w14:paraId="479AD226" w14:textId="4CF16074" w:rsidR="00895BB8" w:rsidRPr="00895BB8" w:rsidRDefault="00711E39" w:rsidP="00895BB8">
      <w:pPr>
        <w:spacing w:before="120" w:after="120" w:line="240" w:lineRule="auto"/>
        <w:rPr>
          <w:rFonts w:ascii="Franklin Gothic Book" w:hAnsi="Franklin Gothic Book"/>
          <w:b/>
        </w:rPr>
      </w:pPr>
      <w:r w:rsidRPr="00895BB8">
        <w:rPr>
          <w:rFonts w:ascii="Franklin Gothic Book" w:hAnsi="Franklin Gothic Book"/>
          <w:b/>
        </w:rPr>
        <w:t xml:space="preserve">% Andel korrekt uniform och </w:t>
      </w:r>
      <w:proofErr w:type="gramStart"/>
      <w:r w:rsidR="003C6338" w:rsidRPr="570DC69C">
        <w:rPr>
          <w:rFonts w:ascii="Franklin Gothic Book" w:hAnsi="Franklin Gothic Book"/>
          <w:b/>
          <w:bCs/>
        </w:rPr>
        <w:t>klädsel</w:t>
      </w:r>
      <w:r w:rsidR="15DBA0E8" w:rsidRPr="570DC69C">
        <w:rPr>
          <w:rFonts w:ascii="Franklin Gothic Book" w:hAnsi="Franklin Gothic Book"/>
          <w:b/>
          <w:bCs/>
        </w:rPr>
        <w:t xml:space="preserve"> </w:t>
      </w:r>
      <w:r w:rsidR="003C6338" w:rsidRPr="570DC69C">
        <w:rPr>
          <w:rFonts w:ascii="Franklin Gothic Book" w:hAnsi="Franklin Gothic Book"/>
          <w:b/>
          <w:bCs/>
        </w:rPr>
        <w:t>förare</w:t>
      </w:r>
      <w:proofErr w:type="gramEnd"/>
    </w:p>
    <w:p w14:paraId="3943D359" w14:textId="5EE52C32" w:rsidR="009B2B5A" w:rsidRDefault="009B2B5A" w:rsidP="009B2B5A">
      <w:pPr>
        <w:spacing w:after="0" w:line="240" w:lineRule="auto"/>
        <w:rPr>
          <w:noProof/>
        </w:rPr>
      </w:pPr>
      <w:r>
        <w:rPr>
          <w:rFonts w:ascii="Franklin Gothic Book" w:hAnsi="Franklin Gothic Book"/>
        </w:rPr>
        <w:t>Ska</w:t>
      </w:r>
      <w:r w:rsidRPr="005C7480">
        <w:rPr>
          <w:rFonts w:ascii="Franklin Gothic Book" w:hAnsi="Franklin Gothic Book"/>
        </w:rPr>
        <w:t xml:space="preserve"> uppdateras</w:t>
      </w:r>
      <w:r>
        <w:rPr>
          <w:rFonts w:ascii="Franklin Gothic Book" w:hAnsi="Franklin Gothic Book"/>
        </w:rPr>
        <w:t>.</w:t>
      </w:r>
    </w:p>
    <w:p w14:paraId="197CE2D5" w14:textId="7748F8EB" w:rsidR="00895BB8" w:rsidRPr="00895BB8" w:rsidRDefault="00895BB8" w:rsidP="00895BB8">
      <w:pPr>
        <w:spacing w:before="120" w:after="120" w:line="240" w:lineRule="auto"/>
        <w:rPr>
          <w:rFonts w:ascii="Franklin Gothic Book" w:hAnsi="Franklin Gothic Book"/>
          <w:b/>
        </w:rPr>
      </w:pPr>
    </w:p>
    <w:p w14:paraId="6716D5DA" w14:textId="4CDF894A" w:rsidR="00895BB8" w:rsidRPr="00895BB8" w:rsidRDefault="00895BB8" w:rsidP="00895BB8">
      <w:pPr>
        <w:spacing w:before="120" w:after="120" w:line="240" w:lineRule="auto"/>
        <w:rPr>
          <w:rFonts w:ascii="Franklin Gothic Book" w:hAnsi="Franklin Gothic Book"/>
          <w:b/>
        </w:rPr>
      </w:pPr>
      <w:r w:rsidRPr="00895BB8">
        <w:rPr>
          <w:rFonts w:ascii="Franklin Gothic Book" w:hAnsi="Franklin Gothic Book"/>
          <w:b/>
        </w:rPr>
        <w:t xml:space="preserve">% Andel korrekt </w:t>
      </w:r>
      <w:proofErr w:type="spellStart"/>
      <w:r w:rsidRPr="570DC69C">
        <w:rPr>
          <w:rFonts w:ascii="Franklin Gothic Book" w:hAnsi="Franklin Gothic Book"/>
          <w:b/>
          <w:bCs/>
        </w:rPr>
        <w:t>körstil</w:t>
      </w:r>
      <w:proofErr w:type="spellEnd"/>
      <w:r w:rsidR="3604784E" w:rsidRPr="570DC69C">
        <w:rPr>
          <w:rFonts w:ascii="Franklin Gothic Book" w:hAnsi="Franklin Gothic Book"/>
          <w:b/>
          <w:bCs/>
        </w:rPr>
        <w:t xml:space="preserve"> </w:t>
      </w:r>
      <w:r w:rsidRPr="570DC69C">
        <w:rPr>
          <w:rFonts w:ascii="Franklin Gothic Book" w:hAnsi="Franklin Gothic Book"/>
          <w:b/>
          <w:bCs/>
        </w:rPr>
        <w:t>förare</w:t>
      </w:r>
    </w:p>
    <w:p w14:paraId="5B5250DD" w14:textId="26134EB5" w:rsidR="009B2B5A" w:rsidRDefault="009B2B5A" w:rsidP="009B2B5A">
      <w:pPr>
        <w:spacing w:after="0" w:line="240" w:lineRule="auto"/>
        <w:rPr>
          <w:noProof/>
        </w:rPr>
      </w:pPr>
      <w:r>
        <w:rPr>
          <w:rFonts w:ascii="Franklin Gothic Book" w:hAnsi="Franklin Gothic Book"/>
        </w:rPr>
        <w:t>Ska</w:t>
      </w:r>
      <w:r w:rsidRPr="005C7480">
        <w:rPr>
          <w:rFonts w:ascii="Franklin Gothic Book" w:hAnsi="Franklin Gothic Book"/>
        </w:rPr>
        <w:t xml:space="preserve"> uppdateras</w:t>
      </w:r>
      <w:r>
        <w:rPr>
          <w:rFonts w:ascii="Franklin Gothic Book" w:hAnsi="Franklin Gothic Book"/>
        </w:rPr>
        <w:t>.</w:t>
      </w:r>
    </w:p>
    <w:p w14:paraId="7216E92E" w14:textId="02877989" w:rsidR="00895BB8" w:rsidRPr="00895BB8" w:rsidRDefault="00895BB8" w:rsidP="00895BB8">
      <w:pPr>
        <w:spacing w:before="120" w:after="120" w:line="240" w:lineRule="auto"/>
        <w:rPr>
          <w:rFonts w:ascii="Franklin Gothic Book" w:hAnsi="Franklin Gothic Book"/>
          <w:b/>
        </w:rPr>
      </w:pPr>
    </w:p>
    <w:p w14:paraId="73FC7382" w14:textId="3A7E6EA2" w:rsidR="00895BB8" w:rsidRPr="00895BB8" w:rsidRDefault="00895BB8" w:rsidP="00895BB8">
      <w:pPr>
        <w:spacing w:before="120" w:after="120" w:line="240" w:lineRule="auto"/>
        <w:rPr>
          <w:rFonts w:ascii="Franklin Gothic Book" w:hAnsi="Franklin Gothic Book"/>
          <w:b/>
        </w:rPr>
      </w:pPr>
      <w:r w:rsidRPr="00895BB8">
        <w:rPr>
          <w:rFonts w:ascii="Franklin Gothic Book" w:hAnsi="Franklin Gothic Book"/>
          <w:b/>
        </w:rPr>
        <w:t>% Andel korrekt uppm</w:t>
      </w:r>
      <w:r w:rsidR="00976E01">
        <w:rPr>
          <w:rFonts w:ascii="Franklin Gothic Book" w:hAnsi="Franklin Gothic Book"/>
          <w:b/>
        </w:rPr>
        <w:t>ä</w:t>
      </w:r>
      <w:r w:rsidRPr="00895BB8">
        <w:rPr>
          <w:rFonts w:ascii="Franklin Gothic Book" w:hAnsi="Franklin Gothic Book"/>
          <w:b/>
        </w:rPr>
        <w:t>rksamhet</w:t>
      </w:r>
      <w:r w:rsidR="00976E01">
        <w:rPr>
          <w:rFonts w:ascii="Franklin Gothic Book" w:hAnsi="Franklin Gothic Book"/>
          <w:b/>
        </w:rPr>
        <w:t xml:space="preserve"> </w:t>
      </w:r>
      <w:r w:rsidRPr="00895BB8">
        <w:rPr>
          <w:rFonts w:ascii="Franklin Gothic Book" w:hAnsi="Franklin Gothic Book"/>
          <w:b/>
        </w:rPr>
        <w:t>förare</w:t>
      </w:r>
    </w:p>
    <w:p w14:paraId="1E10B2D9" w14:textId="16D5E35C" w:rsidR="009B2B5A" w:rsidRDefault="009B2B5A" w:rsidP="009B2B5A">
      <w:pPr>
        <w:spacing w:after="0" w:line="240" w:lineRule="auto"/>
        <w:rPr>
          <w:noProof/>
        </w:rPr>
      </w:pPr>
      <w:r>
        <w:rPr>
          <w:rFonts w:ascii="Franklin Gothic Book" w:hAnsi="Franklin Gothic Book"/>
        </w:rPr>
        <w:t>Ska</w:t>
      </w:r>
      <w:r w:rsidRPr="005C7480">
        <w:rPr>
          <w:rFonts w:ascii="Franklin Gothic Book" w:hAnsi="Franklin Gothic Book"/>
        </w:rPr>
        <w:t xml:space="preserve"> uppdateras</w:t>
      </w:r>
      <w:r>
        <w:rPr>
          <w:rFonts w:ascii="Franklin Gothic Book" w:hAnsi="Franklin Gothic Book"/>
        </w:rPr>
        <w:t>.</w:t>
      </w:r>
    </w:p>
    <w:p w14:paraId="36E82E59" w14:textId="5D452994" w:rsidR="00895BB8" w:rsidRPr="00895BB8" w:rsidRDefault="00895BB8" w:rsidP="00895BB8">
      <w:pPr>
        <w:spacing w:before="120" w:after="120" w:line="240" w:lineRule="auto"/>
        <w:rPr>
          <w:rFonts w:ascii="Franklin Gothic Book" w:hAnsi="Franklin Gothic Book"/>
          <w:b/>
        </w:rPr>
      </w:pPr>
    </w:p>
    <w:p w14:paraId="0446EA5F" w14:textId="1F670529" w:rsidR="00895BB8" w:rsidRPr="00895BB8" w:rsidRDefault="00895BB8" w:rsidP="00895BB8">
      <w:pPr>
        <w:spacing w:before="120" w:after="120" w:line="240" w:lineRule="auto"/>
        <w:rPr>
          <w:rFonts w:ascii="Franklin Gothic Book" w:hAnsi="Franklin Gothic Book"/>
          <w:b/>
        </w:rPr>
      </w:pPr>
      <w:r w:rsidRPr="00895BB8">
        <w:rPr>
          <w:rFonts w:ascii="Franklin Gothic Book" w:hAnsi="Franklin Gothic Book"/>
          <w:b/>
        </w:rPr>
        <w:t>% Andel korrekt hållplatsinformation</w:t>
      </w:r>
      <w:r w:rsidR="00976E01">
        <w:rPr>
          <w:rFonts w:ascii="Franklin Gothic Book" w:hAnsi="Franklin Gothic Book"/>
          <w:b/>
        </w:rPr>
        <w:t xml:space="preserve"> </w:t>
      </w:r>
      <w:r w:rsidRPr="00895BB8">
        <w:rPr>
          <w:rFonts w:ascii="Franklin Gothic Book" w:hAnsi="Franklin Gothic Book"/>
          <w:b/>
        </w:rPr>
        <w:t>förare</w:t>
      </w:r>
    </w:p>
    <w:p w14:paraId="726D8A1C" w14:textId="461932CA" w:rsidR="00730B51" w:rsidRPr="00E23616" w:rsidRDefault="009B2B5A" w:rsidP="00E23616">
      <w:pPr>
        <w:spacing w:after="0" w:line="240" w:lineRule="auto"/>
      </w:pPr>
      <w:r>
        <w:rPr>
          <w:rFonts w:ascii="Franklin Gothic Book" w:hAnsi="Franklin Gothic Book"/>
        </w:rPr>
        <w:t>Ska</w:t>
      </w:r>
      <w:r w:rsidRPr="005C7480">
        <w:rPr>
          <w:rFonts w:ascii="Franklin Gothic Book" w:hAnsi="Franklin Gothic Book"/>
        </w:rPr>
        <w:t xml:space="preserve"> uppdateras</w:t>
      </w:r>
      <w:r>
        <w:rPr>
          <w:rFonts w:ascii="Franklin Gothic Book" w:hAnsi="Franklin Gothic Book"/>
        </w:rPr>
        <w:t>.</w:t>
      </w:r>
    </w:p>
    <w:p w14:paraId="028D8545" w14:textId="557E469C" w:rsidR="0042798E" w:rsidRDefault="0042798E">
      <w:r>
        <w:br w:type="page"/>
      </w:r>
    </w:p>
    <w:p w14:paraId="5CA8BB8C" w14:textId="21AB650D" w:rsidR="001F0B40" w:rsidRDefault="00231229" w:rsidP="00263C88">
      <w:r>
        <w:rPr>
          <w:noProof/>
        </w:rPr>
        <w:lastRenderedPageBreak/>
        <mc:AlternateContent>
          <mc:Choice Requires="wps">
            <w:drawing>
              <wp:anchor distT="0" distB="0" distL="114300" distR="114300" simplePos="0" relativeHeight="251658247" behindDoc="1" locked="0" layoutInCell="1" allowOverlap="1" wp14:anchorId="6D3555BF" wp14:editId="5150018F">
                <wp:simplePos x="0" y="0"/>
                <wp:positionH relativeFrom="page">
                  <wp:posOffset>-39757</wp:posOffset>
                </wp:positionH>
                <wp:positionV relativeFrom="page">
                  <wp:posOffset>-7951</wp:posOffset>
                </wp:positionV>
                <wp:extent cx="7687310" cy="11863705"/>
                <wp:effectExtent l="0" t="0" r="8890" b="4445"/>
                <wp:wrapNone/>
                <wp:docPr id="25" name="docshape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87310" cy="11863705"/>
                        </a:xfrm>
                        <a:prstGeom prst="rect">
                          <a:avLst/>
                        </a:prstGeom>
                        <a:solidFill>
                          <a:srgbClr val="004A9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589F3F" w14:textId="77777777" w:rsidR="00111DA7" w:rsidRPr="00A93049" w:rsidRDefault="00111DA7" w:rsidP="00111DA7">
                            <w:pPr>
                              <w:spacing w:before="10000"/>
                              <w:ind w:left="108"/>
                              <w:jc w:val="center"/>
                              <w:rPr>
                                <w:rFonts w:ascii="Franklin Gothic Demi" w:hAnsi="Franklin Gothic Demi"/>
                                <w:b/>
                                <w:sz w:val="60"/>
                              </w:rPr>
                            </w:pPr>
                            <w:r w:rsidRPr="00A93049">
                              <w:rPr>
                                <w:rFonts w:ascii="Franklin Gothic Demi" w:hAnsi="Franklin Gothic Demi"/>
                                <w:b/>
                                <w:color w:val="FFFFFF"/>
                                <w:sz w:val="60"/>
                              </w:rPr>
                              <w:t>Tillsammans</w:t>
                            </w:r>
                            <w:r w:rsidRPr="00A93049">
                              <w:rPr>
                                <w:rFonts w:ascii="Franklin Gothic Demi" w:hAnsi="Franklin Gothic Demi"/>
                                <w:b/>
                                <w:color w:val="FFFFFF"/>
                                <w:spacing w:val="-22"/>
                                <w:sz w:val="60"/>
                              </w:rPr>
                              <w:t xml:space="preserve"> </w:t>
                            </w:r>
                            <w:r w:rsidRPr="00A93049">
                              <w:rPr>
                                <w:rFonts w:ascii="Franklin Gothic Demi" w:hAnsi="Franklin Gothic Demi"/>
                                <w:b/>
                                <w:color w:val="FFFFFF"/>
                                <w:sz w:val="60"/>
                              </w:rPr>
                              <w:t>sätter</w:t>
                            </w:r>
                            <w:r w:rsidRPr="00A93049">
                              <w:rPr>
                                <w:rFonts w:ascii="Franklin Gothic Demi" w:hAnsi="Franklin Gothic Demi"/>
                                <w:b/>
                                <w:color w:val="FFFFFF"/>
                                <w:spacing w:val="-20"/>
                                <w:sz w:val="60"/>
                              </w:rPr>
                              <w:t xml:space="preserve"> </w:t>
                            </w:r>
                            <w:r w:rsidRPr="00A93049">
                              <w:rPr>
                                <w:rFonts w:ascii="Franklin Gothic Demi" w:hAnsi="Franklin Gothic Demi"/>
                                <w:b/>
                                <w:color w:val="FFFFFF"/>
                                <w:sz w:val="60"/>
                              </w:rPr>
                              <w:t>vi</w:t>
                            </w:r>
                            <w:r w:rsidRPr="00A93049">
                              <w:rPr>
                                <w:rFonts w:ascii="Franklin Gothic Demi" w:hAnsi="Franklin Gothic Demi"/>
                                <w:b/>
                                <w:color w:val="FFFFFF"/>
                                <w:spacing w:val="-22"/>
                                <w:sz w:val="60"/>
                              </w:rPr>
                              <w:t xml:space="preserve"> </w:t>
                            </w:r>
                            <w:r w:rsidRPr="00A93049">
                              <w:rPr>
                                <w:rFonts w:ascii="Franklin Gothic Demi" w:hAnsi="Franklin Gothic Demi"/>
                                <w:b/>
                                <w:color w:val="FFFFFF"/>
                                <w:sz w:val="60"/>
                              </w:rPr>
                              <w:t>Göteborg</w:t>
                            </w:r>
                            <w:r w:rsidRPr="00A93049">
                              <w:rPr>
                                <w:rFonts w:ascii="Franklin Gothic Demi" w:hAnsi="Franklin Gothic Demi"/>
                                <w:b/>
                                <w:color w:val="FFFFFF"/>
                                <w:spacing w:val="-20"/>
                                <w:sz w:val="60"/>
                              </w:rPr>
                              <w:t xml:space="preserve"> </w:t>
                            </w:r>
                            <w:r w:rsidRPr="00A93049">
                              <w:rPr>
                                <w:rFonts w:ascii="Franklin Gothic Demi" w:hAnsi="Franklin Gothic Demi"/>
                                <w:b/>
                                <w:color w:val="FFFFFF"/>
                                <w:sz w:val="60"/>
                              </w:rPr>
                              <w:t>i</w:t>
                            </w:r>
                            <w:r w:rsidRPr="00A93049">
                              <w:rPr>
                                <w:rFonts w:ascii="Franklin Gothic Demi" w:hAnsi="Franklin Gothic Demi"/>
                                <w:b/>
                                <w:color w:val="FFFFFF"/>
                                <w:spacing w:val="-21"/>
                                <w:sz w:val="60"/>
                              </w:rPr>
                              <w:t xml:space="preserve"> </w:t>
                            </w:r>
                            <w:r w:rsidRPr="00A93049">
                              <w:rPr>
                                <w:rFonts w:ascii="Franklin Gothic Demi" w:hAnsi="Franklin Gothic Demi"/>
                                <w:b/>
                                <w:color w:val="FFFFFF"/>
                                <w:spacing w:val="-2"/>
                                <w:sz w:val="60"/>
                              </w:rPr>
                              <w:t>rörelse</w:t>
                            </w:r>
                          </w:p>
                          <w:p w14:paraId="4702CBC4" w14:textId="77777777" w:rsidR="00111DA7" w:rsidRDefault="00111DA7" w:rsidP="00111DA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3555BF" id="docshape28" o:spid="_x0000_s1159" style="position:absolute;margin-left:-3.15pt;margin-top:-.65pt;width:605.3pt;height:934.15pt;z-index:-25165823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" fillcolor="#004a91" stroked="f">
                <v:textbox>
                  <w:txbxContent>
                    <w:p w14:paraId="05589F3F" w14:textId="77777777" w:rsidR="00111DA7" w:rsidRPr="00A93049" w:rsidRDefault="00111DA7" w:rsidP="00111DA7">
                      <w:pPr>
                        <w:spacing w:before="10000"/>
                        <w:ind w:left="108"/>
                        <w:jc w:val="center"/>
                        <w:rPr>
                          <w:rFonts w:ascii="Franklin Gothic Demi" w:hAnsi="Franklin Gothic Demi"/>
                          <w:b/>
                          <w:sz w:val="60"/>
                        </w:rPr>
                      </w:pPr>
                      <w:r w:rsidRPr="00A93049">
                        <w:rPr>
                          <w:rFonts w:ascii="Franklin Gothic Demi" w:hAnsi="Franklin Gothic Demi"/>
                          <w:b/>
                          <w:color w:val="FFFFFF"/>
                          <w:sz w:val="60"/>
                        </w:rPr>
                        <w:t>Tillsammans</w:t>
                      </w:r>
                      <w:r w:rsidRPr="00A93049">
                        <w:rPr>
                          <w:rFonts w:ascii="Franklin Gothic Demi" w:hAnsi="Franklin Gothic Demi"/>
                          <w:b/>
                          <w:color w:val="FFFFFF"/>
                          <w:spacing w:val="-22"/>
                          <w:sz w:val="60"/>
                        </w:rPr>
                        <w:t xml:space="preserve"> </w:t>
                      </w:r>
                      <w:r w:rsidRPr="00A93049">
                        <w:rPr>
                          <w:rFonts w:ascii="Franklin Gothic Demi" w:hAnsi="Franklin Gothic Demi"/>
                          <w:b/>
                          <w:color w:val="FFFFFF"/>
                          <w:sz w:val="60"/>
                        </w:rPr>
                        <w:t>sätter</w:t>
                      </w:r>
                      <w:r w:rsidRPr="00A93049">
                        <w:rPr>
                          <w:rFonts w:ascii="Franklin Gothic Demi" w:hAnsi="Franklin Gothic Demi"/>
                          <w:b/>
                          <w:color w:val="FFFFFF"/>
                          <w:spacing w:val="-20"/>
                          <w:sz w:val="60"/>
                        </w:rPr>
                        <w:t xml:space="preserve"> </w:t>
                      </w:r>
                      <w:r w:rsidRPr="00A93049">
                        <w:rPr>
                          <w:rFonts w:ascii="Franklin Gothic Demi" w:hAnsi="Franklin Gothic Demi"/>
                          <w:b/>
                          <w:color w:val="FFFFFF"/>
                          <w:sz w:val="60"/>
                        </w:rPr>
                        <w:t>vi</w:t>
                      </w:r>
                      <w:r w:rsidRPr="00A93049">
                        <w:rPr>
                          <w:rFonts w:ascii="Franklin Gothic Demi" w:hAnsi="Franklin Gothic Demi"/>
                          <w:b/>
                          <w:color w:val="FFFFFF"/>
                          <w:spacing w:val="-22"/>
                          <w:sz w:val="60"/>
                        </w:rPr>
                        <w:t xml:space="preserve"> </w:t>
                      </w:r>
                      <w:r w:rsidRPr="00A93049">
                        <w:rPr>
                          <w:rFonts w:ascii="Franklin Gothic Demi" w:hAnsi="Franklin Gothic Demi"/>
                          <w:b/>
                          <w:color w:val="FFFFFF"/>
                          <w:sz w:val="60"/>
                        </w:rPr>
                        <w:t>Göteborg</w:t>
                      </w:r>
                      <w:r w:rsidRPr="00A93049">
                        <w:rPr>
                          <w:rFonts w:ascii="Franklin Gothic Demi" w:hAnsi="Franklin Gothic Demi"/>
                          <w:b/>
                          <w:color w:val="FFFFFF"/>
                          <w:spacing w:val="-20"/>
                          <w:sz w:val="60"/>
                        </w:rPr>
                        <w:t xml:space="preserve"> </w:t>
                      </w:r>
                      <w:r w:rsidRPr="00A93049">
                        <w:rPr>
                          <w:rFonts w:ascii="Franklin Gothic Demi" w:hAnsi="Franklin Gothic Demi"/>
                          <w:b/>
                          <w:color w:val="FFFFFF"/>
                          <w:sz w:val="60"/>
                        </w:rPr>
                        <w:t>i</w:t>
                      </w:r>
                      <w:r w:rsidRPr="00A93049">
                        <w:rPr>
                          <w:rFonts w:ascii="Franklin Gothic Demi" w:hAnsi="Franklin Gothic Demi"/>
                          <w:b/>
                          <w:color w:val="FFFFFF"/>
                          <w:spacing w:val="-21"/>
                          <w:sz w:val="60"/>
                        </w:rPr>
                        <w:t xml:space="preserve"> </w:t>
                      </w:r>
                      <w:r w:rsidRPr="00A93049">
                        <w:rPr>
                          <w:rFonts w:ascii="Franklin Gothic Demi" w:hAnsi="Franklin Gothic Demi"/>
                          <w:b/>
                          <w:color w:val="FFFFFF"/>
                          <w:spacing w:val="-2"/>
                          <w:sz w:val="60"/>
                        </w:rPr>
                        <w:t>rörelse</w:t>
                      </w:r>
                    </w:p>
                    <w:p w14:paraId="4702CBC4" w14:textId="77777777" w:rsidR="00111DA7" w:rsidRDefault="00111DA7" w:rsidP="00111DA7">
                      <w:pPr>
                        <w:jc w:val="center"/>
                      </w:pPr>
                    </w:p>
                  </w:txbxContent>
                </v:textbox>
                <w10:wrap anchorx="page" anchory="page"/>
              </v:rect>
            </w:pict>
          </mc:Fallback>
        </mc:AlternateContent>
      </w:r>
    </w:p>
    <w:p w14:paraId="7EABBFEB" w14:textId="475056D3" w:rsidR="00263C88" w:rsidRPr="00263C88" w:rsidRDefault="00852742" w:rsidP="001F0B40">
      <w:pPr>
        <w:ind w:left="-1417"/>
      </w:pPr>
      <w:r>
        <w:rPr>
          <w:noProof/>
        </w:rPr>
        <w:drawing>
          <wp:anchor distT="0" distB="0" distL="114300" distR="114300" simplePos="0" relativeHeight="251658270" behindDoc="0" locked="0" layoutInCell="1" allowOverlap="1" wp14:anchorId="7825D0EC" wp14:editId="616AF983">
            <wp:simplePos x="0" y="0"/>
            <wp:positionH relativeFrom="margin">
              <wp:posOffset>534035</wp:posOffset>
            </wp:positionH>
            <wp:positionV relativeFrom="paragraph">
              <wp:posOffset>3108960</wp:posOffset>
            </wp:positionV>
            <wp:extent cx="4695825" cy="1689100"/>
            <wp:effectExtent l="0" t="0" r="0" b="0"/>
            <wp:wrapNone/>
            <wp:docPr id="34" name="docshape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ocshape3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695825" cy="1689100"/>
                    </a:xfrm>
                    <a:prstGeom prst="rect">
                      <a:avLst/>
                    </a:prstGeom>
                    <a:noFill/>
                  </pic:spPr>
                </pic:pic>
              </a:graphicData>
            </a:graphic>
          </wp:anchor>
        </w:drawing>
      </w:r>
    </w:p>
    <w:sectPr w:rsidR="00263C88" w:rsidRPr="00263C88" w:rsidSect="007F6DC3">
      <w:headerReference w:type="first" r:id="rId101"/>
      <w:footerReference w:type="first" r:id="rId102"/>
      <w:pgSz w:w="11906" w:h="16838" w:code="9"/>
      <w:pgMar w:top="1418" w:right="1418" w:bottom="567" w:left="1418" w:header="454" w:footer="454" w:gutter="0"/>
      <w:pgNumType w:start="2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1DAA2D" w14:textId="77777777" w:rsidR="009D50C9" w:rsidRDefault="009D50C9" w:rsidP="003235E7">
      <w:pPr>
        <w:spacing w:after="0" w:line="240" w:lineRule="auto"/>
      </w:pPr>
      <w:r>
        <w:separator/>
      </w:r>
    </w:p>
  </w:endnote>
  <w:endnote w:type="continuationSeparator" w:id="0">
    <w:p w14:paraId="55830A1E" w14:textId="77777777" w:rsidR="009D50C9" w:rsidRDefault="009D50C9" w:rsidP="003235E7">
      <w:pPr>
        <w:spacing w:after="0" w:line="240" w:lineRule="auto"/>
      </w:pPr>
      <w:r>
        <w:continuationSeparator/>
      </w:r>
    </w:p>
  </w:endnote>
  <w:endnote w:type="continuationNotice" w:id="1">
    <w:p w14:paraId="5AF91FC5" w14:textId="77777777" w:rsidR="009D50C9" w:rsidRDefault="009D50C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Franklin Gothic Demi">
    <w:panose1 w:val="020B0703020102020204"/>
    <w:charset w:val="00"/>
    <w:family w:val="swiss"/>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Mincho">
    <w:altName w:val="游明朝"/>
    <w:charset w:val="80"/>
    <w:family w:val="roman"/>
    <w:pitch w:val="variable"/>
    <w:sig w:usb0="800002E7" w:usb1="2AC7FCFF" w:usb2="00000012" w:usb3="00000000" w:csb0="0002009F" w:csb1="00000000"/>
  </w:font>
  <w:font w:name="Cambria">
    <w:panose1 w:val="02040503050406030204"/>
    <w:charset w:val="00"/>
    <w:family w:val="roman"/>
    <w:pitch w:val="variable"/>
    <w:sig w:usb0="E00006FF" w:usb1="420024FF" w:usb2="02000000" w:usb3="00000000" w:csb0="0000019F" w:csb1="00000000"/>
  </w:font>
  <w:font w:name="Franklin Gothic Book">
    <w:panose1 w:val="020B0503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5774B6" w14:textId="2B0658D7" w:rsidR="00286698" w:rsidRPr="00286698" w:rsidRDefault="00286698" w:rsidP="00021A0D">
    <w:pPr>
      <w:pBdr>
        <w:left w:val="single" w:sz="12" w:space="11" w:color="2B4C8D" w:themeColor="accent1"/>
      </w:pBdr>
      <w:spacing w:after="0"/>
      <w:rPr>
        <w:rFonts w:ascii="Franklin Gothic Book" w:eastAsiaTheme="majorEastAsia" w:hAnsi="Franklin Gothic Book" w:cstheme="majorBidi"/>
        <w:b/>
        <w:bCs/>
        <w:color w:val="2B4C8D"/>
        <w:sz w:val="26"/>
        <w:szCs w:val="26"/>
      </w:rPr>
    </w:pPr>
    <w:r w:rsidRPr="00286698">
      <w:rPr>
        <w:rFonts w:ascii="Franklin Gothic Book" w:eastAsiaTheme="majorEastAsia" w:hAnsi="Franklin Gothic Book" w:cstheme="majorBidi"/>
        <w:b/>
        <w:bCs/>
        <w:color w:val="2B4C8D"/>
        <w:sz w:val="26"/>
        <w:szCs w:val="26"/>
      </w:rPr>
      <w:fldChar w:fldCharType="begin"/>
    </w:r>
    <w:r w:rsidRPr="00286698">
      <w:rPr>
        <w:rFonts w:ascii="Franklin Gothic Book" w:eastAsiaTheme="majorEastAsia" w:hAnsi="Franklin Gothic Book" w:cstheme="majorBidi"/>
        <w:b/>
        <w:bCs/>
        <w:color w:val="2B4C8D"/>
        <w:sz w:val="26"/>
        <w:szCs w:val="26"/>
      </w:rPr>
      <w:instrText xml:space="preserve"> PAGE   \* MERGEFORMAT </w:instrText>
    </w:r>
    <w:r w:rsidRPr="00286698">
      <w:rPr>
        <w:rFonts w:ascii="Franklin Gothic Book" w:eastAsiaTheme="majorEastAsia" w:hAnsi="Franklin Gothic Book" w:cstheme="majorBidi"/>
        <w:b/>
        <w:bCs/>
        <w:color w:val="2B4C8D"/>
        <w:sz w:val="26"/>
        <w:szCs w:val="26"/>
      </w:rPr>
      <w:fldChar w:fldCharType="separate"/>
    </w:r>
    <w:r w:rsidRPr="00286698">
      <w:rPr>
        <w:rFonts w:ascii="Franklin Gothic Book" w:eastAsiaTheme="majorEastAsia" w:hAnsi="Franklin Gothic Book" w:cstheme="majorBidi"/>
        <w:b/>
        <w:bCs/>
        <w:noProof/>
        <w:color w:val="2B4C8D"/>
        <w:sz w:val="26"/>
        <w:szCs w:val="26"/>
      </w:rPr>
      <w:t>2</w:t>
    </w:r>
    <w:r w:rsidRPr="00286698">
      <w:rPr>
        <w:rFonts w:ascii="Franklin Gothic Book" w:eastAsiaTheme="majorEastAsia" w:hAnsi="Franklin Gothic Book" w:cstheme="majorBidi"/>
        <w:b/>
        <w:bCs/>
        <w:noProof/>
        <w:color w:val="2B4C8D"/>
        <w:sz w:val="26"/>
        <w:szCs w:val="26"/>
      </w:rPr>
      <w:fldChar w:fldCharType="end"/>
    </w:r>
    <w:r w:rsidR="00021A0D">
      <w:rPr>
        <w:rFonts w:ascii="Franklin Gothic Book" w:eastAsiaTheme="majorEastAsia" w:hAnsi="Franklin Gothic Book" w:cstheme="majorBidi"/>
        <w:b/>
        <w:bCs/>
        <w:noProof/>
        <w:color w:val="2B4C8D"/>
        <w:sz w:val="26"/>
        <w:szCs w:val="26"/>
      </w:rPr>
      <w:tab/>
    </w:r>
    <w:r w:rsidR="00021A0D">
      <w:rPr>
        <w:rFonts w:ascii="Franklin Gothic Book" w:eastAsiaTheme="majorEastAsia" w:hAnsi="Franklin Gothic Book" w:cstheme="majorBidi"/>
        <w:b/>
        <w:bCs/>
        <w:noProof/>
        <w:color w:val="2B4C8D"/>
        <w:sz w:val="26"/>
        <w:szCs w:val="26"/>
      </w:rPr>
      <w:tab/>
    </w:r>
    <w:r w:rsidR="00021A0D">
      <w:rPr>
        <w:rFonts w:ascii="Franklin Gothic Book" w:eastAsiaTheme="majorEastAsia" w:hAnsi="Franklin Gothic Book" w:cstheme="majorBidi"/>
        <w:b/>
        <w:bCs/>
        <w:noProof/>
        <w:color w:val="2B4C8D"/>
        <w:sz w:val="26"/>
        <w:szCs w:val="26"/>
      </w:rPr>
      <w:tab/>
    </w:r>
    <w:r w:rsidR="00021A0D">
      <w:rPr>
        <w:rFonts w:ascii="Franklin Gothic Book" w:eastAsiaTheme="majorEastAsia" w:hAnsi="Franklin Gothic Book" w:cstheme="majorBidi"/>
        <w:b/>
        <w:bCs/>
        <w:noProof/>
        <w:color w:val="2B4C8D"/>
        <w:sz w:val="26"/>
        <w:szCs w:val="26"/>
      </w:rPr>
      <w:tab/>
    </w:r>
    <w:r w:rsidR="00021A0D">
      <w:rPr>
        <w:rFonts w:ascii="Franklin Gothic Book" w:eastAsiaTheme="majorEastAsia" w:hAnsi="Franklin Gothic Book" w:cstheme="majorBidi"/>
        <w:b/>
        <w:bCs/>
        <w:noProof/>
        <w:color w:val="2B4C8D"/>
        <w:sz w:val="26"/>
        <w:szCs w:val="26"/>
      </w:rPr>
      <w:tab/>
    </w:r>
    <w:r w:rsidR="00021A0D">
      <w:rPr>
        <w:rFonts w:ascii="Franklin Gothic Book" w:eastAsiaTheme="majorEastAsia" w:hAnsi="Franklin Gothic Book" w:cstheme="majorBidi"/>
        <w:b/>
        <w:bCs/>
        <w:noProof/>
        <w:color w:val="2B4C8D"/>
        <w:sz w:val="26"/>
        <w:szCs w:val="26"/>
      </w:rPr>
      <w:tab/>
    </w:r>
    <w:r w:rsidR="00021A0D">
      <w:rPr>
        <w:rFonts w:ascii="Franklin Gothic Book" w:eastAsiaTheme="majorEastAsia" w:hAnsi="Franklin Gothic Book" w:cstheme="majorBidi"/>
        <w:b/>
        <w:bCs/>
        <w:noProof/>
        <w:color w:val="2B4C8D"/>
        <w:sz w:val="26"/>
        <w:szCs w:val="26"/>
      </w:rPr>
      <w:tab/>
    </w:r>
    <w:r w:rsidR="00021A0D">
      <w:rPr>
        <w:rFonts w:ascii="Franklin Gothic Book" w:eastAsiaTheme="majorEastAsia" w:hAnsi="Franklin Gothic Book" w:cstheme="majorBidi"/>
        <w:b/>
        <w:bCs/>
        <w:noProof/>
        <w:color w:val="2B4C8D"/>
        <w:sz w:val="26"/>
        <w:szCs w:val="26"/>
      </w:rPr>
      <w:tab/>
    </w:r>
    <w:r w:rsidR="00021A0D">
      <w:rPr>
        <w:rFonts w:ascii="Franklin Gothic Book" w:eastAsiaTheme="majorEastAsia" w:hAnsi="Franklin Gothic Book" w:cstheme="majorBidi"/>
        <w:b/>
        <w:bCs/>
        <w:noProof/>
        <w:color w:val="2B4C8D"/>
        <w:sz w:val="26"/>
        <w:szCs w:val="26"/>
      </w:rPr>
      <w:tab/>
    </w:r>
    <w:r w:rsidR="00021A0D">
      <w:rPr>
        <w:rFonts w:ascii="Franklin Gothic Book" w:eastAsiaTheme="majorEastAsia" w:hAnsi="Franklin Gothic Book" w:cstheme="majorBidi"/>
        <w:b/>
        <w:bCs/>
        <w:noProof/>
        <w:color w:val="2B4C8D"/>
        <w:sz w:val="26"/>
        <w:szCs w:val="26"/>
      </w:rPr>
      <w:tab/>
    </w:r>
    <w:r w:rsidR="00021A0D">
      <w:rPr>
        <w:rFonts w:ascii="Franklin Gothic Book" w:eastAsiaTheme="majorEastAsia" w:hAnsi="Franklin Gothic Book" w:cstheme="majorBidi"/>
        <w:b/>
        <w:bCs/>
        <w:noProof/>
        <w:color w:val="2B4C8D"/>
        <w:sz w:val="26"/>
        <w:szCs w:val="26"/>
      </w:rPr>
      <w:tab/>
      <w:t xml:space="preserve">       </w:t>
    </w:r>
    <w:r w:rsidR="00926662">
      <w:rPr>
        <w:rFonts w:ascii="Franklin Gothic Book" w:eastAsiaTheme="majorEastAsia" w:hAnsi="Franklin Gothic Book" w:cstheme="majorBidi"/>
        <w:b/>
        <w:bCs/>
        <w:noProof/>
        <w:color w:val="2B4C8D"/>
        <w:sz w:val="26"/>
        <w:szCs w:val="26"/>
      </w:rPr>
      <w:t>Månadsra</w:t>
    </w:r>
    <w:r w:rsidR="00C14813">
      <w:rPr>
        <w:rFonts w:ascii="Franklin Gothic Book" w:eastAsiaTheme="majorEastAsia" w:hAnsi="Franklin Gothic Book" w:cstheme="majorBidi"/>
        <w:b/>
        <w:bCs/>
        <w:noProof/>
        <w:color w:val="2B4C8D"/>
        <w:sz w:val="26"/>
        <w:szCs w:val="26"/>
      </w:rPr>
      <w:t>pport 202</w:t>
    </w:r>
    <w:r w:rsidR="00346487">
      <w:rPr>
        <w:rFonts w:ascii="Franklin Gothic Book" w:eastAsiaTheme="majorEastAsia" w:hAnsi="Franklin Gothic Book" w:cstheme="majorBidi"/>
        <w:b/>
        <w:bCs/>
        <w:noProof/>
        <w:color w:val="2B4C8D"/>
        <w:sz w:val="26"/>
        <w:szCs w:val="26"/>
      </w:rPr>
      <w:t>3</w:t>
    </w:r>
  </w:p>
  <w:p w14:paraId="4A310FD6" w14:textId="07093D61" w:rsidR="005E3157" w:rsidRPr="002E727A" w:rsidRDefault="005E3157">
    <w:pPr>
      <w:pStyle w:val="Footer"/>
      <w:rPr>
        <w:rFonts w:cs="Times New Roman"/>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D2D0C5" w14:textId="37471D0F" w:rsidR="00CE39C7" w:rsidRPr="00264525" w:rsidRDefault="00F37583" w:rsidP="00C0487E">
    <w:pPr>
      <w:suppressLineNumbers/>
      <w:pBdr>
        <w:left w:val="single" w:sz="12" w:space="11" w:color="2B4C8D" w:themeColor="accent1"/>
      </w:pBdr>
      <w:spacing w:after="0"/>
      <w:rPr>
        <w:rFonts w:ascii="Franklin Gothic Book" w:eastAsiaTheme="majorEastAsia" w:hAnsi="Franklin Gothic Book" w:cstheme="majorBidi"/>
        <w:color w:val="2B4C8D"/>
        <w:sz w:val="26"/>
        <w:szCs w:val="26"/>
      </w:rPr>
    </w:pPr>
    <w:r>
      <w:rPr>
        <w:rFonts w:ascii="Franklin Gothic Book" w:eastAsiaTheme="majorEastAsia" w:hAnsi="Franklin Gothic Book" w:cstheme="majorBidi"/>
        <w:b/>
        <w:bCs/>
        <w:color w:val="203869" w:themeColor="accent1" w:themeShade="BF"/>
        <w:sz w:val="26"/>
        <w:szCs w:val="26"/>
      </w:rPr>
      <w:t>0</w:t>
    </w:r>
    <w:r w:rsidR="00E93727">
      <w:rPr>
        <w:rFonts w:ascii="Franklin Gothic Book" w:eastAsiaTheme="majorEastAsia" w:hAnsi="Franklin Gothic Book" w:cstheme="majorBidi"/>
        <w:color w:val="203869" w:themeColor="accent1" w:themeShade="BF"/>
        <w:sz w:val="26"/>
        <w:szCs w:val="26"/>
      </w:rPr>
      <w:tab/>
    </w:r>
    <w:r w:rsidR="001D5FCD">
      <w:rPr>
        <w:rFonts w:ascii="Franklin Gothic Book" w:eastAsiaTheme="majorEastAsia" w:hAnsi="Franklin Gothic Book" w:cstheme="majorBidi"/>
        <w:color w:val="203869" w:themeColor="accent1" w:themeShade="BF"/>
        <w:sz w:val="26"/>
        <w:szCs w:val="26"/>
      </w:rPr>
      <w:tab/>
    </w:r>
    <w:r w:rsidR="00E93727">
      <w:rPr>
        <w:rFonts w:ascii="Franklin Gothic Book" w:eastAsiaTheme="majorEastAsia" w:hAnsi="Franklin Gothic Book" w:cstheme="majorBidi"/>
        <w:color w:val="203869" w:themeColor="accent1" w:themeShade="BF"/>
        <w:sz w:val="26"/>
        <w:szCs w:val="26"/>
      </w:rPr>
      <w:tab/>
    </w:r>
    <w:r w:rsidR="00E93727">
      <w:rPr>
        <w:rFonts w:ascii="Franklin Gothic Book" w:eastAsiaTheme="majorEastAsia" w:hAnsi="Franklin Gothic Book" w:cstheme="majorBidi"/>
        <w:color w:val="203869" w:themeColor="accent1" w:themeShade="BF"/>
        <w:sz w:val="26"/>
        <w:szCs w:val="26"/>
      </w:rPr>
      <w:tab/>
    </w:r>
    <w:r w:rsidR="00E93727">
      <w:rPr>
        <w:rFonts w:ascii="Franklin Gothic Book" w:eastAsiaTheme="majorEastAsia" w:hAnsi="Franklin Gothic Book" w:cstheme="majorBidi"/>
        <w:color w:val="203869" w:themeColor="accent1" w:themeShade="BF"/>
        <w:sz w:val="26"/>
        <w:szCs w:val="26"/>
      </w:rPr>
      <w:tab/>
    </w:r>
    <w:r w:rsidR="00E93727">
      <w:rPr>
        <w:rFonts w:ascii="Franklin Gothic Book" w:eastAsiaTheme="majorEastAsia" w:hAnsi="Franklin Gothic Book" w:cstheme="majorBidi"/>
        <w:color w:val="203869" w:themeColor="accent1" w:themeShade="BF"/>
        <w:sz w:val="26"/>
        <w:szCs w:val="26"/>
      </w:rPr>
      <w:tab/>
    </w:r>
    <w:r w:rsidR="00E93727">
      <w:rPr>
        <w:rFonts w:ascii="Franklin Gothic Book" w:eastAsiaTheme="majorEastAsia" w:hAnsi="Franklin Gothic Book" w:cstheme="majorBidi"/>
        <w:color w:val="203869" w:themeColor="accent1" w:themeShade="BF"/>
        <w:sz w:val="26"/>
        <w:szCs w:val="26"/>
      </w:rPr>
      <w:tab/>
    </w:r>
    <w:r w:rsidR="00E93727">
      <w:rPr>
        <w:rFonts w:ascii="Franklin Gothic Book" w:eastAsiaTheme="majorEastAsia" w:hAnsi="Franklin Gothic Book" w:cstheme="majorBidi"/>
        <w:color w:val="203869" w:themeColor="accent1" w:themeShade="BF"/>
        <w:sz w:val="26"/>
        <w:szCs w:val="26"/>
      </w:rPr>
      <w:tab/>
    </w:r>
    <w:r w:rsidR="00E93727">
      <w:rPr>
        <w:rFonts w:ascii="Franklin Gothic Book" w:eastAsiaTheme="majorEastAsia" w:hAnsi="Franklin Gothic Book" w:cstheme="majorBidi"/>
        <w:color w:val="203869" w:themeColor="accent1" w:themeShade="BF"/>
        <w:sz w:val="26"/>
        <w:szCs w:val="26"/>
      </w:rPr>
      <w:tab/>
    </w:r>
    <w:r w:rsidR="00E93727">
      <w:rPr>
        <w:rFonts w:ascii="Franklin Gothic Book" w:eastAsiaTheme="majorEastAsia" w:hAnsi="Franklin Gothic Book" w:cstheme="majorBidi"/>
        <w:color w:val="203869" w:themeColor="accent1" w:themeShade="BF"/>
        <w:sz w:val="26"/>
        <w:szCs w:val="26"/>
      </w:rPr>
      <w:tab/>
    </w:r>
    <w:r w:rsidR="00CF5EEF">
      <w:rPr>
        <w:rFonts w:ascii="Franklin Gothic Book" w:eastAsiaTheme="majorEastAsia" w:hAnsi="Franklin Gothic Book" w:cstheme="majorBidi"/>
        <w:color w:val="203869" w:themeColor="accent1" w:themeShade="BF"/>
        <w:sz w:val="26"/>
        <w:szCs w:val="26"/>
      </w:rPr>
      <w:t xml:space="preserve">       </w:t>
    </w:r>
    <w:r w:rsidR="00E93727" w:rsidRPr="001D5FCD">
      <w:rPr>
        <w:rFonts w:ascii="Franklin Gothic Book" w:eastAsiaTheme="majorEastAsia" w:hAnsi="Franklin Gothic Book" w:cstheme="majorBidi"/>
        <w:b/>
        <w:bCs/>
        <w:color w:val="203869" w:themeColor="accent1" w:themeShade="BF"/>
        <w:sz w:val="26"/>
        <w:szCs w:val="26"/>
      </w:rPr>
      <w:t>Månadsrapport 2022</w:t>
    </w:r>
  </w:p>
  <w:p w14:paraId="74E7AE45" w14:textId="77777777" w:rsidR="008B1975" w:rsidRDefault="008B197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2055CA" w14:textId="02781C65" w:rsidR="00184131" w:rsidRPr="00184131" w:rsidRDefault="00B947AE" w:rsidP="00CF5EEF">
    <w:pPr>
      <w:pBdr>
        <w:left w:val="single" w:sz="12" w:space="11" w:color="2B4C8D" w:themeColor="accent1"/>
      </w:pBdr>
      <w:tabs>
        <w:tab w:val="left" w:pos="622"/>
      </w:tabs>
      <w:spacing w:after="0"/>
      <w:rPr>
        <w:rFonts w:ascii="Franklin Gothic Book" w:eastAsiaTheme="majorEastAsia" w:hAnsi="Franklin Gothic Book" w:cstheme="majorBidi"/>
        <w:color w:val="2B4C8D"/>
        <w:sz w:val="26"/>
        <w:szCs w:val="26"/>
      </w:rPr>
    </w:pPr>
    <w:r>
      <w:rPr>
        <w:rFonts w:ascii="Franklin Gothic Book" w:eastAsiaTheme="majorEastAsia" w:hAnsi="Franklin Gothic Book" w:cstheme="majorBidi"/>
        <w:b/>
        <w:bCs/>
        <w:color w:val="2B4C8D"/>
        <w:sz w:val="26"/>
        <w:szCs w:val="26"/>
      </w:rPr>
      <w:t>20</w:t>
    </w:r>
    <w:r w:rsidR="00BD1B88">
      <w:rPr>
        <w:rFonts w:ascii="Franklin Gothic Book" w:eastAsiaTheme="majorEastAsia" w:hAnsi="Franklin Gothic Book" w:cstheme="majorBidi"/>
        <w:color w:val="2B4C8D"/>
        <w:sz w:val="26"/>
        <w:szCs w:val="26"/>
      </w:rPr>
      <w:tab/>
    </w:r>
    <w:r w:rsidR="00BD1B88">
      <w:rPr>
        <w:rFonts w:ascii="Franklin Gothic Book" w:eastAsiaTheme="majorEastAsia" w:hAnsi="Franklin Gothic Book" w:cstheme="majorBidi"/>
        <w:color w:val="2B4C8D"/>
        <w:sz w:val="26"/>
        <w:szCs w:val="26"/>
      </w:rPr>
      <w:tab/>
    </w:r>
    <w:r w:rsidR="00BD1B88">
      <w:rPr>
        <w:rFonts w:ascii="Franklin Gothic Book" w:eastAsiaTheme="majorEastAsia" w:hAnsi="Franklin Gothic Book" w:cstheme="majorBidi"/>
        <w:color w:val="2B4C8D"/>
        <w:sz w:val="26"/>
        <w:szCs w:val="26"/>
      </w:rPr>
      <w:tab/>
    </w:r>
    <w:r w:rsidR="00BD1B88">
      <w:rPr>
        <w:rFonts w:ascii="Franklin Gothic Book" w:eastAsiaTheme="majorEastAsia" w:hAnsi="Franklin Gothic Book" w:cstheme="majorBidi"/>
        <w:color w:val="2B4C8D"/>
        <w:sz w:val="26"/>
        <w:szCs w:val="26"/>
      </w:rPr>
      <w:tab/>
    </w:r>
    <w:r w:rsidR="00BD1B88">
      <w:rPr>
        <w:rFonts w:ascii="Franklin Gothic Book" w:eastAsiaTheme="majorEastAsia" w:hAnsi="Franklin Gothic Book" w:cstheme="majorBidi"/>
        <w:color w:val="2B4C8D"/>
        <w:sz w:val="26"/>
        <w:szCs w:val="26"/>
      </w:rPr>
      <w:tab/>
    </w:r>
    <w:r w:rsidR="00BD1B88">
      <w:rPr>
        <w:rFonts w:ascii="Franklin Gothic Book" w:eastAsiaTheme="majorEastAsia" w:hAnsi="Franklin Gothic Book" w:cstheme="majorBidi"/>
        <w:color w:val="2B4C8D"/>
        <w:sz w:val="26"/>
        <w:szCs w:val="26"/>
      </w:rPr>
      <w:tab/>
    </w:r>
    <w:r w:rsidR="00BD1B88">
      <w:rPr>
        <w:rFonts w:ascii="Franklin Gothic Book" w:eastAsiaTheme="majorEastAsia" w:hAnsi="Franklin Gothic Book" w:cstheme="majorBidi"/>
        <w:color w:val="2B4C8D"/>
        <w:sz w:val="26"/>
        <w:szCs w:val="26"/>
      </w:rPr>
      <w:tab/>
    </w:r>
    <w:r w:rsidR="00BD1B88">
      <w:rPr>
        <w:rFonts w:ascii="Franklin Gothic Book" w:eastAsiaTheme="majorEastAsia" w:hAnsi="Franklin Gothic Book" w:cstheme="majorBidi"/>
        <w:color w:val="2B4C8D"/>
        <w:sz w:val="26"/>
        <w:szCs w:val="26"/>
      </w:rPr>
      <w:tab/>
    </w:r>
    <w:r w:rsidR="00BD1B88">
      <w:rPr>
        <w:rFonts w:ascii="Franklin Gothic Book" w:eastAsiaTheme="majorEastAsia" w:hAnsi="Franklin Gothic Book" w:cstheme="majorBidi"/>
        <w:color w:val="2B4C8D"/>
        <w:sz w:val="26"/>
        <w:szCs w:val="26"/>
      </w:rPr>
      <w:tab/>
    </w:r>
    <w:r w:rsidR="00BD1B88">
      <w:rPr>
        <w:rFonts w:ascii="Franklin Gothic Book" w:eastAsiaTheme="majorEastAsia" w:hAnsi="Franklin Gothic Book" w:cstheme="majorBidi"/>
        <w:color w:val="2B4C8D"/>
        <w:sz w:val="26"/>
        <w:szCs w:val="26"/>
      </w:rPr>
      <w:tab/>
    </w:r>
    <w:r w:rsidR="00CF5EEF">
      <w:rPr>
        <w:rFonts w:ascii="Franklin Gothic Book" w:eastAsiaTheme="majorEastAsia" w:hAnsi="Franklin Gothic Book" w:cstheme="majorBidi"/>
        <w:color w:val="2B4C8D"/>
        <w:sz w:val="26"/>
        <w:szCs w:val="26"/>
      </w:rPr>
      <w:t xml:space="preserve">       </w:t>
    </w:r>
    <w:r w:rsidR="00BD1B88" w:rsidRPr="00BD1B88">
      <w:rPr>
        <w:rFonts w:ascii="Franklin Gothic Book" w:eastAsiaTheme="majorEastAsia" w:hAnsi="Franklin Gothic Book" w:cstheme="majorBidi"/>
        <w:b/>
        <w:bCs/>
        <w:color w:val="2B4C8D"/>
        <w:sz w:val="26"/>
        <w:szCs w:val="26"/>
      </w:rPr>
      <w:t>Månadsrapport 2022</w:t>
    </w:r>
  </w:p>
  <w:p w14:paraId="3487EB8B" w14:textId="77777777" w:rsidR="008D00D8" w:rsidRDefault="008D00D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60C8E3" w14:textId="77777777" w:rsidR="009D50C9" w:rsidRDefault="009D50C9" w:rsidP="003235E7">
      <w:pPr>
        <w:spacing w:after="0" w:line="240" w:lineRule="auto"/>
      </w:pPr>
      <w:r>
        <w:separator/>
      </w:r>
    </w:p>
  </w:footnote>
  <w:footnote w:type="continuationSeparator" w:id="0">
    <w:p w14:paraId="4672DC2B" w14:textId="77777777" w:rsidR="009D50C9" w:rsidRDefault="009D50C9" w:rsidP="003235E7">
      <w:pPr>
        <w:spacing w:after="0" w:line="240" w:lineRule="auto"/>
      </w:pPr>
      <w:r>
        <w:continuationSeparator/>
      </w:r>
    </w:p>
  </w:footnote>
  <w:footnote w:type="continuationNotice" w:id="1">
    <w:p w14:paraId="0CB8743E" w14:textId="77777777" w:rsidR="009D50C9" w:rsidRDefault="009D50C9">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900072" w14:textId="3E1990A8" w:rsidR="005E3157" w:rsidRDefault="005E3157" w:rsidP="00BE2257">
    <w:pPr>
      <w:pStyle w:val="Header"/>
      <w:ind w:left="567" w:hanging="567"/>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20"/>
      <w:gridCol w:w="3020"/>
      <w:gridCol w:w="3020"/>
    </w:tblGrid>
    <w:tr w:rsidR="0FA1151C" w14:paraId="61CDB9D3" w14:textId="77777777" w:rsidTr="0FA1151C">
      <w:tc>
        <w:tcPr>
          <w:tcW w:w="3020" w:type="dxa"/>
        </w:tcPr>
        <w:p w14:paraId="77792AE7" w14:textId="223E7D69" w:rsidR="0FA1151C" w:rsidRDefault="0FA1151C" w:rsidP="0FA1151C">
          <w:pPr>
            <w:pStyle w:val="Header"/>
            <w:ind w:left="-115"/>
          </w:pPr>
        </w:p>
      </w:tc>
      <w:tc>
        <w:tcPr>
          <w:tcW w:w="3020" w:type="dxa"/>
        </w:tcPr>
        <w:p w14:paraId="05B02675" w14:textId="233E7077" w:rsidR="0FA1151C" w:rsidRDefault="0FA1151C" w:rsidP="0FA1151C">
          <w:pPr>
            <w:pStyle w:val="Header"/>
            <w:jc w:val="center"/>
          </w:pPr>
        </w:p>
      </w:tc>
      <w:tc>
        <w:tcPr>
          <w:tcW w:w="3020" w:type="dxa"/>
        </w:tcPr>
        <w:p w14:paraId="76364F01" w14:textId="16D5576B" w:rsidR="0FA1151C" w:rsidRDefault="0FA1151C" w:rsidP="0FA1151C">
          <w:pPr>
            <w:pStyle w:val="Header"/>
            <w:ind w:right="-115"/>
            <w:jc w:val="right"/>
          </w:pPr>
        </w:p>
      </w:tc>
    </w:tr>
  </w:tbl>
  <w:p w14:paraId="64BC2DBA" w14:textId="054FDE9E" w:rsidR="0FA1151C" w:rsidRDefault="0FA1151C" w:rsidP="0FA1151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20"/>
      <w:gridCol w:w="3020"/>
      <w:gridCol w:w="3020"/>
    </w:tblGrid>
    <w:tr w:rsidR="0FA1151C" w14:paraId="0D3E67F0" w14:textId="77777777" w:rsidTr="0FA1151C">
      <w:tc>
        <w:tcPr>
          <w:tcW w:w="3020" w:type="dxa"/>
        </w:tcPr>
        <w:p w14:paraId="482B2D75" w14:textId="3B8DDAFD" w:rsidR="0FA1151C" w:rsidRDefault="0FA1151C" w:rsidP="0FA1151C">
          <w:pPr>
            <w:pStyle w:val="Header"/>
            <w:ind w:left="-115"/>
          </w:pPr>
        </w:p>
      </w:tc>
      <w:tc>
        <w:tcPr>
          <w:tcW w:w="3020" w:type="dxa"/>
        </w:tcPr>
        <w:p w14:paraId="2C8863A2" w14:textId="6D53940C" w:rsidR="0FA1151C" w:rsidRDefault="0FA1151C" w:rsidP="0FA1151C">
          <w:pPr>
            <w:pStyle w:val="Header"/>
            <w:jc w:val="center"/>
          </w:pPr>
        </w:p>
      </w:tc>
      <w:tc>
        <w:tcPr>
          <w:tcW w:w="3020" w:type="dxa"/>
        </w:tcPr>
        <w:p w14:paraId="18D3411C" w14:textId="4D2DCA5B" w:rsidR="0FA1151C" w:rsidRDefault="0FA1151C" w:rsidP="0FA1151C">
          <w:pPr>
            <w:pStyle w:val="Header"/>
            <w:ind w:right="-115"/>
            <w:jc w:val="right"/>
          </w:pPr>
        </w:p>
      </w:tc>
    </w:tr>
  </w:tbl>
  <w:p w14:paraId="27C39B2F" w14:textId="0FDA90AB" w:rsidR="0FA1151C" w:rsidRDefault="0FA1151C" w:rsidP="0FA1151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5D66F2"/>
    <w:multiLevelType w:val="multilevel"/>
    <w:tmpl w:val="6262C23E"/>
    <w:lvl w:ilvl="0">
      <w:start w:val="4"/>
      <w:numFmt w:val="decimal"/>
      <w:lvlText w:val="%1"/>
      <w:lvlJc w:val="left"/>
      <w:pPr>
        <w:ind w:left="525" w:hanging="525"/>
      </w:pPr>
      <w:rPr>
        <w:rFonts w:hint="default"/>
      </w:rPr>
    </w:lvl>
    <w:lvl w:ilvl="1">
      <w:start w:val="3"/>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12EE72A0"/>
    <w:multiLevelType w:val="multilevel"/>
    <w:tmpl w:val="E494C52A"/>
    <w:lvl w:ilvl="0">
      <w:start w:val="4"/>
      <w:numFmt w:val="decimal"/>
      <w:lvlText w:val="%1"/>
      <w:lvlJc w:val="left"/>
      <w:pPr>
        <w:ind w:left="525" w:hanging="525"/>
      </w:pPr>
      <w:rPr>
        <w:rFonts w:hint="default"/>
      </w:rPr>
    </w:lvl>
    <w:lvl w:ilvl="1">
      <w:start w:val="1"/>
      <w:numFmt w:val="decimal"/>
      <w:lvlText w:val="%1.%2"/>
      <w:lvlJc w:val="left"/>
      <w:pPr>
        <w:ind w:left="885" w:hanging="525"/>
      </w:pPr>
      <w:rPr>
        <w:rFonts w:hint="default"/>
      </w:rPr>
    </w:lvl>
    <w:lvl w:ilvl="2">
      <w:start w:val="7"/>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 w15:restartNumberingAfterBreak="0">
    <w:nsid w:val="15CC76FC"/>
    <w:multiLevelType w:val="multilevel"/>
    <w:tmpl w:val="E376C32A"/>
    <w:lvl w:ilvl="0">
      <w:start w:val="1"/>
      <w:numFmt w:val="decimal"/>
      <w:lvlText w:val="%1"/>
      <w:lvlJc w:val="left"/>
      <w:pPr>
        <w:ind w:left="735" w:hanging="735"/>
      </w:pPr>
      <w:rPr>
        <w:rFonts w:hint="default"/>
      </w:rPr>
    </w:lvl>
    <w:lvl w:ilvl="1">
      <w:start w:val="1"/>
      <w:numFmt w:val="decimal"/>
      <w:lvlText w:val="%1.%2"/>
      <w:lvlJc w:val="left"/>
      <w:pPr>
        <w:ind w:left="735" w:hanging="735"/>
      </w:pPr>
      <w:rPr>
        <w:rFonts w:hint="default"/>
      </w:rPr>
    </w:lvl>
    <w:lvl w:ilvl="2">
      <w:start w:val="1"/>
      <w:numFmt w:val="decimal"/>
      <w:lvlText w:val="%1.%2.%3"/>
      <w:lvlJc w:val="left"/>
      <w:pPr>
        <w:ind w:left="735" w:hanging="735"/>
      </w:pPr>
      <w:rPr>
        <w:rFonts w:hint="default"/>
      </w:rPr>
    </w:lvl>
    <w:lvl w:ilvl="3">
      <w:start w:val="1"/>
      <w:numFmt w:val="decimal"/>
      <w:lvlText w:val="%1.%2.%3.%4"/>
      <w:lvlJc w:val="left"/>
      <w:pPr>
        <w:ind w:left="735" w:hanging="735"/>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 w15:restartNumberingAfterBreak="0">
    <w:nsid w:val="161D7BB1"/>
    <w:multiLevelType w:val="hybridMultilevel"/>
    <w:tmpl w:val="FF6EB1A8"/>
    <w:lvl w:ilvl="0" w:tplc="96A6096A">
      <w:start w:val="1"/>
      <w:numFmt w:val="decimal"/>
      <w:lvlText w:val="%1."/>
      <w:lvlJc w:val="left"/>
      <w:pPr>
        <w:ind w:left="720" w:hanging="360"/>
      </w:pPr>
      <w:rPr>
        <w:rFonts w:ascii="Franklin Gothic Demi" w:hAnsi="Franklin Gothic Demi" w:hint="default"/>
        <w:sz w:val="28"/>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4" w15:restartNumberingAfterBreak="0">
    <w:nsid w:val="18CB4A8C"/>
    <w:multiLevelType w:val="multilevel"/>
    <w:tmpl w:val="B2D63E00"/>
    <w:lvl w:ilvl="0">
      <w:start w:val="3"/>
      <w:numFmt w:val="decimal"/>
      <w:lvlText w:val="%1"/>
      <w:lvlJc w:val="left"/>
      <w:pPr>
        <w:ind w:left="525" w:hanging="525"/>
      </w:pPr>
      <w:rPr>
        <w:rFonts w:hint="default"/>
      </w:rPr>
    </w:lvl>
    <w:lvl w:ilvl="1">
      <w:start w:val="2"/>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C82548A"/>
    <w:multiLevelType w:val="hybridMultilevel"/>
    <w:tmpl w:val="F26E2A44"/>
    <w:lvl w:ilvl="0" w:tplc="041D0001">
      <w:start w:val="1"/>
      <w:numFmt w:val="bullet"/>
      <w:lvlText w:val=""/>
      <w:lvlJc w:val="left"/>
      <w:pPr>
        <w:ind w:left="2137" w:hanging="360"/>
      </w:pPr>
      <w:rPr>
        <w:rFonts w:ascii="Symbol" w:hAnsi="Symbol" w:hint="default"/>
      </w:rPr>
    </w:lvl>
    <w:lvl w:ilvl="1" w:tplc="041D0003" w:tentative="1">
      <w:start w:val="1"/>
      <w:numFmt w:val="bullet"/>
      <w:lvlText w:val="o"/>
      <w:lvlJc w:val="left"/>
      <w:pPr>
        <w:ind w:left="2857" w:hanging="360"/>
      </w:pPr>
      <w:rPr>
        <w:rFonts w:ascii="Courier New" w:hAnsi="Courier New" w:cs="Courier New" w:hint="default"/>
      </w:rPr>
    </w:lvl>
    <w:lvl w:ilvl="2" w:tplc="041D0005" w:tentative="1">
      <w:start w:val="1"/>
      <w:numFmt w:val="bullet"/>
      <w:lvlText w:val=""/>
      <w:lvlJc w:val="left"/>
      <w:pPr>
        <w:ind w:left="3577" w:hanging="360"/>
      </w:pPr>
      <w:rPr>
        <w:rFonts w:ascii="Wingdings" w:hAnsi="Wingdings" w:hint="default"/>
      </w:rPr>
    </w:lvl>
    <w:lvl w:ilvl="3" w:tplc="041D0001" w:tentative="1">
      <w:start w:val="1"/>
      <w:numFmt w:val="bullet"/>
      <w:lvlText w:val=""/>
      <w:lvlJc w:val="left"/>
      <w:pPr>
        <w:ind w:left="4297" w:hanging="360"/>
      </w:pPr>
      <w:rPr>
        <w:rFonts w:ascii="Symbol" w:hAnsi="Symbol" w:hint="default"/>
      </w:rPr>
    </w:lvl>
    <w:lvl w:ilvl="4" w:tplc="041D0003" w:tentative="1">
      <w:start w:val="1"/>
      <w:numFmt w:val="bullet"/>
      <w:lvlText w:val="o"/>
      <w:lvlJc w:val="left"/>
      <w:pPr>
        <w:ind w:left="5017" w:hanging="360"/>
      </w:pPr>
      <w:rPr>
        <w:rFonts w:ascii="Courier New" w:hAnsi="Courier New" w:cs="Courier New" w:hint="default"/>
      </w:rPr>
    </w:lvl>
    <w:lvl w:ilvl="5" w:tplc="041D0005" w:tentative="1">
      <w:start w:val="1"/>
      <w:numFmt w:val="bullet"/>
      <w:lvlText w:val=""/>
      <w:lvlJc w:val="left"/>
      <w:pPr>
        <w:ind w:left="5737" w:hanging="360"/>
      </w:pPr>
      <w:rPr>
        <w:rFonts w:ascii="Wingdings" w:hAnsi="Wingdings" w:hint="default"/>
      </w:rPr>
    </w:lvl>
    <w:lvl w:ilvl="6" w:tplc="041D0001" w:tentative="1">
      <w:start w:val="1"/>
      <w:numFmt w:val="bullet"/>
      <w:lvlText w:val=""/>
      <w:lvlJc w:val="left"/>
      <w:pPr>
        <w:ind w:left="6457" w:hanging="360"/>
      </w:pPr>
      <w:rPr>
        <w:rFonts w:ascii="Symbol" w:hAnsi="Symbol" w:hint="default"/>
      </w:rPr>
    </w:lvl>
    <w:lvl w:ilvl="7" w:tplc="041D0003" w:tentative="1">
      <w:start w:val="1"/>
      <w:numFmt w:val="bullet"/>
      <w:lvlText w:val="o"/>
      <w:lvlJc w:val="left"/>
      <w:pPr>
        <w:ind w:left="7177" w:hanging="360"/>
      </w:pPr>
      <w:rPr>
        <w:rFonts w:ascii="Courier New" w:hAnsi="Courier New" w:cs="Courier New" w:hint="default"/>
      </w:rPr>
    </w:lvl>
    <w:lvl w:ilvl="8" w:tplc="041D0005" w:tentative="1">
      <w:start w:val="1"/>
      <w:numFmt w:val="bullet"/>
      <w:lvlText w:val=""/>
      <w:lvlJc w:val="left"/>
      <w:pPr>
        <w:ind w:left="7897" w:hanging="360"/>
      </w:pPr>
      <w:rPr>
        <w:rFonts w:ascii="Wingdings" w:hAnsi="Wingdings" w:hint="default"/>
      </w:rPr>
    </w:lvl>
  </w:abstractNum>
  <w:abstractNum w:abstractNumId="6" w15:restartNumberingAfterBreak="0">
    <w:nsid w:val="28AE6682"/>
    <w:multiLevelType w:val="hybridMultilevel"/>
    <w:tmpl w:val="92E6F4D0"/>
    <w:lvl w:ilvl="0" w:tplc="041D0001">
      <w:start w:val="1"/>
      <w:numFmt w:val="bullet"/>
      <w:lvlText w:val=""/>
      <w:lvlJc w:val="left"/>
      <w:pPr>
        <w:ind w:left="2081" w:hanging="360"/>
      </w:pPr>
      <w:rPr>
        <w:rFonts w:ascii="Symbol" w:hAnsi="Symbol" w:hint="default"/>
      </w:rPr>
    </w:lvl>
    <w:lvl w:ilvl="1" w:tplc="041D0003" w:tentative="1">
      <w:start w:val="1"/>
      <w:numFmt w:val="bullet"/>
      <w:lvlText w:val="o"/>
      <w:lvlJc w:val="left"/>
      <w:pPr>
        <w:ind w:left="2801" w:hanging="360"/>
      </w:pPr>
      <w:rPr>
        <w:rFonts w:ascii="Courier New" w:hAnsi="Courier New" w:cs="Courier New" w:hint="default"/>
      </w:rPr>
    </w:lvl>
    <w:lvl w:ilvl="2" w:tplc="041D0005" w:tentative="1">
      <w:start w:val="1"/>
      <w:numFmt w:val="bullet"/>
      <w:lvlText w:val=""/>
      <w:lvlJc w:val="left"/>
      <w:pPr>
        <w:ind w:left="3521" w:hanging="360"/>
      </w:pPr>
      <w:rPr>
        <w:rFonts w:ascii="Wingdings" w:hAnsi="Wingdings" w:hint="default"/>
      </w:rPr>
    </w:lvl>
    <w:lvl w:ilvl="3" w:tplc="041D0001" w:tentative="1">
      <w:start w:val="1"/>
      <w:numFmt w:val="bullet"/>
      <w:lvlText w:val=""/>
      <w:lvlJc w:val="left"/>
      <w:pPr>
        <w:ind w:left="4241" w:hanging="360"/>
      </w:pPr>
      <w:rPr>
        <w:rFonts w:ascii="Symbol" w:hAnsi="Symbol" w:hint="default"/>
      </w:rPr>
    </w:lvl>
    <w:lvl w:ilvl="4" w:tplc="041D0003" w:tentative="1">
      <w:start w:val="1"/>
      <w:numFmt w:val="bullet"/>
      <w:lvlText w:val="o"/>
      <w:lvlJc w:val="left"/>
      <w:pPr>
        <w:ind w:left="4961" w:hanging="360"/>
      </w:pPr>
      <w:rPr>
        <w:rFonts w:ascii="Courier New" w:hAnsi="Courier New" w:cs="Courier New" w:hint="default"/>
      </w:rPr>
    </w:lvl>
    <w:lvl w:ilvl="5" w:tplc="041D0005" w:tentative="1">
      <w:start w:val="1"/>
      <w:numFmt w:val="bullet"/>
      <w:lvlText w:val=""/>
      <w:lvlJc w:val="left"/>
      <w:pPr>
        <w:ind w:left="5681" w:hanging="360"/>
      </w:pPr>
      <w:rPr>
        <w:rFonts w:ascii="Wingdings" w:hAnsi="Wingdings" w:hint="default"/>
      </w:rPr>
    </w:lvl>
    <w:lvl w:ilvl="6" w:tplc="041D0001" w:tentative="1">
      <w:start w:val="1"/>
      <w:numFmt w:val="bullet"/>
      <w:lvlText w:val=""/>
      <w:lvlJc w:val="left"/>
      <w:pPr>
        <w:ind w:left="6401" w:hanging="360"/>
      </w:pPr>
      <w:rPr>
        <w:rFonts w:ascii="Symbol" w:hAnsi="Symbol" w:hint="default"/>
      </w:rPr>
    </w:lvl>
    <w:lvl w:ilvl="7" w:tplc="041D0003" w:tentative="1">
      <w:start w:val="1"/>
      <w:numFmt w:val="bullet"/>
      <w:lvlText w:val="o"/>
      <w:lvlJc w:val="left"/>
      <w:pPr>
        <w:ind w:left="7121" w:hanging="360"/>
      </w:pPr>
      <w:rPr>
        <w:rFonts w:ascii="Courier New" w:hAnsi="Courier New" w:cs="Courier New" w:hint="default"/>
      </w:rPr>
    </w:lvl>
    <w:lvl w:ilvl="8" w:tplc="041D0005" w:tentative="1">
      <w:start w:val="1"/>
      <w:numFmt w:val="bullet"/>
      <w:lvlText w:val=""/>
      <w:lvlJc w:val="left"/>
      <w:pPr>
        <w:ind w:left="7841" w:hanging="360"/>
      </w:pPr>
      <w:rPr>
        <w:rFonts w:ascii="Wingdings" w:hAnsi="Wingdings" w:hint="default"/>
      </w:rPr>
    </w:lvl>
  </w:abstractNum>
  <w:abstractNum w:abstractNumId="7" w15:restartNumberingAfterBreak="0">
    <w:nsid w:val="301265C3"/>
    <w:multiLevelType w:val="hybridMultilevel"/>
    <w:tmpl w:val="0F069A06"/>
    <w:lvl w:ilvl="0" w:tplc="F1FE4024">
      <w:start w:val="25"/>
      <w:numFmt w:val="bullet"/>
      <w:lvlText w:val=""/>
      <w:lvlJc w:val="left"/>
      <w:pPr>
        <w:ind w:left="720" w:hanging="360"/>
      </w:pPr>
      <w:rPr>
        <w:rFonts w:ascii="Symbol" w:eastAsiaTheme="minorHAnsi" w:hAnsi="Symbol" w:cstheme="minorBidi" w:hint="default"/>
        <w:b/>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8" w15:restartNumberingAfterBreak="0">
    <w:nsid w:val="31651B23"/>
    <w:multiLevelType w:val="hybridMultilevel"/>
    <w:tmpl w:val="950C559E"/>
    <w:lvl w:ilvl="0" w:tplc="E4FC59D4">
      <w:numFmt w:val="bullet"/>
      <w:lvlText w:val="-"/>
      <w:lvlJc w:val="left"/>
      <w:pPr>
        <w:ind w:left="720" w:hanging="360"/>
      </w:pPr>
      <w:rPr>
        <w:rFonts w:ascii="Calibri" w:eastAsiaTheme="minorHAnsi" w:hAnsi="Calibri" w:cs="Calibr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9" w15:restartNumberingAfterBreak="0">
    <w:nsid w:val="31F947A0"/>
    <w:multiLevelType w:val="multilevel"/>
    <w:tmpl w:val="18AE1654"/>
    <w:lvl w:ilvl="0">
      <w:start w:val="1"/>
      <w:numFmt w:val="bullet"/>
      <w:lvlText w:val=""/>
      <w:lvlJc w:val="left"/>
      <w:pPr>
        <w:ind w:left="525" w:hanging="525"/>
      </w:pPr>
      <w:rPr>
        <w:rFonts w:ascii="Symbol" w:hAnsi="Symbol" w:hint="default"/>
      </w:rPr>
    </w:lvl>
    <w:lvl w:ilvl="1">
      <w:start w:val="3"/>
      <w:numFmt w:val="decimal"/>
      <w:lvlText w:val="%1.%2"/>
      <w:lvlJc w:val="left"/>
      <w:pPr>
        <w:ind w:left="525" w:hanging="525"/>
      </w:pPr>
      <w:rPr>
        <w:rFonts w:hint="default"/>
      </w:rPr>
    </w:lvl>
    <w:lvl w:ilvl="2">
      <w:start w:val="1"/>
      <w:numFmt w:val="decimal"/>
      <w:lvlText w:val="%1.%2.%3"/>
      <w:lvlJc w:val="left"/>
      <w:pPr>
        <w:ind w:left="720" w:hanging="720"/>
      </w:pPr>
      <w:rPr>
        <w:rFonts w:hint="default"/>
        <w:color w:val="2B4C8D"/>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392E691B"/>
    <w:multiLevelType w:val="multilevel"/>
    <w:tmpl w:val="052CB720"/>
    <w:lvl w:ilvl="0">
      <w:start w:val="4"/>
      <w:numFmt w:val="decimal"/>
      <w:lvlText w:val="%1"/>
      <w:lvlJc w:val="left"/>
      <w:pPr>
        <w:ind w:left="525" w:hanging="525"/>
      </w:pPr>
      <w:rPr>
        <w:rFonts w:hint="default"/>
      </w:rPr>
    </w:lvl>
    <w:lvl w:ilvl="1">
      <w:start w:val="4"/>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421266AD"/>
    <w:multiLevelType w:val="multilevel"/>
    <w:tmpl w:val="B1020AF0"/>
    <w:lvl w:ilvl="0">
      <w:start w:val="3"/>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439B5F05"/>
    <w:multiLevelType w:val="hybridMultilevel"/>
    <w:tmpl w:val="34BEDC92"/>
    <w:lvl w:ilvl="0" w:tplc="3A3C902C">
      <w:start w:val="1"/>
      <w:numFmt w:val="decimal"/>
      <w:lvlText w:val="(%1)"/>
      <w:lvlJc w:val="left"/>
      <w:pPr>
        <w:ind w:left="720" w:hanging="360"/>
      </w:pPr>
      <w:rPr>
        <w:rFonts w:hint="default"/>
        <w:color w:val="auto"/>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3" w15:restartNumberingAfterBreak="0">
    <w:nsid w:val="43A31640"/>
    <w:multiLevelType w:val="multilevel"/>
    <w:tmpl w:val="8B70D8F6"/>
    <w:lvl w:ilvl="0">
      <w:start w:val="3"/>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62576ABD"/>
    <w:multiLevelType w:val="hybridMultilevel"/>
    <w:tmpl w:val="27D0BDEE"/>
    <w:lvl w:ilvl="0" w:tplc="C7AC8D4C">
      <w:numFmt w:val="bullet"/>
      <w:lvlText w:val="-"/>
      <w:lvlJc w:val="left"/>
      <w:pPr>
        <w:ind w:left="1487" w:hanging="360"/>
      </w:pPr>
      <w:rPr>
        <w:rFonts w:ascii="Calibri" w:eastAsiaTheme="minorHAnsi" w:hAnsi="Calibri" w:cs="Calibri" w:hint="default"/>
      </w:rPr>
    </w:lvl>
    <w:lvl w:ilvl="1" w:tplc="041D0003" w:tentative="1">
      <w:start w:val="1"/>
      <w:numFmt w:val="bullet"/>
      <w:lvlText w:val="o"/>
      <w:lvlJc w:val="left"/>
      <w:pPr>
        <w:ind w:left="2207" w:hanging="360"/>
      </w:pPr>
      <w:rPr>
        <w:rFonts w:ascii="Courier New" w:hAnsi="Courier New" w:cs="Courier New" w:hint="default"/>
      </w:rPr>
    </w:lvl>
    <w:lvl w:ilvl="2" w:tplc="041D0005" w:tentative="1">
      <w:start w:val="1"/>
      <w:numFmt w:val="bullet"/>
      <w:lvlText w:val=""/>
      <w:lvlJc w:val="left"/>
      <w:pPr>
        <w:ind w:left="2927" w:hanging="360"/>
      </w:pPr>
      <w:rPr>
        <w:rFonts w:ascii="Wingdings" w:hAnsi="Wingdings" w:hint="default"/>
      </w:rPr>
    </w:lvl>
    <w:lvl w:ilvl="3" w:tplc="041D0001" w:tentative="1">
      <w:start w:val="1"/>
      <w:numFmt w:val="bullet"/>
      <w:lvlText w:val=""/>
      <w:lvlJc w:val="left"/>
      <w:pPr>
        <w:ind w:left="3647" w:hanging="360"/>
      </w:pPr>
      <w:rPr>
        <w:rFonts w:ascii="Symbol" w:hAnsi="Symbol" w:hint="default"/>
      </w:rPr>
    </w:lvl>
    <w:lvl w:ilvl="4" w:tplc="041D0003" w:tentative="1">
      <w:start w:val="1"/>
      <w:numFmt w:val="bullet"/>
      <w:lvlText w:val="o"/>
      <w:lvlJc w:val="left"/>
      <w:pPr>
        <w:ind w:left="4367" w:hanging="360"/>
      </w:pPr>
      <w:rPr>
        <w:rFonts w:ascii="Courier New" w:hAnsi="Courier New" w:cs="Courier New" w:hint="default"/>
      </w:rPr>
    </w:lvl>
    <w:lvl w:ilvl="5" w:tplc="041D0005" w:tentative="1">
      <w:start w:val="1"/>
      <w:numFmt w:val="bullet"/>
      <w:lvlText w:val=""/>
      <w:lvlJc w:val="left"/>
      <w:pPr>
        <w:ind w:left="5087" w:hanging="360"/>
      </w:pPr>
      <w:rPr>
        <w:rFonts w:ascii="Wingdings" w:hAnsi="Wingdings" w:hint="default"/>
      </w:rPr>
    </w:lvl>
    <w:lvl w:ilvl="6" w:tplc="041D0001" w:tentative="1">
      <w:start w:val="1"/>
      <w:numFmt w:val="bullet"/>
      <w:lvlText w:val=""/>
      <w:lvlJc w:val="left"/>
      <w:pPr>
        <w:ind w:left="5807" w:hanging="360"/>
      </w:pPr>
      <w:rPr>
        <w:rFonts w:ascii="Symbol" w:hAnsi="Symbol" w:hint="default"/>
      </w:rPr>
    </w:lvl>
    <w:lvl w:ilvl="7" w:tplc="041D0003" w:tentative="1">
      <w:start w:val="1"/>
      <w:numFmt w:val="bullet"/>
      <w:lvlText w:val="o"/>
      <w:lvlJc w:val="left"/>
      <w:pPr>
        <w:ind w:left="6527" w:hanging="360"/>
      </w:pPr>
      <w:rPr>
        <w:rFonts w:ascii="Courier New" w:hAnsi="Courier New" w:cs="Courier New" w:hint="default"/>
      </w:rPr>
    </w:lvl>
    <w:lvl w:ilvl="8" w:tplc="041D0005" w:tentative="1">
      <w:start w:val="1"/>
      <w:numFmt w:val="bullet"/>
      <w:lvlText w:val=""/>
      <w:lvlJc w:val="left"/>
      <w:pPr>
        <w:ind w:left="7247" w:hanging="360"/>
      </w:pPr>
      <w:rPr>
        <w:rFonts w:ascii="Wingdings" w:hAnsi="Wingdings" w:hint="default"/>
      </w:rPr>
    </w:lvl>
  </w:abstractNum>
  <w:abstractNum w:abstractNumId="15" w15:restartNumberingAfterBreak="0">
    <w:nsid w:val="7484373F"/>
    <w:multiLevelType w:val="multilevel"/>
    <w:tmpl w:val="35E85BAA"/>
    <w:lvl w:ilvl="0">
      <w:start w:val="4"/>
      <w:numFmt w:val="decimal"/>
      <w:lvlText w:val="%1"/>
      <w:lvlJc w:val="left"/>
      <w:pPr>
        <w:ind w:left="630" w:hanging="63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3240" w:hanging="3240"/>
      </w:pPr>
      <w:rPr>
        <w:rFonts w:hint="default"/>
      </w:rPr>
    </w:lvl>
  </w:abstractNum>
  <w:abstractNum w:abstractNumId="16" w15:restartNumberingAfterBreak="0">
    <w:nsid w:val="78C613FC"/>
    <w:multiLevelType w:val="multilevel"/>
    <w:tmpl w:val="E41831E6"/>
    <w:lvl w:ilvl="0">
      <w:start w:val="3"/>
      <w:numFmt w:val="decimal"/>
      <w:lvlText w:val="%1"/>
      <w:lvlJc w:val="left"/>
      <w:pPr>
        <w:ind w:left="525" w:hanging="525"/>
      </w:pPr>
      <w:rPr>
        <w:rFonts w:hint="default"/>
      </w:rPr>
    </w:lvl>
    <w:lvl w:ilvl="1">
      <w:start w:val="3"/>
      <w:numFmt w:val="decimal"/>
      <w:lvlText w:val="%1.%2"/>
      <w:lvlJc w:val="left"/>
      <w:pPr>
        <w:ind w:left="525" w:hanging="525"/>
      </w:pPr>
      <w:rPr>
        <w:rFonts w:hint="default"/>
      </w:rPr>
    </w:lvl>
    <w:lvl w:ilvl="2">
      <w:start w:val="1"/>
      <w:numFmt w:val="decimal"/>
      <w:lvlText w:val="%1.%2.%3"/>
      <w:lvlJc w:val="left"/>
      <w:pPr>
        <w:ind w:left="720" w:hanging="720"/>
      </w:pPr>
      <w:rPr>
        <w:rFonts w:hint="default"/>
        <w:color w:val="2B4C8D"/>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7AA26495"/>
    <w:multiLevelType w:val="multilevel"/>
    <w:tmpl w:val="CAEA067E"/>
    <w:lvl w:ilvl="0">
      <w:start w:val="2"/>
      <w:numFmt w:val="decimal"/>
      <w:lvlText w:val="%1"/>
      <w:lvlJc w:val="left"/>
      <w:pPr>
        <w:ind w:left="525" w:hanging="525"/>
      </w:pPr>
      <w:rPr>
        <w:rFonts w:hint="default"/>
      </w:rPr>
    </w:lvl>
    <w:lvl w:ilvl="1">
      <w:start w:val="8"/>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7AAD1E2A"/>
    <w:multiLevelType w:val="multilevel"/>
    <w:tmpl w:val="6BEE05B8"/>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72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600" w:hanging="108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num w:numId="1">
    <w:abstractNumId w:val="13"/>
  </w:num>
  <w:num w:numId="2">
    <w:abstractNumId w:val="4"/>
  </w:num>
  <w:num w:numId="3">
    <w:abstractNumId w:val="11"/>
  </w:num>
  <w:num w:numId="4">
    <w:abstractNumId w:val="18"/>
  </w:num>
  <w:num w:numId="5">
    <w:abstractNumId w:val="15"/>
  </w:num>
  <w:num w:numId="6">
    <w:abstractNumId w:val="0"/>
  </w:num>
  <w:num w:numId="7">
    <w:abstractNumId w:val="10"/>
  </w:num>
  <w:num w:numId="8">
    <w:abstractNumId w:val="1"/>
  </w:num>
  <w:num w:numId="9">
    <w:abstractNumId w:val="17"/>
  </w:num>
  <w:num w:numId="10">
    <w:abstractNumId w:val="16"/>
  </w:num>
  <w:num w:numId="11">
    <w:abstractNumId w:val="9"/>
  </w:num>
  <w:num w:numId="12">
    <w:abstractNumId w:val="7"/>
  </w:num>
  <w:num w:numId="13">
    <w:abstractNumId w:val="12"/>
  </w:num>
  <w:num w:numId="14">
    <w:abstractNumId w:val="14"/>
  </w:num>
  <w:num w:numId="15">
    <w:abstractNumId w:val="8"/>
  </w:num>
  <w:num w:numId="16">
    <w:abstractNumId w:val="2"/>
  </w:num>
  <w:num w:numId="17">
    <w:abstractNumId w:val="5"/>
  </w:num>
  <w:num w:numId="18">
    <w:abstractNumId w:val="6"/>
  </w:num>
  <w:num w:numId="19">
    <w:abstractNumId w:val="3"/>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567"/>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6D8D"/>
    <w:rsid w:val="0000000C"/>
    <w:rsid w:val="00000433"/>
    <w:rsid w:val="000005AD"/>
    <w:rsid w:val="000007BE"/>
    <w:rsid w:val="0000089A"/>
    <w:rsid w:val="00000985"/>
    <w:rsid w:val="00000A47"/>
    <w:rsid w:val="00000C6F"/>
    <w:rsid w:val="00000D9B"/>
    <w:rsid w:val="00000F9B"/>
    <w:rsid w:val="00001036"/>
    <w:rsid w:val="000012B1"/>
    <w:rsid w:val="000015E3"/>
    <w:rsid w:val="00001714"/>
    <w:rsid w:val="0000181F"/>
    <w:rsid w:val="00001850"/>
    <w:rsid w:val="00001A2F"/>
    <w:rsid w:val="00001A5A"/>
    <w:rsid w:val="00001AFE"/>
    <w:rsid w:val="00001BC1"/>
    <w:rsid w:val="00001BC5"/>
    <w:rsid w:val="00001CF6"/>
    <w:rsid w:val="00001D83"/>
    <w:rsid w:val="00001E0F"/>
    <w:rsid w:val="00001FBF"/>
    <w:rsid w:val="00001FEA"/>
    <w:rsid w:val="00002111"/>
    <w:rsid w:val="00002374"/>
    <w:rsid w:val="000023E9"/>
    <w:rsid w:val="000025AB"/>
    <w:rsid w:val="0000269D"/>
    <w:rsid w:val="0000277B"/>
    <w:rsid w:val="00002890"/>
    <w:rsid w:val="00002950"/>
    <w:rsid w:val="0000295A"/>
    <w:rsid w:val="00002A86"/>
    <w:rsid w:val="00002B85"/>
    <w:rsid w:val="00002BAC"/>
    <w:rsid w:val="00002BC8"/>
    <w:rsid w:val="00002C2F"/>
    <w:rsid w:val="00002CBA"/>
    <w:rsid w:val="00002D1B"/>
    <w:rsid w:val="000030D5"/>
    <w:rsid w:val="000032E6"/>
    <w:rsid w:val="000032F8"/>
    <w:rsid w:val="00003381"/>
    <w:rsid w:val="000033F6"/>
    <w:rsid w:val="000033F9"/>
    <w:rsid w:val="00003415"/>
    <w:rsid w:val="00003437"/>
    <w:rsid w:val="0000349F"/>
    <w:rsid w:val="000039B5"/>
    <w:rsid w:val="00003A53"/>
    <w:rsid w:val="00003B7D"/>
    <w:rsid w:val="000041CA"/>
    <w:rsid w:val="000042A3"/>
    <w:rsid w:val="0000447E"/>
    <w:rsid w:val="000045A3"/>
    <w:rsid w:val="000046AE"/>
    <w:rsid w:val="000049DE"/>
    <w:rsid w:val="000049FC"/>
    <w:rsid w:val="00004B2C"/>
    <w:rsid w:val="00004D72"/>
    <w:rsid w:val="00004F10"/>
    <w:rsid w:val="0000528D"/>
    <w:rsid w:val="000052D4"/>
    <w:rsid w:val="00005431"/>
    <w:rsid w:val="000057D6"/>
    <w:rsid w:val="000059ED"/>
    <w:rsid w:val="00005ABE"/>
    <w:rsid w:val="00005B21"/>
    <w:rsid w:val="00005DEA"/>
    <w:rsid w:val="00005E19"/>
    <w:rsid w:val="00005F6B"/>
    <w:rsid w:val="00005FAF"/>
    <w:rsid w:val="0000609F"/>
    <w:rsid w:val="000064C8"/>
    <w:rsid w:val="000065D6"/>
    <w:rsid w:val="00006717"/>
    <w:rsid w:val="00006968"/>
    <w:rsid w:val="00006E37"/>
    <w:rsid w:val="000070BC"/>
    <w:rsid w:val="00007244"/>
    <w:rsid w:val="00007247"/>
    <w:rsid w:val="000073F2"/>
    <w:rsid w:val="000074C7"/>
    <w:rsid w:val="00007687"/>
    <w:rsid w:val="0000796F"/>
    <w:rsid w:val="000079C9"/>
    <w:rsid w:val="00007A19"/>
    <w:rsid w:val="00007A7C"/>
    <w:rsid w:val="00007A96"/>
    <w:rsid w:val="00007AA5"/>
    <w:rsid w:val="00007C56"/>
    <w:rsid w:val="00007C84"/>
    <w:rsid w:val="00007DAA"/>
    <w:rsid w:val="000101BC"/>
    <w:rsid w:val="00010218"/>
    <w:rsid w:val="000104E4"/>
    <w:rsid w:val="000105D4"/>
    <w:rsid w:val="0001063D"/>
    <w:rsid w:val="00010653"/>
    <w:rsid w:val="0001065B"/>
    <w:rsid w:val="0001072C"/>
    <w:rsid w:val="00010735"/>
    <w:rsid w:val="000108DB"/>
    <w:rsid w:val="00010CCD"/>
    <w:rsid w:val="00010DA9"/>
    <w:rsid w:val="00010DC1"/>
    <w:rsid w:val="00011266"/>
    <w:rsid w:val="00011286"/>
    <w:rsid w:val="00011498"/>
    <w:rsid w:val="00011741"/>
    <w:rsid w:val="000117A7"/>
    <w:rsid w:val="00011867"/>
    <w:rsid w:val="00011B9C"/>
    <w:rsid w:val="00011C58"/>
    <w:rsid w:val="000120BD"/>
    <w:rsid w:val="000121B8"/>
    <w:rsid w:val="000121EC"/>
    <w:rsid w:val="00012337"/>
    <w:rsid w:val="0001238F"/>
    <w:rsid w:val="00012409"/>
    <w:rsid w:val="00012434"/>
    <w:rsid w:val="0001247C"/>
    <w:rsid w:val="00012514"/>
    <w:rsid w:val="0001255C"/>
    <w:rsid w:val="0001270F"/>
    <w:rsid w:val="00012796"/>
    <w:rsid w:val="0001291C"/>
    <w:rsid w:val="0001296D"/>
    <w:rsid w:val="00012A07"/>
    <w:rsid w:val="00012C11"/>
    <w:rsid w:val="00012C85"/>
    <w:rsid w:val="00012F1E"/>
    <w:rsid w:val="00012F2E"/>
    <w:rsid w:val="000130FF"/>
    <w:rsid w:val="00013106"/>
    <w:rsid w:val="00013259"/>
    <w:rsid w:val="000133D2"/>
    <w:rsid w:val="000133DF"/>
    <w:rsid w:val="000137BD"/>
    <w:rsid w:val="000137C0"/>
    <w:rsid w:val="000139C4"/>
    <w:rsid w:val="00013B9B"/>
    <w:rsid w:val="00013C29"/>
    <w:rsid w:val="00013C2B"/>
    <w:rsid w:val="00013C98"/>
    <w:rsid w:val="00013D3A"/>
    <w:rsid w:val="00013D45"/>
    <w:rsid w:val="00013E28"/>
    <w:rsid w:val="000140FF"/>
    <w:rsid w:val="00014125"/>
    <w:rsid w:val="0001439E"/>
    <w:rsid w:val="000144E2"/>
    <w:rsid w:val="00014666"/>
    <w:rsid w:val="000146F1"/>
    <w:rsid w:val="00014788"/>
    <w:rsid w:val="00014790"/>
    <w:rsid w:val="00014801"/>
    <w:rsid w:val="00014AB7"/>
    <w:rsid w:val="00014BB7"/>
    <w:rsid w:val="00014CC7"/>
    <w:rsid w:val="00014D13"/>
    <w:rsid w:val="00014E57"/>
    <w:rsid w:val="00015173"/>
    <w:rsid w:val="0001519F"/>
    <w:rsid w:val="00015286"/>
    <w:rsid w:val="00015333"/>
    <w:rsid w:val="000153AB"/>
    <w:rsid w:val="000153DD"/>
    <w:rsid w:val="000154D1"/>
    <w:rsid w:val="00015576"/>
    <w:rsid w:val="00015597"/>
    <w:rsid w:val="000155B4"/>
    <w:rsid w:val="0001594A"/>
    <w:rsid w:val="0001598A"/>
    <w:rsid w:val="00015C4F"/>
    <w:rsid w:val="00015E00"/>
    <w:rsid w:val="00015ECC"/>
    <w:rsid w:val="00015F6C"/>
    <w:rsid w:val="00016188"/>
    <w:rsid w:val="000161CA"/>
    <w:rsid w:val="00016234"/>
    <w:rsid w:val="0001639F"/>
    <w:rsid w:val="000163FA"/>
    <w:rsid w:val="00016412"/>
    <w:rsid w:val="00016557"/>
    <w:rsid w:val="00016586"/>
    <w:rsid w:val="00016633"/>
    <w:rsid w:val="00016635"/>
    <w:rsid w:val="00016BE3"/>
    <w:rsid w:val="00017464"/>
    <w:rsid w:val="00017788"/>
    <w:rsid w:val="00017887"/>
    <w:rsid w:val="0001791C"/>
    <w:rsid w:val="00017A66"/>
    <w:rsid w:val="00017F39"/>
    <w:rsid w:val="0002023B"/>
    <w:rsid w:val="000202A4"/>
    <w:rsid w:val="00020331"/>
    <w:rsid w:val="0002036B"/>
    <w:rsid w:val="000205A4"/>
    <w:rsid w:val="0002064C"/>
    <w:rsid w:val="00020701"/>
    <w:rsid w:val="00020715"/>
    <w:rsid w:val="00020836"/>
    <w:rsid w:val="0002085A"/>
    <w:rsid w:val="00020A4C"/>
    <w:rsid w:val="00020E45"/>
    <w:rsid w:val="00020F99"/>
    <w:rsid w:val="0002104B"/>
    <w:rsid w:val="0002106A"/>
    <w:rsid w:val="00021082"/>
    <w:rsid w:val="000210ED"/>
    <w:rsid w:val="00021295"/>
    <w:rsid w:val="0002153A"/>
    <w:rsid w:val="0002154D"/>
    <w:rsid w:val="00021595"/>
    <w:rsid w:val="00021672"/>
    <w:rsid w:val="000216F5"/>
    <w:rsid w:val="000218A1"/>
    <w:rsid w:val="00021A0D"/>
    <w:rsid w:val="00021B42"/>
    <w:rsid w:val="00021BBD"/>
    <w:rsid w:val="00022237"/>
    <w:rsid w:val="00022544"/>
    <w:rsid w:val="00022625"/>
    <w:rsid w:val="000226EF"/>
    <w:rsid w:val="000227E1"/>
    <w:rsid w:val="0002299E"/>
    <w:rsid w:val="00022A37"/>
    <w:rsid w:val="00022BE2"/>
    <w:rsid w:val="00022CFD"/>
    <w:rsid w:val="00022D94"/>
    <w:rsid w:val="00022DEB"/>
    <w:rsid w:val="00022E16"/>
    <w:rsid w:val="00022E8A"/>
    <w:rsid w:val="00023230"/>
    <w:rsid w:val="00023498"/>
    <w:rsid w:val="00023499"/>
    <w:rsid w:val="000234EF"/>
    <w:rsid w:val="0002357F"/>
    <w:rsid w:val="00023AE8"/>
    <w:rsid w:val="00023DA3"/>
    <w:rsid w:val="00024021"/>
    <w:rsid w:val="000241C2"/>
    <w:rsid w:val="000243E9"/>
    <w:rsid w:val="00024408"/>
    <w:rsid w:val="0002449C"/>
    <w:rsid w:val="000244E9"/>
    <w:rsid w:val="0002452C"/>
    <w:rsid w:val="0002475E"/>
    <w:rsid w:val="000247D6"/>
    <w:rsid w:val="000248A2"/>
    <w:rsid w:val="0002496A"/>
    <w:rsid w:val="00024B84"/>
    <w:rsid w:val="00024ED9"/>
    <w:rsid w:val="0002507E"/>
    <w:rsid w:val="0002521B"/>
    <w:rsid w:val="00025250"/>
    <w:rsid w:val="00025414"/>
    <w:rsid w:val="00025698"/>
    <w:rsid w:val="00025A51"/>
    <w:rsid w:val="00025AF4"/>
    <w:rsid w:val="00025F09"/>
    <w:rsid w:val="00026002"/>
    <w:rsid w:val="0002601E"/>
    <w:rsid w:val="00026142"/>
    <w:rsid w:val="0002614F"/>
    <w:rsid w:val="00026295"/>
    <w:rsid w:val="000264DE"/>
    <w:rsid w:val="0002663A"/>
    <w:rsid w:val="00026811"/>
    <w:rsid w:val="000268DB"/>
    <w:rsid w:val="00026DF3"/>
    <w:rsid w:val="00026F85"/>
    <w:rsid w:val="00027864"/>
    <w:rsid w:val="00027A77"/>
    <w:rsid w:val="00027B26"/>
    <w:rsid w:val="00027F5A"/>
    <w:rsid w:val="0003001A"/>
    <w:rsid w:val="00030032"/>
    <w:rsid w:val="000301D9"/>
    <w:rsid w:val="0003077F"/>
    <w:rsid w:val="00030859"/>
    <w:rsid w:val="000309E2"/>
    <w:rsid w:val="00030A04"/>
    <w:rsid w:val="00030A3B"/>
    <w:rsid w:val="00030BE0"/>
    <w:rsid w:val="00030EB8"/>
    <w:rsid w:val="00030F76"/>
    <w:rsid w:val="00030F8A"/>
    <w:rsid w:val="0003101B"/>
    <w:rsid w:val="00031181"/>
    <w:rsid w:val="000311FB"/>
    <w:rsid w:val="0003127B"/>
    <w:rsid w:val="0003134D"/>
    <w:rsid w:val="000314D8"/>
    <w:rsid w:val="0003159F"/>
    <w:rsid w:val="00031737"/>
    <w:rsid w:val="000317BF"/>
    <w:rsid w:val="00031AE8"/>
    <w:rsid w:val="00031EB6"/>
    <w:rsid w:val="00031ED0"/>
    <w:rsid w:val="00031EDB"/>
    <w:rsid w:val="00032265"/>
    <w:rsid w:val="00032391"/>
    <w:rsid w:val="00032524"/>
    <w:rsid w:val="00032557"/>
    <w:rsid w:val="0003258B"/>
    <w:rsid w:val="000329A7"/>
    <w:rsid w:val="00032A63"/>
    <w:rsid w:val="00032B58"/>
    <w:rsid w:val="00032BC0"/>
    <w:rsid w:val="00032CB4"/>
    <w:rsid w:val="00032F1B"/>
    <w:rsid w:val="000330E1"/>
    <w:rsid w:val="0003312A"/>
    <w:rsid w:val="000334C3"/>
    <w:rsid w:val="00033650"/>
    <w:rsid w:val="0003379E"/>
    <w:rsid w:val="00033800"/>
    <w:rsid w:val="00033A15"/>
    <w:rsid w:val="00033A77"/>
    <w:rsid w:val="00033B92"/>
    <w:rsid w:val="00033BC2"/>
    <w:rsid w:val="00033DF7"/>
    <w:rsid w:val="00033E5A"/>
    <w:rsid w:val="00033EAC"/>
    <w:rsid w:val="00033F10"/>
    <w:rsid w:val="000340F1"/>
    <w:rsid w:val="00034242"/>
    <w:rsid w:val="0003427C"/>
    <w:rsid w:val="00034385"/>
    <w:rsid w:val="000343DB"/>
    <w:rsid w:val="00034534"/>
    <w:rsid w:val="00034630"/>
    <w:rsid w:val="000347AC"/>
    <w:rsid w:val="000347CB"/>
    <w:rsid w:val="00034865"/>
    <w:rsid w:val="00034913"/>
    <w:rsid w:val="00034981"/>
    <w:rsid w:val="00034A19"/>
    <w:rsid w:val="00034A5B"/>
    <w:rsid w:val="00034AA1"/>
    <w:rsid w:val="00034DB1"/>
    <w:rsid w:val="00034F54"/>
    <w:rsid w:val="00034F5E"/>
    <w:rsid w:val="0003537A"/>
    <w:rsid w:val="000353CB"/>
    <w:rsid w:val="0003573E"/>
    <w:rsid w:val="0003596C"/>
    <w:rsid w:val="000359A8"/>
    <w:rsid w:val="00035A25"/>
    <w:rsid w:val="00035B6F"/>
    <w:rsid w:val="00035BF7"/>
    <w:rsid w:val="00035C6B"/>
    <w:rsid w:val="00035CA2"/>
    <w:rsid w:val="00035D42"/>
    <w:rsid w:val="00035EC5"/>
    <w:rsid w:val="00035FE0"/>
    <w:rsid w:val="00036139"/>
    <w:rsid w:val="00036599"/>
    <w:rsid w:val="0003660F"/>
    <w:rsid w:val="00036765"/>
    <w:rsid w:val="000367CF"/>
    <w:rsid w:val="000368F8"/>
    <w:rsid w:val="00036A3B"/>
    <w:rsid w:val="00036FAA"/>
    <w:rsid w:val="00036FBD"/>
    <w:rsid w:val="00037191"/>
    <w:rsid w:val="00037253"/>
    <w:rsid w:val="000373DF"/>
    <w:rsid w:val="000374A6"/>
    <w:rsid w:val="000374B5"/>
    <w:rsid w:val="000377C5"/>
    <w:rsid w:val="0003785D"/>
    <w:rsid w:val="000378F9"/>
    <w:rsid w:val="00037951"/>
    <w:rsid w:val="00037AB7"/>
    <w:rsid w:val="00037C0A"/>
    <w:rsid w:val="00037CAE"/>
    <w:rsid w:val="00037CFE"/>
    <w:rsid w:val="00037D30"/>
    <w:rsid w:val="00037DDD"/>
    <w:rsid w:val="00037F61"/>
    <w:rsid w:val="00037F98"/>
    <w:rsid w:val="00040003"/>
    <w:rsid w:val="00040105"/>
    <w:rsid w:val="000404C4"/>
    <w:rsid w:val="0004059E"/>
    <w:rsid w:val="000406A2"/>
    <w:rsid w:val="00040814"/>
    <w:rsid w:val="00040D5B"/>
    <w:rsid w:val="00040EB2"/>
    <w:rsid w:val="00040FC6"/>
    <w:rsid w:val="0004101F"/>
    <w:rsid w:val="00041103"/>
    <w:rsid w:val="0004112D"/>
    <w:rsid w:val="00041242"/>
    <w:rsid w:val="0004127C"/>
    <w:rsid w:val="000412E2"/>
    <w:rsid w:val="000418BB"/>
    <w:rsid w:val="00041969"/>
    <w:rsid w:val="00041C3D"/>
    <w:rsid w:val="00042046"/>
    <w:rsid w:val="000421B0"/>
    <w:rsid w:val="000421B8"/>
    <w:rsid w:val="0004220B"/>
    <w:rsid w:val="00042359"/>
    <w:rsid w:val="00042498"/>
    <w:rsid w:val="00042653"/>
    <w:rsid w:val="00042A3D"/>
    <w:rsid w:val="00042ABF"/>
    <w:rsid w:val="00042BB9"/>
    <w:rsid w:val="00042C10"/>
    <w:rsid w:val="00042D89"/>
    <w:rsid w:val="00042ED9"/>
    <w:rsid w:val="00042F99"/>
    <w:rsid w:val="0004327D"/>
    <w:rsid w:val="0004354A"/>
    <w:rsid w:val="00043551"/>
    <w:rsid w:val="0004363F"/>
    <w:rsid w:val="000436BE"/>
    <w:rsid w:val="0004373D"/>
    <w:rsid w:val="00043766"/>
    <w:rsid w:val="00043790"/>
    <w:rsid w:val="0004390F"/>
    <w:rsid w:val="00043A20"/>
    <w:rsid w:val="00043C48"/>
    <w:rsid w:val="00043DE7"/>
    <w:rsid w:val="000441E8"/>
    <w:rsid w:val="000441F5"/>
    <w:rsid w:val="000444D3"/>
    <w:rsid w:val="000444FE"/>
    <w:rsid w:val="0004455C"/>
    <w:rsid w:val="00044656"/>
    <w:rsid w:val="00044718"/>
    <w:rsid w:val="00044762"/>
    <w:rsid w:val="000449D5"/>
    <w:rsid w:val="00044BC4"/>
    <w:rsid w:val="00044EF1"/>
    <w:rsid w:val="00044F1D"/>
    <w:rsid w:val="000452E4"/>
    <w:rsid w:val="00045364"/>
    <w:rsid w:val="000453F6"/>
    <w:rsid w:val="00045406"/>
    <w:rsid w:val="000455C2"/>
    <w:rsid w:val="00045654"/>
    <w:rsid w:val="00045757"/>
    <w:rsid w:val="000458C1"/>
    <w:rsid w:val="00045D15"/>
    <w:rsid w:val="00045D7D"/>
    <w:rsid w:val="00045D80"/>
    <w:rsid w:val="00046053"/>
    <w:rsid w:val="000462B7"/>
    <w:rsid w:val="00046414"/>
    <w:rsid w:val="000464A5"/>
    <w:rsid w:val="00046840"/>
    <w:rsid w:val="0004694B"/>
    <w:rsid w:val="00046B92"/>
    <w:rsid w:val="00046BA0"/>
    <w:rsid w:val="00046BC9"/>
    <w:rsid w:val="00046BD4"/>
    <w:rsid w:val="00046C31"/>
    <w:rsid w:val="00046CD5"/>
    <w:rsid w:val="00046D81"/>
    <w:rsid w:val="00046E4E"/>
    <w:rsid w:val="00046EE3"/>
    <w:rsid w:val="00046EF0"/>
    <w:rsid w:val="0004706E"/>
    <w:rsid w:val="000470E2"/>
    <w:rsid w:val="00047108"/>
    <w:rsid w:val="00047277"/>
    <w:rsid w:val="000472BF"/>
    <w:rsid w:val="0004735D"/>
    <w:rsid w:val="00047391"/>
    <w:rsid w:val="00047415"/>
    <w:rsid w:val="000474FB"/>
    <w:rsid w:val="00047871"/>
    <w:rsid w:val="0004787A"/>
    <w:rsid w:val="00047A6C"/>
    <w:rsid w:val="00047C4B"/>
    <w:rsid w:val="00047CD2"/>
    <w:rsid w:val="00047E76"/>
    <w:rsid w:val="00050307"/>
    <w:rsid w:val="0005040D"/>
    <w:rsid w:val="0005057E"/>
    <w:rsid w:val="000506D7"/>
    <w:rsid w:val="0005081D"/>
    <w:rsid w:val="000508B1"/>
    <w:rsid w:val="00050BF5"/>
    <w:rsid w:val="00050C7E"/>
    <w:rsid w:val="00050D74"/>
    <w:rsid w:val="00050F25"/>
    <w:rsid w:val="0005105C"/>
    <w:rsid w:val="0005109F"/>
    <w:rsid w:val="000511A0"/>
    <w:rsid w:val="0005132B"/>
    <w:rsid w:val="000514D0"/>
    <w:rsid w:val="00051544"/>
    <w:rsid w:val="00051995"/>
    <w:rsid w:val="000519FE"/>
    <w:rsid w:val="00051AB6"/>
    <w:rsid w:val="00051B0D"/>
    <w:rsid w:val="00051B26"/>
    <w:rsid w:val="00051BD7"/>
    <w:rsid w:val="00051BFF"/>
    <w:rsid w:val="00051CAB"/>
    <w:rsid w:val="00051CE3"/>
    <w:rsid w:val="00051CF8"/>
    <w:rsid w:val="00051D28"/>
    <w:rsid w:val="0005212D"/>
    <w:rsid w:val="000521D8"/>
    <w:rsid w:val="0005221C"/>
    <w:rsid w:val="00052530"/>
    <w:rsid w:val="000526C8"/>
    <w:rsid w:val="000529D8"/>
    <w:rsid w:val="00052B15"/>
    <w:rsid w:val="00052C14"/>
    <w:rsid w:val="00052CB4"/>
    <w:rsid w:val="00052DAF"/>
    <w:rsid w:val="00052EB1"/>
    <w:rsid w:val="00053049"/>
    <w:rsid w:val="00053357"/>
    <w:rsid w:val="0005346D"/>
    <w:rsid w:val="0005356E"/>
    <w:rsid w:val="0005395A"/>
    <w:rsid w:val="0005397E"/>
    <w:rsid w:val="00053A82"/>
    <w:rsid w:val="00053B4F"/>
    <w:rsid w:val="00053B7F"/>
    <w:rsid w:val="00053BE1"/>
    <w:rsid w:val="00053C7E"/>
    <w:rsid w:val="00053DFA"/>
    <w:rsid w:val="0005405A"/>
    <w:rsid w:val="000540EA"/>
    <w:rsid w:val="00054187"/>
    <w:rsid w:val="000542DE"/>
    <w:rsid w:val="0005432D"/>
    <w:rsid w:val="00054484"/>
    <w:rsid w:val="0005459E"/>
    <w:rsid w:val="000545E5"/>
    <w:rsid w:val="000546DB"/>
    <w:rsid w:val="00054735"/>
    <w:rsid w:val="00054975"/>
    <w:rsid w:val="00054A14"/>
    <w:rsid w:val="00054CB8"/>
    <w:rsid w:val="00054CF0"/>
    <w:rsid w:val="00054FEA"/>
    <w:rsid w:val="0005513D"/>
    <w:rsid w:val="00055332"/>
    <w:rsid w:val="0005547E"/>
    <w:rsid w:val="0005549E"/>
    <w:rsid w:val="000554CF"/>
    <w:rsid w:val="000554D3"/>
    <w:rsid w:val="000556C1"/>
    <w:rsid w:val="00055714"/>
    <w:rsid w:val="0005574C"/>
    <w:rsid w:val="00055AF2"/>
    <w:rsid w:val="00055B98"/>
    <w:rsid w:val="00055BB0"/>
    <w:rsid w:val="00055F43"/>
    <w:rsid w:val="0005633F"/>
    <w:rsid w:val="000563BA"/>
    <w:rsid w:val="000566DC"/>
    <w:rsid w:val="00056B14"/>
    <w:rsid w:val="00056C05"/>
    <w:rsid w:val="00056CE2"/>
    <w:rsid w:val="00056CFC"/>
    <w:rsid w:val="000570B7"/>
    <w:rsid w:val="00057189"/>
    <w:rsid w:val="000572FE"/>
    <w:rsid w:val="00057332"/>
    <w:rsid w:val="0005743E"/>
    <w:rsid w:val="000577E2"/>
    <w:rsid w:val="00057B79"/>
    <w:rsid w:val="00057F87"/>
    <w:rsid w:val="00057FFC"/>
    <w:rsid w:val="0005A19C"/>
    <w:rsid w:val="0006036A"/>
    <w:rsid w:val="000604C2"/>
    <w:rsid w:val="0006084D"/>
    <w:rsid w:val="000609EB"/>
    <w:rsid w:val="00060BC6"/>
    <w:rsid w:val="00060C17"/>
    <w:rsid w:val="00060DF8"/>
    <w:rsid w:val="00060E22"/>
    <w:rsid w:val="00061061"/>
    <w:rsid w:val="00061076"/>
    <w:rsid w:val="000610B9"/>
    <w:rsid w:val="000612A1"/>
    <w:rsid w:val="0006136D"/>
    <w:rsid w:val="00061398"/>
    <w:rsid w:val="0006163A"/>
    <w:rsid w:val="000617B5"/>
    <w:rsid w:val="0006191B"/>
    <w:rsid w:val="000619B4"/>
    <w:rsid w:val="00061A1E"/>
    <w:rsid w:val="00061AAB"/>
    <w:rsid w:val="00061ACA"/>
    <w:rsid w:val="00061DE2"/>
    <w:rsid w:val="000620DF"/>
    <w:rsid w:val="000621DF"/>
    <w:rsid w:val="000624D6"/>
    <w:rsid w:val="000624E9"/>
    <w:rsid w:val="0006253A"/>
    <w:rsid w:val="0006278A"/>
    <w:rsid w:val="00062940"/>
    <w:rsid w:val="00062B6F"/>
    <w:rsid w:val="00062DC5"/>
    <w:rsid w:val="00062F3C"/>
    <w:rsid w:val="00063180"/>
    <w:rsid w:val="0006319C"/>
    <w:rsid w:val="000631A4"/>
    <w:rsid w:val="000631AE"/>
    <w:rsid w:val="000633E5"/>
    <w:rsid w:val="0006356B"/>
    <w:rsid w:val="00063667"/>
    <w:rsid w:val="00063722"/>
    <w:rsid w:val="00063D48"/>
    <w:rsid w:val="00063E0B"/>
    <w:rsid w:val="000641CD"/>
    <w:rsid w:val="000642C1"/>
    <w:rsid w:val="0006455C"/>
    <w:rsid w:val="00064614"/>
    <w:rsid w:val="0006461E"/>
    <w:rsid w:val="00064709"/>
    <w:rsid w:val="000647E4"/>
    <w:rsid w:val="000648D4"/>
    <w:rsid w:val="00064A2A"/>
    <w:rsid w:val="00064A45"/>
    <w:rsid w:val="00064B42"/>
    <w:rsid w:val="00064B7A"/>
    <w:rsid w:val="00064D4E"/>
    <w:rsid w:val="00064FC0"/>
    <w:rsid w:val="00065043"/>
    <w:rsid w:val="000651E3"/>
    <w:rsid w:val="000653A3"/>
    <w:rsid w:val="000653AA"/>
    <w:rsid w:val="000654D4"/>
    <w:rsid w:val="000654E7"/>
    <w:rsid w:val="00065518"/>
    <w:rsid w:val="000655B2"/>
    <w:rsid w:val="000655B3"/>
    <w:rsid w:val="00065786"/>
    <w:rsid w:val="00065965"/>
    <w:rsid w:val="00065A95"/>
    <w:rsid w:val="00065B70"/>
    <w:rsid w:val="00065C6D"/>
    <w:rsid w:val="00065FE4"/>
    <w:rsid w:val="00066099"/>
    <w:rsid w:val="00066237"/>
    <w:rsid w:val="000662EA"/>
    <w:rsid w:val="000663F0"/>
    <w:rsid w:val="0006669D"/>
    <w:rsid w:val="000668D6"/>
    <w:rsid w:val="0006691D"/>
    <w:rsid w:val="00066B7D"/>
    <w:rsid w:val="00066C1D"/>
    <w:rsid w:val="00066DE5"/>
    <w:rsid w:val="00066F01"/>
    <w:rsid w:val="00066F89"/>
    <w:rsid w:val="0006715F"/>
    <w:rsid w:val="00067171"/>
    <w:rsid w:val="00067306"/>
    <w:rsid w:val="000674E1"/>
    <w:rsid w:val="00067596"/>
    <w:rsid w:val="0006766D"/>
    <w:rsid w:val="00067748"/>
    <w:rsid w:val="0006778C"/>
    <w:rsid w:val="000677B8"/>
    <w:rsid w:val="00067B07"/>
    <w:rsid w:val="00067BBF"/>
    <w:rsid w:val="00067DF1"/>
    <w:rsid w:val="00067E51"/>
    <w:rsid w:val="00067E57"/>
    <w:rsid w:val="00070057"/>
    <w:rsid w:val="000701A8"/>
    <w:rsid w:val="00070371"/>
    <w:rsid w:val="000704A7"/>
    <w:rsid w:val="0007051C"/>
    <w:rsid w:val="00070693"/>
    <w:rsid w:val="0007076D"/>
    <w:rsid w:val="000709B7"/>
    <w:rsid w:val="00070C11"/>
    <w:rsid w:val="00070E29"/>
    <w:rsid w:val="00070EE3"/>
    <w:rsid w:val="00070FBF"/>
    <w:rsid w:val="00071023"/>
    <w:rsid w:val="00071054"/>
    <w:rsid w:val="00071119"/>
    <w:rsid w:val="00071419"/>
    <w:rsid w:val="0007145E"/>
    <w:rsid w:val="00071572"/>
    <w:rsid w:val="0007164A"/>
    <w:rsid w:val="00071795"/>
    <w:rsid w:val="00071C57"/>
    <w:rsid w:val="00072016"/>
    <w:rsid w:val="00072058"/>
    <w:rsid w:val="000726EC"/>
    <w:rsid w:val="00072737"/>
    <w:rsid w:val="0007296A"/>
    <w:rsid w:val="00072BEC"/>
    <w:rsid w:val="00072C52"/>
    <w:rsid w:val="00072C5A"/>
    <w:rsid w:val="00072F15"/>
    <w:rsid w:val="00072F67"/>
    <w:rsid w:val="000730EC"/>
    <w:rsid w:val="00073130"/>
    <w:rsid w:val="000731DC"/>
    <w:rsid w:val="000734E8"/>
    <w:rsid w:val="0007352A"/>
    <w:rsid w:val="0007364A"/>
    <w:rsid w:val="0007365B"/>
    <w:rsid w:val="00073893"/>
    <w:rsid w:val="00073B79"/>
    <w:rsid w:val="00073EA2"/>
    <w:rsid w:val="00073F64"/>
    <w:rsid w:val="0007404C"/>
    <w:rsid w:val="000741D1"/>
    <w:rsid w:val="00074270"/>
    <w:rsid w:val="000742E9"/>
    <w:rsid w:val="00074332"/>
    <w:rsid w:val="000743F8"/>
    <w:rsid w:val="0007470E"/>
    <w:rsid w:val="00074720"/>
    <w:rsid w:val="00074832"/>
    <w:rsid w:val="000749B4"/>
    <w:rsid w:val="00074BB8"/>
    <w:rsid w:val="00074EA9"/>
    <w:rsid w:val="00074EAE"/>
    <w:rsid w:val="00075006"/>
    <w:rsid w:val="0007523D"/>
    <w:rsid w:val="000752BE"/>
    <w:rsid w:val="000753CF"/>
    <w:rsid w:val="000757C4"/>
    <w:rsid w:val="000757E8"/>
    <w:rsid w:val="00075814"/>
    <w:rsid w:val="000758D0"/>
    <w:rsid w:val="00075939"/>
    <w:rsid w:val="00075A21"/>
    <w:rsid w:val="00075AF1"/>
    <w:rsid w:val="00075BD5"/>
    <w:rsid w:val="00075DEA"/>
    <w:rsid w:val="00075E7A"/>
    <w:rsid w:val="00075F20"/>
    <w:rsid w:val="00075FD2"/>
    <w:rsid w:val="00076339"/>
    <w:rsid w:val="00076398"/>
    <w:rsid w:val="000763AC"/>
    <w:rsid w:val="000764EC"/>
    <w:rsid w:val="0007656B"/>
    <w:rsid w:val="000765E6"/>
    <w:rsid w:val="0007671F"/>
    <w:rsid w:val="00076734"/>
    <w:rsid w:val="00076781"/>
    <w:rsid w:val="00076AE9"/>
    <w:rsid w:val="00076B5E"/>
    <w:rsid w:val="00076B8B"/>
    <w:rsid w:val="00076D22"/>
    <w:rsid w:val="00076E07"/>
    <w:rsid w:val="00076E6E"/>
    <w:rsid w:val="00077316"/>
    <w:rsid w:val="0007762B"/>
    <w:rsid w:val="0007783A"/>
    <w:rsid w:val="00077A8A"/>
    <w:rsid w:val="00077AD8"/>
    <w:rsid w:val="00077B86"/>
    <w:rsid w:val="00077C13"/>
    <w:rsid w:val="00077C6F"/>
    <w:rsid w:val="00077C9F"/>
    <w:rsid w:val="00077CD3"/>
    <w:rsid w:val="00077F09"/>
    <w:rsid w:val="0008030B"/>
    <w:rsid w:val="00080418"/>
    <w:rsid w:val="0008041F"/>
    <w:rsid w:val="00080A6D"/>
    <w:rsid w:val="00080E22"/>
    <w:rsid w:val="00080E2D"/>
    <w:rsid w:val="0008109C"/>
    <w:rsid w:val="00081390"/>
    <w:rsid w:val="0008143F"/>
    <w:rsid w:val="0008155B"/>
    <w:rsid w:val="0008162C"/>
    <w:rsid w:val="00081850"/>
    <w:rsid w:val="00081BDF"/>
    <w:rsid w:val="00081DED"/>
    <w:rsid w:val="00081E40"/>
    <w:rsid w:val="00082146"/>
    <w:rsid w:val="00082275"/>
    <w:rsid w:val="0008228F"/>
    <w:rsid w:val="0008231E"/>
    <w:rsid w:val="00082378"/>
    <w:rsid w:val="000823B3"/>
    <w:rsid w:val="000827E0"/>
    <w:rsid w:val="0008293D"/>
    <w:rsid w:val="000829BA"/>
    <w:rsid w:val="00082F37"/>
    <w:rsid w:val="00082F4B"/>
    <w:rsid w:val="00083001"/>
    <w:rsid w:val="000830A4"/>
    <w:rsid w:val="000831B1"/>
    <w:rsid w:val="00083279"/>
    <w:rsid w:val="000832F9"/>
    <w:rsid w:val="00083891"/>
    <w:rsid w:val="00083B33"/>
    <w:rsid w:val="00083D10"/>
    <w:rsid w:val="00083DBE"/>
    <w:rsid w:val="0008407E"/>
    <w:rsid w:val="000840B6"/>
    <w:rsid w:val="00084117"/>
    <w:rsid w:val="0008420E"/>
    <w:rsid w:val="00084785"/>
    <w:rsid w:val="00084A80"/>
    <w:rsid w:val="00084AC7"/>
    <w:rsid w:val="00084B2B"/>
    <w:rsid w:val="00084B55"/>
    <w:rsid w:val="00084B98"/>
    <w:rsid w:val="00084D08"/>
    <w:rsid w:val="00084DB9"/>
    <w:rsid w:val="00084F82"/>
    <w:rsid w:val="00085034"/>
    <w:rsid w:val="00085179"/>
    <w:rsid w:val="000851EF"/>
    <w:rsid w:val="00085309"/>
    <w:rsid w:val="0008541D"/>
    <w:rsid w:val="00085479"/>
    <w:rsid w:val="000855C9"/>
    <w:rsid w:val="000855D5"/>
    <w:rsid w:val="00085600"/>
    <w:rsid w:val="00085646"/>
    <w:rsid w:val="00085823"/>
    <w:rsid w:val="0008594B"/>
    <w:rsid w:val="00085A35"/>
    <w:rsid w:val="00085B29"/>
    <w:rsid w:val="00085BE5"/>
    <w:rsid w:val="00085E01"/>
    <w:rsid w:val="00085FCA"/>
    <w:rsid w:val="00085FFB"/>
    <w:rsid w:val="00086149"/>
    <w:rsid w:val="00086235"/>
    <w:rsid w:val="00086258"/>
    <w:rsid w:val="00086338"/>
    <w:rsid w:val="00086345"/>
    <w:rsid w:val="0008642B"/>
    <w:rsid w:val="000866DD"/>
    <w:rsid w:val="000867D7"/>
    <w:rsid w:val="000867D8"/>
    <w:rsid w:val="0008681F"/>
    <w:rsid w:val="00086C15"/>
    <w:rsid w:val="00086D8E"/>
    <w:rsid w:val="00086F76"/>
    <w:rsid w:val="0008700E"/>
    <w:rsid w:val="000870CB"/>
    <w:rsid w:val="0008741E"/>
    <w:rsid w:val="00087479"/>
    <w:rsid w:val="00087516"/>
    <w:rsid w:val="000875C4"/>
    <w:rsid w:val="000875E5"/>
    <w:rsid w:val="00087969"/>
    <w:rsid w:val="00087A03"/>
    <w:rsid w:val="00087B24"/>
    <w:rsid w:val="00087C78"/>
    <w:rsid w:val="00087C9F"/>
    <w:rsid w:val="00087D23"/>
    <w:rsid w:val="00087EB8"/>
    <w:rsid w:val="00087EE1"/>
    <w:rsid w:val="00087F51"/>
    <w:rsid w:val="00090058"/>
    <w:rsid w:val="000901A6"/>
    <w:rsid w:val="000902D4"/>
    <w:rsid w:val="0009031D"/>
    <w:rsid w:val="000903D3"/>
    <w:rsid w:val="0009083D"/>
    <w:rsid w:val="000909A7"/>
    <w:rsid w:val="000909E8"/>
    <w:rsid w:val="00090A53"/>
    <w:rsid w:val="00090AE8"/>
    <w:rsid w:val="00090B77"/>
    <w:rsid w:val="00090C8B"/>
    <w:rsid w:val="00090CA6"/>
    <w:rsid w:val="00090E2B"/>
    <w:rsid w:val="00090EA8"/>
    <w:rsid w:val="000911C3"/>
    <w:rsid w:val="0009134F"/>
    <w:rsid w:val="00091481"/>
    <w:rsid w:val="00091A56"/>
    <w:rsid w:val="00091AC6"/>
    <w:rsid w:val="00091AF1"/>
    <w:rsid w:val="00091BE5"/>
    <w:rsid w:val="00091BEC"/>
    <w:rsid w:val="00091CB3"/>
    <w:rsid w:val="00091E91"/>
    <w:rsid w:val="00092234"/>
    <w:rsid w:val="00092535"/>
    <w:rsid w:val="000925CC"/>
    <w:rsid w:val="0009279B"/>
    <w:rsid w:val="000927D2"/>
    <w:rsid w:val="00092900"/>
    <w:rsid w:val="00092992"/>
    <w:rsid w:val="00092BE7"/>
    <w:rsid w:val="00092D2C"/>
    <w:rsid w:val="00092D7B"/>
    <w:rsid w:val="00092E1B"/>
    <w:rsid w:val="00092FBE"/>
    <w:rsid w:val="00093144"/>
    <w:rsid w:val="0009341D"/>
    <w:rsid w:val="0009342F"/>
    <w:rsid w:val="0009394C"/>
    <w:rsid w:val="00093CE7"/>
    <w:rsid w:val="00093E18"/>
    <w:rsid w:val="00093ED3"/>
    <w:rsid w:val="00093F0C"/>
    <w:rsid w:val="00094141"/>
    <w:rsid w:val="00094143"/>
    <w:rsid w:val="000943D2"/>
    <w:rsid w:val="00094440"/>
    <w:rsid w:val="00094618"/>
    <w:rsid w:val="0009474C"/>
    <w:rsid w:val="00094D40"/>
    <w:rsid w:val="00094DBA"/>
    <w:rsid w:val="00094ECD"/>
    <w:rsid w:val="00094F0B"/>
    <w:rsid w:val="00095155"/>
    <w:rsid w:val="00095297"/>
    <w:rsid w:val="00095482"/>
    <w:rsid w:val="00095568"/>
    <w:rsid w:val="00095633"/>
    <w:rsid w:val="000956BE"/>
    <w:rsid w:val="000956F0"/>
    <w:rsid w:val="0009570B"/>
    <w:rsid w:val="00095801"/>
    <w:rsid w:val="00095922"/>
    <w:rsid w:val="00095E62"/>
    <w:rsid w:val="00096066"/>
    <w:rsid w:val="0009661A"/>
    <w:rsid w:val="000966A0"/>
    <w:rsid w:val="000966EA"/>
    <w:rsid w:val="000966FB"/>
    <w:rsid w:val="0009679A"/>
    <w:rsid w:val="000967CB"/>
    <w:rsid w:val="000968E6"/>
    <w:rsid w:val="00096AC9"/>
    <w:rsid w:val="00096C3F"/>
    <w:rsid w:val="00096C4F"/>
    <w:rsid w:val="00096C87"/>
    <w:rsid w:val="00096D76"/>
    <w:rsid w:val="00096E19"/>
    <w:rsid w:val="00096FAC"/>
    <w:rsid w:val="0009703C"/>
    <w:rsid w:val="0009733C"/>
    <w:rsid w:val="000976D5"/>
    <w:rsid w:val="000976F9"/>
    <w:rsid w:val="0009790E"/>
    <w:rsid w:val="00097A41"/>
    <w:rsid w:val="00097BED"/>
    <w:rsid w:val="00097D56"/>
    <w:rsid w:val="00097E32"/>
    <w:rsid w:val="00097FDD"/>
    <w:rsid w:val="000A0091"/>
    <w:rsid w:val="000A0428"/>
    <w:rsid w:val="000A0521"/>
    <w:rsid w:val="000A057D"/>
    <w:rsid w:val="000A087A"/>
    <w:rsid w:val="000A0942"/>
    <w:rsid w:val="000A0A45"/>
    <w:rsid w:val="000A0B22"/>
    <w:rsid w:val="000A0C86"/>
    <w:rsid w:val="000A0D45"/>
    <w:rsid w:val="000A0D94"/>
    <w:rsid w:val="000A0E47"/>
    <w:rsid w:val="000A0F23"/>
    <w:rsid w:val="000A0F99"/>
    <w:rsid w:val="000A14BA"/>
    <w:rsid w:val="000A14BF"/>
    <w:rsid w:val="000A187A"/>
    <w:rsid w:val="000A194E"/>
    <w:rsid w:val="000A197D"/>
    <w:rsid w:val="000A1A01"/>
    <w:rsid w:val="000A1B62"/>
    <w:rsid w:val="000A1BDC"/>
    <w:rsid w:val="000A1C08"/>
    <w:rsid w:val="000A1CA2"/>
    <w:rsid w:val="000A20C0"/>
    <w:rsid w:val="000A23A2"/>
    <w:rsid w:val="000A23C0"/>
    <w:rsid w:val="000A297B"/>
    <w:rsid w:val="000A2A89"/>
    <w:rsid w:val="000A2CAF"/>
    <w:rsid w:val="000A2E5F"/>
    <w:rsid w:val="000A2E9B"/>
    <w:rsid w:val="000A2FBF"/>
    <w:rsid w:val="000A327D"/>
    <w:rsid w:val="000A3296"/>
    <w:rsid w:val="000A329E"/>
    <w:rsid w:val="000A335C"/>
    <w:rsid w:val="000A34D5"/>
    <w:rsid w:val="000A356F"/>
    <w:rsid w:val="000A38C3"/>
    <w:rsid w:val="000A3B7F"/>
    <w:rsid w:val="000A3F36"/>
    <w:rsid w:val="000A40B4"/>
    <w:rsid w:val="000A41A9"/>
    <w:rsid w:val="000A4227"/>
    <w:rsid w:val="000A42A6"/>
    <w:rsid w:val="000A478A"/>
    <w:rsid w:val="000A4854"/>
    <w:rsid w:val="000A4B48"/>
    <w:rsid w:val="000A4B7F"/>
    <w:rsid w:val="000A4C81"/>
    <w:rsid w:val="000A4E10"/>
    <w:rsid w:val="000A4F4E"/>
    <w:rsid w:val="000A5193"/>
    <w:rsid w:val="000A522F"/>
    <w:rsid w:val="000A55E9"/>
    <w:rsid w:val="000A56DF"/>
    <w:rsid w:val="000A574B"/>
    <w:rsid w:val="000A58DB"/>
    <w:rsid w:val="000A5983"/>
    <w:rsid w:val="000A5985"/>
    <w:rsid w:val="000A59E3"/>
    <w:rsid w:val="000A5A41"/>
    <w:rsid w:val="000A5C89"/>
    <w:rsid w:val="000A5CEE"/>
    <w:rsid w:val="000A5DAC"/>
    <w:rsid w:val="000A5E9E"/>
    <w:rsid w:val="000A60A2"/>
    <w:rsid w:val="000A629E"/>
    <w:rsid w:val="000A62FE"/>
    <w:rsid w:val="000A6383"/>
    <w:rsid w:val="000A65FA"/>
    <w:rsid w:val="000A6646"/>
    <w:rsid w:val="000A66E7"/>
    <w:rsid w:val="000A6811"/>
    <w:rsid w:val="000A68C0"/>
    <w:rsid w:val="000A68D4"/>
    <w:rsid w:val="000A6A4E"/>
    <w:rsid w:val="000A6B30"/>
    <w:rsid w:val="000A6DB7"/>
    <w:rsid w:val="000A6E1B"/>
    <w:rsid w:val="000A6E65"/>
    <w:rsid w:val="000A7051"/>
    <w:rsid w:val="000A74FB"/>
    <w:rsid w:val="000A77C6"/>
    <w:rsid w:val="000A77E5"/>
    <w:rsid w:val="000A7901"/>
    <w:rsid w:val="000A7A85"/>
    <w:rsid w:val="000A7BDE"/>
    <w:rsid w:val="000A7CC8"/>
    <w:rsid w:val="000A7ECC"/>
    <w:rsid w:val="000B0064"/>
    <w:rsid w:val="000B0143"/>
    <w:rsid w:val="000B026F"/>
    <w:rsid w:val="000B02EB"/>
    <w:rsid w:val="000B038F"/>
    <w:rsid w:val="000B0542"/>
    <w:rsid w:val="000B08C1"/>
    <w:rsid w:val="000B0AA3"/>
    <w:rsid w:val="000B0C62"/>
    <w:rsid w:val="000B0DE3"/>
    <w:rsid w:val="000B0E2B"/>
    <w:rsid w:val="000B0F25"/>
    <w:rsid w:val="000B122F"/>
    <w:rsid w:val="000B12BD"/>
    <w:rsid w:val="000B132B"/>
    <w:rsid w:val="000B14CD"/>
    <w:rsid w:val="000B1952"/>
    <w:rsid w:val="000B1ACD"/>
    <w:rsid w:val="000B1B91"/>
    <w:rsid w:val="000B1D8D"/>
    <w:rsid w:val="000B20D2"/>
    <w:rsid w:val="000B2136"/>
    <w:rsid w:val="000B2179"/>
    <w:rsid w:val="000B229A"/>
    <w:rsid w:val="000B22D1"/>
    <w:rsid w:val="000B237C"/>
    <w:rsid w:val="000B23FE"/>
    <w:rsid w:val="000B24BF"/>
    <w:rsid w:val="000B2560"/>
    <w:rsid w:val="000B26E4"/>
    <w:rsid w:val="000B2959"/>
    <w:rsid w:val="000B2A78"/>
    <w:rsid w:val="000B2BD7"/>
    <w:rsid w:val="000B2CE2"/>
    <w:rsid w:val="000B2D07"/>
    <w:rsid w:val="000B2DC8"/>
    <w:rsid w:val="000B2E7E"/>
    <w:rsid w:val="000B2FC9"/>
    <w:rsid w:val="000B3071"/>
    <w:rsid w:val="000B310A"/>
    <w:rsid w:val="000B31A0"/>
    <w:rsid w:val="000B32E5"/>
    <w:rsid w:val="000B3691"/>
    <w:rsid w:val="000B371A"/>
    <w:rsid w:val="000B38E7"/>
    <w:rsid w:val="000B3ABD"/>
    <w:rsid w:val="000B3C15"/>
    <w:rsid w:val="000B3C65"/>
    <w:rsid w:val="000B3DD4"/>
    <w:rsid w:val="000B3DF0"/>
    <w:rsid w:val="000B3EA9"/>
    <w:rsid w:val="000B3F85"/>
    <w:rsid w:val="000B3F8E"/>
    <w:rsid w:val="000B4230"/>
    <w:rsid w:val="000B4304"/>
    <w:rsid w:val="000B456E"/>
    <w:rsid w:val="000B478F"/>
    <w:rsid w:val="000B4801"/>
    <w:rsid w:val="000B4810"/>
    <w:rsid w:val="000B49E5"/>
    <w:rsid w:val="000B4D0B"/>
    <w:rsid w:val="000B4D6C"/>
    <w:rsid w:val="000B4EDA"/>
    <w:rsid w:val="000B4F91"/>
    <w:rsid w:val="000B5529"/>
    <w:rsid w:val="000B574D"/>
    <w:rsid w:val="000B57C4"/>
    <w:rsid w:val="000B59D0"/>
    <w:rsid w:val="000B5C19"/>
    <w:rsid w:val="000B5E6E"/>
    <w:rsid w:val="000B5F4C"/>
    <w:rsid w:val="000B5F4D"/>
    <w:rsid w:val="000B5FFB"/>
    <w:rsid w:val="000B6051"/>
    <w:rsid w:val="000B60D7"/>
    <w:rsid w:val="000B6146"/>
    <w:rsid w:val="000B61B3"/>
    <w:rsid w:val="000B61F5"/>
    <w:rsid w:val="000B6A29"/>
    <w:rsid w:val="000B6B13"/>
    <w:rsid w:val="000B6D3A"/>
    <w:rsid w:val="000B6E0F"/>
    <w:rsid w:val="000B6E1A"/>
    <w:rsid w:val="000B6ECC"/>
    <w:rsid w:val="000B6FBC"/>
    <w:rsid w:val="000B7197"/>
    <w:rsid w:val="000B71FF"/>
    <w:rsid w:val="000B738A"/>
    <w:rsid w:val="000B754E"/>
    <w:rsid w:val="000B7614"/>
    <w:rsid w:val="000B774C"/>
    <w:rsid w:val="000B7ADA"/>
    <w:rsid w:val="000B7B42"/>
    <w:rsid w:val="000B7CC6"/>
    <w:rsid w:val="000C002E"/>
    <w:rsid w:val="000C0145"/>
    <w:rsid w:val="000C01D7"/>
    <w:rsid w:val="000C01E4"/>
    <w:rsid w:val="000C0307"/>
    <w:rsid w:val="000C041C"/>
    <w:rsid w:val="000C0537"/>
    <w:rsid w:val="000C05DA"/>
    <w:rsid w:val="000C083F"/>
    <w:rsid w:val="000C0897"/>
    <w:rsid w:val="000C09AD"/>
    <w:rsid w:val="000C0A89"/>
    <w:rsid w:val="000C0AF3"/>
    <w:rsid w:val="000C0D41"/>
    <w:rsid w:val="000C10D8"/>
    <w:rsid w:val="000C1113"/>
    <w:rsid w:val="000C117D"/>
    <w:rsid w:val="000C11AE"/>
    <w:rsid w:val="000C12A9"/>
    <w:rsid w:val="000C1300"/>
    <w:rsid w:val="000C1568"/>
    <w:rsid w:val="000C1631"/>
    <w:rsid w:val="000C178D"/>
    <w:rsid w:val="000C18B7"/>
    <w:rsid w:val="000C18CA"/>
    <w:rsid w:val="000C1AA6"/>
    <w:rsid w:val="000C1D33"/>
    <w:rsid w:val="000C1EEB"/>
    <w:rsid w:val="000C213D"/>
    <w:rsid w:val="000C2151"/>
    <w:rsid w:val="000C2449"/>
    <w:rsid w:val="000C250C"/>
    <w:rsid w:val="000C275F"/>
    <w:rsid w:val="000C2B2C"/>
    <w:rsid w:val="000C2B2E"/>
    <w:rsid w:val="000C2BD0"/>
    <w:rsid w:val="000C2C7C"/>
    <w:rsid w:val="000C2CA8"/>
    <w:rsid w:val="000C2D6B"/>
    <w:rsid w:val="000C2DB9"/>
    <w:rsid w:val="000C2E9B"/>
    <w:rsid w:val="000C307D"/>
    <w:rsid w:val="000C326F"/>
    <w:rsid w:val="000C34BE"/>
    <w:rsid w:val="000C34C6"/>
    <w:rsid w:val="000C3552"/>
    <w:rsid w:val="000C35B3"/>
    <w:rsid w:val="000C35D6"/>
    <w:rsid w:val="000C3741"/>
    <w:rsid w:val="000C38FC"/>
    <w:rsid w:val="000C392D"/>
    <w:rsid w:val="000C3938"/>
    <w:rsid w:val="000C3C22"/>
    <w:rsid w:val="000C3D58"/>
    <w:rsid w:val="000C3F0B"/>
    <w:rsid w:val="000C3FFB"/>
    <w:rsid w:val="000C4002"/>
    <w:rsid w:val="000C4242"/>
    <w:rsid w:val="000C4332"/>
    <w:rsid w:val="000C44C0"/>
    <w:rsid w:val="000C455A"/>
    <w:rsid w:val="000C45A8"/>
    <w:rsid w:val="000C4708"/>
    <w:rsid w:val="000C487D"/>
    <w:rsid w:val="000C4AD4"/>
    <w:rsid w:val="000C4B74"/>
    <w:rsid w:val="000C4F15"/>
    <w:rsid w:val="000C507C"/>
    <w:rsid w:val="000C510F"/>
    <w:rsid w:val="000C51A4"/>
    <w:rsid w:val="000C529E"/>
    <w:rsid w:val="000C5766"/>
    <w:rsid w:val="000C5B73"/>
    <w:rsid w:val="000C5CAF"/>
    <w:rsid w:val="000C5DF5"/>
    <w:rsid w:val="000C5E15"/>
    <w:rsid w:val="000C5E40"/>
    <w:rsid w:val="000C5E5C"/>
    <w:rsid w:val="000C5F13"/>
    <w:rsid w:val="000C60C9"/>
    <w:rsid w:val="000C62A7"/>
    <w:rsid w:val="000C62ED"/>
    <w:rsid w:val="000C63FC"/>
    <w:rsid w:val="000C660F"/>
    <w:rsid w:val="000C66D3"/>
    <w:rsid w:val="000C6714"/>
    <w:rsid w:val="000C6815"/>
    <w:rsid w:val="000C6CBA"/>
    <w:rsid w:val="000C6F82"/>
    <w:rsid w:val="000C6FCA"/>
    <w:rsid w:val="000C71C5"/>
    <w:rsid w:val="000C726F"/>
    <w:rsid w:val="000C732D"/>
    <w:rsid w:val="000C737B"/>
    <w:rsid w:val="000C7640"/>
    <w:rsid w:val="000C7696"/>
    <w:rsid w:val="000C77FC"/>
    <w:rsid w:val="000C7AEF"/>
    <w:rsid w:val="000C7B7F"/>
    <w:rsid w:val="000C7CAE"/>
    <w:rsid w:val="000C7CED"/>
    <w:rsid w:val="000C7D17"/>
    <w:rsid w:val="000C7E0D"/>
    <w:rsid w:val="000D0004"/>
    <w:rsid w:val="000D002F"/>
    <w:rsid w:val="000D0143"/>
    <w:rsid w:val="000D01AA"/>
    <w:rsid w:val="000D0216"/>
    <w:rsid w:val="000D03E0"/>
    <w:rsid w:val="000D0612"/>
    <w:rsid w:val="000D0689"/>
    <w:rsid w:val="000D08F3"/>
    <w:rsid w:val="000D0A63"/>
    <w:rsid w:val="000D1067"/>
    <w:rsid w:val="000D113B"/>
    <w:rsid w:val="000D11C2"/>
    <w:rsid w:val="000D12C4"/>
    <w:rsid w:val="000D15D6"/>
    <w:rsid w:val="000D187A"/>
    <w:rsid w:val="000D18E7"/>
    <w:rsid w:val="000D1BC3"/>
    <w:rsid w:val="000D1C36"/>
    <w:rsid w:val="000D1C79"/>
    <w:rsid w:val="000D1CE3"/>
    <w:rsid w:val="000D2237"/>
    <w:rsid w:val="000D225C"/>
    <w:rsid w:val="000D2390"/>
    <w:rsid w:val="000D2467"/>
    <w:rsid w:val="000D24A8"/>
    <w:rsid w:val="000D254C"/>
    <w:rsid w:val="000D2702"/>
    <w:rsid w:val="000D2713"/>
    <w:rsid w:val="000D2783"/>
    <w:rsid w:val="000D293E"/>
    <w:rsid w:val="000D2A79"/>
    <w:rsid w:val="000D2BFA"/>
    <w:rsid w:val="000D2DB8"/>
    <w:rsid w:val="000D3195"/>
    <w:rsid w:val="000D325F"/>
    <w:rsid w:val="000D32F7"/>
    <w:rsid w:val="000D33DC"/>
    <w:rsid w:val="000D3456"/>
    <w:rsid w:val="000D3582"/>
    <w:rsid w:val="000D3604"/>
    <w:rsid w:val="000D361A"/>
    <w:rsid w:val="000D366F"/>
    <w:rsid w:val="000D371B"/>
    <w:rsid w:val="000D3806"/>
    <w:rsid w:val="000D392D"/>
    <w:rsid w:val="000D3ABA"/>
    <w:rsid w:val="000D3E47"/>
    <w:rsid w:val="000D4036"/>
    <w:rsid w:val="000D4059"/>
    <w:rsid w:val="000D408F"/>
    <w:rsid w:val="000D418D"/>
    <w:rsid w:val="000D4560"/>
    <w:rsid w:val="000D45A6"/>
    <w:rsid w:val="000D4818"/>
    <w:rsid w:val="000D491A"/>
    <w:rsid w:val="000D498E"/>
    <w:rsid w:val="000D4A9A"/>
    <w:rsid w:val="000D4AD9"/>
    <w:rsid w:val="000D4B8B"/>
    <w:rsid w:val="000D4D43"/>
    <w:rsid w:val="000D4EA5"/>
    <w:rsid w:val="000D58A0"/>
    <w:rsid w:val="000D5B38"/>
    <w:rsid w:val="000D5E36"/>
    <w:rsid w:val="000D5EC9"/>
    <w:rsid w:val="000D608A"/>
    <w:rsid w:val="000D60CD"/>
    <w:rsid w:val="000D61ED"/>
    <w:rsid w:val="000D6584"/>
    <w:rsid w:val="000D672B"/>
    <w:rsid w:val="000D6764"/>
    <w:rsid w:val="000D6883"/>
    <w:rsid w:val="000D697B"/>
    <w:rsid w:val="000D6ACC"/>
    <w:rsid w:val="000D6F0B"/>
    <w:rsid w:val="000D6F98"/>
    <w:rsid w:val="000D71FE"/>
    <w:rsid w:val="000D7278"/>
    <w:rsid w:val="000D7292"/>
    <w:rsid w:val="000D740D"/>
    <w:rsid w:val="000D7410"/>
    <w:rsid w:val="000D74B8"/>
    <w:rsid w:val="000D7829"/>
    <w:rsid w:val="000D7897"/>
    <w:rsid w:val="000D78A1"/>
    <w:rsid w:val="000D7934"/>
    <w:rsid w:val="000D79E0"/>
    <w:rsid w:val="000D7AF8"/>
    <w:rsid w:val="000D7B3F"/>
    <w:rsid w:val="000D7D17"/>
    <w:rsid w:val="000D7E69"/>
    <w:rsid w:val="000D7FB8"/>
    <w:rsid w:val="000D7FBA"/>
    <w:rsid w:val="000D7FE6"/>
    <w:rsid w:val="000E0272"/>
    <w:rsid w:val="000E03DE"/>
    <w:rsid w:val="000E042A"/>
    <w:rsid w:val="000E05DA"/>
    <w:rsid w:val="000E0661"/>
    <w:rsid w:val="000E07B6"/>
    <w:rsid w:val="000E08ED"/>
    <w:rsid w:val="000E0953"/>
    <w:rsid w:val="000E097D"/>
    <w:rsid w:val="000E0AF4"/>
    <w:rsid w:val="000E0E06"/>
    <w:rsid w:val="000E1235"/>
    <w:rsid w:val="000E1343"/>
    <w:rsid w:val="000E1364"/>
    <w:rsid w:val="000E151A"/>
    <w:rsid w:val="000E1547"/>
    <w:rsid w:val="000E1654"/>
    <w:rsid w:val="000E178A"/>
    <w:rsid w:val="000E17FA"/>
    <w:rsid w:val="000E1813"/>
    <w:rsid w:val="000E1823"/>
    <w:rsid w:val="000E1970"/>
    <w:rsid w:val="000E1D52"/>
    <w:rsid w:val="000E1DF9"/>
    <w:rsid w:val="000E22DC"/>
    <w:rsid w:val="000E238B"/>
    <w:rsid w:val="000E23D1"/>
    <w:rsid w:val="000E25BF"/>
    <w:rsid w:val="000E2660"/>
    <w:rsid w:val="000E267A"/>
    <w:rsid w:val="000E2781"/>
    <w:rsid w:val="000E2795"/>
    <w:rsid w:val="000E2822"/>
    <w:rsid w:val="000E2980"/>
    <w:rsid w:val="000E2999"/>
    <w:rsid w:val="000E2A31"/>
    <w:rsid w:val="000E2B3B"/>
    <w:rsid w:val="000E2BD1"/>
    <w:rsid w:val="000E2D27"/>
    <w:rsid w:val="000E2D6F"/>
    <w:rsid w:val="000E2D89"/>
    <w:rsid w:val="000E2E2A"/>
    <w:rsid w:val="000E2F07"/>
    <w:rsid w:val="000E30AC"/>
    <w:rsid w:val="000E3187"/>
    <w:rsid w:val="000E3281"/>
    <w:rsid w:val="000E33C8"/>
    <w:rsid w:val="000E3780"/>
    <w:rsid w:val="000E382C"/>
    <w:rsid w:val="000E3841"/>
    <w:rsid w:val="000E3843"/>
    <w:rsid w:val="000E3852"/>
    <w:rsid w:val="000E3B62"/>
    <w:rsid w:val="000E3E74"/>
    <w:rsid w:val="000E3EA3"/>
    <w:rsid w:val="000E3F5F"/>
    <w:rsid w:val="000E4111"/>
    <w:rsid w:val="000E4139"/>
    <w:rsid w:val="000E44C9"/>
    <w:rsid w:val="000E47F4"/>
    <w:rsid w:val="000E487C"/>
    <w:rsid w:val="000E489E"/>
    <w:rsid w:val="000E4949"/>
    <w:rsid w:val="000E4967"/>
    <w:rsid w:val="000E4C05"/>
    <w:rsid w:val="000E4C56"/>
    <w:rsid w:val="000E4E41"/>
    <w:rsid w:val="000E4F84"/>
    <w:rsid w:val="000E4FC3"/>
    <w:rsid w:val="000E50F6"/>
    <w:rsid w:val="000E5136"/>
    <w:rsid w:val="000E5143"/>
    <w:rsid w:val="000E51DF"/>
    <w:rsid w:val="000E531C"/>
    <w:rsid w:val="000E5567"/>
    <w:rsid w:val="000E5579"/>
    <w:rsid w:val="000E55CE"/>
    <w:rsid w:val="000E571B"/>
    <w:rsid w:val="000E57B1"/>
    <w:rsid w:val="000E57EB"/>
    <w:rsid w:val="000E5801"/>
    <w:rsid w:val="000E5A55"/>
    <w:rsid w:val="000E5D37"/>
    <w:rsid w:val="000E5E0B"/>
    <w:rsid w:val="000E5E62"/>
    <w:rsid w:val="000E6024"/>
    <w:rsid w:val="000E650B"/>
    <w:rsid w:val="000E6655"/>
    <w:rsid w:val="000E6656"/>
    <w:rsid w:val="000E6687"/>
    <w:rsid w:val="000E6802"/>
    <w:rsid w:val="000E6858"/>
    <w:rsid w:val="000E699A"/>
    <w:rsid w:val="000E6BB2"/>
    <w:rsid w:val="000E6E48"/>
    <w:rsid w:val="000E6EB8"/>
    <w:rsid w:val="000E707B"/>
    <w:rsid w:val="000E71FE"/>
    <w:rsid w:val="000E7323"/>
    <w:rsid w:val="000E73AD"/>
    <w:rsid w:val="000E7538"/>
    <w:rsid w:val="000E7624"/>
    <w:rsid w:val="000E766F"/>
    <w:rsid w:val="000E76B5"/>
    <w:rsid w:val="000E776A"/>
    <w:rsid w:val="000E77AD"/>
    <w:rsid w:val="000E780D"/>
    <w:rsid w:val="000E7942"/>
    <w:rsid w:val="000E7971"/>
    <w:rsid w:val="000E7B64"/>
    <w:rsid w:val="000E7E9B"/>
    <w:rsid w:val="000F07BA"/>
    <w:rsid w:val="000F0934"/>
    <w:rsid w:val="000F0ACF"/>
    <w:rsid w:val="000F0B01"/>
    <w:rsid w:val="000F0C13"/>
    <w:rsid w:val="000F0C9A"/>
    <w:rsid w:val="000F0D51"/>
    <w:rsid w:val="000F0DE3"/>
    <w:rsid w:val="000F0EC0"/>
    <w:rsid w:val="000F10FF"/>
    <w:rsid w:val="000F11E8"/>
    <w:rsid w:val="000F1218"/>
    <w:rsid w:val="000F1630"/>
    <w:rsid w:val="000F1654"/>
    <w:rsid w:val="000F16FE"/>
    <w:rsid w:val="000F18A5"/>
    <w:rsid w:val="000F18A9"/>
    <w:rsid w:val="000F194D"/>
    <w:rsid w:val="000F1A6C"/>
    <w:rsid w:val="000F1C49"/>
    <w:rsid w:val="000F1CA0"/>
    <w:rsid w:val="000F1E07"/>
    <w:rsid w:val="000F2059"/>
    <w:rsid w:val="000F2141"/>
    <w:rsid w:val="000F21BD"/>
    <w:rsid w:val="000F226C"/>
    <w:rsid w:val="000F2613"/>
    <w:rsid w:val="000F27F6"/>
    <w:rsid w:val="000F2AB2"/>
    <w:rsid w:val="000F2C1E"/>
    <w:rsid w:val="000F2F4A"/>
    <w:rsid w:val="000F319A"/>
    <w:rsid w:val="000F32AF"/>
    <w:rsid w:val="000F32C6"/>
    <w:rsid w:val="000F3486"/>
    <w:rsid w:val="000F37DC"/>
    <w:rsid w:val="000F37FC"/>
    <w:rsid w:val="000F391F"/>
    <w:rsid w:val="000F3A24"/>
    <w:rsid w:val="000F3C3C"/>
    <w:rsid w:val="000F3EB5"/>
    <w:rsid w:val="000F400F"/>
    <w:rsid w:val="000F40B5"/>
    <w:rsid w:val="000F43BC"/>
    <w:rsid w:val="000F4577"/>
    <w:rsid w:val="000F4894"/>
    <w:rsid w:val="000F4A38"/>
    <w:rsid w:val="000F4C62"/>
    <w:rsid w:val="000F4CBF"/>
    <w:rsid w:val="000F4E4D"/>
    <w:rsid w:val="000F4ED4"/>
    <w:rsid w:val="000F505A"/>
    <w:rsid w:val="000F5187"/>
    <w:rsid w:val="000F519F"/>
    <w:rsid w:val="000F51C6"/>
    <w:rsid w:val="000F5349"/>
    <w:rsid w:val="000F54BF"/>
    <w:rsid w:val="000F56AC"/>
    <w:rsid w:val="000F5703"/>
    <w:rsid w:val="000F5714"/>
    <w:rsid w:val="000F573A"/>
    <w:rsid w:val="000F5790"/>
    <w:rsid w:val="000F57E3"/>
    <w:rsid w:val="000F57F6"/>
    <w:rsid w:val="000F5896"/>
    <w:rsid w:val="000F592C"/>
    <w:rsid w:val="000F59CB"/>
    <w:rsid w:val="000F5B9F"/>
    <w:rsid w:val="000F5CDB"/>
    <w:rsid w:val="000F5D2C"/>
    <w:rsid w:val="000F5D33"/>
    <w:rsid w:val="000F5D3F"/>
    <w:rsid w:val="000F5D96"/>
    <w:rsid w:val="000F5E0B"/>
    <w:rsid w:val="000F614E"/>
    <w:rsid w:val="000F6254"/>
    <w:rsid w:val="000F629E"/>
    <w:rsid w:val="000F62A5"/>
    <w:rsid w:val="000F6328"/>
    <w:rsid w:val="000F63FA"/>
    <w:rsid w:val="000F65FD"/>
    <w:rsid w:val="000F67B4"/>
    <w:rsid w:val="000F6808"/>
    <w:rsid w:val="000F6904"/>
    <w:rsid w:val="000F6ADC"/>
    <w:rsid w:val="000F6DEE"/>
    <w:rsid w:val="000F6E03"/>
    <w:rsid w:val="000F7081"/>
    <w:rsid w:val="000F7203"/>
    <w:rsid w:val="000F7215"/>
    <w:rsid w:val="000F7244"/>
    <w:rsid w:val="000F736D"/>
    <w:rsid w:val="000F748F"/>
    <w:rsid w:val="000F7809"/>
    <w:rsid w:val="000F788A"/>
    <w:rsid w:val="000F78DC"/>
    <w:rsid w:val="000F790C"/>
    <w:rsid w:val="000F7DBD"/>
    <w:rsid w:val="000F7EC9"/>
    <w:rsid w:val="00100064"/>
    <w:rsid w:val="001003BF"/>
    <w:rsid w:val="001006ED"/>
    <w:rsid w:val="00100798"/>
    <w:rsid w:val="001007BA"/>
    <w:rsid w:val="0010089A"/>
    <w:rsid w:val="001009C1"/>
    <w:rsid w:val="00100C29"/>
    <w:rsid w:val="00100CF9"/>
    <w:rsid w:val="00100D47"/>
    <w:rsid w:val="00101010"/>
    <w:rsid w:val="001011B1"/>
    <w:rsid w:val="001011B7"/>
    <w:rsid w:val="001011FB"/>
    <w:rsid w:val="00101276"/>
    <w:rsid w:val="00101303"/>
    <w:rsid w:val="001015B0"/>
    <w:rsid w:val="001016EC"/>
    <w:rsid w:val="001017F2"/>
    <w:rsid w:val="0010186A"/>
    <w:rsid w:val="001018B5"/>
    <w:rsid w:val="001018CE"/>
    <w:rsid w:val="00101A95"/>
    <w:rsid w:val="00101AB3"/>
    <w:rsid w:val="00101AFB"/>
    <w:rsid w:val="00101E2E"/>
    <w:rsid w:val="00101FBE"/>
    <w:rsid w:val="00102043"/>
    <w:rsid w:val="00102087"/>
    <w:rsid w:val="001021CB"/>
    <w:rsid w:val="00102655"/>
    <w:rsid w:val="0010284D"/>
    <w:rsid w:val="00102A58"/>
    <w:rsid w:val="00102BD5"/>
    <w:rsid w:val="00102CF1"/>
    <w:rsid w:val="00102E4B"/>
    <w:rsid w:val="00102F5A"/>
    <w:rsid w:val="00102F6C"/>
    <w:rsid w:val="00102F90"/>
    <w:rsid w:val="00102FEF"/>
    <w:rsid w:val="00103061"/>
    <w:rsid w:val="00103091"/>
    <w:rsid w:val="001030C5"/>
    <w:rsid w:val="0010311F"/>
    <w:rsid w:val="00103467"/>
    <w:rsid w:val="00103499"/>
    <w:rsid w:val="00103700"/>
    <w:rsid w:val="00103801"/>
    <w:rsid w:val="00103899"/>
    <w:rsid w:val="001038B5"/>
    <w:rsid w:val="00103CCE"/>
    <w:rsid w:val="0010414A"/>
    <w:rsid w:val="0010424C"/>
    <w:rsid w:val="0010425B"/>
    <w:rsid w:val="00104347"/>
    <w:rsid w:val="0010436E"/>
    <w:rsid w:val="0010437D"/>
    <w:rsid w:val="00104398"/>
    <w:rsid w:val="00104850"/>
    <w:rsid w:val="0010486D"/>
    <w:rsid w:val="001049B3"/>
    <w:rsid w:val="00104A5F"/>
    <w:rsid w:val="00104B4A"/>
    <w:rsid w:val="00104B94"/>
    <w:rsid w:val="00104CCE"/>
    <w:rsid w:val="00104CE1"/>
    <w:rsid w:val="00104CE5"/>
    <w:rsid w:val="00104EFC"/>
    <w:rsid w:val="00105138"/>
    <w:rsid w:val="001051A2"/>
    <w:rsid w:val="001051DF"/>
    <w:rsid w:val="001053EE"/>
    <w:rsid w:val="001058AB"/>
    <w:rsid w:val="00105E5E"/>
    <w:rsid w:val="0010602E"/>
    <w:rsid w:val="001061B4"/>
    <w:rsid w:val="0010620A"/>
    <w:rsid w:val="00106277"/>
    <w:rsid w:val="00106397"/>
    <w:rsid w:val="00106399"/>
    <w:rsid w:val="00106624"/>
    <w:rsid w:val="0010666A"/>
    <w:rsid w:val="001067C0"/>
    <w:rsid w:val="00106800"/>
    <w:rsid w:val="00106BEB"/>
    <w:rsid w:val="00106EA5"/>
    <w:rsid w:val="00106FE8"/>
    <w:rsid w:val="00107214"/>
    <w:rsid w:val="00107323"/>
    <w:rsid w:val="001073C3"/>
    <w:rsid w:val="0010742C"/>
    <w:rsid w:val="00107505"/>
    <w:rsid w:val="00107592"/>
    <w:rsid w:val="001075F1"/>
    <w:rsid w:val="00107760"/>
    <w:rsid w:val="001077E1"/>
    <w:rsid w:val="00107811"/>
    <w:rsid w:val="00107887"/>
    <w:rsid w:val="001079A4"/>
    <w:rsid w:val="001079D7"/>
    <w:rsid w:val="00107AA0"/>
    <w:rsid w:val="00107B2B"/>
    <w:rsid w:val="00107BBC"/>
    <w:rsid w:val="00107C9B"/>
    <w:rsid w:val="00107E30"/>
    <w:rsid w:val="00107E6B"/>
    <w:rsid w:val="00107EB5"/>
    <w:rsid w:val="00110061"/>
    <w:rsid w:val="001100A5"/>
    <w:rsid w:val="00110639"/>
    <w:rsid w:val="001106EC"/>
    <w:rsid w:val="001108A2"/>
    <w:rsid w:val="001108BB"/>
    <w:rsid w:val="00110958"/>
    <w:rsid w:val="00110D35"/>
    <w:rsid w:val="00110E01"/>
    <w:rsid w:val="00110F2C"/>
    <w:rsid w:val="00111025"/>
    <w:rsid w:val="0011154E"/>
    <w:rsid w:val="00111556"/>
    <w:rsid w:val="001115F4"/>
    <w:rsid w:val="001116D5"/>
    <w:rsid w:val="00111849"/>
    <w:rsid w:val="00111977"/>
    <w:rsid w:val="00111DA7"/>
    <w:rsid w:val="00111E9B"/>
    <w:rsid w:val="0011211B"/>
    <w:rsid w:val="00112256"/>
    <w:rsid w:val="001122CC"/>
    <w:rsid w:val="00112327"/>
    <w:rsid w:val="0011248B"/>
    <w:rsid w:val="00112518"/>
    <w:rsid w:val="001126FB"/>
    <w:rsid w:val="0011283C"/>
    <w:rsid w:val="001128A6"/>
    <w:rsid w:val="00112D62"/>
    <w:rsid w:val="00113145"/>
    <w:rsid w:val="001131CD"/>
    <w:rsid w:val="00113236"/>
    <w:rsid w:val="00113237"/>
    <w:rsid w:val="001133D6"/>
    <w:rsid w:val="0011374B"/>
    <w:rsid w:val="0011385A"/>
    <w:rsid w:val="0011387E"/>
    <w:rsid w:val="001138E1"/>
    <w:rsid w:val="00113900"/>
    <w:rsid w:val="00113A82"/>
    <w:rsid w:val="00113BA4"/>
    <w:rsid w:val="00113E93"/>
    <w:rsid w:val="00114133"/>
    <w:rsid w:val="001141AF"/>
    <w:rsid w:val="0011435D"/>
    <w:rsid w:val="0011445B"/>
    <w:rsid w:val="0011465B"/>
    <w:rsid w:val="001147A0"/>
    <w:rsid w:val="00114CBA"/>
    <w:rsid w:val="00114E46"/>
    <w:rsid w:val="00114F58"/>
    <w:rsid w:val="00114F6A"/>
    <w:rsid w:val="00115360"/>
    <w:rsid w:val="0011537B"/>
    <w:rsid w:val="001153EE"/>
    <w:rsid w:val="0011554D"/>
    <w:rsid w:val="00115577"/>
    <w:rsid w:val="001156D7"/>
    <w:rsid w:val="0011575F"/>
    <w:rsid w:val="00115881"/>
    <w:rsid w:val="001158C7"/>
    <w:rsid w:val="00115906"/>
    <w:rsid w:val="00115A9A"/>
    <w:rsid w:val="00115C16"/>
    <w:rsid w:val="00115E6E"/>
    <w:rsid w:val="00116167"/>
    <w:rsid w:val="00116268"/>
    <w:rsid w:val="0011631E"/>
    <w:rsid w:val="00116320"/>
    <w:rsid w:val="00116341"/>
    <w:rsid w:val="00116388"/>
    <w:rsid w:val="0011641E"/>
    <w:rsid w:val="00116445"/>
    <w:rsid w:val="001164C7"/>
    <w:rsid w:val="001164D3"/>
    <w:rsid w:val="00116507"/>
    <w:rsid w:val="00116775"/>
    <w:rsid w:val="001167F2"/>
    <w:rsid w:val="001168A8"/>
    <w:rsid w:val="001168BD"/>
    <w:rsid w:val="0011695E"/>
    <w:rsid w:val="00116B1B"/>
    <w:rsid w:val="00116CC0"/>
    <w:rsid w:val="00116CF1"/>
    <w:rsid w:val="00117011"/>
    <w:rsid w:val="0011715F"/>
    <w:rsid w:val="00117289"/>
    <w:rsid w:val="001172CC"/>
    <w:rsid w:val="00117322"/>
    <w:rsid w:val="0011761F"/>
    <w:rsid w:val="00117678"/>
    <w:rsid w:val="0011774A"/>
    <w:rsid w:val="00117851"/>
    <w:rsid w:val="001178CA"/>
    <w:rsid w:val="00117925"/>
    <w:rsid w:val="00117A98"/>
    <w:rsid w:val="00117D80"/>
    <w:rsid w:val="00117D9E"/>
    <w:rsid w:val="00117E57"/>
    <w:rsid w:val="00120100"/>
    <w:rsid w:val="001204D6"/>
    <w:rsid w:val="00120553"/>
    <w:rsid w:val="001205B9"/>
    <w:rsid w:val="00120654"/>
    <w:rsid w:val="00120B0E"/>
    <w:rsid w:val="00120B5A"/>
    <w:rsid w:val="00120FAB"/>
    <w:rsid w:val="001210E5"/>
    <w:rsid w:val="0012119D"/>
    <w:rsid w:val="001211A2"/>
    <w:rsid w:val="0012123C"/>
    <w:rsid w:val="00121497"/>
    <w:rsid w:val="00121510"/>
    <w:rsid w:val="00121564"/>
    <w:rsid w:val="001215F6"/>
    <w:rsid w:val="0012193F"/>
    <w:rsid w:val="00121C35"/>
    <w:rsid w:val="00121D5A"/>
    <w:rsid w:val="00121FEE"/>
    <w:rsid w:val="001221F5"/>
    <w:rsid w:val="00122435"/>
    <w:rsid w:val="00122440"/>
    <w:rsid w:val="001225D2"/>
    <w:rsid w:val="0012261C"/>
    <w:rsid w:val="00122945"/>
    <w:rsid w:val="0012295E"/>
    <w:rsid w:val="001229A3"/>
    <w:rsid w:val="001229A4"/>
    <w:rsid w:val="00122C21"/>
    <w:rsid w:val="00122F3D"/>
    <w:rsid w:val="001230EE"/>
    <w:rsid w:val="0012318A"/>
    <w:rsid w:val="001231FD"/>
    <w:rsid w:val="0012335A"/>
    <w:rsid w:val="00123372"/>
    <w:rsid w:val="001233EA"/>
    <w:rsid w:val="00123404"/>
    <w:rsid w:val="0012349C"/>
    <w:rsid w:val="00123567"/>
    <w:rsid w:val="001237E1"/>
    <w:rsid w:val="001238ED"/>
    <w:rsid w:val="001238FF"/>
    <w:rsid w:val="00123A47"/>
    <w:rsid w:val="00123A52"/>
    <w:rsid w:val="00123AE9"/>
    <w:rsid w:val="00123D71"/>
    <w:rsid w:val="00123DE0"/>
    <w:rsid w:val="00123EC4"/>
    <w:rsid w:val="0012403C"/>
    <w:rsid w:val="001242A8"/>
    <w:rsid w:val="00124506"/>
    <w:rsid w:val="0012453B"/>
    <w:rsid w:val="001245F4"/>
    <w:rsid w:val="0012467B"/>
    <w:rsid w:val="001246AD"/>
    <w:rsid w:val="001246B9"/>
    <w:rsid w:val="001249F0"/>
    <w:rsid w:val="00124A18"/>
    <w:rsid w:val="00124A76"/>
    <w:rsid w:val="00124B83"/>
    <w:rsid w:val="00124D34"/>
    <w:rsid w:val="00124DA4"/>
    <w:rsid w:val="00124E05"/>
    <w:rsid w:val="001250B6"/>
    <w:rsid w:val="001250C6"/>
    <w:rsid w:val="001250F5"/>
    <w:rsid w:val="00125202"/>
    <w:rsid w:val="001253B1"/>
    <w:rsid w:val="00125A6E"/>
    <w:rsid w:val="00125D10"/>
    <w:rsid w:val="00125F83"/>
    <w:rsid w:val="001261B7"/>
    <w:rsid w:val="0012620A"/>
    <w:rsid w:val="0012650E"/>
    <w:rsid w:val="00126905"/>
    <w:rsid w:val="00126A72"/>
    <w:rsid w:val="00126BDC"/>
    <w:rsid w:val="00126CD4"/>
    <w:rsid w:val="00126FBC"/>
    <w:rsid w:val="00126FF5"/>
    <w:rsid w:val="00127082"/>
    <w:rsid w:val="001270A0"/>
    <w:rsid w:val="001270D4"/>
    <w:rsid w:val="001270F2"/>
    <w:rsid w:val="001272DD"/>
    <w:rsid w:val="001273F6"/>
    <w:rsid w:val="001277E1"/>
    <w:rsid w:val="00127B91"/>
    <w:rsid w:val="00127E80"/>
    <w:rsid w:val="00127E91"/>
    <w:rsid w:val="00127EA0"/>
    <w:rsid w:val="00127FC0"/>
    <w:rsid w:val="00130058"/>
    <w:rsid w:val="00130255"/>
    <w:rsid w:val="0013032D"/>
    <w:rsid w:val="00130405"/>
    <w:rsid w:val="00130463"/>
    <w:rsid w:val="00130639"/>
    <w:rsid w:val="001306AE"/>
    <w:rsid w:val="001306D3"/>
    <w:rsid w:val="001309E5"/>
    <w:rsid w:val="00130AAD"/>
    <w:rsid w:val="0013101D"/>
    <w:rsid w:val="00131123"/>
    <w:rsid w:val="00131145"/>
    <w:rsid w:val="00131280"/>
    <w:rsid w:val="001315F8"/>
    <w:rsid w:val="0013166F"/>
    <w:rsid w:val="0013167B"/>
    <w:rsid w:val="001316F6"/>
    <w:rsid w:val="00131704"/>
    <w:rsid w:val="00131824"/>
    <w:rsid w:val="00131880"/>
    <w:rsid w:val="001318E7"/>
    <w:rsid w:val="00131957"/>
    <w:rsid w:val="00131C4A"/>
    <w:rsid w:val="00131D3A"/>
    <w:rsid w:val="001324D8"/>
    <w:rsid w:val="00132ABE"/>
    <w:rsid w:val="0013317E"/>
    <w:rsid w:val="00133236"/>
    <w:rsid w:val="001333B8"/>
    <w:rsid w:val="00133463"/>
    <w:rsid w:val="00133494"/>
    <w:rsid w:val="0013356D"/>
    <w:rsid w:val="0013377C"/>
    <w:rsid w:val="001338BF"/>
    <w:rsid w:val="00133BCD"/>
    <w:rsid w:val="00133E18"/>
    <w:rsid w:val="00133FDE"/>
    <w:rsid w:val="00134012"/>
    <w:rsid w:val="0013402F"/>
    <w:rsid w:val="001344C9"/>
    <w:rsid w:val="00134555"/>
    <w:rsid w:val="0013478C"/>
    <w:rsid w:val="0013481A"/>
    <w:rsid w:val="0013485C"/>
    <w:rsid w:val="001348EF"/>
    <w:rsid w:val="0013497F"/>
    <w:rsid w:val="00134B98"/>
    <w:rsid w:val="00134C77"/>
    <w:rsid w:val="00134D71"/>
    <w:rsid w:val="00134EB9"/>
    <w:rsid w:val="00134F56"/>
    <w:rsid w:val="00135419"/>
    <w:rsid w:val="00135678"/>
    <w:rsid w:val="0013592D"/>
    <w:rsid w:val="00135987"/>
    <w:rsid w:val="001359E9"/>
    <w:rsid w:val="00135D65"/>
    <w:rsid w:val="00135EE2"/>
    <w:rsid w:val="001361AD"/>
    <w:rsid w:val="001363B7"/>
    <w:rsid w:val="00136433"/>
    <w:rsid w:val="00136631"/>
    <w:rsid w:val="00136776"/>
    <w:rsid w:val="00136832"/>
    <w:rsid w:val="001368B2"/>
    <w:rsid w:val="001369B7"/>
    <w:rsid w:val="00136AFB"/>
    <w:rsid w:val="00136BDA"/>
    <w:rsid w:val="00136C94"/>
    <w:rsid w:val="00136DDD"/>
    <w:rsid w:val="00136EDE"/>
    <w:rsid w:val="00136F02"/>
    <w:rsid w:val="00136FA1"/>
    <w:rsid w:val="001372D0"/>
    <w:rsid w:val="00137671"/>
    <w:rsid w:val="00137698"/>
    <w:rsid w:val="00137DC5"/>
    <w:rsid w:val="001400B2"/>
    <w:rsid w:val="0014023D"/>
    <w:rsid w:val="0014038F"/>
    <w:rsid w:val="0014060A"/>
    <w:rsid w:val="00140635"/>
    <w:rsid w:val="0014073B"/>
    <w:rsid w:val="00140744"/>
    <w:rsid w:val="00140793"/>
    <w:rsid w:val="0014085E"/>
    <w:rsid w:val="001408D1"/>
    <w:rsid w:val="00140932"/>
    <w:rsid w:val="00140A90"/>
    <w:rsid w:val="00140ACA"/>
    <w:rsid w:val="00140B5C"/>
    <w:rsid w:val="00140BF7"/>
    <w:rsid w:val="00140C37"/>
    <w:rsid w:val="00140CE1"/>
    <w:rsid w:val="00140D95"/>
    <w:rsid w:val="00140DE5"/>
    <w:rsid w:val="001412BE"/>
    <w:rsid w:val="00141408"/>
    <w:rsid w:val="001415C6"/>
    <w:rsid w:val="001415C9"/>
    <w:rsid w:val="0014160B"/>
    <w:rsid w:val="001416A9"/>
    <w:rsid w:val="001418F1"/>
    <w:rsid w:val="00141C39"/>
    <w:rsid w:val="00141DB7"/>
    <w:rsid w:val="00141DD4"/>
    <w:rsid w:val="0014208F"/>
    <w:rsid w:val="00142111"/>
    <w:rsid w:val="001423E2"/>
    <w:rsid w:val="001424FA"/>
    <w:rsid w:val="001426A9"/>
    <w:rsid w:val="00142946"/>
    <w:rsid w:val="001429B5"/>
    <w:rsid w:val="00142A7F"/>
    <w:rsid w:val="00142AED"/>
    <w:rsid w:val="00142B16"/>
    <w:rsid w:val="00142BFF"/>
    <w:rsid w:val="00142C0F"/>
    <w:rsid w:val="00142C1E"/>
    <w:rsid w:val="00142C67"/>
    <w:rsid w:val="00142D02"/>
    <w:rsid w:val="00143018"/>
    <w:rsid w:val="00143074"/>
    <w:rsid w:val="00143124"/>
    <w:rsid w:val="00143135"/>
    <w:rsid w:val="0014319F"/>
    <w:rsid w:val="0014320A"/>
    <w:rsid w:val="00143402"/>
    <w:rsid w:val="00143414"/>
    <w:rsid w:val="00143520"/>
    <w:rsid w:val="00143604"/>
    <w:rsid w:val="0014364B"/>
    <w:rsid w:val="001436DE"/>
    <w:rsid w:val="0014370D"/>
    <w:rsid w:val="001437EE"/>
    <w:rsid w:val="00143E62"/>
    <w:rsid w:val="00143EFC"/>
    <w:rsid w:val="00143F03"/>
    <w:rsid w:val="0014410E"/>
    <w:rsid w:val="0014419F"/>
    <w:rsid w:val="001441EB"/>
    <w:rsid w:val="001442B4"/>
    <w:rsid w:val="0014456F"/>
    <w:rsid w:val="0014457D"/>
    <w:rsid w:val="00144934"/>
    <w:rsid w:val="00144CC3"/>
    <w:rsid w:val="00144D00"/>
    <w:rsid w:val="00144E5D"/>
    <w:rsid w:val="00145099"/>
    <w:rsid w:val="001450D6"/>
    <w:rsid w:val="001450D7"/>
    <w:rsid w:val="0014519D"/>
    <w:rsid w:val="001451BB"/>
    <w:rsid w:val="00145301"/>
    <w:rsid w:val="001456C1"/>
    <w:rsid w:val="0014598B"/>
    <w:rsid w:val="00145D48"/>
    <w:rsid w:val="00145EA1"/>
    <w:rsid w:val="00146190"/>
    <w:rsid w:val="001464D2"/>
    <w:rsid w:val="0014651C"/>
    <w:rsid w:val="00146532"/>
    <w:rsid w:val="001465F5"/>
    <w:rsid w:val="001468DF"/>
    <w:rsid w:val="00146C9E"/>
    <w:rsid w:val="00146F73"/>
    <w:rsid w:val="00146FD3"/>
    <w:rsid w:val="0014711E"/>
    <w:rsid w:val="00147554"/>
    <w:rsid w:val="0014790E"/>
    <w:rsid w:val="0014792C"/>
    <w:rsid w:val="00147952"/>
    <w:rsid w:val="00147973"/>
    <w:rsid w:val="00147BDB"/>
    <w:rsid w:val="00147DAD"/>
    <w:rsid w:val="00147F00"/>
    <w:rsid w:val="00147F2B"/>
    <w:rsid w:val="001500F5"/>
    <w:rsid w:val="00150265"/>
    <w:rsid w:val="0015028A"/>
    <w:rsid w:val="00150322"/>
    <w:rsid w:val="0015048A"/>
    <w:rsid w:val="001506C7"/>
    <w:rsid w:val="001506FD"/>
    <w:rsid w:val="00150841"/>
    <w:rsid w:val="00150CC3"/>
    <w:rsid w:val="00150CD7"/>
    <w:rsid w:val="00151193"/>
    <w:rsid w:val="001512B6"/>
    <w:rsid w:val="001512CD"/>
    <w:rsid w:val="00151529"/>
    <w:rsid w:val="00151531"/>
    <w:rsid w:val="00151532"/>
    <w:rsid w:val="00151796"/>
    <w:rsid w:val="001517DB"/>
    <w:rsid w:val="00151867"/>
    <w:rsid w:val="00151879"/>
    <w:rsid w:val="0015188F"/>
    <w:rsid w:val="001519A7"/>
    <w:rsid w:val="00151A36"/>
    <w:rsid w:val="00151A92"/>
    <w:rsid w:val="00151C58"/>
    <w:rsid w:val="00151E70"/>
    <w:rsid w:val="00152085"/>
    <w:rsid w:val="001520F8"/>
    <w:rsid w:val="00152158"/>
    <w:rsid w:val="001522AD"/>
    <w:rsid w:val="00152511"/>
    <w:rsid w:val="00152591"/>
    <w:rsid w:val="0015261E"/>
    <w:rsid w:val="00152644"/>
    <w:rsid w:val="00152938"/>
    <w:rsid w:val="00152A92"/>
    <w:rsid w:val="00152ACB"/>
    <w:rsid w:val="00152D26"/>
    <w:rsid w:val="00152EBB"/>
    <w:rsid w:val="00153570"/>
    <w:rsid w:val="001536A5"/>
    <w:rsid w:val="0015380C"/>
    <w:rsid w:val="00153B56"/>
    <w:rsid w:val="00153BB3"/>
    <w:rsid w:val="00153BD1"/>
    <w:rsid w:val="001540C6"/>
    <w:rsid w:val="0015420D"/>
    <w:rsid w:val="00154417"/>
    <w:rsid w:val="00154632"/>
    <w:rsid w:val="00154AAF"/>
    <w:rsid w:val="00154B30"/>
    <w:rsid w:val="00154C8C"/>
    <w:rsid w:val="00154E0C"/>
    <w:rsid w:val="0015528C"/>
    <w:rsid w:val="00155295"/>
    <w:rsid w:val="00155433"/>
    <w:rsid w:val="00155638"/>
    <w:rsid w:val="001557C5"/>
    <w:rsid w:val="001559A7"/>
    <w:rsid w:val="00155ABC"/>
    <w:rsid w:val="00155AD5"/>
    <w:rsid w:val="00155B51"/>
    <w:rsid w:val="00155B77"/>
    <w:rsid w:val="00155D01"/>
    <w:rsid w:val="00155DE5"/>
    <w:rsid w:val="00155ECA"/>
    <w:rsid w:val="001560BC"/>
    <w:rsid w:val="00156186"/>
    <w:rsid w:val="001563C6"/>
    <w:rsid w:val="0015642C"/>
    <w:rsid w:val="001564B9"/>
    <w:rsid w:val="0015650B"/>
    <w:rsid w:val="00156AD9"/>
    <w:rsid w:val="00156EDC"/>
    <w:rsid w:val="00156F43"/>
    <w:rsid w:val="001572ED"/>
    <w:rsid w:val="0015731A"/>
    <w:rsid w:val="00157347"/>
    <w:rsid w:val="00157393"/>
    <w:rsid w:val="00157736"/>
    <w:rsid w:val="00157798"/>
    <w:rsid w:val="00157842"/>
    <w:rsid w:val="00157925"/>
    <w:rsid w:val="00157BAD"/>
    <w:rsid w:val="00157CCD"/>
    <w:rsid w:val="00157DAE"/>
    <w:rsid w:val="00157E37"/>
    <w:rsid w:val="00160072"/>
    <w:rsid w:val="00160090"/>
    <w:rsid w:val="001601B1"/>
    <w:rsid w:val="001602D4"/>
    <w:rsid w:val="00160497"/>
    <w:rsid w:val="0016053F"/>
    <w:rsid w:val="00160598"/>
    <w:rsid w:val="001605FB"/>
    <w:rsid w:val="0016067F"/>
    <w:rsid w:val="0016073D"/>
    <w:rsid w:val="0016082B"/>
    <w:rsid w:val="00160AB2"/>
    <w:rsid w:val="00160C80"/>
    <w:rsid w:val="00160C94"/>
    <w:rsid w:val="00160CD4"/>
    <w:rsid w:val="00161149"/>
    <w:rsid w:val="0016124C"/>
    <w:rsid w:val="00161353"/>
    <w:rsid w:val="001613A8"/>
    <w:rsid w:val="00161660"/>
    <w:rsid w:val="00161766"/>
    <w:rsid w:val="00161805"/>
    <w:rsid w:val="0016183E"/>
    <w:rsid w:val="00161977"/>
    <w:rsid w:val="00161BCF"/>
    <w:rsid w:val="00161C13"/>
    <w:rsid w:val="00161E23"/>
    <w:rsid w:val="00161E59"/>
    <w:rsid w:val="00161E8B"/>
    <w:rsid w:val="00161ED7"/>
    <w:rsid w:val="001621A1"/>
    <w:rsid w:val="00162299"/>
    <w:rsid w:val="00162472"/>
    <w:rsid w:val="00162501"/>
    <w:rsid w:val="00162519"/>
    <w:rsid w:val="001625F7"/>
    <w:rsid w:val="00162754"/>
    <w:rsid w:val="00162819"/>
    <w:rsid w:val="00162915"/>
    <w:rsid w:val="00162F67"/>
    <w:rsid w:val="00163068"/>
    <w:rsid w:val="0016310C"/>
    <w:rsid w:val="00163571"/>
    <w:rsid w:val="00163679"/>
    <w:rsid w:val="0016386E"/>
    <w:rsid w:val="00163984"/>
    <w:rsid w:val="00163A93"/>
    <w:rsid w:val="00163B4B"/>
    <w:rsid w:val="00163B9F"/>
    <w:rsid w:val="00163BD3"/>
    <w:rsid w:val="00163C63"/>
    <w:rsid w:val="00163CD9"/>
    <w:rsid w:val="00163D3C"/>
    <w:rsid w:val="00163E5B"/>
    <w:rsid w:val="00163E77"/>
    <w:rsid w:val="00163F0E"/>
    <w:rsid w:val="00163F24"/>
    <w:rsid w:val="0016424D"/>
    <w:rsid w:val="00164579"/>
    <w:rsid w:val="00164955"/>
    <w:rsid w:val="001649B2"/>
    <w:rsid w:val="00164B4F"/>
    <w:rsid w:val="00164B62"/>
    <w:rsid w:val="00164C81"/>
    <w:rsid w:val="00164CBB"/>
    <w:rsid w:val="00164D0C"/>
    <w:rsid w:val="00164D33"/>
    <w:rsid w:val="00164DC9"/>
    <w:rsid w:val="00164E54"/>
    <w:rsid w:val="00165068"/>
    <w:rsid w:val="0016512E"/>
    <w:rsid w:val="00165255"/>
    <w:rsid w:val="0016531C"/>
    <w:rsid w:val="00165393"/>
    <w:rsid w:val="00165520"/>
    <w:rsid w:val="00165529"/>
    <w:rsid w:val="001658C4"/>
    <w:rsid w:val="001658F1"/>
    <w:rsid w:val="00165C61"/>
    <w:rsid w:val="00165D6F"/>
    <w:rsid w:val="0016638B"/>
    <w:rsid w:val="00166536"/>
    <w:rsid w:val="001666D4"/>
    <w:rsid w:val="0016683B"/>
    <w:rsid w:val="00166B1A"/>
    <w:rsid w:val="00167035"/>
    <w:rsid w:val="00167184"/>
    <w:rsid w:val="00167191"/>
    <w:rsid w:val="001672C0"/>
    <w:rsid w:val="001673E3"/>
    <w:rsid w:val="0016761E"/>
    <w:rsid w:val="00167AFA"/>
    <w:rsid w:val="00167B96"/>
    <w:rsid w:val="00167BA4"/>
    <w:rsid w:val="00167DCD"/>
    <w:rsid w:val="00167E5A"/>
    <w:rsid w:val="00167EB1"/>
    <w:rsid w:val="00167F01"/>
    <w:rsid w:val="00170137"/>
    <w:rsid w:val="00170978"/>
    <w:rsid w:val="001709F4"/>
    <w:rsid w:val="00170AB5"/>
    <w:rsid w:val="00170ADC"/>
    <w:rsid w:val="00170B62"/>
    <w:rsid w:val="00170C65"/>
    <w:rsid w:val="00170CB0"/>
    <w:rsid w:val="00170D22"/>
    <w:rsid w:val="00170D41"/>
    <w:rsid w:val="00170F70"/>
    <w:rsid w:val="00170F82"/>
    <w:rsid w:val="00171014"/>
    <w:rsid w:val="0017109F"/>
    <w:rsid w:val="0017126D"/>
    <w:rsid w:val="0017133B"/>
    <w:rsid w:val="001714FB"/>
    <w:rsid w:val="00171811"/>
    <w:rsid w:val="001719E2"/>
    <w:rsid w:val="00171FF0"/>
    <w:rsid w:val="0017205E"/>
    <w:rsid w:val="001720CC"/>
    <w:rsid w:val="001720FA"/>
    <w:rsid w:val="0017214C"/>
    <w:rsid w:val="001721FA"/>
    <w:rsid w:val="00172250"/>
    <w:rsid w:val="001723C9"/>
    <w:rsid w:val="001725F9"/>
    <w:rsid w:val="00172B0D"/>
    <w:rsid w:val="00172CCB"/>
    <w:rsid w:val="00172D00"/>
    <w:rsid w:val="00172FF1"/>
    <w:rsid w:val="00173035"/>
    <w:rsid w:val="0017331D"/>
    <w:rsid w:val="00173597"/>
    <w:rsid w:val="00173885"/>
    <w:rsid w:val="00173A16"/>
    <w:rsid w:val="00173A26"/>
    <w:rsid w:val="00173DAB"/>
    <w:rsid w:val="00173FA5"/>
    <w:rsid w:val="00174072"/>
    <w:rsid w:val="00174125"/>
    <w:rsid w:val="001742C6"/>
    <w:rsid w:val="00174492"/>
    <w:rsid w:val="001744F9"/>
    <w:rsid w:val="001745B7"/>
    <w:rsid w:val="00174791"/>
    <w:rsid w:val="00174A00"/>
    <w:rsid w:val="00174AE4"/>
    <w:rsid w:val="00174C2C"/>
    <w:rsid w:val="00174D2D"/>
    <w:rsid w:val="00174E1C"/>
    <w:rsid w:val="00174EF6"/>
    <w:rsid w:val="00174F96"/>
    <w:rsid w:val="00174FDF"/>
    <w:rsid w:val="0017506C"/>
    <w:rsid w:val="001752A4"/>
    <w:rsid w:val="0017554B"/>
    <w:rsid w:val="0017571A"/>
    <w:rsid w:val="00175854"/>
    <w:rsid w:val="00175860"/>
    <w:rsid w:val="00175868"/>
    <w:rsid w:val="0017594E"/>
    <w:rsid w:val="00175BAB"/>
    <w:rsid w:val="00175CFB"/>
    <w:rsid w:val="00175D93"/>
    <w:rsid w:val="00175DD8"/>
    <w:rsid w:val="00175E1E"/>
    <w:rsid w:val="00175E2E"/>
    <w:rsid w:val="00175F70"/>
    <w:rsid w:val="001762B3"/>
    <w:rsid w:val="001762D6"/>
    <w:rsid w:val="001765A9"/>
    <w:rsid w:val="0017675F"/>
    <w:rsid w:val="0017683C"/>
    <w:rsid w:val="00176AA2"/>
    <w:rsid w:val="00176ACD"/>
    <w:rsid w:val="00176C40"/>
    <w:rsid w:val="00176C43"/>
    <w:rsid w:val="00176CAE"/>
    <w:rsid w:val="00176DEB"/>
    <w:rsid w:val="00176F00"/>
    <w:rsid w:val="001770FD"/>
    <w:rsid w:val="0017730D"/>
    <w:rsid w:val="001773C3"/>
    <w:rsid w:val="00177571"/>
    <w:rsid w:val="00177582"/>
    <w:rsid w:val="001775BE"/>
    <w:rsid w:val="00177674"/>
    <w:rsid w:val="001776AB"/>
    <w:rsid w:val="00177A8C"/>
    <w:rsid w:val="00177B42"/>
    <w:rsid w:val="00177D9C"/>
    <w:rsid w:val="00177E38"/>
    <w:rsid w:val="00177E50"/>
    <w:rsid w:val="001800D7"/>
    <w:rsid w:val="0018023F"/>
    <w:rsid w:val="00180383"/>
    <w:rsid w:val="001803C7"/>
    <w:rsid w:val="0018043D"/>
    <w:rsid w:val="0018053A"/>
    <w:rsid w:val="0018063E"/>
    <w:rsid w:val="001806D1"/>
    <w:rsid w:val="0018077A"/>
    <w:rsid w:val="001809EC"/>
    <w:rsid w:val="00180B1E"/>
    <w:rsid w:val="00180B76"/>
    <w:rsid w:val="00180E6E"/>
    <w:rsid w:val="00180EFE"/>
    <w:rsid w:val="00180F43"/>
    <w:rsid w:val="00181325"/>
    <w:rsid w:val="0018139D"/>
    <w:rsid w:val="001814B7"/>
    <w:rsid w:val="001816D3"/>
    <w:rsid w:val="00181890"/>
    <w:rsid w:val="00181949"/>
    <w:rsid w:val="00181C4D"/>
    <w:rsid w:val="00181D2D"/>
    <w:rsid w:val="00181DC6"/>
    <w:rsid w:val="0018241C"/>
    <w:rsid w:val="001824D5"/>
    <w:rsid w:val="0018258A"/>
    <w:rsid w:val="00182601"/>
    <w:rsid w:val="0018278F"/>
    <w:rsid w:val="001828B3"/>
    <w:rsid w:val="001829E0"/>
    <w:rsid w:val="00182A71"/>
    <w:rsid w:val="00182B9A"/>
    <w:rsid w:val="00183267"/>
    <w:rsid w:val="001832B1"/>
    <w:rsid w:val="001832B7"/>
    <w:rsid w:val="00183305"/>
    <w:rsid w:val="00183548"/>
    <w:rsid w:val="001835A5"/>
    <w:rsid w:val="00183754"/>
    <w:rsid w:val="001837A1"/>
    <w:rsid w:val="001839F4"/>
    <w:rsid w:val="00183A1F"/>
    <w:rsid w:val="00183B47"/>
    <w:rsid w:val="00183CE5"/>
    <w:rsid w:val="00183D5B"/>
    <w:rsid w:val="00184074"/>
    <w:rsid w:val="00184131"/>
    <w:rsid w:val="00184253"/>
    <w:rsid w:val="0018451D"/>
    <w:rsid w:val="001845DA"/>
    <w:rsid w:val="001846A1"/>
    <w:rsid w:val="0018494C"/>
    <w:rsid w:val="00184BC5"/>
    <w:rsid w:val="00184C4B"/>
    <w:rsid w:val="00184CD9"/>
    <w:rsid w:val="00184F6E"/>
    <w:rsid w:val="0018503F"/>
    <w:rsid w:val="001857B9"/>
    <w:rsid w:val="00185924"/>
    <w:rsid w:val="00185993"/>
    <w:rsid w:val="00185B70"/>
    <w:rsid w:val="00185C58"/>
    <w:rsid w:val="00185C8E"/>
    <w:rsid w:val="00185CE2"/>
    <w:rsid w:val="00185DDB"/>
    <w:rsid w:val="00185DE9"/>
    <w:rsid w:val="00186198"/>
    <w:rsid w:val="00186306"/>
    <w:rsid w:val="00186377"/>
    <w:rsid w:val="0018653D"/>
    <w:rsid w:val="00186671"/>
    <w:rsid w:val="001869D1"/>
    <w:rsid w:val="001869D2"/>
    <w:rsid w:val="00186AF1"/>
    <w:rsid w:val="00186C39"/>
    <w:rsid w:val="00186CFA"/>
    <w:rsid w:val="00186D1B"/>
    <w:rsid w:val="00186F0C"/>
    <w:rsid w:val="00187263"/>
    <w:rsid w:val="00187516"/>
    <w:rsid w:val="0018791E"/>
    <w:rsid w:val="00187A82"/>
    <w:rsid w:val="00187AA4"/>
    <w:rsid w:val="00187ACC"/>
    <w:rsid w:val="00187D76"/>
    <w:rsid w:val="00187EA3"/>
    <w:rsid w:val="00187F0D"/>
    <w:rsid w:val="00190114"/>
    <w:rsid w:val="00190260"/>
    <w:rsid w:val="0019075E"/>
    <w:rsid w:val="00190A83"/>
    <w:rsid w:val="00190C5A"/>
    <w:rsid w:val="00190C82"/>
    <w:rsid w:val="00190EFF"/>
    <w:rsid w:val="00190F3F"/>
    <w:rsid w:val="00191039"/>
    <w:rsid w:val="001910D5"/>
    <w:rsid w:val="00191232"/>
    <w:rsid w:val="0019140D"/>
    <w:rsid w:val="00191528"/>
    <w:rsid w:val="001915FB"/>
    <w:rsid w:val="00191601"/>
    <w:rsid w:val="001916AB"/>
    <w:rsid w:val="001916FC"/>
    <w:rsid w:val="001918C5"/>
    <w:rsid w:val="001918CC"/>
    <w:rsid w:val="00191914"/>
    <w:rsid w:val="00191A45"/>
    <w:rsid w:val="00191BE7"/>
    <w:rsid w:val="00191D80"/>
    <w:rsid w:val="00191E30"/>
    <w:rsid w:val="00191EF9"/>
    <w:rsid w:val="00191FF7"/>
    <w:rsid w:val="0019215A"/>
    <w:rsid w:val="0019216B"/>
    <w:rsid w:val="001921D5"/>
    <w:rsid w:val="0019233B"/>
    <w:rsid w:val="00192449"/>
    <w:rsid w:val="001924BA"/>
    <w:rsid w:val="00192632"/>
    <w:rsid w:val="00192638"/>
    <w:rsid w:val="001927CA"/>
    <w:rsid w:val="00192803"/>
    <w:rsid w:val="00192867"/>
    <w:rsid w:val="00192B6A"/>
    <w:rsid w:val="00192D34"/>
    <w:rsid w:val="00192D8C"/>
    <w:rsid w:val="00192E20"/>
    <w:rsid w:val="00193033"/>
    <w:rsid w:val="0019313B"/>
    <w:rsid w:val="001932F5"/>
    <w:rsid w:val="0019338D"/>
    <w:rsid w:val="00193508"/>
    <w:rsid w:val="00193510"/>
    <w:rsid w:val="00193879"/>
    <w:rsid w:val="00193883"/>
    <w:rsid w:val="001938AC"/>
    <w:rsid w:val="001938FB"/>
    <w:rsid w:val="00193925"/>
    <w:rsid w:val="00193991"/>
    <w:rsid w:val="00193B7C"/>
    <w:rsid w:val="00193D62"/>
    <w:rsid w:val="00193DC3"/>
    <w:rsid w:val="00193EBE"/>
    <w:rsid w:val="001941CD"/>
    <w:rsid w:val="00194368"/>
    <w:rsid w:val="00194507"/>
    <w:rsid w:val="001945E1"/>
    <w:rsid w:val="00194729"/>
    <w:rsid w:val="0019476C"/>
    <w:rsid w:val="001948A9"/>
    <w:rsid w:val="001949A2"/>
    <w:rsid w:val="001949B8"/>
    <w:rsid w:val="00194A25"/>
    <w:rsid w:val="00194C80"/>
    <w:rsid w:val="00194D99"/>
    <w:rsid w:val="00194E1F"/>
    <w:rsid w:val="00194FC3"/>
    <w:rsid w:val="00195002"/>
    <w:rsid w:val="00195097"/>
    <w:rsid w:val="001951D9"/>
    <w:rsid w:val="0019539B"/>
    <w:rsid w:val="001955E9"/>
    <w:rsid w:val="00195683"/>
    <w:rsid w:val="001956F9"/>
    <w:rsid w:val="001956FB"/>
    <w:rsid w:val="001958B8"/>
    <w:rsid w:val="001959E1"/>
    <w:rsid w:val="00195E20"/>
    <w:rsid w:val="00195F22"/>
    <w:rsid w:val="00195FD8"/>
    <w:rsid w:val="001960E4"/>
    <w:rsid w:val="0019637E"/>
    <w:rsid w:val="0019651C"/>
    <w:rsid w:val="001965F1"/>
    <w:rsid w:val="001965F2"/>
    <w:rsid w:val="00196715"/>
    <w:rsid w:val="00196A61"/>
    <w:rsid w:val="00196ACF"/>
    <w:rsid w:val="00196B8A"/>
    <w:rsid w:val="00196CD8"/>
    <w:rsid w:val="00196CDA"/>
    <w:rsid w:val="00196D62"/>
    <w:rsid w:val="00196E61"/>
    <w:rsid w:val="00196FD7"/>
    <w:rsid w:val="001970EE"/>
    <w:rsid w:val="001972EB"/>
    <w:rsid w:val="00197329"/>
    <w:rsid w:val="00197833"/>
    <w:rsid w:val="0019790B"/>
    <w:rsid w:val="0019797B"/>
    <w:rsid w:val="00197B3A"/>
    <w:rsid w:val="00197B8A"/>
    <w:rsid w:val="00197B93"/>
    <w:rsid w:val="00197C36"/>
    <w:rsid w:val="00197E03"/>
    <w:rsid w:val="00197F31"/>
    <w:rsid w:val="00197F81"/>
    <w:rsid w:val="001A0134"/>
    <w:rsid w:val="001A02A2"/>
    <w:rsid w:val="001A037F"/>
    <w:rsid w:val="001A0762"/>
    <w:rsid w:val="001A090B"/>
    <w:rsid w:val="001A094F"/>
    <w:rsid w:val="001A0A5C"/>
    <w:rsid w:val="001A0AA1"/>
    <w:rsid w:val="001A0AA2"/>
    <w:rsid w:val="001A0AE7"/>
    <w:rsid w:val="001A0B14"/>
    <w:rsid w:val="001A0C64"/>
    <w:rsid w:val="001A0D24"/>
    <w:rsid w:val="001A0D7B"/>
    <w:rsid w:val="001A0EE7"/>
    <w:rsid w:val="001A0F7C"/>
    <w:rsid w:val="001A0F98"/>
    <w:rsid w:val="001A10ED"/>
    <w:rsid w:val="001A1369"/>
    <w:rsid w:val="001A13E5"/>
    <w:rsid w:val="001A1479"/>
    <w:rsid w:val="001A155F"/>
    <w:rsid w:val="001A15DF"/>
    <w:rsid w:val="001A15E9"/>
    <w:rsid w:val="001A1679"/>
    <w:rsid w:val="001A1696"/>
    <w:rsid w:val="001A16E3"/>
    <w:rsid w:val="001A16E6"/>
    <w:rsid w:val="001A17BC"/>
    <w:rsid w:val="001A19DE"/>
    <w:rsid w:val="001A1AAB"/>
    <w:rsid w:val="001A1B1F"/>
    <w:rsid w:val="001A1BCF"/>
    <w:rsid w:val="001A1D0F"/>
    <w:rsid w:val="001A1F33"/>
    <w:rsid w:val="001A1F34"/>
    <w:rsid w:val="001A1F7A"/>
    <w:rsid w:val="001A1F96"/>
    <w:rsid w:val="001A2088"/>
    <w:rsid w:val="001A22BA"/>
    <w:rsid w:val="001A2502"/>
    <w:rsid w:val="001A259B"/>
    <w:rsid w:val="001A25BC"/>
    <w:rsid w:val="001A29D4"/>
    <w:rsid w:val="001A2BD5"/>
    <w:rsid w:val="001A2C9D"/>
    <w:rsid w:val="001A2CEB"/>
    <w:rsid w:val="001A2E31"/>
    <w:rsid w:val="001A2E49"/>
    <w:rsid w:val="001A2EF7"/>
    <w:rsid w:val="001A2F12"/>
    <w:rsid w:val="001A305C"/>
    <w:rsid w:val="001A30A4"/>
    <w:rsid w:val="001A3186"/>
    <w:rsid w:val="001A3379"/>
    <w:rsid w:val="001A35D1"/>
    <w:rsid w:val="001A368C"/>
    <w:rsid w:val="001A36CB"/>
    <w:rsid w:val="001A3767"/>
    <w:rsid w:val="001A3866"/>
    <w:rsid w:val="001A3AD2"/>
    <w:rsid w:val="001A3B30"/>
    <w:rsid w:val="001A3CDB"/>
    <w:rsid w:val="001A3CE0"/>
    <w:rsid w:val="001A3ECC"/>
    <w:rsid w:val="001A3EFC"/>
    <w:rsid w:val="001A4260"/>
    <w:rsid w:val="001A435E"/>
    <w:rsid w:val="001A43FD"/>
    <w:rsid w:val="001A458F"/>
    <w:rsid w:val="001A463E"/>
    <w:rsid w:val="001A46F7"/>
    <w:rsid w:val="001A4752"/>
    <w:rsid w:val="001A477F"/>
    <w:rsid w:val="001A4B95"/>
    <w:rsid w:val="001A4CE0"/>
    <w:rsid w:val="001A4DF1"/>
    <w:rsid w:val="001A4F55"/>
    <w:rsid w:val="001A4FCC"/>
    <w:rsid w:val="001A52C0"/>
    <w:rsid w:val="001A530B"/>
    <w:rsid w:val="001A5692"/>
    <w:rsid w:val="001A5B10"/>
    <w:rsid w:val="001A5B94"/>
    <w:rsid w:val="001A5B9F"/>
    <w:rsid w:val="001A5F7A"/>
    <w:rsid w:val="001A6160"/>
    <w:rsid w:val="001A6367"/>
    <w:rsid w:val="001A63FD"/>
    <w:rsid w:val="001A6541"/>
    <w:rsid w:val="001A6819"/>
    <w:rsid w:val="001A6EEE"/>
    <w:rsid w:val="001A6FD1"/>
    <w:rsid w:val="001A7067"/>
    <w:rsid w:val="001A727B"/>
    <w:rsid w:val="001A735A"/>
    <w:rsid w:val="001A73D0"/>
    <w:rsid w:val="001A7526"/>
    <w:rsid w:val="001A7541"/>
    <w:rsid w:val="001A75E9"/>
    <w:rsid w:val="001A7780"/>
    <w:rsid w:val="001A796D"/>
    <w:rsid w:val="001A799B"/>
    <w:rsid w:val="001A7AF3"/>
    <w:rsid w:val="001A7C0D"/>
    <w:rsid w:val="001A7C6C"/>
    <w:rsid w:val="001A7CAA"/>
    <w:rsid w:val="001A7CD6"/>
    <w:rsid w:val="001A7DA2"/>
    <w:rsid w:val="001B0085"/>
    <w:rsid w:val="001B01AA"/>
    <w:rsid w:val="001B02CA"/>
    <w:rsid w:val="001B0479"/>
    <w:rsid w:val="001B05E9"/>
    <w:rsid w:val="001B0762"/>
    <w:rsid w:val="001B09D8"/>
    <w:rsid w:val="001B10DA"/>
    <w:rsid w:val="001B11AB"/>
    <w:rsid w:val="001B1404"/>
    <w:rsid w:val="001B1421"/>
    <w:rsid w:val="001B1588"/>
    <w:rsid w:val="001B159B"/>
    <w:rsid w:val="001B184A"/>
    <w:rsid w:val="001B185A"/>
    <w:rsid w:val="001B18C3"/>
    <w:rsid w:val="001B1B21"/>
    <w:rsid w:val="001B1D2A"/>
    <w:rsid w:val="001B1E4E"/>
    <w:rsid w:val="001B200C"/>
    <w:rsid w:val="001B2294"/>
    <w:rsid w:val="001B232A"/>
    <w:rsid w:val="001B2671"/>
    <w:rsid w:val="001B290B"/>
    <w:rsid w:val="001B2B39"/>
    <w:rsid w:val="001B2B3D"/>
    <w:rsid w:val="001B2D4C"/>
    <w:rsid w:val="001B2D85"/>
    <w:rsid w:val="001B2E91"/>
    <w:rsid w:val="001B3108"/>
    <w:rsid w:val="001B3210"/>
    <w:rsid w:val="001B326B"/>
    <w:rsid w:val="001B327C"/>
    <w:rsid w:val="001B32D0"/>
    <w:rsid w:val="001B36F1"/>
    <w:rsid w:val="001B37ED"/>
    <w:rsid w:val="001B3822"/>
    <w:rsid w:val="001B3891"/>
    <w:rsid w:val="001B3978"/>
    <w:rsid w:val="001B3B2B"/>
    <w:rsid w:val="001B3C20"/>
    <w:rsid w:val="001B3CF8"/>
    <w:rsid w:val="001B4040"/>
    <w:rsid w:val="001B40C8"/>
    <w:rsid w:val="001B4229"/>
    <w:rsid w:val="001B42D0"/>
    <w:rsid w:val="001B4496"/>
    <w:rsid w:val="001B4644"/>
    <w:rsid w:val="001B4659"/>
    <w:rsid w:val="001B478F"/>
    <w:rsid w:val="001B49B3"/>
    <w:rsid w:val="001B4BAB"/>
    <w:rsid w:val="001B4CC7"/>
    <w:rsid w:val="001B4E6A"/>
    <w:rsid w:val="001B4EFB"/>
    <w:rsid w:val="001B4F35"/>
    <w:rsid w:val="001B52D5"/>
    <w:rsid w:val="001B5670"/>
    <w:rsid w:val="001B5686"/>
    <w:rsid w:val="001B569B"/>
    <w:rsid w:val="001B56EA"/>
    <w:rsid w:val="001B579B"/>
    <w:rsid w:val="001B5E2A"/>
    <w:rsid w:val="001B6023"/>
    <w:rsid w:val="001B6146"/>
    <w:rsid w:val="001B64D4"/>
    <w:rsid w:val="001B658D"/>
    <w:rsid w:val="001B66AA"/>
    <w:rsid w:val="001B6836"/>
    <w:rsid w:val="001B6A7F"/>
    <w:rsid w:val="001B6A81"/>
    <w:rsid w:val="001B6DD3"/>
    <w:rsid w:val="001B6EFA"/>
    <w:rsid w:val="001B705A"/>
    <w:rsid w:val="001B70D5"/>
    <w:rsid w:val="001B7173"/>
    <w:rsid w:val="001B74AE"/>
    <w:rsid w:val="001B74CB"/>
    <w:rsid w:val="001B74E3"/>
    <w:rsid w:val="001B75E8"/>
    <w:rsid w:val="001B76B2"/>
    <w:rsid w:val="001B77A2"/>
    <w:rsid w:val="001B77F2"/>
    <w:rsid w:val="001B7B7E"/>
    <w:rsid w:val="001B7E3A"/>
    <w:rsid w:val="001C0080"/>
    <w:rsid w:val="001C00B3"/>
    <w:rsid w:val="001C033C"/>
    <w:rsid w:val="001C04A2"/>
    <w:rsid w:val="001C04A5"/>
    <w:rsid w:val="001C060F"/>
    <w:rsid w:val="001C0736"/>
    <w:rsid w:val="001C083A"/>
    <w:rsid w:val="001C0B45"/>
    <w:rsid w:val="001C0B7C"/>
    <w:rsid w:val="001C0C24"/>
    <w:rsid w:val="001C0C32"/>
    <w:rsid w:val="001C114C"/>
    <w:rsid w:val="001C11F2"/>
    <w:rsid w:val="001C1310"/>
    <w:rsid w:val="001C1321"/>
    <w:rsid w:val="001C13E1"/>
    <w:rsid w:val="001C1500"/>
    <w:rsid w:val="001C1583"/>
    <w:rsid w:val="001C15F6"/>
    <w:rsid w:val="001C169C"/>
    <w:rsid w:val="001C16D4"/>
    <w:rsid w:val="001C192F"/>
    <w:rsid w:val="001C1C88"/>
    <w:rsid w:val="001C1D34"/>
    <w:rsid w:val="001C205B"/>
    <w:rsid w:val="001C20A8"/>
    <w:rsid w:val="001C20F8"/>
    <w:rsid w:val="001C2116"/>
    <w:rsid w:val="001C2249"/>
    <w:rsid w:val="001C2425"/>
    <w:rsid w:val="001C247C"/>
    <w:rsid w:val="001C259A"/>
    <w:rsid w:val="001C25B2"/>
    <w:rsid w:val="001C2614"/>
    <w:rsid w:val="001C2708"/>
    <w:rsid w:val="001C282A"/>
    <w:rsid w:val="001C2950"/>
    <w:rsid w:val="001C2F10"/>
    <w:rsid w:val="001C333A"/>
    <w:rsid w:val="001C35AF"/>
    <w:rsid w:val="001C3675"/>
    <w:rsid w:val="001C3795"/>
    <w:rsid w:val="001C3812"/>
    <w:rsid w:val="001C3BC2"/>
    <w:rsid w:val="001C3C36"/>
    <w:rsid w:val="001C3CBA"/>
    <w:rsid w:val="001C40E7"/>
    <w:rsid w:val="001C40EB"/>
    <w:rsid w:val="001C42F0"/>
    <w:rsid w:val="001C4368"/>
    <w:rsid w:val="001C43BD"/>
    <w:rsid w:val="001C44C1"/>
    <w:rsid w:val="001C4521"/>
    <w:rsid w:val="001C4792"/>
    <w:rsid w:val="001C4943"/>
    <w:rsid w:val="001C4A56"/>
    <w:rsid w:val="001C4BF8"/>
    <w:rsid w:val="001C4D45"/>
    <w:rsid w:val="001C4DE5"/>
    <w:rsid w:val="001C4E11"/>
    <w:rsid w:val="001C50A9"/>
    <w:rsid w:val="001C5197"/>
    <w:rsid w:val="001C522B"/>
    <w:rsid w:val="001C52DB"/>
    <w:rsid w:val="001C530B"/>
    <w:rsid w:val="001C55D5"/>
    <w:rsid w:val="001C57B3"/>
    <w:rsid w:val="001C57BC"/>
    <w:rsid w:val="001C584D"/>
    <w:rsid w:val="001C58B9"/>
    <w:rsid w:val="001C5BE7"/>
    <w:rsid w:val="001C5C7C"/>
    <w:rsid w:val="001C5DA5"/>
    <w:rsid w:val="001C605C"/>
    <w:rsid w:val="001C6141"/>
    <w:rsid w:val="001C61E6"/>
    <w:rsid w:val="001C61F9"/>
    <w:rsid w:val="001C62A8"/>
    <w:rsid w:val="001C6573"/>
    <w:rsid w:val="001C66F6"/>
    <w:rsid w:val="001C682B"/>
    <w:rsid w:val="001C683E"/>
    <w:rsid w:val="001C6883"/>
    <w:rsid w:val="001C6AE5"/>
    <w:rsid w:val="001C6D91"/>
    <w:rsid w:val="001C6E4B"/>
    <w:rsid w:val="001C6EA0"/>
    <w:rsid w:val="001C6EEB"/>
    <w:rsid w:val="001C7147"/>
    <w:rsid w:val="001C71B8"/>
    <w:rsid w:val="001C7243"/>
    <w:rsid w:val="001C78B0"/>
    <w:rsid w:val="001C7A85"/>
    <w:rsid w:val="001C7BB3"/>
    <w:rsid w:val="001C7BDF"/>
    <w:rsid w:val="001C7BE9"/>
    <w:rsid w:val="001C7CF4"/>
    <w:rsid w:val="001C7D23"/>
    <w:rsid w:val="001C7D32"/>
    <w:rsid w:val="001D0038"/>
    <w:rsid w:val="001D0039"/>
    <w:rsid w:val="001D0093"/>
    <w:rsid w:val="001D0181"/>
    <w:rsid w:val="001D0484"/>
    <w:rsid w:val="001D06DA"/>
    <w:rsid w:val="001D06E7"/>
    <w:rsid w:val="001D08E8"/>
    <w:rsid w:val="001D09C2"/>
    <w:rsid w:val="001D0AB6"/>
    <w:rsid w:val="001D0CE9"/>
    <w:rsid w:val="001D0F0F"/>
    <w:rsid w:val="001D1123"/>
    <w:rsid w:val="001D11BB"/>
    <w:rsid w:val="001D125E"/>
    <w:rsid w:val="001D1356"/>
    <w:rsid w:val="001D13D7"/>
    <w:rsid w:val="001D15F1"/>
    <w:rsid w:val="001D16EA"/>
    <w:rsid w:val="001D1990"/>
    <w:rsid w:val="001D19F4"/>
    <w:rsid w:val="001D1C83"/>
    <w:rsid w:val="001D1DCF"/>
    <w:rsid w:val="001D2285"/>
    <w:rsid w:val="001D233A"/>
    <w:rsid w:val="001D255B"/>
    <w:rsid w:val="001D25DF"/>
    <w:rsid w:val="001D2919"/>
    <w:rsid w:val="001D2935"/>
    <w:rsid w:val="001D2AE5"/>
    <w:rsid w:val="001D2B05"/>
    <w:rsid w:val="001D2C49"/>
    <w:rsid w:val="001D3048"/>
    <w:rsid w:val="001D30E3"/>
    <w:rsid w:val="001D30E7"/>
    <w:rsid w:val="001D313A"/>
    <w:rsid w:val="001D316A"/>
    <w:rsid w:val="001D31F6"/>
    <w:rsid w:val="001D3288"/>
    <w:rsid w:val="001D3385"/>
    <w:rsid w:val="001D3708"/>
    <w:rsid w:val="001D3750"/>
    <w:rsid w:val="001D3816"/>
    <w:rsid w:val="001D3F35"/>
    <w:rsid w:val="001D4170"/>
    <w:rsid w:val="001D4221"/>
    <w:rsid w:val="001D4267"/>
    <w:rsid w:val="001D4274"/>
    <w:rsid w:val="001D443F"/>
    <w:rsid w:val="001D48C4"/>
    <w:rsid w:val="001D499D"/>
    <w:rsid w:val="001D4CCD"/>
    <w:rsid w:val="001D4D2A"/>
    <w:rsid w:val="001D4D80"/>
    <w:rsid w:val="001D51F5"/>
    <w:rsid w:val="001D52C7"/>
    <w:rsid w:val="001D5412"/>
    <w:rsid w:val="001D5450"/>
    <w:rsid w:val="001D54C4"/>
    <w:rsid w:val="001D561B"/>
    <w:rsid w:val="001D574D"/>
    <w:rsid w:val="001D5757"/>
    <w:rsid w:val="001D5831"/>
    <w:rsid w:val="001D58E3"/>
    <w:rsid w:val="001D5981"/>
    <w:rsid w:val="001D5BB4"/>
    <w:rsid w:val="001D5C4F"/>
    <w:rsid w:val="001D5E5E"/>
    <w:rsid w:val="001D5EE0"/>
    <w:rsid w:val="001D5FCD"/>
    <w:rsid w:val="001D60C2"/>
    <w:rsid w:val="001D6236"/>
    <w:rsid w:val="001D634B"/>
    <w:rsid w:val="001D63CB"/>
    <w:rsid w:val="001D652D"/>
    <w:rsid w:val="001D65A8"/>
    <w:rsid w:val="001D65FC"/>
    <w:rsid w:val="001D671B"/>
    <w:rsid w:val="001D69F4"/>
    <w:rsid w:val="001D6B4A"/>
    <w:rsid w:val="001D6BA7"/>
    <w:rsid w:val="001D6BE2"/>
    <w:rsid w:val="001D6E92"/>
    <w:rsid w:val="001D6EE3"/>
    <w:rsid w:val="001D7007"/>
    <w:rsid w:val="001D707B"/>
    <w:rsid w:val="001D710A"/>
    <w:rsid w:val="001D74AD"/>
    <w:rsid w:val="001D77E5"/>
    <w:rsid w:val="001D7893"/>
    <w:rsid w:val="001D7EAF"/>
    <w:rsid w:val="001D7EE1"/>
    <w:rsid w:val="001D7F8D"/>
    <w:rsid w:val="001E00FA"/>
    <w:rsid w:val="001E020E"/>
    <w:rsid w:val="001E03BA"/>
    <w:rsid w:val="001E04D0"/>
    <w:rsid w:val="001E0586"/>
    <w:rsid w:val="001E0681"/>
    <w:rsid w:val="001E09AA"/>
    <w:rsid w:val="001E09C0"/>
    <w:rsid w:val="001E0ACE"/>
    <w:rsid w:val="001E0E78"/>
    <w:rsid w:val="001E1103"/>
    <w:rsid w:val="001E1262"/>
    <w:rsid w:val="001E12A1"/>
    <w:rsid w:val="001E12D4"/>
    <w:rsid w:val="001E138B"/>
    <w:rsid w:val="001E1653"/>
    <w:rsid w:val="001E17B6"/>
    <w:rsid w:val="001E1A54"/>
    <w:rsid w:val="001E1ADF"/>
    <w:rsid w:val="001E1B07"/>
    <w:rsid w:val="001E1BC7"/>
    <w:rsid w:val="001E1F21"/>
    <w:rsid w:val="001E1FB1"/>
    <w:rsid w:val="001E230C"/>
    <w:rsid w:val="001E2550"/>
    <w:rsid w:val="001E26DE"/>
    <w:rsid w:val="001E28AD"/>
    <w:rsid w:val="001E29D8"/>
    <w:rsid w:val="001E3185"/>
    <w:rsid w:val="001E3193"/>
    <w:rsid w:val="001E3222"/>
    <w:rsid w:val="001E33AD"/>
    <w:rsid w:val="001E33D6"/>
    <w:rsid w:val="001E3450"/>
    <w:rsid w:val="001E3455"/>
    <w:rsid w:val="001E349E"/>
    <w:rsid w:val="001E3560"/>
    <w:rsid w:val="001E3696"/>
    <w:rsid w:val="001E37DC"/>
    <w:rsid w:val="001E38B3"/>
    <w:rsid w:val="001E3BD8"/>
    <w:rsid w:val="001E3EA4"/>
    <w:rsid w:val="001E3F93"/>
    <w:rsid w:val="001E3FEA"/>
    <w:rsid w:val="001E40D9"/>
    <w:rsid w:val="001E42B9"/>
    <w:rsid w:val="001E42C8"/>
    <w:rsid w:val="001E436E"/>
    <w:rsid w:val="001E44CA"/>
    <w:rsid w:val="001E4784"/>
    <w:rsid w:val="001E47F2"/>
    <w:rsid w:val="001E4B6F"/>
    <w:rsid w:val="001E4BB5"/>
    <w:rsid w:val="001E4BFC"/>
    <w:rsid w:val="001E4CAB"/>
    <w:rsid w:val="001E4E03"/>
    <w:rsid w:val="001E4E4C"/>
    <w:rsid w:val="001E5079"/>
    <w:rsid w:val="001E5340"/>
    <w:rsid w:val="001E5447"/>
    <w:rsid w:val="001E57E7"/>
    <w:rsid w:val="001E5B1D"/>
    <w:rsid w:val="001E5D52"/>
    <w:rsid w:val="001E5DB3"/>
    <w:rsid w:val="001E60CC"/>
    <w:rsid w:val="001E64B5"/>
    <w:rsid w:val="001E65C9"/>
    <w:rsid w:val="001E675D"/>
    <w:rsid w:val="001E6778"/>
    <w:rsid w:val="001E685B"/>
    <w:rsid w:val="001E68BA"/>
    <w:rsid w:val="001E6979"/>
    <w:rsid w:val="001E6D97"/>
    <w:rsid w:val="001E6D9C"/>
    <w:rsid w:val="001E6DF8"/>
    <w:rsid w:val="001E73B7"/>
    <w:rsid w:val="001E73E8"/>
    <w:rsid w:val="001E740E"/>
    <w:rsid w:val="001E7419"/>
    <w:rsid w:val="001E758B"/>
    <w:rsid w:val="001E773A"/>
    <w:rsid w:val="001E7B84"/>
    <w:rsid w:val="001E7C0C"/>
    <w:rsid w:val="001E7CA1"/>
    <w:rsid w:val="001E7F30"/>
    <w:rsid w:val="001E7FCF"/>
    <w:rsid w:val="001F0135"/>
    <w:rsid w:val="001F0585"/>
    <w:rsid w:val="001F06EF"/>
    <w:rsid w:val="001F07AD"/>
    <w:rsid w:val="001F087A"/>
    <w:rsid w:val="001F08A2"/>
    <w:rsid w:val="001F0969"/>
    <w:rsid w:val="001F0B40"/>
    <w:rsid w:val="001F0E30"/>
    <w:rsid w:val="001F0EC7"/>
    <w:rsid w:val="001F0F92"/>
    <w:rsid w:val="001F1361"/>
    <w:rsid w:val="001F17C9"/>
    <w:rsid w:val="001F17EB"/>
    <w:rsid w:val="001F1835"/>
    <w:rsid w:val="001F1B0A"/>
    <w:rsid w:val="001F1BE7"/>
    <w:rsid w:val="001F1CB2"/>
    <w:rsid w:val="001F1D1D"/>
    <w:rsid w:val="001F1D47"/>
    <w:rsid w:val="001F20E6"/>
    <w:rsid w:val="001F2163"/>
    <w:rsid w:val="001F22D0"/>
    <w:rsid w:val="001F2402"/>
    <w:rsid w:val="001F28FF"/>
    <w:rsid w:val="001F2A71"/>
    <w:rsid w:val="001F2B07"/>
    <w:rsid w:val="001F2C00"/>
    <w:rsid w:val="001F2D19"/>
    <w:rsid w:val="001F2E14"/>
    <w:rsid w:val="001F2E84"/>
    <w:rsid w:val="001F2EAC"/>
    <w:rsid w:val="001F309A"/>
    <w:rsid w:val="001F30EB"/>
    <w:rsid w:val="001F3109"/>
    <w:rsid w:val="001F3117"/>
    <w:rsid w:val="001F34C6"/>
    <w:rsid w:val="001F35E4"/>
    <w:rsid w:val="001F3619"/>
    <w:rsid w:val="001F3797"/>
    <w:rsid w:val="001F385D"/>
    <w:rsid w:val="001F38E0"/>
    <w:rsid w:val="001F3A4A"/>
    <w:rsid w:val="001F3C50"/>
    <w:rsid w:val="001F3DAA"/>
    <w:rsid w:val="001F41F2"/>
    <w:rsid w:val="001F4577"/>
    <w:rsid w:val="001F460A"/>
    <w:rsid w:val="001F4A44"/>
    <w:rsid w:val="001F4B11"/>
    <w:rsid w:val="001F4CBF"/>
    <w:rsid w:val="001F4F39"/>
    <w:rsid w:val="001F4F89"/>
    <w:rsid w:val="001F5032"/>
    <w:rsid w:val="001F5093"/>
    <w:rsid w:val="001F50FD"/>
    <w:rsid w:val="001F5454"/>
    <w:rsid w:val="001F5549"/>
    <w:rsid w:val="001F55B0"/>
    <w:rsid w:val="001F55F7"/>
    <w:rsid w:val="001F5768"/>
    <w:rsid w:val="001F587E"/>
    <w:rsid w:val="001F59A3"/>
    <w:rsid w:val="001F5AE9"/>
    <w:rsid w:val="001F5BC3"/>
    <w:rsid w:val="001F5CCF"/>
    <w:rsid w:val="001F5D98"/>
    <w:rsid w:val="001F5E1F"/>
    <w:rsid w:val="001F5E2A"/>
    <w:rsid w:val="001F5F49"/>
    <w:rsid w:val="001F5FB2"/>
    <w:rsid w:val="001F6116"/>
    <w:rsid w:val="001F6126"/>
    <w:rsid w:val="001F62EA"/>
    <w:rsid w:val="001F6683"/>
    <w:rsid w:val="001F66BF"/>
    <w:rsid w:val="001F6707"/>
    <w:rsid w:val="001F676F"/>
    <w:rsid w:val="001F686D"/>
    <w:rsid w:val="001F6918"/>
    <w:rsid w:val="001F69D1"/>
    <w:rsid w:val="001F6C0A"/>
    <w:rsid w:val="001F6CDB"/>
    <w:rsid w:val="001F6F23"/>
    <w:rsid w:val="001F6F5F"/>
    <w:rsid w:val="001F739E"/>
    <w:rsid w:val="001F73FF"/>
    <w:rsid w:val="001F7452"/>
    <w:rsid w:val="001F75A1"/>
    <w:rsid w:val="001F7617"/>
    <w:rsid w:val="001F7880"/>
    <w:rsid w:val="001F78FD"/>
    <w:rsid w:val="001F7974"/>
    <w:rsid w:val="001F79CD"/>
    <w:rsid w:val="001F79F1"/>
    <w:rsid w:val="001F7A3E"/>
    <w:rsid w:val="001F7AF8"/>
    <w:rsid w:val="001F7D5F"/>
    <w:rsid w:val="001F7DE1"/>
    <w:rsid w:val="001F7F93"/>
    <w:rsid w:val="0020009B"/>
    <w:rsid w:val="002000A6"/>
    <w:rsid w:val="00200620"/>
    <w:rsid w:val="0020066B"/>
    <w:rsid w:val="002008BA"/>
    <w:rsid w:val="00200915"/>
    <w:rsid w:val="00200A3A"/>
    <w:rsid w:val="00200CE0"/>
    <w:rsid w:val="00200EB0"/>
    <w:rsid w:val="00200F1F"/>
    <w:rsid w:val="00200F83"/>
    <w:rsid w:val="0020108A"/>
    <w:rsid w:val="0020112D"/>
    <w:rsid w:val="00201157"/>
    <w:rsid w:val="00201469"/>
    <w:rsid w:val="002014F5"/>
    <w:rsid w:val="00201582"/>
    <w:rsid w:val="00201617"/>
    <w:rsid w:val="0020162C"/>
    <w:rsid w:val="002016FF"/>
    <w:rsid w:val="002018AA"/>
    <w:rsid w:val="00201B74"/>
    <w:rsid w:val="00201D64"/>
    <w:rsid w:val="0020204B"/>
    <w:rsid w:val="0020207A"/>
    <w:rsid w:val="0020208E"/>
    <w:rsid w:val="002020D1"/>
    <w:rsid w:val="00202194"/>
    <w:rsid w:val="002021B6"/>
    <w:rsid w:val="0020237A"/>
    <w:rsid w:val="00202474"/>
    <w:rsid w:val="002024C1"/>
    <w:rsid w:val="0020251C"/>
    <w:rsid w:val="00202596"/>
    <w:rsid w:val="0020273F"/>
    <w:rsid w:val="00202815"/>
    <w:rsid w:val="00202970"/>
    <w:rsid w:val="00202972"/>
    <w:rsid w:val="00202A99"/>
    <w:rsid w:val="00202CD4"/>
    <w:rsid w:val="00202E0B"/>
    <w:rsid w:val="00202F00"/>
    <w:rsid w:val="00202F3D"/>
    <w:rsid w:val="00202F5F"/>
    <w:rsid w:val="00202FBF"/>
    <w:rsid w:val="002030D3"/>
    <w:rsid w:val="002031F7"/>
    <w:rsid w:val="00203293"/>
    <w:rsid w:val="002034E2"/>
    <w:rsid w:val="0020392D"/>
    <w:rsid w:val="002039C2"/>
    <w:rsid w:val="00203A7A"/>
    <w:rsid w:val="00203AA8"/>
    <w:rsid w:val="00203B76"/>
    <w:rsid w:val="00203B87"/>
    <w:rsid w:val="00203DA2"/>
    <w:rsid w:val="00203F0D"/>
    <w:rsid w:val="00204016"/>
    <w:rsid w:val="002044E2"/>
    <w:rsid w:val="002045EE"/>
    <w:rsid w:val="00204708"/>
    <w:rsid w:val="0020490C"/>
    <w:rsid w:val="002049DB"/>
    <w:rsid w:val="00204B20"/>
    <w:rsid w:val="00204B95"/>
    <w:rsid w:val="00204D18"/>
    <w:rsid w:val="0020513E"/>
    <w:rsid w:val="00205262"/>
    <w:rsid w:val="0020526E"/>
    <w:rsid w:val="0020551A"/>
    <w:rsid w:val="002055A7"/>
    <w:rsid w:val="002055E2"/>
    <w:rsid w:val="002056AF"/>
    <w:rsid w:val="002057B2"/>
    <w:rsid w:val="002058DC"/>
    <w:rsid w:val="002058F6"/>
    <w:rsid w:val="0020595D"/>
    <w:rsid w:val="00205A4C"/>
    <w:rsid w:val="00205E4F"/>
    <w:rsid w:val="00205E72"/>
    <w:rsid w:val="00205FAB"/>
    <w:rsid w:val="002061E6"/>
    <w:rsid w:val="002062A8"/>
    <w:rsid w:val="002064AD"/>
    <w:rsid w:val="0020653E"/>
    <w:rsid w:val="002065D6"/>
    <w:rsid w:val="00206761"/>
    <w:rsid w:val="00206A03"/>
    <w:rsid w:val="00206B1E"/>
    <w:rsid w:val="00206B8B"/>
    <w:rsid w:val="00206DCF"/>
    <w:rsid w:val="00207220"/>
    <w:rsid w:val="0020730D"/>
    <w:rsid w:val="00207436"/>
    <w:rsid w:val="00207488"/>
    <w:rsid w:val="002075A4"/>
    <w:rsid w:val="0020769B"/>
    <w:rsid w:val="00207714"/>
    <w:rsid w:val="00207832"/>
    <w:rsid w:val="00207B24"/>
    <w:rsid w:val="00207B3B"/>
    <w:rsid w:val="00207D30"/>
    <w:rsid w:val="00207D5F"/>
    <w:rsid w:val="00207D9F"/>
    <w:rsid w:val="00210560"/>
    <w:rsid w:val="0021081E"/>
    <w:rsid w:val="00210840"/>
    <w:rsid w:val="002108B4"/>
    <w:rsid w:val="00210977"/>
    <w:rsid w:val="00210B92"/>
    <w:rsid w:val="00210CFF"/>
    <w:rsid w:val="00210D9C"/>
    <w:rsid w:val="0021124C"/>
    <w:rsid w:val="0021124E"/>
    <w:rsid w:val="002112BB"/>
    <w:rsid w:val="00211388"/>
    <w:rsid w:val="0021150E"/>
    <w:rsid w:val="002116ED"/>
    <w:rsid w:val="00211747"/>
    <w:rsid w:val="002118A6"/>
    <w:rsid w:val="002118F1"/>
    <w:rsid w:val="00211924"/>
    <w:rsid w:val="00211A01"/>
    <w:rsid w:val="00211B71"/>
    <w:rsid w:val="0021223E"/>
    <w:rsid w:val="00212243"/>
    <w:rsid w:val="002122D3"/>
    <w:rsid w:val="0021255D"/>
    <w:rsid w:val="002128B9"/>
    <w:rsid w:val="002128CE"/>
    <w:rsid w:val="00212AA5"/>
    <w:rsid w:val="00212D84"/>
    <w:rsid w:val="00212FD6"/>
    <w:rsid w:val="00213302"/>
    <w:rsid w:val="00213422"/>
    <w:rsid w:val="00213434"/>
    <w:rsid w:val="00213455"/>
    <w:rsid w:val="002135BD"/>
    <w:rsid w:val="002135EB"/>
    <w:rsid w:val="0021366A"/>
    <w:rsid w:val="002136FE"/>
    <w:rsid w:val="00213746"/>
    <w:rsid w:val="0021374D"/>
    <w:rsid w:val="002137C2"/>
    <w:rsid w:val="00213B68"/>
    <w:rsid w:val="00213BFB"/>
    <w:rsid w:val="00213CF0"/>
    <w:rsid w:val="00213D23"/>
    <w:rsid w:val="00213DA6"/>
    <w:rsid w:val="00213DC7"/>
    <w:rsid w:val="00213F83"/>
    <w:rsid w:val="002142EE"/>
    <w:rsid w:val="0021458E"/>
    <w:rsid w:val="00214599"/>
    <w:rsid w:val="00214773"/>
    <w:rsid w:val="00214968"/>
    <w:rsid w:val="00214D6E"/>
    <w:rsid w:val="00214F5F"/>
    <w:rsid w:val="002157BB"/>
    <w:rsid w:val="002157C7"/>
    <w:rsid w:val="00215A6A"/>
    <w:rsid w:val="00215B4C"/>
    <w:rsid w:val="00215C4D"/>
    <w:rsid w:val="00215E25"/>
    <w:rsid w:val="00215E90"/>
    <w:rsid w:val="00215EDB"/>
    <w:rsid w:val="00215F5A"/>
    <w:rsid w:val="00216014"/>
    <w:rsid w:val="0021603F"/>
    <w:rsid w:val="00216253"/>
    <w:rsid w:val="002163B2"/>
    <w:rsid w:val="0021640D"/>
    <w:rsid w:val="00216695"/>
    <w:rsid w:val="002167C5"/>
    <w:rsid w:val="00216A60"/>
    <w:rsid w:val="00216AFB"/>
    <w:rsid w:val="00216B03"/>
    <w:rsid w:val="00216B13"/>
    <w:rsid w:val="00216BD1"/>
    <w:rsid w:val="00216CF5"/>
    <w:rsid w:val="00216EEA"/>
    <w:rsid w:val="00216F6B"/>
    <w:rsid w:val="0021700B"/>
    <w:rsid w:val="002171A0"/>
    <w:rsid w:val="00217237"/>
    <w:rsid w:val="00217285"/>
    <w:rsid w:val="00217314"/>
    <w:rsid w:val="0021734E"/>
    <w:rsid w:val="002174EE"/>
    <w:rsid w:val="002175B1"/>
    <w:rsid w:val="002178E5"/>
    <w:rsid w:val="002178F6"/>
    <w:rsid w:val="00217953"/>
    <w:rsid w:val="00217AFF"/>
    <w:rsid w:val="00217B82"/>
    <w:rsid w:val="00217B96"/>
    <w:rsid w:val="00217DBC"/>
    <w:rsid w:val="00217EA4"/>
    <w:rsid w:val="00217F37"/>
    <w:rsid w:val="00220078"/>
    <w:rsid w:val="00220131"/>
    <w:rsid w:val="00220390"/>
    <w:rsid w:val="00220424"/>
    <w:rsid w:val="00220482"/>
    <w:rsid w:val="00220510"/>
    <w:rsid w:val="0022066A"/>
    <w:rsid w:val="002206C9"/>
    <w:rsid w:val="00220789"/>
    <w:rsid w:val="002207A6"/>
    <w:rsid w:val="002209A3"/>
    <w:rsid w:val="002209E9"/>
    <w:rsid w:val="00220B4C"/>
    <w:rsid w:val="00220BC1"/>
    <w:rsid w:val="00220C38"/>
    <w:rsid w:val="00220D2E"/>
    <w:rsid w:val="00220E16"/>
    <w:rsid w:val="00220E61"/>
    <w:rsid w:val="0022124B"/>
    <w:rsid w:val="00221298"/>
    <w:rsid w:val="00221315"/>
    <w:rsid w:val="0022133D"/>
    <w:rsid w:val="002213C2"/>
    <w:rsid w:val="0022163B"/>
    <w:rsid w:val="0022163F"/>
    <w:rsid w:val="00221828"/>
    <w:rsid w:val="00221AC0"/>
    <w:rsid w:val="00221D01"/>
    <w:rsid w:val="00221D80"/>
    <w:rsid w:val="00221DA1"/>
    <w:rsid w:val="00221E08"/>
    <w:rsid w:val="00221EFC"/>
    <w:rsid w:val="00222357"/>
    <w:rsid w:val="00222658"/>
    <w:rsid w:val="00222870"/>
    <w:rsid w:val="00222A33"/>
    <w:rsid w:val="00222FFD"/>
    <w:rsid w:val="002231B0"/>
    <w:rsid w:val="00223252"/>
    <w:rsid w:val="002233EA"/>
    <w:rsid w:val="00223544"/>
    <w:rsid w:val="002237EE"/>
    <w:rsid w:val="0022386B"/>
    <w:rsid w:val="002239A8"/>
    <w:rsid w:val="00223CFE"/>
    <w:rsid w:val="00223D5C"/>
    <w:rsid w:val="00223DD7"/>
    <w:rsid w:val="00223F0F"/>
    <w:rsid w:val="002244AD"/>
    <w:rsid w:val="00224622"/>
    <w:rsid w:val="002248A5"/>
    <w:rsid w:val="0022499B"/>
    <w:rsid w:val="00224D1E"/>
    <w:rsid w:val="00225104"/>
    <w:rsid w:val="002253EF"/>
    <w:rsid w:val="002254FC"/>
    <w:rsid w:val="00225556"/>
    <w:rsid w:val="00225908"/>
    <w:rsid w:val="00225A5F"/>
    <w:rsid w:val="00225AEB"/>
    <w:rsid w:val="00225D2E"/>
    <w:rsid w:val="0022600E"/>
    <w:rsid w:val="002260F0"/>
    <w:rsid w:val="0022612E"/>
    <w:rsid w:val="002262E6"/>
    <w:rsid w:val="00226434"/>
    <w:rsid w:val="00226548"/>
    <w:rsid w:val="00226809"/>
    <w:rsid w:val="00226836"/>
    <w:rsid w:val="002268FF"/>
    <w:rsid w:val="00226AD3"/>
    <w:rsid w:val="00226DCF"/>
    <w:rsid w:val="00226EC4"/>
    <w:rsid w:val="00226EFB"/>
    <w:rsid w:val="002270AE"/>
    <w:rsid w:val="002270DE"/>
    <w:rsid w:val="00227266"/>
    <w:rsid w:val="00227346"/>
    <w:rsid w:val="002273D8"/>
    <w:rsid w:val="00227464"/>
    <w:rsid w:val="0022753E"/>
    <w:rsid w:val="0022756D"/>
    <w:rsid w:val="002275EE"/>
    <w:rsid w:val="002276E9"/>
    <w:rsid w:val="00227787"/>
    <w:rsid w:val="0022786E"/>
    <w:rsid w:val="002279E1"/>
    <w:rsid w:val="00227A36"/>
    <w:rsid w:val="00227B4F"/>
    <w:rsid w:val="00227D54"/>
    <w:rsid w:val="00227DB7"/>
    <w:rsid w:val="00227DD8"/>
    <w:rsid w:val="00227ED2"/>
    <w:rsid w:val="00227F2C"/>
    <w:rsid w:val="00230419"/>
    <w:rsid w:val="00230516"/>
    <w:rsid w:val="002305C5"/>
    <w:rsid w:val="00230864"/>
    <w:rsid w:val="00230DDD"/>
    <w:rsid w:val="00230E16"/>
    <w:rsid w:val="00230EC1"/>
    <w:rsid w:val="00230FF9"/>
    <w:rsid w:val="00231229"/>
    <w:rsid w:val="00231320"/>
    <w:rsid w:val="00231357"/>
    <w:rsid w:val="0023135F"/>
    <w:rsid w:val="00231546"/>
    <w:rsid w:val="00231673"/>
    <w:rsid w:val="002316AF"/>
    <w:rsid w:val="002316FF"/>
    <w:rsid w:val="00231701"/>
    <w:rsid w:val="002318BB"/>
    <w:rsid w:val="0023193B"/>
    <w:rsid w:val="00231946"/>
    <w:rsid w:val="00231995"/>
    <w:rsid w:val="002319DC"/>
    <w:rsid w:val="00231AB9"/>
    <w:rsid w:val="00231D6A"/>
    <w:rsid w:val="00231FD8"/>
    <w:rsid w:val="00232364"/>
    <w:rsid w:val="0023244A"/>
    <w:rsid w:val="002325C8"/>
    <w:rsid w:val="0023289B"/>
    <w:rsid w:val="00232991"/>
    <w:rsid w:val="00232B31"/>
    <w:rsid w:val="00232C6A"/>
    <w:rsid w:val="00232CEC"/>
    <w:rsid w:val="00232D12"/>
    <w:rsid w:val="00232DB8"/>
    <w:rsid w:val="00232E8E"/>
    <w:rsid w:val="002332AB"/>
    <w:rsid w:val="002333AB"/>
    <w:rsid w:val="0023342A"/>
    <w:rsid w:val="002334F6"/>
    <w:rsid w:val="0023375D"/>
    <w:rsid w:val="00233814"/>
    <w:rsid w:val="0023383B"/>
    <w:rsid w:val="00233AA6"/>
    <w:rsid w:val="00233BCA"/>
    <w:rsid w:val="00233C26"/>
    <w:rsid w:val="00233CDC"/>
    <w:rsid w:val="00233E13"/>
    <w:rsid w:val="00233F7D"/>
    <w:rsid w:val="0023419C"/>
    <w:rsid w:val="002341AA"/>
    <w:rsid w:val="00234221"/>
    <w:rsid w:val="00234480"/>
    <w:rsid w:val="00234505"/>
    <w:rsid w:val="0023453C"/>
    <w:rsid w:val="0023483C"/>
    <w:rsid w:val="00234842"/>
    <w:rsid w:val="002348A0"/>
    <w:rsid w:val="0023493F"/>
    <w:rsid w:val="00234AF4"/>
    <w:rsid w:val="00234C01"/>
    <w:rsid w:val="00234D27"/>
    <w:rsid w:val="00234D4B"/>
    <w:rsid w:val="002350D8"/>
    <w:rsid w:val="00235264"/>
    <w:rsid w:val="00235679"/>
    <w:rsid w:val="00235689"/>
    <w:rsid w:val="00235695"/>
    <w:rsid w:val="00235837"/>
    <w:rsid w:val="002359E7"/>
    <w:rsid w:val="00235B6B"/>
    <w:rsid w:val="00235FAB"/>
    <w:rsid w:val="00236697"/>
    <w:rsid w:val="00236783"/>
    <w:rsid w:val="002369FF"/>
    <w:rsid w:val="00236A49"/>
    <w:rsid w:val="00236BDA"/>
    <w:rsid w:val="00236C08"/>
    <w:rsid w:val="00236E40"/>
    <w:rsid w:val="00236F35"/>
    <w:rsid w:val="00236F8B"/>
    <w:rsid w:val="002376F9"/>
    <w:rsid w:val="002377BC"/>
    <w:rsid w:val="00237802"/>
    <w:rsid w:val="00237FED"/>
    <w:rsid w:val="0024016C"/>
    <w:rsid w:val="002403F2"/>
    <w:rsid w:val="002404FE"/>
    <w:rsid w:val="00240523"/>
    <w:rsid w:val="00240701"/>
    <w:rsid w:val="00240786"/>
    <w:rsid w:val="0024080D"/>
    <w:rsid w:val="0024096B"/>
    <w:rsid w:val="0024097D"/>
    <w:rsid w:val="00240AFE"/>
    <w:rsid w:val="00240B50"/>
    <w:rsid w:val="00240C68"/>
    <w:rsid w:val="00240CD2"/>
    <w:rsid w:val="00240DA9"/>
    <w:rsid w:val="00240DB4"/>
    <w:rsid w:val="00240F02"/>
    <w:rsid w:val="00241068"/>
    <w:rsid w:val="00241097"/>
    <w:rsid w:val="002411B5"/>
    <w:rsid w:val="0024120F"/>
    <w:rsid w:val="0024138A"/>
    <w:rsid w:val="00241419"/>
    <w:rsid w:val="00241580"/>
    <w:rsid w:val="00241633"/>
    <w:rsid w:val="00241689"/>
    <w:rsid w:val="002417E5"/>
    <w:rsid w:val="002419C3"/>
    <w:rsid w:val="00241F45"/>
    <w:rsid w:val="00241F64"/>
    <w:rsid w:val="00242068"/>
    <w:rsid w:val="0024208D"/>
    <w:rsid w:val="002421F9"/>
    <w:rsid w:val="002422BD"/>
    <w:rsid w:val="002423C9"/>
    <w:rsid w:val="00242402"/>
    <w:rsid w:val="0024243E"/>
    <w:rsid w:val="0024262B"/>
    <w:rsid w:val="002428E2"/>
    <w:rsid w:val="00242965"/>
    <w:rsid w:val="00242BB2"/>
    <w:rsid w:val="00242BFC"/>
    <w:rsid w:val="00242F14"/>
    <w:rsid w:val="00243020"/>
    <w:rsid w:val="002430C3"/>
    <w:rsid w:val="0024358F"/>
    <w:rsid w:val="002437D2"/>
    <w:rsid w:val="00243823"/>
    <w:rsid w:val="00243C08"/>
    <w:rsid w:val="00243D9A"/>
    <w:rsid w:val="00243E44"/>
    <w:rsid w:val="00243EBE"/>
    <w:rsid w:val="00243EE6"/>
    <w:rsid w:val="00243FE6"/>
    <w:rsid w:val="0024411E"/>
    <w:rsid w:val="00244130"/>
    <w:rsid w:val="0024413E"/>
    <w:rsid w:val="0024422E"/>
    <w:rsid w:val="002446CA"/>
    <w:rsid w:val="0024483A"/>
    <w:rsid w:val="0024485B"/>
    <w:rsid w:val="0024498C"/>
    <w:rsid w:val="002449AC"/>
    <w:rsid w:val="00244AAA"/>
    <w:rsid w:val="00244B21"/>
    <w:rsid w:val="00244E37"/>
    <w:rsid w:val="00244F0B"/>
    <w:rsid w:val="00244FFD"/>
    <w:rsid w:val="0024502D"/>
    <w:rsid w:val="0024504E"/>
    <w:rsid w:val="00245183"/>
    <w:rsid w:val="002455AA"/>
    <w:rsid w:val="0024578E"/>
    <w:rsid w:val="00245A04"/>
    <w:rsid w:val="00245D5D"/>
    <w:rsid w:val="00245E0A"/>
    <w:rsid w:val="00245FE4"/>
    <w:rsid w:val="00246268"/>
    <w:rsid w:val="00246293"/>
    <w:rsid w:val="00246384"/>
    <w:rsid w:val="002463E7"/>
    <w:rsid w:val="002464D9"/>
    <w:rsid w:val="0024654F"/>
    <w:rsid w:val="00246569"/>
    <w:rsid w:val="00246621"/>
    <w:rsid w:val="0024681D"/>
    <w:rsid w:val="0024685B"/>
    <w:rsid w:val="00246967"/>
    <w:rsid w:val="00246A14"/>
    <w:rsid w:val="00246BDA"/>
    <w:rsid w:val="00246CF8"/>
    <w:rsid w:val="00246DB9"/>
    <w:rsid w:val="00246E15"/>
    <w:rsid w:val="00246E4D"/>
    <w:rsid w:val="0024738D"/>
    <w:rsid w:val="002474EA"/>
    <w:rsid w:val="002477A3"/>
    <w:rsid w:val="00247946"/>
    <w:rsid w:val="00247AEF"/>
    <w:rsid w:val="00247B5D"/>
    <w:rsid w:val="00247C4B"/>
    <w:rsid w:val="00247C63"/>
    <w:rsid w:val="00247CC9"/>
    <w:rsid w:val="00247E47"/>
    <w:rsid w:val="00247E80"/>
    <w:rsid w:val="00250282"/>
    <w:rsid w:val="002506E4"/>
    <w:rsid w:val="0025074E"/>
    <w:rsid w:val="0025083A"/>
    <w:rsid w:val="002508AD"/>
    <w:rsid w:val="00250C8D"/>
    <w:rsid w:val="00250CFA"/>
    <w:rsid w:val="002511F8"/>
    <w:rsid w:val="0025138E"/>
    <w:rsid w:val="002514CA"/>
    <w:rsid w:val="002515CA"/>
    <w:rsid w:val="00251A90"/>
    <w:rsid w:val="00251CA0"/>
    <w:rsid w:val="00251D63"/>
    <w:rsid w:val="00251DF2"/>
    <w:rsid w:val="00251E3E"/>
    <w:rsid w:val="00251E91"/>
    <w:rsid w:val="00251EF7"/>
    <w:rsid w:val="00251EFF"/>
    <w:rsid w:val="00251FF9"/>
    <w:rsid w:val="002523C0"/>
    <w:rsid w:val="00252414"/>
    <w:rsid w:val="002527AC"/>
    <w:rsid w:val="002527F1"/>
    <w:rsid w:val="00252B85"/>
    <w:rsid w:val="00252D6F"/>
    <w:rsid w:val="00252EA2"/>
    <w:rsid w:val="00252FDB"/>
    <w:rsid w:val="0025321F"/>
    <w:rsid w:val="00253235"/>
    <w:rsid w:val="002533A0"/>
    <w:rsid w:val="002534B1"/>
    <w:rsid w:val="00253717"/>
    <w:rsid w:val="0025374A"/>
    <w:rsid w:val="00253861"/>
    <w:rsid w:val="002539D3"/>
    <w:rsid w:val="00253A04"/>
    <w:rsid w:val="00253A15"/>
    <w:rsid w:val="00253A1C"/>
    <w:rsid w:val="00253AAF"/>
    <w:rsid w:val="00253C09"/>
    <w:rsid w:val="00253CAB"/>
    <w:rsid w:val="00253D66"/>
    <w:rsid w:val="00253DF3"/>
    <w:rsid w:val="00253E12"/>
    <w:rsid w:val="00254104"/>
    <w:rsid w:val="00254207"/>
    <w:rsid w:val="002543EE"/>
    <w:rsid w:val="0025452B"/>
    <w:rsid w:val="002546E1"/>
    <w:rsid w:val="00254872"/>
    <w:rsid w:val="00254968"/>
    <w:rsid w:val="00254AA1"/>
    <w:rsid w:val="00254C10"/>
    <w:rsid w:val="00254DCB"/>
    <w:rsid w:val="00254DED"/>
    <w:rsid w:val="00254E36"/>
    <w:rsid w:val="00255134"/>
    <w:rsid w:val="00255232"/>
    <w:rsid w:val="002552D5"/>
    <w:rsid w:val="002553A2"/>
    <w:rsid w:val="00255585"/>
    <w:rsid w:val="002558C4"/>
    <w:rsid w:val="00255B26"/>
    <w:rsid w:val="00255CCA"/>
    <w:rsid w:val="00255D69"/>
    <w:rsid w:val="00255D7D"/>
    <w:rsid w:val="00255E27"/>
    <w:rsid w:val="00255EE4"/>
    <w:rsid w:val="002560B4"/>
    <w:rsid w:val="0025612D"/>
    <w:rsid w:val="0025631D"/>
    <w:rsid w:val="0025645D"/>
    <w:rsid w:val="002568A2"/>
    <w:rsid w:val="002568B0"/>
    <w:rsid w:val="002568D0"/>
    <w:rsid w:val="00256C81"/>
    <w:rsid w:val="00256D31"/>
    <w:rsid w:val="00256E31"/>
    <w:rsid w:val="00256F61"/>
    <w:rsid w:val="00256FA1"/>
    <w:rsid w:val="00257317"/>
    <w:rsid w:val="002575AB"/>
    <w:rsid w:val="0025761A"/>
    <w:rsid w:val="00257886"/>
    <w:rsid w:val="00257935"/>
    <w:rsid w:val="002579AA"/>
    <w:rsid w:val="002579EB"/>
    <w:rsid w:val="00257A27"/>
    <w:rsid w:val="00257FC3"/>
    <w:rsid w:val="002603C0"/>
    <w:rsid w:val="00260424"/>
    <w:rsid w:val="00260533"/>
    <w:rsid w:val="00260546"/>
    <w:rsid w:val="00260562"/>
    <w:rsid w:val="002605AB"/>
    <w:rsid w:val="00260645"/>
    <w:rsid w:val="002607AB"/>
    <w:rsid w:val="00260927"/>
    <w:rsid w:val="00260A6C"/>
    <w:rsid w:val="00260C7F"/>
    <w:rsid w:val="00260D94"/>
    <w:rsid w:val="00260EEF"/>
    <w:rsid w:val="00261198"/>
    <w:rsid w:val="002611A9"/>
    <w:rsid w:val="002611B8"/>
    <w:rsid w:val="0026138A"/>
    <w:rsid w:val="0026149D"/>
    <w:rsid w:val="00261660"/>
    <w:rsid w:val="002616FE"/>
    <w:rsid w:val="0026184E"/>
    <w:rsid w:val="00261867"/>
    <w:rsid w:val="00261975"/>
    <w:rsid w:val="0026198B"/>
    <w:rsid w:val="00261AB7"/>
    <w:rsid w:val="00261BD3"/>
    <w:rsid w:val="00261F2B"/>
    <w:rsid w:val="00262116"/>
    <w:rsid w:val="002622F3"/>
    <w:rsid w:val="00262501"/>
    <w:rsid w:val="00262525"/>
    <w:rsid w:val="00262966"/>
    <w:rsid w:val="00262B86"/>
    <w:rsid w:val="00262BAA"/>
    <w:rsid w:val="00262C71"/>
    <w:rsid w:val="00262C90"/>
    <w:rsid w:val="00262D3B"/>
    <w:rsid w:val="00262D8A"/>
    <w:rsid w:val="00262EA4"/>
    <w:rsid w:val="002630AE"/>
    <w:rsid w:val="0026339B"/>
    <w:rsid w:val="002635A3"/>
    <w:rsid w:val="00263681"/>
    <w:rsid w:val="00263782"/>
    <w:rsid w:val="002637F9"/>
    <w:rsid w:val="0026382F"/>
    <w:rsid w:val="0026395A"/>
    <w:rsid w:val="00263AAF"/>
    <w:rsid w:val="00263C88"/>
    <w:rsid w:val="00263D6D"/>
    <w:rsid w:val="00263E4F"/>
    <w:rsid w:val="00264007"/>
    <w:rsid w:val="002643AE"/>
    <w:rsid w:val="002644BC"/>
    <w:rsid w:val="00264525"/>
    <w:rsid w:val="0026459C"/>
    <w:rsid w:val="002649D8"/>
    <w:rsid w:val="00264B2E"/>
    <w:rsid w:val="00264B8A"/>
    <w:rsid w:val="00264C75"/>
    <w:rsid w:val="00264F63"/>
    <w:rsid w:val="00265016"/>
    <w:rsid w:val="00265018"/>
    <w:rsid w:val="00265075"/>
    <w:rsid w:val="0026523D"/>
    <w:rsid w:val="002653AC"/>
    <w:rsid w:val="002654F0"/>
    <w:rsid w:val="002654F7"/>
    <w:rsid w:val="00265892"/>
    <w:rsid w:val="00265920"/>
    <w:rsid w:val="0026596C"/>
    <w:rsid w:val="00265A87"/>
    <w:rsid w:val="00265B16"/>
    <w:rsid w:val="00265B7E"/>
    <w:rsid w:val="00265BB5"/>
    <w:rsid w:val="00265C79"/>
    <w:rsid w:val="00265CEB"/>
    <w:rsid w:val="0026613D"/>
    <w:rsid w:val="0026639F"/>
    <w:rsid w:val="002665CA"/>
    <w:rsid w:val="002665DB"/>
    <w:rsid w:val="002667E0"/>
    <w:rsid w:val="002668EE"/>
    <w:rsid w:val="002669D5"/>
    <w:rsid w:val="00266A8F"/>
    <w:rsid w:val="00266C01"/>
    <w:rsid w:val="00266F94"/>
    <w:rsid w:val="002671BF"/>
    <w:rsid w:val="00267429"/>
    <w:rsid w:val="00267457"/>
    <w:rsid w:val="00267811"/>
    <w:rsid w:val="00267874"/>
    <w:rsid w:val="002679F9"/>
    <w:rsid w:val="00267B44"/>
    <w:rsid w:val="00267E77"/>
    <w:rsid w:val="00270179"/>
    <w:rsid w:val="0027018E"/>
    <w:rsid w:val="002701B4"/>
    <w:rsid w:val="00270233"/>
    <w:rsid w:val="00270543"/>
    <w:rsid w:val="00270563"/>
    <w:rsid w:val="0027056E"/>
    <w:rsid w:val="002705A5"/>
    <w:rsid w:val="002706C5"/>
    <w:rsid w:val="0027076A"/>
    <w:rsid w:val="002709E9"/>
    <w:rsid w:val="00270B2B"/>
    <w:rsid w:val="00270B60"/>
    <w:rsid w:val="00270C38"/>
    <w:rsid w:val="00270E96"/>
    <w:rsid w:val="00270F1A"/>
    <w:rsid w:val="00270F37"/>
    <w:rsid w:val="002710DD"/>
    <w:rsid w:val="00271112"/>
    <w:rsid w:val="0027152D"/>
    <w:rsid w:val="00271546"/>
    <w:rsid w:val="00271619"/>
    <w:rsid w:val="0027171C"/>
    <w:rsid w:val="002718EA"/>
    <w:rsid w:val="00271A5A"/>
    <w:rsid w:val="00271B7A"/>
    <w:rsid w:val="00271D5E"/>
    <w:rsid w:val="00271D73"/>
    <w:rsid w:val="00271DA9"/>
    <w:rsid w:val="00271ED2"/>
    <w:rsid w:val="00271F56"/>
    <w:rsid w:val="00272105"/>
    <w:rsid w:val="0027227C"/>
    <w:rsid w:val="0027245B"/>
    <w:rsid w:val="0027258F"/>
    <w:rsid w:val="00272627"/>
    <w:rsid w:val="002727FA"/>
    <w:rsid w:val="00272D3E"/>
    <w:rsid w:val="00272DF8"/>
    <w:rsid w:val="00272E08"/>
    <w:rsid w:val="00272EFC"/>
    <w:rsid w:val="00272F04"/>
    <w:rsid w:val="00272F4C"/>
    <w:rsid w:val="00272FDD"/>
    <w:rsid w:val="00273205"/>
    <w:rsid w:val="0027366D"/>
    <w:rsid w:val="00273725"/>
    <w:rsid w:val="002737ED"/>
    <w:rsid w:val="00273857"/>
    <w:rsid w:val="00273B71"/>
    <w:rsid w:val="00273C25"/>
    <w:rsid w:val="00273DC8"/>
    <w:rsid w:val="00273E98"/>
    <w:rsid w:val="002740B5"/>
    <w:rsid w:val="002741B2"/>
    <w:rsid w:val="002741BA"/>
    <w:rsid w:val="0027421A"/>
    <w:rsid w:val="002742ED"/>
    <w:rsid w:val="002743A3"/>
    <w:rsid w:val="002744CB"/>
    <w:rsid w:val="0027462E"/>
    <w:rsid w:val="002747D2"/>
    <w:rsid w:val="00274A99"/>
    <w:rsid w:val="00274AB3"/>
    <w:rsid w:val="00274E37"/>
    <w:rsid w:val="00275036"/>
    <w:rsid w:val="0027504A"/>
    <w:rsid w:val="002751D2"/>
    <w:rsid w:val="00275789"/>
    <w:rsid w:val="002757C4"/>
    <w:rsid w:val="002757E7"/>
    <w:rsid w:val="002758B5"/>
    <w:rsid w:val="002758FE"/>
    <w:rsid w:val="00275C82"/>
    <w:rsid w:val="00275CEC"/>
    <w:rsid w:val="00275D6E"/>
    <w:rsid w:val="00275D93"/>
    <w:rsid w:val="00275DFF"/>
    <w:rsid w:val="00275E5B"/>
    <w:rsid w:val="00275EF6"/>
    <w:rsid w:val="00276123"/>
    <w:rsid w:val="00276482"/>
    <w:rsid w:val="002764E6"/>
    <w:rsid w:val="00276697"/>
    <w:rsid w:val="002766D3"/>
    <w:rsid w:val="002767BD"/>
    <w:rsid w:val="002769F9"/>
    <w:rsid w:val="00276B59"/>
    <w:rsid w:val="00276C96"/>
    <w:rsid w:val="00276D35"/>
    <w:rsid w:val="00276DE4"/>
    <w:rsid w:val="00276E70"/>
    <w:rsid w:val="00276EBB"/>
    <w:rsid w:val="00277049"/>
    <w:rsid w:val="002770D4"/>
    <w:rsid w:val="0027748C"/>
    <w:rsid w:val="00277666"/>
    <w:rsid w:val="00277876"/>
    <w:rsid w:val="00277CB4"/>
    <w:rsid w:val="00277F34"/>
    <w:rsid w:val="00277FBA"/>
    <w:rsid w:val="00280068"/>
    <w:rsid w:val="00280139"/>
    <w:rsid w:val="002801B3"/>
    <w:rsid w:val="00280275"/>
    <w:rsid w:val="0028028F"/>
    <w:rsid w:val="00280500"/>
    <w:rsid w:val="002805C1"/>
    <w:rsid w:val="002805F7"/>
    <w:rsid w:val="00280668"/>
    <w:rsid w:val="0028068E"/>
    <w:rsid w:val="002806B9"/>
    <w:rsid w:val="002808A7"/>
    <w:rsid w:val="00280930"/>
    <w:rsid w:val="002809D8"/>
    <w:rsid w:val="00280B3F"/>
    <w:rsid w:val="00280B44"/>
    <w:rsid w:val="00280C05"/>
    <w:rsid w:val="00280D71"/>
    <w:rsid w:val="00280E56"/>
    <w:rsid w:val="00280EF6"/>
    <w:rsid w:val="00280FAB"/>
    <w:rsid w:val="002810DC"/>
    <w:rsid w:val="00281199"/>
    <w:rsid w:val="00281286"/>
    <w:rsid w:val="002813A0"/>
    <w:rsid w:val="00281498"/>
    <w:rsid w:val="00281B36"/>
    <w:rsid w:val="00281C32"/>
    <w:rsid w:val="00281C46"/>
    <w:rsid w:val="00281C63"/>
    <w:rsid w:val="00281E3C"/>
    <w:rsid w:val="00281F76"/>
    <w:rsid w:val="002820AA"/>
    <w:rsid w:val="002821E8"/>
    <w:rsid w:val="002821ED"/>
    <w:rsid w:val="0028229F"/>
    <w:rsid w:val="00282557"/>
    <w:rsid w:val="002827CF"/>
    <w:rsid w:val="00282815"/>
    <w:rsid w:val="002828AC"/>
    <w:rsid w:val="0028294C"/>
    <w:rsid w:val="00282BCF"/>
    <w:rsid w:val="00282BDF"/>
    <w:rsid w:val="00282E1E"/>
    <w:rsid w:val="00282F2E"/>
    <w:rsid w:val="002830A4"/>
    <w:rsid w:val="002831C0"/>
    <w:rsid w:val="00283522"/>
    <w:rsid w:val="0028354C"/>
    <w:rsid w:val="002838C8"/>
    <w:rsid w:val="00283FCC"/>
    <w:rsid w:val="00284382"/>
    <w:rsid w:val="00284495"/>
    <w:rsid w:val="0028471C"/>
    <w:rsid w:val="0028484E"/>
    <w:rsid w:val="00284868"/>
    <w:rsid w:val="002849AD"/>
    <w:rsid w:val="002849F4"/>
    <w:rsid w:val="00284B32"/>
    <w:rsid w:val="00284D1C"/>
    <w:rsid w:val="00284ED3"/>
    <w:rsid w:val="00284F0E"/>
    <w:rsid w:val="0028503A"/>
    <w:rsid w:val="00285092"/>
    <w:rsid w:val="0028510B"/>
    <w:rsid w:val="00285493"/>
    <w:rsid w:val="00285495"/>
    <w:rsid w:val="00285587"/>
    <w:rsid w:val="00285609"/>
    <w:rsid w:val="002856DD"/>
    <w:rsid w:val="00285775"/>
    <w:rsid w:val="00285799"/>
    <w:rsid w:val="0028579C"/>
    <w:rsid w:val="002857AB"/>
    <w:rsid w:val="00285B9B"/>
    <w:rsid w:val="00285D06"/>
    <w:rsid w:val="00285EE3"/>
    <w:rsid w:val="0028612E"/>
    <w:rsid w:val="002862D5"/>
    <w:rsid w:val="0028660F"/>
    <w:rsid w:val="0028664A"/>
    <w:rsid w:val="0028668F"/>
    <w:rsid w:val="00286698"/>
    <w:rsid w:val="0028686B"/>
    <w:rsid w:val="002869A2"/>
    <w:rsid w:val="002869FE"/>
    <w:rsid w:val="00286C44"/>
    <w:rsid w:val="00286CF5"/>
    <w:rsid w:val="00286EB1"/>
    <w:rsid w:val="00286F79"/>
    <w:rsid w:val="0028731A"/>
    <w:rsid w:val="00287516"/>
    <w:rsid w:val="00287790"/>
    <w:rsid w:val="0028799C"/>
    <w:rsid w:val="00287AD6"/>
    <w:rsid w:val="00287D9A"/>
    <w:rsid w:val="00287EE6"/>
    <w:rsid w:val="00290080"/>
    <w:rsid w:val="0029020D"/>
    <w:rsid w:val="0029023D"/>
    <w:rsid w:val="00290352"/>
    <w:rsid w:val="002905A6"/>
    <w:rsid w:val="00290634"/>
    <w:rsid w:val="00290A18"/>
    <w:rsid w:val="00290B51"/>
    <w:rsid w:val="00290B53"/>
    <w:rsid w:val="00290DA0"/>
    <w:rsid w:val="00290F71"/>
    <w:rsid w:val="00290F9B"/>
    <w:rsid w:val="002911A6"/>
    <w:rsid w:val="0029127F"/>
    <w:rsid w:val="00291506"/>
    <w:rsid w:val="00291542"/>
    <w:rsid w:val="00291AC1"/>
    <w:rsid w:val="00291B09"/>
    <w:rsid w:val="00291B44"/>
    <w:rsid w:val="00291C1E"/>
    <w:rsid w:val="00291D47"/>
    <w:rsid w:val="00291DEE"/>
    <w:rsid w:val="00291F87"/>
    <w:rsid w:val="0029208A"/>
    <w:rsid w:val="0029214E"/>
    <w:rsid w:val="002921AB"/>
    <w:rsid w:val="002922F0"/>
    <w:rsid w:val="0029251F"/>
    <w:rsid w:val="00292618"/>
    <w:rsid w:val="00292650"/>
    <w:rsid w:val="002927E6"/>
    <w:rsid w:val="002928AA"/>
    <w:rsid w:val="002928C3"/>
    <w:rsid w:val="00292901"/>
    <w:rsid w:val="00292A4E"/>
    <w:rsid w:val="00292A82"/>
    <w:rsid w:val="00292D54"/>
    <w:rsid w:val="00292E52"/>
    <w:rsid w:val="00293163"/>
    <w:rsid w:val="002931FD"/>
    <w:rsid w:val="0029337B"/>
    <w:rsid w:val="002933C0"/>
    <w:rsid w:val="00293500"/>
    <w:rsid w:val="0029363D"/>
    <w:rsid w:val="0029365D"/>
    <w:rsid w:val="0029370E"/>
    <w:rsid w:val="002937AE"/>
    <w:rsid w:val="00293895"/>
    <w:rsid w:val="00293C22"/>
    <w:rsid w:val="00293C51"/>
    <w:rsid w:val="00293CED"/>
    <w:rsid w:val="00293DE7"/>
    <w:rsid w:val="00294087"/>
    <w:rsid w:val="002942BF"/>
    <w:rsid w:val="00294451"/>
    <w:rsid w:val="002944D3"/>
    <w:rsid w:val="00294863"/>
    <w:rsid w:val="002948B0"/>
    <w:rsid w:val="00294BA4"/>
    <w:rsid w:val="00294C38"/>
    <w:rsid w:val="00294D31"/>
    <w:rsid w:val="00294DFF"/>
    <w:rsid w:val="00295063"/>
    <w:rsid w:val="0029508D"/>
    <w:rsid w:val="0029519B"/>
    <w:rsid w:val="00295387"/>
    <w:rsid w:val="00295447"/>
    <w:rsid w:val="002954A3"/>
    <w:rsid w:val="002956C7"/>
    <w:rsid w:val="002958CB"/>
    <w:rsid w:val="00295903"/>
    <w:rsid w:val="00295929"/>
    <w:rsid w:val="002959CC"/>
    <w:rsid w:val="00295A18"/>
    <w:rsid w:val="00295A45"/>
    <w:rsid w:val="00295AD1"/>
    <w:rsid w:val="00295BB5"/>
    <w:rsid w:val="00295C9A"/>
    <w:rsid w:val="00295CB9"/>
    <w:rsid w:val="00295D1F"/>
    <w:rsid w:val="00295DF6"/>
    <w:rsid w:val="00295EF9"/>
    <w:rsid w:val="00295F86"/>
    <w:rsid w:val="00295F96"/>
    <w:rsid w:val="002960A8"/>
    <w:rsid w:val="002960C8"/>
    <w:rsid w:val="002961EE"/>
    <w:rsid w:val="002962A6"/>
    <w:rsid w:val="002963C9"/>
    <w:rsid w:val="0029656A"/>
    <w:rsid w:val="00296A47"/>
    <w:rsid w:val="00296BB4"/>
    <w:rsid w:val="00296FDB"/>
    <w:rsid w:val="002970D8"/>
    <w:rsid w:val="00297120"/>
    <w:rsid w:val="00297156"/>
    <w:rsid w:val="0029748D"/>
    <w:rsid w:val="00297491"/>
    <w:rsid w:val="00297519"/>
    <w:rsid w:val="0029761F"/>
    <w:rsid w:val="00297669"/>
    <w:rsid w:val="002976F7"/>
    <w:rsid w:val="00297827"/>
    <w:rsid w:val="0029783C"/>
    <w:rsid w:val="00297966"/>
    <w:rsid w:val="002979B2"/>
    <w:rsid w:val="00297A1E"/>
    <w:rsid w:val="00297AA5"/>
    <w:rsid w:val="002A0257"/>
    <w:rsid w:val="002A0337"/>
    <w:rsid w:val="002A0364"/>
    <w:rsid w:val="002A036C"/>
    <w:rsid w:val="002A05CF"/>
    <w:rsid w:val="002A06B7"/>
    <w:rsid w:val="002A0805"/>
    <w:rsid w:val="002A08DA"/>
    <w:rsid w:val="002A0C31"/>
    <w:rsid w:val="002A0C59"/>
    <w:rsid w:val="002A0C79"/>
    <w:rsid w:val="002A0F22"/>
    <w:rsid w:val="002A1231"/>
    <w:rsid w:val="002A14AD"/>
    <w:rsid w:val="002A192E"/>
    <w:rsid w:val="002A1A26"/>
    <w:rsid w:val="002A1AD4"/>
    <w:rsid w:val="002A1BA6"/>
    <w:rsid w:val="002A1E9C"/>
    <w:rsid w:val="002A1F88"/>
    <w:rsid w:val="002A2099"/>
    <w:rsid w:val="002A223E"/>
    <w:rsid w:val="002A2315"/>
    <w:rsid w:val="002A23E9"/>
    <w:rsid w:val="002A2521"/>
    <w:rsid w:val="002A287E"/>
    <w:rsid w:val="002A2938"/>
    <w:rsid w:val="002A2F75"/>
    <w:rsid w:val="002A3220"/>
    <w:rsid w:val="002A3464"/>
    <w:rsid w:val="002A34AE"/>
    <w:rsid w:val="002A3613"/>
    <w:rsid w:val="002A3614"/>
    <w:rsid w:val="002A3683"/>
    <w:rsid w:val="002A3F58"/>
    <w:rsid w:val="002A4279"/>
    <w:rsid w:val="002A439C"/>
    <w:rsid w:val="002A43F0"/>
    <w:rsid w:val="002A463D"/>
    <w:rsid w:val="002A4B7E"/>
    <w:rsid w:val="002A4C4A"/>
    <w:rsid w:val="002A4D74"/>
    <w:rsid w:val="002A4DA9"/>
    <w:rsid w:val="002A4F0F"/>
    <w:rsid w:val="002A510B"/>
    <w:rsid w:val="002A5221"/>
    <w:rsid w:val="002A5348"/>
    <w:rsid w:val="002A5585"/>
    <w:rsid w:val="002A5678"/>
    <w:rsid w:val="002A5696"/>
    <w:rsid w:val="002A59E2"/>
    <w:rsid w:val="002A5A9D"/>
    <w:rsid w:val="002A5B7E"/>
    <w:rsid w:val="002A5CC5"/>
    <w:rsid w:val="002A5DF2"/>
    <w:rsid w:val="002A5EA1"/>
    <w:rsid w:val="002A60B1"/>
    <w:rsid w:val="002A622B"/>
    <w:rsid w:val="002A6297"/>
    <w:rsid w:val="002A62FB"/>
    <w:rsid w:val="002A6438"/>
    <w:rsid w:val="002A64F3"/>
    <w:rsid w:val="002A688C"/>
    <w:rsid w:val="002A689F"/>
    <w:rsid w:val="002A6980"/>
    <w:rsid w:val="002A6E5C"/>
    <w:rsid w:val="002A713D"/>
    <w:rsid w:val="002A73C1"/>
    <w:rsid w:val="002A747B"/>
    <w:rsid w:val="002A7A0C"/>
    <w:rsid w:val="002A7C52"/>
    <w:rsid w:val="002A7C5F"/>
    <w:rsid w:val="002A7D93"/>
    <w:rsid w:val="002A7E07"/>
    <w:rsid w:val="002A7E84"/>
    <w:rsid w:val="002B0293"/>
    <w:rsid w:val="002B0347"/>
    <w:rsid w:val="002B03A3"/>
    <w:rsid w:val="002B0592"/>
    <w:rsid w:val="002B064D"/>
    <w:rsid w:val="002B06D2"/>
    <w:rsid w:val="002B06F2"/>
    <w:rsid w:val="002B08F1"/>
    <w:rsid w:val="002B0AE7"/>
    <w:rsid w:val="002B0B0E"/>
    <w:rsid w:val="002B0B77"/>
    <w:rsid w:val="002B0BBD"/>
    <w:rsid w:val="002B0BC9"/>
    <w:rsid w:val="002B0C4D"/>
    <w:rsid w:val="002B0C66"/>
    <w:rsid w:val="002B0C83"/>
    <w:rsid w:val="002B0EEB"/>
    <w:rsid w:val="002B1116"/>
    <w:rsid w:val="002B1144"/>
    <w:rsid w:val="002B118D"/>
    <w:rsid w:val="002B125B"/>
    <w:rsid w:val="002B1326"/>
    <w:rsid w:val="002B13E8"/>
    <w:rsid w:val="002B1423"/>
    <w:rsid w:val="002B1431"/>
    <w:rsid w:val="002B14E4"/>
    <w:rsid w:val="002B19D5"/>
    <w:rsid w:val="002B1DB7"/>
    <w:rsid w:val="002B1F1A"/>
    <w:rsid w:val="002B21C5"/>
    <w:rsid w:val="002B21CE"/>
    <w:rsid w:val="002B21D0"/>
    <w:rsid w:val="002B22E0"/>
    <w:rsid w:val="002B263A"/>
    <w:rsid w:val="002B26F4"/>
    <w:rsid w:val="002B275C"/>
    <w:rsid w:val="002B29E4"/>
    <w:rsid w:val="002B2A7D"/>
    <w:rsid w:val="002B3021"/>
    <w:rsid w:val="002B3212"/>
    <w:rsid w:val="002B3287"/>
    <w:rsid w:val="002B37FB"/>
    <w:rsid w:val="002B3BE3"/>
    <w:rsid w:val="002B3C00"/>
    <w:rsid w:val="002B3E67"/>
    <w:rsid w:val="002B3FDC"/>
    <w:rsid w:val="002B4071"/>
    <w:rsid w:val="002B415A"/>
    <w:rsid w:val="002B4322"/>
    <w:rsid w:val="002B4390"/>
    <w:rsid w:val="002B4655"/>
    <w:rsid w:val="002B469B"/>
    <w:rsid w:val="002B47F5"/>
    <w:rsid w:val="002B4ADF"/>
    <w:rsid w:val="002B4D1C"/>
    <w:rsid w:val="002B4E72"/>
    <w:rsid w:val="002B4EEA"/>
    <w:rsid w:val="002B5008"/>
    <w:rsid w:val="002B510A"/>
    <w:rsid w:val="002B5233"/>
    <w:rsid w:val="002B524B"/>
    <w:rsid w:val="002B528E"/>
    <w:rsid w:val="002B5307"/>
    <w:rsid w:val="002B555F"/>
    <w:rsid w:val="002B556A"/>
    <w:rsid w:val="002B5578"/>
    <w:rsid w:val="002B557E"/>
    <w:rsid w:val="002B5929"/>
    <w:rsid w:val="002B5C44"/>
    <w:rsid w:val="002B5E85"/>
    <w:rsid w:val="002B60C3"/>
    <w:rsid w:val="002B61A2"/>
    <w:rsid w:val="002B638A"/>
    <w:rsid w:val="002B6400"/>
    <w:rsid w:val="002B647B"/>
    <w:rsid w:val="002B6719"/>
    <w:rsid w:val="002B671D"/>
    <w:rsid w:val="002B67C3"/>
    <w:rsid w:val="002B69EC"/>
    <w:rsid w:val="002B6B63"/>
    <w:rsid w:val="002B6B72"/>
    <w:rsid w:val="002B6BE2"/>
    <w:rsid w:val="002B6D8C"/>
    <w:rsid w:val="002B6E0E"/>
    <w:rsid w:val="002B6FD3"/>
    <w:rsid w:val="002B7041"/>
    <w:rsid w:val="002B7088"/>
    <w:rsid w:val="002B70B0"/>
    <w:rsid w:val="002B7114"/>
    <w:rsid w:val="002B71A4"/>
    <w:rsid w:val="002B7288"/>
    <w:rsid w:val="002B7357"/>
    <w:rsid w:val="002B7544"/>
    <w:rsid w:val="002B757D"/>
    <w:rsid w:val="002B7818"/>
    <w:rsid w:val="002B783D"/>
    <w:rsid w:val="002B7957"/>
    <w:rsid w:val="002B7A81"/>
    <w:rsid w:val="002B7B7A"/>
    <w:rsid w:val="002B7BCC"/>
    <w:rsid w:val="002B7BF4"/>
    <w:rsid w:val="002B7C9F"/>
    <w:rsid w:val="002C02BB"/>
    <w:rsid w:val="002C035F"/>
    <w:rsid w:val="002C0918"/>
    <w:rsid w:val="002C0927"/>
    <w:rsid w:val="002C09E1"/>
    <w:rsid w:val="002C0B84"/>
    <w:rsid w:val="002C0DFC"/>
    <w:rsid w:val="002C0FDA"/>
    <w:rsid w:val="002C1264"/>
    <w:rsid w:val="002C1649"/>
    <w:rsid w:val="002C1756"/>
    <w:rsid w:val="002C18D8"/>
    <w:rsid w:val="002C197D"/>
    <w:rsid w:val="002C19D3"/>
    <w:rsid w:val="002C1B51"/>
    <w:rsid w:val="002C1D11"/>
    <w:rsid w:val="002C1FD5"/>
    <w:rsid w:val="002C20E9"/>
    <w:rsid w:val="002C2184"/>
    <w:rsid w:val="002C2186"/>
    <w:rsid w:val="002C2314"/>
    <w:rsid w:val="002C231E"/>
    <w:rsid w:val="002C23B4"/>
    <w:rsid w:val="002C2465"/>
    <w:rsid w:val="002C254A"/>
    <w:rsid w:val="002C25A7"/>
    <w:rsid w:val="002C26C7"/>
    <w:rsid w:val="002C2724"/>
    <w:rsid w:val="002C28F0"/>
    <w:rsid w:val="002C2B04"/>
    <w:rsid w:val="002C2C9A"/>
    <w:rsid w:val="002C2D25"/>
    <w:rsid w:val="002C2D86"/>
    <w:rsid w:val="002C2EAF"/>
    <w:rsid w:val="002C3181"/>
    <w:rsid w:val="002C33C2"/>
    <w:rsid w:val="002C34D3"/>
    <w:rsid w:val="002C35A5"/>
    <w:rsid w:val="002C35E1"/>
    <w:rsid w:val="002C36DF"/>
    <w:rsid w:val="002C3770"/>
    <w:rsid w:val="002C3894"/>
    <w:rsid w:val="002C38F1"/>
    <w:rsid w:val="002C39E3"/>
    <w:rsid w:val="002C3F45"/>
    <w:rsid w:val="002C40A5"/>
    <w:rsid w:val="002C4180"/>
    <w:rsid w:val="002C42E0"/>
    <w:rsid w:val="002C450E"/>
    <w:rsid w:val="002C4868"/>
    <w:rsid w:val="002C49A1"/>
    <w:rsid w:val="002C49DD"/>
    <w:rsid w:val="002C4B31"/>
    <w:rsid w:val="002C4BCB"/>
    <w:rsid w:val="002C4C93"/>
    <w:rsid w:val="002C4CE8"/>
    <w:rsid w:val="002C4EF6"/>
    <w:rsid w:val="002C4F40"/>
    <w:rsid w:val="002C5164"/>
    <w:rsid w:val="002C51F7"/>
    <w:rsid w:val="002C53B4"/>
    <w:rsid w:val="002C547E"/>
    <w:rsid w:val="002C558D"/>
    <w:rsid w:val="002C5662"/>
    <w:rsid w:val="002C591D"/>
    <w:rsid w:val="002C5957"/>
    <w:rsid w:val="002C59F0"/>
    <w:rsid w:val="002C5A5D"/>
    <w:rsid w:val="002C5BA6"/>
    <w:rsid w:val="002C6105"/>
    <w:rsid w:val="002C63A4"/>
    <w:rsid w:val="002C6410"/>
    <w:rsid w:val="002C6598"/>
    <w:rsid w:val="002C68C8"/>
    <w:rsid w:val="002C694F"/>
    <w:rsid w:val="002C6A85"/>
    <w:rsid w:val="002C6AF1"/>
    <w:rsid w:val="002C6C71"/>
    <w:rsid w:val="002C6D2F"/>
    <w:rsid w:val="002C6D96"/>
    <w:rsid w:val="002C7200"/>
    <w:rsid w:val="002C7358"/>
    <w:rsid w:val="002C74E2"/>
    <w:rsid w:val="002C76C9"/>
    <w:rsid w:val="002C778A"/>
    <w:rsid w:val="002C78E2"/>
    <w:rsid w:val="002C78E5"/>
    <w:rsid w:val="002C7903"/>
    <w:rsid w:val="002C798D"/>
    <w:rsid w:val="002C7D02"/>
    <w:rsid w:val="002C7D29"/>
    <w:rsid w:val="002C7DCF"/>
    <w:rsid w:val="002C7DFC"/>
    <w:rsid w:val="002D001D"/>
    <w:rsid w:val="002D0031"/>
    <w:rsid w:val="002D0435"/>
    <w:rsid w:val="002D047B"/>
    <w:rsid w:val="002D080F"/>
    <w:rsid w:val="002D09F8"/>
    <w:rsid w:val="002D0B6E"/>
    <w:rsid w:val="002D0BE7"/>
    <w:rsid w:val="002D0D83"/>
    <w:rsid w:val="002D0EC8"/>
    <w:rsid w:val="002D0F59"/>
    <w:rsid w:val="002D114D"/>
    <w:rsid w:val="002D11F4"/>
    <w:rsid w:val="002D14BC"/>
    <w:rsid w:val="002D14EF"/>
    <w:rsid w:val="002D151F"/>
    <w:rsid w:val="002D1925"/>
    <w:rsid w:val="002D1944"/>
    <w:rsid w:val="002D1BD4"/>
    <w:rsid w:val="002D1E15"/>
    <w:rsid w:val="002D1E3A"/>
    <w:rsid w:val="002D2354"/>
    <w:rsid w:val="002D26E4"/>
    <w:rsid w:val="002D272F"/>
    <w:rsid w:val="002D28FC"/>
    <w:rsid w:val="002D29D6"/>
    <w:rsid w:val="002D29EF"/>
    <w:rsid w:val="002D2FE9"/>
    <w:rsid w:val="002D32C4"/>
    <w:rsid w:val="002D34B9"/>
    <w:rsid w:val="002D3543"/>
    <w:rsid w:val="002D37EF"/>
    <w:rsid w:val="002D38EC"/>
    <w:rsid w:val="002D393B"/>
    <w:rsid w:val="002D3A02"/>
    <w:rsid w:val="002D3A12"/>
    <w:rsid w:val="002D3ABC"/>
    <w:rsid w:val="002D3D1A"/>
    <w:rsid w:val="002D3F7E"/>
    <w:rsid w:val="002D4022"/>
    <w:rsid w:val="002D40B8"/>
    <w:rsid w:val="002D4519"/>
    <w:rsid w:val="002D46D1"/>
    <w:rsid w:val="002D4787"/>
    <w:rsid w:val="002D4840"/>
    <w:rsid w:val="002D4876"/>
    <w:rsid w:val="002D49EB"/>
    <w:rsid w:val="002D4C59"/>
    <w:rsid w:val="002D4DC0"/>
    <w:rsid w:val="002D4E19"/>
    <w:rsid w:val="002D4F11"/>
    <w:rsid w:val="002D4FC9"/>
    <w:rsid w:val="002D4FCE"/>
    <w:rsid w:val="002D5037"/>
    <w:rsid w:val="002D507F"/>
    <w:rsid w:val="002D523A"/>
    <w:rsid w:val="002D534B"/>
    <w:rsid w:val="002D5562"/>
    <w:rsid w:val="002D5588"/>
    <w:rsid w:val="002D574D"/>
    <w:rsid w:val="002D5AD5"/>
    <w:rsid w:val="002D5B21"/>
    <w:rsid w:val="002D5CCD"/>
    <w:rsid w:val="002D5CE4"/>
    <w:rsid w:val="002D5DDE"/>
    <w:rsid w:val="002D5E01"/>
    <w:rsid w:val="002D635A"/>
    <w:rsid w:val="002D64DB"/>
    <w:rsid w:val="002D67FB"/>
    <w:rsid w:val="002D698B"/>
    <w:rsid w:val="002D69AC"/>
    <w:rsid w:val="002D6EC7"/>
    <w:rsid w:val="002D728C"/>
    <w:rsid w:val="002D730B"/>
    <w:rsid w:val="002D7406"/>
    <w:rsid w:val="002D7498"/>
    <w:rsid w:val="002D7558"/>
    <w:rsid w:val="002D7B21"/>
    <w:rsid w:val="002D7D8D"/>
    <w:rsid w:val="002D7E20"/>
    <w:rsid w:val="002D7EEB"/>
    <w:rsid w:val="002D7FA6"/>
    <w:rsid w:val="002E0211"/>
    <w:rsid w:val="002E02BB"/>
    <w:rsid w:val="002E030A"/>
    <w:rsid w:val="002E04D1"/>
    <w:rsid w:val="002E07C2"/>
    <w:rsid w:val="002E0AFA"/>
    <w:rsid w:val="002E0B4B"/>
    <w:rsid w:val="002E0D04"/>
    <w:rsid w:val="002E0D86"/>
    <w:rsid w:val="002E0FEB"/>
    <w:rsid w:val="002E103F"/>
    <w:rsid w:val="002E1118"/>
    <w:rsid w:val="002E1125"/>
    <w:rsid w:val="002E11D3"/>
    <w:rsid w:val="002E1387"/>
    <w:rsid w:val="002E1437"/>
    <w:rsid w:val="002E17A5"/>
    <w:rsid w:val="002E19C2"/>
    <w:rsid w:val="002E1BBB"/>
    <w:rsid w:val="002E1CB4"/>
    <w:rsid w:val="002E20D5"/>
    <w:rsid w:val="002E25AF"/>
    <w:rsid w:val="002E25FC"/>
    <w:rsid w:val="002E275D"/>
    <w:rsid w:val="002E28BE"/>
    <w:rsid w:val="002E291C"/>
    <w:rsid w:val="002E2CC5"/>
    <w:rsid w:val="002E2CDC"/>
    <w:rsid w:val="002E30B7"/>
    <w:rsid w:val="002E3198"/>
    <w:rsid w:val="002E33D4"/>
    <w:rsid w:val="002E35A3"/>
    <w:rsid w:val="002E35CE"/>
    <w:rsid w:val="002E3676"/>
    <w:rsid w:val="002E369B"/>
    <w:rsid w:val="002E36B0"/>
    <w:rsid w:val="002E3742"/>
    <w:rsid w:val="002E378A"/>
    <w:rsid w:val="002E38B1"/>
    <w:rsid w:val="002E3EDD"/>
    <w:rsid w:val="002E3FC3"/>
    <w:rsid w:val="002E412A"/>
    <w:rsid w:val="002E4139"/>
    <w:rsid w:val="002E4149"/>
    <w:rsid w:val="002E43E8"/>
    <w:rsid w:val="002E46D6"/>
    <w:rsid w:val="002E48B0"/>
    <w:rsid w:val="002E48E5"/>
    <w:rsid w:val="002E49E5"/>
    <w:rsid w:val="002E4BCE"/>
    <w:rsid w:val="002E4E98"/>
    <w:rsid w:val="002E4FDE"/>
    <w:rsid w:val="002E5097"/>
    <w:rsid w:val="002E50B8"/>
    <w:rsid w:val="002E51C3"/>
    <w:rsid w:val="002E54A3"/>
    <w:rsid w:val="002E56A9"/>
    <w:rsid w:val="002E56C4"/>
    <w:rsid w:val="002E575C"/>
    <w:rsid w:val="002E587A"/>
    <w:rsid w:val="002E58AD"/>
    <w:rsid w:val="002E5B13"/>
    <w:rsid w:val="002E5D65"/>
    <w:rsid w:val="002E5F32"/>
    <w:rsid w:val="002E6282"/>
    <w:rsid w:val="002E6380"/>
    <w:rsid w:val="002E63B9"/>
    <w:rsid w:val="002E63F0"/>
    <w:rsid w:val="002E66DE"/>
    <w:rsid w:val="002E6726"/>
    <w:rsid w:val="002E680C"/>
    <w:rsid w:val="002E69FA"/>
    <w:rsid w:val="002E6A87"/>
    <w:rsid w:val="002E6AFA"/>
    <w:rsid w:val="002E6C3A"/>
    <w:rsid w:val="002E6D22"/>
    <w:rsid w:val="002E6E21"/>
    <w:rsid w:val="002E6E5D"/>
    <w:rsid w:val="002E7004"/>
    <w:rsid w:val="002E707A"/>
    <w:rsid w:val="002E7234"/>
    <w:rsid w:val="002E727A"/>
    <w:rsid w:val="002E740F"/>
    <w:rsid w:val="002E74AD"/>
    <w:rsid w:val="002E777E"/>
    <w:rsid w:val="002E77BB"/>
    <w:rsid w:val="002E79D3"/>
    <w:rsid w:val="002E7A6D"/>
    <w:rsid w:val="002E7E08"/>
    <w:rsid w:val="002E7F0D"/>
    <w:rsid w:val="002E7FD0"/>
    <w:rsid w:val="002F016C"/>
    <w:rsid w:val="002F05F5"/>
    <w:rsid w:val="002F0754"/>
    <w:rsid w:val="002F0901"/>
    <w:rsid w:val="002F0916"/>
    <w:rsid w:val="002F0E3B"/>
    <w:rsid w:val="002F0F08"/>
    <w:rsid w:val="002F119C"/>
    <w:rsid w:val="002F135E"/>
    <w:rsid w:val="002F15FE"/>
    <w:rsid w:val="002F173C"/>
    <w:rsid w:val="002F1802"/>
    <w:rsid w:val="002F18E0"/>
    <w:rsid w:val="002F1A9C"/>
    <w:rsid w:val="002F1FC0"/>
    <w:rsid w:val="002F2072"/>
    <w:rsid w:val="002F20A2"/>
    <w:rsid w:val="002F217F"/>
    <w:rsid w:val="002F21BF"/>
    <w:rsid w:val="002F2433"/>
    <w:rsid w:val="002F2532"/>
    <w:rsid w:val="002F2850"/>
    <w:rsid w:val="002F2881"/>
    <w:rsid w:val="002F297F"/>
    <w:rsid w:val="002F2A2C"/>
    <w:rsid w:val="002F2F25"/>
    <w:rsid w:val="002F2F41"/>
    <w:rsid w:val="002F308A"/>
    <w:rsid w:val="002F30C6"/>
    <w:rsid w:val="002F30F6"/>
    <w:rsid w:val="002F328D"/>
    <w:rsid w:val="002F3296"/>
    <w:rsid w:val="002F3387"/>
    <w:rsid w:val="002F33BD"/>
    <w:rsid w:val="002F33E7"/>
    <w:rsid w:val="002F33FD"/>
    <w:rsid w:val="002F356B"/>
    <w:rsid w:val="002F35C3"/>
    <w:rsid w:val="002F36AD"/>
    <w:rsid w:val="002F3832"/>
    <w:rsid w:val="002F3864"/>
    <w:rsid w:val="002F38DC"/>
    <w:rsid w:val="002F3BAF"/>
    <w:rsid w:val="002F3BB8"/>
    <w:rsid w:val="002F3C1A"/>
    <w:rsid w:val="002F3D0D"/>
    <w:rsid w:val="002F3D26"/>
    <w:rsid w:val="002F3D42"/>
    <w:rsid w:val="002F3DD3"/>
    <w:rsid w:val="002F3EA8"/>
    <w:rsid w:val="002F3EC7"/>
    <w:rsid w:val="002F4049"/>
    <w:rsid w:val="002F461D"/>
    <w:rsid w:val="002F46B9"/>
    <w:rsid w:val="002F47B8"/>
    <w:rsid w:val="002F480E"/>
    <w:rsid w:val="002F4A2C"/>
    <w:rsid w:val="002F4A4C"/>
    <w:rsid w:val="002F4B3F"/>
    <w:rsid w:val="002F4B55"/>
    <w:rsid w:val="002F4CD6"/>
    <w:rsid w:val="002F4F81"/>
    <w:rsid w:val="002F5356"/>
    <w:rsid w:val="002F5382"/>
    <w:rsid w:val="002F548D"/>
    <w:rsid w:val="002F5634"/>
    <w:rsid w:val="002F5673"/>
    <w:rsid w:val="002F5679"/>
    <w:rsid w:val="002F572C"/>
    <w:rsid w:val="002F5759"/>
    <w:rsid w:val="002F57B6"/>
    <w:rsid w:val="002F57D8"/>
    <w:rsid w:val="002F57F7"/>
    <w:rsid w:val="002F591F"/>
    <w:rsid w:val="002F5986"/>
    <w:rsid w:val="002F5A8E"/>
    <w:rsid w:val="002F5B31"/>
    <w:rsid w:val="002F5B67"/>
    <w:rsid w:val="002F5E2F"/>
    <w:rsid w:val="002F66F4"/>
    <w:rsid w:val="002F678D"/>
    <w:rsid w:val="002F679D"/>
    <w:rsid w:val="002F68EB"/>
    <w:rsid w:val="002F6B0F"/>
    <w:rsid w:val="002F6EED"/>
    <w:rsid w:val="002F7045"/>
    <w:rsid w:val="002F7046"/>
    <w:rsid w:val="002F7083"/>
    <w:rsid w:val="002F70E0"/>
    <w:rsid w:val="002F711B"/>
    <w:rsid w:val="002F7358"/>
    <w:rsid w:val="002F7421"/>
    <w:rsid w:val="002F76DF"/>
    <w:rsid w:val="002F7747"/>
    <w:rsid w:val="002F7797"/>
    <w:rsid w:val="002F781E"/>
    <w:rsid w:val="002F78EE"/>
    <w:rsid w:val="002F79D8"/>
    <w:rsid w:val="002F79F4"/>
    <w:rsid w:val="002F7ACB"/>
    <w:rsid w:val="002F7B77"/>
    <w:rsid w:val="002F7C38"/>
    <w:rsid w:val="002F7E03"/>
    <w:rsid w:val="003001D8"/>
    <w:rsid w:val="003004D2"/>
    <w:rsid w:val="0030057C"/>
    <w:rsid w:val="003005E3"/>
    <w:rsid w:val="003007C1"/>
    <w:rsid w:val="0030081A"/>
    <w:rsid w:val="00300A4D"/>
    <w:rsid w:val="00300B09"/>
    <w:rsid w:val="00300EE4"/>
    <w:rsid w:val="0030117C"/>
    <w:rsid w:val="003013C4"/>
    <w:rsid w:val="003013C6"/>
    <w:rsid w:val="00301816"/>
    <w:rsid w:val="00301BA2"/>
    <w:rsid w:val="00301C2F"/>
    <w:rsid w:val="00301CA3"/>
    <w:rsid w:val="00301F97"/>
    <w:rsid w:val="00302103"/>
    <w:rsid w:val="003022B3"/>
    <w:rsid w:val="003023DA"/>
    <w:rsid w:val="003023DF"/>
    <w:rsid w:val="003024DD"/>
    <w:rsid w:val="00302661"/>
    <w:rsid w:val="003027E1"/>
    <w:rsid w:val="00302817"/>
    <w:rsid w:val="00302A43"/>
    <w:rsid w:val="00302A54"/>
    <w:rsid w:val="00302A93"/>
    <w:rsid w:val="00302B9C"/>
    <w:rsid w:val="00302C82"/>
    <w:rsid w:val="00302CDE"/>
    <w:rsid w:val="00302F3D"/>
    <w:rsid w:val="00303207"/>
    <w:rsid w:val="00303260"/>
    <w:rsid w:val="003032CC"/>
    <w:rsid w:val="003033EB"/>
    <w:rsid w:val="00303430"/>
    <w:rsid w:val="00303707"/>
    <w:rsid w:val="00303832"/>
    <w:rsid w:val="003039E2"/>
    <w:rsid w:val="00303AF7"/>
    <w:rsid w:val="00303CBF"/>
    <w:rsid w:val="00303FF1"/>
    <w:rsid w:val="0030417C"/>
    <w:rsid w:val="00304204"/>
    <w:rsid w:val="00304271"/>
    <w:rsid w:val="00304293"/>
    <w:rsid w:val="003042FD"/>
    <w:rsid w:val="00304590"/>
    <w:rsid w:val="00304933"/>
    <w:rsid w:val="00304C34"/>
    <w:rsid w:val="00304CBC"/>
    <w:rsid w:val="00304DD4"/>
    <w:rsid w:val="00304F57"/>
    <w:rsid w:val="00305088"/>
    <w:rsid w:val="003052FB"/>
    <w:rsid w:val="00305451"/>
    <w:rsid w:val="003054CD"/>
    <w:rsid w:val="00305841"/>
    <w:rsid w:val="00305F5A"/>
    <w:rsid w:val="00306003"/>
    <w:rsid w:val="00306169"/>
    <w:rsid w:val="0030628F"/>
    <w:rsid w:val="00306473"/>
    <w:rsid w:val="0030650A"/>
    <w:rsid w:val="0030665B"/>
    <w:rsid w:val="00306670"/>
    <w:rsid w:val="003066CF"/>
    <w:rsid w:val="00306736"/>
    <w:rsid w:val="00306952"/>
    <w:rsid w:val="00306A95"/>
    <w:rsid w:val="00306C16"/>
    <w:rsid w:val="00307156"/>
    <w:rsid w:val="00307287"/>
    <w:rsid w:val="003073B4"/>
    <w:rsid w:val="0030740D"/>
    <w:rsid w:val="00307624"/>
    <w:rsid w:val="003077AD"/>
    <w:rsid w:val="0030782C"/>
    <w:rsid w:val="00307990"/>
    <w:rsid w:val="00307BE4"/>
    <w:rsid w:val="00307D13"/>
    <w:rsid w:val="00307F23"/>
    <w:rsid w:val="00310165"/>
    <w:rsid w:val="0031016D"/>
    <w:rsid w:val="00310306"/>
    <w:rsid w:val="0031031A"/>
    <w:rsid w:val="00310369"/>
    <w:rsid w:val="0031055F"/>
    <w:rsid w:val="003105DC"/>
    <w:rsid w:val="00310632"/>
    <w:rsid w:val="00310693"/>
    <w:rsid w:val="003106C4"/>
    <w:rsid w:val="003106F3"/>
    <w:rsid w:val="00310756"/>
    <w:rsid w:val="0031075B"/>
    <w:rsid w:val="003108D4"/>
    <w:rsid w:val="00310A8A"/>
    <w:rsid w:val="00311089"/>
    <w:rsid w:val="003110C3"/>
    <w:rsid w:val="003110CA"/>
    <w:rsid w:val="003111E8"/>
    <w:rsid w:val="0031123D"/>
    <w:rsid w:val="003113AA"/>
    <w:rsid w:val="00311532"/>
    <w:rsid w:val="0031158C"/>
    <w:rsid w:val="0031159E"/>
    <w:rsid w:val="003115BF"/>
    <w:rsid w:val="003117E3"/>
    <w:rsid w:val="0031187E"/>
    <w:rsid w:val="003118B3"/>
    <w:rsid w:val="003119B9"/>
    <w:rsid w:val="00311C2A"/>
    <w:rsid w:val="00311C47"/>
    <w:rsid w:val="00311ED3"/>
    <w:rsid w:val="00311EE2"/>
    <w:rsid w:val="003120E6"/>
    <w:rsid w:val="00312173"/>
    <w:rsid w:val="003121D1"/>
    <w:rsid w:val="00312272"/>
    <w:rsid w:val="003122C8"/>
    <w:rsid w:val="003125A0"/>
    <w:rsid w:val="003126FD"/>
    <w:rsid w:val="003127E5"/>
    <w:rsid w:val="003127ED"/>
    <w:rsid w:val="003128C8"/>
    <w:rsid w:val="00312C94"/>
    <w:rsid w:val="00312D2A"/>
    <w:rsid w:val="00312EFC"/>
    <w:rsid w:val="00313261"/>
    <w:rsid w:val="0031337E"/>
    <w:rsid w:val="00313380"/>
    <w:rsid w:val="00313404"/>
    <w:rsid w:val="00313473"/>
    <w:rsid w:val="00313643"/>
    <w:rsid w:val="00313C72"/>
    <w:rsid w:val="00313D53"/>
    <w:rsid w:val="00313F30"/>
    <w:rsid w:val="00313FEA"/>
    <w:rsid w:val="00314051"/>
    <w:rsid w:val="00314053"/>
    <w:rsid w:val="00314172"/>
    <w:rsid w:val="00314234"/>
    <w:rsid w:val="003142B1"/>
    <w:rsid w:val="00314368"/>
    <w:rsid w:val="00314559"/>
    <w:rsid w:val="00314726"/>
    <w:rsid w:val="00314805"/>
    <w:rsid w:val="00314810"/>
    <w:rsid w:val="0031483B"/>
    <w:rsid w:val="00314AFF"/>
    <w:rsid w:val="00314CD6"/>
    <w:rsid w:val="00314E01"/>
    <w:rsid w:val="00314F75"/>
    <w:rsid w:val="00315045"/>
    <w:rsid w:val="0031505A"/>
    <w:rsid w:val="003150D4"/>
    <w:rsid w:val="00315247"/>
    <w:rsid w:val="003154FA"/>
    <w:rsid w:val="0031577A"/>
    <w:rsid w:val="00315863"/>
    <w:rsid w:val="00315A1C"/>
    <w:rsid w:val="00315AFA"/>
    <w:rsid w:val="00315B7B"/>
    <w:rsid w:val="00315DEE"/>
    <w:rsid w:val="00315EE7"/>
    <w:rsid w:val="00315FD9"/>
    <w:rsid w:val="00316052"/>
    <w:rsid w:val="0031607F"/>
    <w:rsid w:val="00316219"/>
    <w:rsid w:val="003164CA"/>
    <w:rsid w:val="0031658D"/>
    <w:rsid w:val="003165B4"/>
    <w:rsid w:val="003167B1"/>
    <w:rsid w:val="003167FB"/>
    <w:rsid w:val="00316968"/>
    <w:rsid w:val="00316B6A"/>
    <w:rsid w:val="00316B80"/>
    <w:rsid w:val="00316EA8"/>
    <w:rsid w:val="00316F1E"/>
    <w:rsid w:val="00316F30"/>
    <w:rsid w:val="00316FBF"/>
    <w:rsid w:val="00316FC0"/>
    <w:rsid w:val="003171DD"/>
    <w:rsid w:val="00317359"/>
    <w:rsid w:val="003173E5"/>
    <w:rsid w:val="003173EF"/>
    <w:rsid w:val="003173FD"/>
    <w:rsid w:val="00317729"/>
    <w:rsid w:val="0031773F"/>
    <w:rsid w:val="0031796C"/>
    <w:rsid w:val="00317C1A"/>
    <w:rsid w:val="00317D2F"/>
    <w:rsid w:val="00317F0C"/>
    <w:rsid w:val="00317F68"/>
    <w:rsid w:val="00317F9D"/>
    <w:rsid w:val="0032018B"/>
    <w:rsid w:val="003202CB"/>
    <w:rsid w:val="003203DB"/>
    <w:rsid w:val="00320572"/>
    <w:rsid w:val="00320900"/>
    <w:rsid w:val="00320918"/>
    <w:rsid w:val="00320B4E"/>
    <w:rsid w:val="00320C71"/>
    <w:rsid w:val="00320E7B"/>
    <w:rsid w:val="00320EFD"/>
    <w:rsid w:val="00320FAD"/>
    <w:rsid w:val="003210CB"/>
    <w:rsid w:val="003210EE"/>
    <w:rsid w:val="00321126"/>
    <w:rsid w:val="0032120A"/>
    <w:rsid w:val="00321400"/>
    <w:rsid w:val="003215A2"/>
    <w:rsid w:val="0032177F"/>
    <w:rsid w:val="00321A4C"/>
    <w:rsid w:val="00321BD1"/>
    <w:rsid w:val="00321C8F"/>
    <w:rsid w:val="00321CB5"/>
    <w:rsid w:val="00321CFB"/>
    <w:rsid w:val="00321D76"/>
    <w:rsid w:val="00321E06"/>
    <w:rsid w:val="00321E79"/>
    <w:rsid w:val="00321EAC"/>
    <w:rsid w:val="00321F01"/>
    <w:rsid w:val="00321FE9"/>
    <w:rsid w:val="00322136"/>
    <w:rsid w:val="003224F5"/>
    <w:rsid w:val="003226CA"/>
    <w:rsid w:val="003227D0"/>
    <w:rsid w:val="00322AB9"/>
    <w:rsid w:val="00322B74"/>
    <w:rsid w:val="00322C98"/>
    <w:rsid w:val="00322D19"/>
    <w:rsid w:val="00323050"/>
    <w:rsid w:val="0032321B"/>
    <w:rsid w:val="00323267"/>
    <w:rsid w:val="003233DF"/>
    <w:rsid w:val="003233F6"/>
    <w:rsid w:val="00323445"/>
    <w:rsid w:val="00323488"/>
    <w:rsid w:val="00323561"/>
    <w:rsid w:val="003235B1"/>
    <w:rsid w:val="003235E7"/>
    <w:rsid w:val="00323872"/>
    <w:rsid w:val="0032388A"/>
    <w:rsid w:val="003238CB"/>
    <w:rsid w:val="00323A11"/>
    <w:rsid w:val="00323CF8"/>
    <w:rsid w:val="00323D37"/>
    <w:rsid w:val="00323E3C"/>
    <w:rsid w:val="00323F15"/>
    <w:rsid w:val="003240AF"/>
    <w:rsid w:val="003241AD"/>
    <w:rsid w:val="003242D7"/>
    <w:rsid w:val="003242E4"/>
    <w:rsid w:val="0032437B"/>
    <w:rsid w:val="00324479"/>
    <w:rsid w:val="00324566"/>
    <w:rsid w:val="003247BA"/>
    <w:rsid w:val="0032483D"/>
    <w:rsid w:val="00324A08"/>
    <w:rsid w:val="00324C62"/>
    <w:rsid w:val="00324E77"/>
    <w:rsid w:val="00325032"/>
    <w:rsid w:val="00325038"/>
    <w:rsid w:val="00325092"/>
    <w:rsid w:val="0032519F"/>
    <w:rsid w:val="003253C5"/>
    <w:rsid w:val="00325510"/>
    <w:rsid w:val="00325553"/>
    <w:rsid w:val="003255B0"/>
    <w:rsid w:val="00325871"/>
    <w:rsid w:val="00325AC7"/>
    <w:rsid w:val="00325BC8"/>
    <w:rsid w:val="00325D2A"/>
    <w:rsid w:val="00325ECD"/>
    <w:rsid w:val="003262E0"/>
    <w:rsid w:val="00326341"/>
    <w:rsid w:val="0032649D"/>
    <w:rsid w:val="003265C6"/>
    <w:rsid w:val="00326963"/>
    <w:rsid w:val="00326B54"/>
    <w:rsid w:val="00326B5E"/>
    <w:rsid w:val="00326C53"/>
    <w:rsid w:val="00326D1A"/>
    <w:rsid w:val="00326D45"/>
    <w:rsid w:val="00326EE7"/>
    <w:rsid w:val="00326F95"/>
    <w:rsid w:val="00326FF1"/>
    <w:rsid w:val="003272C4"/>
    <w:rsid w:val="003274B5"/>
    <w:rsid w:val="0032754E"/>
    <w:rsid w:val="003275CF"/>
    <w:rsid w:val="00327614"/>
    <w:rsid w:val="0032768D"/>
    <w:rsid w:val="003276E9"/>
    <w:rsid w:val="00327A12"/>
    <w:rsid w:val="00327CB3"/>
    <w:rsid w:val="003300C0"/>
    <w:rsid w:val="003304C1"/>
    <w:rsid w:val="0033080F"/>
    <w:rsid w:val="003309C6"/>
    <w:rsid w:val="003309EA"/>
    <w:rsid w:val="00330A74"/>
    <w:rsid w:val="00330FFA"/>
    <w:rsid w:val="00331514"/>
    <w:rsid w:val="00331623"/>
    <w:rsid w:val="00331639"/>
    <w:rsid w:val="0033169E"/>
    <w:rsid w:val="00331763"/>
    <w:rsid w:val="00331767"/>
    <w:rsid w:val="003317E9"/>
    <w:rsid w:val="0033181C"/>
    <w:rsid w:val="00331885"/>
    <w:rsid w:val="00331B92"/>
    <w:rsid w:val="00331BA2"/>
    <w:rsid w:val="00331C49"/>
    <w:rsid w:val="00331D24"/>
    <w:rsid w:val="00331F0B"/>
    <w:rsid w:val="00331F21"/>
    <w:rsid w:val="0033229A"/>
    <w:rsid w:val="0033242D"/>
    <w:rsid w:val="003328DA"/>
    <w:rsid w:val="00332ACC"/>
    <w:rsid w:val="00332AED"/>
    <w:rsid w:val="00332C4F"/>
    <w:rsid w:val="00332CD2"/>
    <w:rsid w:val="00332DDC"/>
    <w:rsid w:val="00332F69"/>
    <w:rsid w:val="003331E6"/>
    <w:rsid w:val="0033340F"/>
    <w:rsid w:val="003335A3"/>
    <w:rsid w:val="00333628"/>
    <w:rsid w:val="00333716"/>
    <w:rsid w:val="00333749"/>
    <w:rsid w:val="00333914"/>
    <w:rsid w:val="00333931"/>
    <w:rsid w:val="00333A23"/>
    <w:rsid w:val="00333ADC"/>
    <w:rsid w:val="00333C2B"/>
    <w:rsid w:val="00333E35"/>
    <w:rsid w:val="00333EE8"/>
    <w:rsid w:val="00334187"/>
    <w:rsid w:val="003341AF"/>
    <w:rsid w:val="00334240"/>
    <w:rsid w:val="0033426F"/>
    <w:rsid w:val="0033429C"/>
    <w:rsid w:val="00334357"/>
    <w:rsid w:val="003343C6"/>
    <w:rsid w:val="0033484B"/>
    <w:rsid w:val="00334ABC"/>
    <w:rsid w:val="00334D2F"/>
    <w:rsid w:val="00334E69"/>
    <w:rsid w:val="00334E89"/>
    <w:rsid w:val="00334FD0"/>
    <w:rsid w:val="003350DF"/>
    <w:rsid w:val="003351D9"/>
    <w:rsid w:val="0033546A"/>
    <w:rsid w:val="00335561"/>
    <w:rsid w:val="00335595"/>
    <w:rsid w:val="003356C7"/>
    <w:rsid w:val="003358AD"/>
    <w:rsid w:val="00335CEC"/>
    <w:rsid w:val="00335CFA"/>
    <w:rsid w:val="00335D53"/>
    <w:rsid w:val="00335D61"/>
    <w:rsid w:val="00335D85"/>
    <w:rsid w:val="00335DCF"/>
    <w:rsid w:val="0033611C"/>
    <w:rsid w:val="00336145"/>
    <w:rsid w:val="003361BB"/>
    <w:rsid w:val="003361E1"/>
    <w:rsid w:val="00336468"/>
    <w:rsid w:val="00336722"/>
    <w:rsid w:val="0033677C"/>
    <w:rsid w:val="00336920"/>
    <w:rsid w:val="003369AB"/>
    <w:rsid w:val="003369CB"/>
    <w:rsid w:val="00336D59"/>
    <w:rsid w:val="00336EE4"/>
    <w:rsid w:val="00336FFA"/>
    <w:rsid w:val="00337039"/>
    <w:rsid w:val="003371E1"/>
    <w:rsid w:val="003373DE"/>
    <w:rsid w:val="00337460"/>
    <w:rsid w:val="0033747D"/>
    <w:rsid w:val="00337520"/>
    <w:rsid w:val="0033762D"/>
    <w:rsid w:val="0033767A"/>
    <w:rsid w:val="003376A3"/>
    <w:rsid w:val="003377DB"/>
    <w:rsid w:val="003378BF"/>
    <w:rsid w:val="00337A60"/>
    <w:rsid w:val="00337B40"/>
    <w:rsid w:val="00337C0B"/>
    <w:rsid w:val="00337D07"/>
    <w:rsid w:val="00337D53"/>
    <w:rsid w:val="00337DDD"/>
    <w:rsid w:val="003401C5"/>
    <w:rsid w:val="003401DC"/>
    <w:rsid w:val="0034027F"/>
    <w:rsid w:val="003404D9"/>
    <w:rsid w:val="003404DA"/>
    <w:rsid w:val="003407B7"/>
    <w:rsid w:val="0034083D"/>
    <w:rsid w:val="003408A0"/>
    <w:rsid w:val="003409B7"/>
    <w:rsid w:val="00340ADC"/>
    <w:rsid w:val="00340B0B"/>
    <w:rsid w:val="00340C5E"/>
    <w:rsid w:val="00340D30"/>
    <w:rsid w:val="00340EE6"/>
    <w:rsid w:val="00340F7D"/>
    <w:rsid w:val="003410C2"/>
    <w:rsid w:val="00341226"/>
    <w:rsid w:val="00341449"/>
    <w:rsid w:val="00341540"/>
    <w:rsid w:val="003415DD"/>
    <w:rsid w:val="00341607"/>
    <w:rsid w:val="00341A9F"/>
    <w:rsid w:val="00341E00"/>
    <w:rsid w:val="00341E0A"/>
    <w:rsid w:val="00341E8F"/>
    <w:rsid w:val="003420A1"/>
    <w:rsid w:val="0034214C"/>
    <w:rsid w:val="00342361"/>
    <w:rsid w:val="003424A9"/>
    <w:rsid w:val="00342521"/>
    <w:rsid w:val="003426E8"/>
    <w:rsid w:val="0034279E"/>
    <w:rsid w:val="00342821"/>
    <w:rsid w:val="00342A6F"/>
    <w:rsid w:val="00342AA2"/>
    <w:rsid w:val="00342C5D"/>
    <w:rsid w:val="00342E4D"/>
    <w:rsid w:val="00342EB0"/>
    <w:rsid w:val="00342ECE"/>
    <w:rsid w:val="00342FFC"/>
    <w:rsid w:val="0034328C"/>
    <w:rsid w:val="003432BE"/>
    <w:rsid w:val="003432E6"/>
    <w:rsid w:val="00343577"/>
    <w:rsid w:val="0034360A"/>
    <w:rsid w:val="003437FF"/>
    <w:rsid w:val="0034381A"/>
    <w:rsid w:val="0034382B"/>
    <w:rsid w:val="0034386A"/>
    <w:rsid w:val="0034388C"/>
    <w:rsid w:val="00343931"/>
    <w:rsid w:val="00343977"/>
    <w:rsid w:val="00343B81"/>
    <w:rsid w:val="00343D7B"/>
    <w:rsid w:val="00343E18"/>
    <w:rsid w:val="00343EB8"/>
    <w:rsid w:val="00343F86"/>
    <w:rsid w:val="003440A6"/>
    <w:rsid w:val="003443BE"/>
    <w:rsid w:val="003444C7"/>
    <w:rsid w:val="003444F1"/>
    <w:rsid w:val="00344674"/>
    <w:rsid w:val="003446AF"/>
    <w:rsid w:val="003446C2"/>
    <w:rsid w:val="00344728"/>
    <w:rsid w:val="00344946"/>
    <w:rsid w:val="00344B60"/>
    <w:rsid w:val="00344B6B"/>
    <w:rsid w:val="00344C91"/>
    <w:rsid w:val="00344CBE"/>
    <w:rsid w:val="00344DBD"/>
    <w:rsid w:val="00345448"/>
    <w:rsid w:val="0034549F"/>
    <w:rsid w:val="003454CA"/>
    <w:rsid w:val="00345566"/>
    <w:rsid w:val="003455A8"/>
    <w:rsid w:val="00345652"/>
    <w:rsid w:val="0034567E"/>
    <w:rsid w:val="00345728"/>
    <w:rsid w:val="003458B8"/>
    <w:rsid w:val="00345952"/>
    <w:rsid w:val="00345A6B"/>
    <w:rsid w:val="00345AD5"/>
    <w:rsid w:val="00345B07"/>
    <w:rsid w:val="00346209"/>
    <w:rsid w:val="0034641D"/>
    <w:rsid w:val="00346487"/>
    <w:rsid w:val="00346589"/>
    <w:rsid w:val="00346811"/>
    <w:rsid w:val="003468F3"/>
    <w:rsid w:val="00346A4F"/>
    <w:rsid w:val="00346D69"/>
    <w:rsid w:val="00346EB0"/>
    <w:rsid w:val="003473BF"/>
    <w:rsid w:val="003476D4"/>
    <w:rsid w:val="0034778A"/>
    <w:rsid w:val="003477D6"/>
    <w:rsid w:val="0034780A"/>
    <w:rsid w:val="003479AA"/>
    <w:rsid w:val="003479E3"/>
    <w:rsid w:val="00347C60"/>
    <w:rsid w:val="0034E836"/>
    <w:rsid w:val="003500A2"/>
    <w:rsid w:val="003502F8"/>
    <w:rsid w:val="00350433"/>
    <w:rsid w:val="00350491"/>
    <w:rsid w:val="003506A3"/>
    <w:rsid w:val="00350710"/>
    <w:rsid w:val="003509BA"/>
    <w:rsid w:val="00350B9A"/>
    <w:rsid w:val="00350C27"/>
    <w:rsid w:val="00350CB1"/>
    <w:rsid w:val="00350CC4"/>
    <w:rsid w:val="00350D65"/>
    <w:rsid w:val="00350E01"/>
    <w:rsid w:val="00351015"/>
    <w:rsid w:val="00351023"/>
    <w:rsid w:val="00351108"/>
    <w:rsid w:val="003512CE"/>
    <w:rsid w:val="0035132D"/>
    <w:rsid w:val="00351524"/>
    <w:rsid w:val="003515D6"/>
    <w:rsid w:val="00351715"/>
    <w:rsid w:val="0035195D"/>
    <w:rsid w:val="00351A43"/>
    <w:rsid w:val="00351C22"/>
    <w:rsid w:val="00351EFD"/>
    <w:rsid w:val="00351F48"/>
    <w:rsid w:val="003521B9"/>
    <w:rsid w:val="0035232C"/>
    <w:rsid w:val="0035260F"/>
    <w:rsid w:val="00352773"/>
    <w:rsid w:val="0035290D"/>
    <w:rsid w:val="00352999"/>
    <w:rsid w:val="00352A7A"/>
    <w:rsid w:val="00352AF1"/>
    <w:rsid w:val="00352B9A"/>
    <w:rsid w:val="00352C0E"/>
    <w:rsid w:val="00352C3A"/>
    <w:rsid w:val="00352C48"/>
    <w:rsid w:val="00352CA4"/>
    <w:rsid w:val="00353249"/>
    <w:rsid w:val="00353734"/>
    <w:rsid w:val="00353742"/>
    <w:rsid w:val="003537B5"/>
    <w:rsid w:val="00353B39"/>
    <w:rsid w:val="00353B9F"/>
    <w:rsid w:val="00353ED9"/>
    <w:rsid w:val="00353F7B"/>
    <w:rsid w:val="00354040"/>
    <w:rsid w:val="003540AD"/>
    <w:rsid w:val="00354309"/>
    <w:rsid w:val="003544DB"/>
    <w:rsid w:val="00354501"/>
    <w:rsid w:val="00354599"/>
    <w:rsid w:val="00354675"/>
    <w:rsid w:val="00354921"/>
    <w:rsid w:val="00354A82"/>
    <w:rsid w:val="00354CA4"/>
    <w:rsid w:val="00354CFF"/>
    <w:rsid w:val="00354E92"/>
    <w:rsid w:val="00354F1F"/>
    <w:rsid w:val="00354FB9"/>
    <w:rsid w:val="00355102"/>
    <w:rsid w:val="00355319"/>
    <w:rsid w:val="00355474"/>
    <w:rsid w:val="00355493"/>
    <w:rsid w:val="003554C7"/>
    <w:rsid w:val="003555BC"/>
    <w:rsid w:val="00355636"/>
    <w:rsid w:val="00355655"/>
    <w:rsid w:val="003556DA"/>
    <w:rsid w:val="003558AF"/>
    <w:rsid w:val="00355A00"/>
    <w:rsid w:val="00355D17"/>
    <w:rsid w:val="00356055"/>
    <w:rsid w:val="003560B0"/>
    <w:rsid w:val="0035624C"/>
    <w:rsid w:val="00356270"/>
    <w:rsid w:val="003563AF"/>
    <w:rsid w:val="0035643A"/>
    <w:rsid w:val="0035656F"/>
    <w:rsid w:val="003566F9"/>
    <w:rsid w:val="00356856"/>
    <w:rsid w:val="00356A29"/>
    <w:rsid w:val="00356C4A"/>
    <w:rsid w:val="00356CB4"/>
    <w:rsid w:val="00356CEB"/>
    <w:rsid w:val="00356DCC"/>
    <w:rsid w:val="00356F50"/>
    <w:rsid w:val="00357005"/>
    <w:rsid w:val="00357321"/>
    <w:rsid w:val="0035738B"/>
    <w:rsid w:val="00357623"/>
    <w:rsid w:val="00357630"/>
    <w:rsid w:val="003578FE"/>
    <w:rsid w:val="00357AA4"/>
    <w:rsid w:val="00357ABF"/>
    <w:rsid w:val="00357B3C"/>
    <w:rsid w:val="00357CA3"/>
    <w:rsid w:val="0036002F"/>
    <w:rsid w:val="00360065"/>
    <w:rsid w:val="00360072"/>
    <w:rsid w:val="0036018E"/>
    <w:rsid w:val="0036029D"/>
    <w:rsid w:val="0036033E"/>
    <w:rsid w:val="003603B5"/>
    <w:rsid w:val="003603EB"/>
    <w:rsid w:val="00360423"/>
    <w:rsid w:val="0036046C"/>
    <w:rsid w:val="00360499"/>
    <w:rsid w:val="00360551"/>
    <w:rsid w:val="00360698"/>
    <w:rsid w:val="00360A13"/>
    <w:rsid w:val="00360AC6"/>
    <w:rsid w:val="00360ADB"/>
    <w:rsid w:val="00360BF7"/>
    <w:rsid w:val="00360CEF"/>
    <w:rsid w:val="003610A4"/>
    <w:rsid w:val="003611A8"/>
    <w:rsid w:val="003612AF"/>
    <w:rsid w:val="00361509"/>
    <w:rsid w:val="00361584"/>
    <w:rsid w:val="00361624"/>
    <w:rsid w:val="00361AFA"/>
    <w:rsid w:val="00361CD4"/>
    <w:rsid w:val="00361CFA"/>
    <w:rsid w:val="00361DD6"/>
    <w:rsid w:val="00361E89"/>
    <w:rsid w:val="00361FB9"/>
    <w:rsid w:val="0036209C"/>
    <w:rsid w:val="003620CF"/>
    <w:rsid w:val="003621F9"/>
    <w:rsid w:val="0036229E"/>
    <w:rsid w:val="00362518"/>
    <w:rsid w:val="003625AA"/>
    <w:rsid w:val="00362B33"/>
    <w:rsid w:val="00362B45"/>
    <w:rsid w:val="00362E6F"/>
    <w:rsid w:val="00362EA1"/>
    <w:rsid w:val="00362FD8"/>
    <w:rsid w:val="0036310E"/>
    <w:rsid w:val="0036318D"/>
    <w:rsid w:val="00363374"/>
    <w:rsid w:val="0036379B"/>
    <w:rsid w:val="00363DB2"/>
    <w:rsid w:val="00363F28"/>
    <w:rsid w:val="00363F56"/>
    <w:rsid w:val="003640B2"/>
    <w:rsid w:val="0036463F"/>
    <w:rsid w:val="0036464D"/>
    <w:rsid w:val="00364739"/>
    <w:rsid w:val="00364A4F"/>
    <w:rsid w:val="00364C56"/>
    <w:rsid w:val="00364E11"/>
    <w:rsid w:val="00365219"/>
    <w:rsid w:val="0036540F"/>
    <w:rsid w:val="0036549B"/>
    <w:rsid w:val="00365554"/>
    <w:rsid w:val="003657D8"/>
    <w:rsid w:val="00365BAB"/>
    <w:rsid w:val="00365BE9"/>
    <w:rsid w:val="00365C6B"/>
    <w:rsid w:val="00365CA2"/>
    <w:rsid w:val="00365ED1"/>
    <w:rsid w:val="00366003"/>
    <w:rsid w:val="00366094"/>
    <w:rsid w:val="0036625D"/>
    <w:rsid w:val="003662A1"/>
    <w:rsid w:val="003665DF"/>
    <w:rsid w:val="003666F1"/>
    <w:rsid w:val="00366716"/>
    <w:rsid w:val="00366C87"/>
    <w:rsid w:val="00366D52"/>
    <w:rsid w:val="00366F81"/>
    <w:rsid w:val="00367031"/>
    <w:rsid w:val="0036705E"/>
    <w:rsid w:val="00367172"/>
    <w:rsid w:val="0036734B"/>
    <w:rsid w:val="0036745C"/>
    <w:rsid w:val="003676AE"/>
    <w:rsid w:val="0036773D"/>
    <w:rsid w:val="003679AD"/>
    <w:rsid w:val="00367C51"/>
    <w:rsid w:val="00367DA7"/>
    <w:rsid w:val="00367DAE"/>
    <w:rsid w:val="00370086"/>
    <w:rsid w:val="003700BF"/>
    <w:rsid w:val="00370139"/>
    <w:rsid w:val="003701CD"/>
    <w:rsid w:val="00370300"/>
    <w:rsid w:val="003705D9"/>
    <w:rsid w:val="0037078F"/>
    <w:rsid w:val="003707E7"/>
    <w:rsid w:val="00370914"/>
    <w:rsid w:val="00370F27"/>
    <w:rsid w:val="00370F72"/>
    <w:rsid w:val="00370FBD"/>
    <w:rsid w:val="0037104F"/>
    <w:rsid w:val="00371210"/>
    <w:rsid w:val="0037133C"/>
    <w:rsid w:val="00371548"/>
    <w:rsid w:val="003715FD"/>
    <w:rsid w:val="0037160D"/>
    <w:rsid w:val="0037170A"/>
    <w:rsid w:val="00371883"/>
    <w:rsid w:val="003719AE"/>
    <w:rsid w:val="003719B9"/>
    <w:rsid w:val="003719EC"/>
    <w:rsid w:val="00371A94"/>
    <w:rsid w:val="00371AE9"/>
    <w:rsid w:val="00371B76"/>
    <w:rsid w:val="00371C99"/>
    <w:rsid w:val="00371CD5"/>
    <w:rsid w:val="00371D27"/>
    <w:rsid w:val="00371D82"/>
    <w:rsid w:val="00371E49"/>
    <w:rsid w:val="00371F67"/>
    <w:rsid w:val="00371FB5"/>
    <w:rsid w:val="0037228D"/>
    <w:rsid w:val="00372352"/>
    <w:rsid w:val="003724B1"/>
    <w:rsid w:val="003726ED"/>
    <w:rsid w:val="00372771"/>
    <w:rsid w:val="0037281E"/>
    <w:rsid w:val="00372984"/>
    <w:rsid w:val="00372B92"/>
    <w:rsid w:val="00372C20"/>
    <w:rsid w:val="00372EF5"/>
    <w:rsid w:val="00372F20"/>
    <w:rsid w:val="00372F8E"/>
    <w:rsid w:val="00373041"/>
    <w:rsid w:val="003730D0"/>
    <w:rsid w:val="003730F9"/>
    <w:rsid w:val="00373156"/>
    <w:rsid w:val="0037356E"/>
    <w:rsid w:val="003735E7"/>
    <w:rsid w:val="00373612"/>
    <w:rsid w:val="003737A4"/>
    <w:rsid w:val="003738B4"/>
    <w:rsid w:val="003738F4"/>
    <w:rsid w:val="00373985"/>
    <w:rsid w:val="00373AC3"/>
    <w:rsid w:val="00373B18"/>
    <w:rsid w:val="00373E2B"/>
    <w:rsid w:val="00373E84"/>
    <w:rsid w:val="00373EBF"/>
    <w:rsid w:val="00373EF1"/>
    <w:rsid w:val="00373FB5"/>
    <w:rsid w:val="00374222"/>
    <w:rsid w:val="00374246"/>
    <w:rsid w:val="00374441"/>
    <w:rsid w:val="00374657"/>
    <w:rsid w:val="0037484E"/>
    <w:rsid w:val="00374965"/>
    <w:rsid w:val="00374ACF"/>
    <w:rsid w:val="00374B7E"/>
    <w:rsid w:val="00374D97"/>
    <w:rsid w:val="00375020"/>
    <w:rsid w:val="0037519E"/>
    <w:rsid w:val="003753A1"/>
    <w:rsid w:val="00375795"/>
    <w:rsid w:val="003757CC"/>
    <w:rsid w:val="0037587A"/>
    <w:rsid w:val="00375B26"/>
    <w:rsid w:val="00375C55"/>
    <w:rsid w:val="00375E72"/>
    <w:rsid w:val="00375F57"/>
    <w:rsid w:val="00375F62"/>
    <w:rsid w:val="003762F3"/>
    <w:rsid w:val="00376365"/>
    <w:rsid w:val="003763F0"/>
    <w:rsid w:val="00376706"/>
    <w:rsid w:val="0037673A"/>
    <w:rsid w:val="00376786"/>
    <w:rsid w:val="00376AB5"/>
    <w:rsid w:val="00376AF2"/>
    <w:rsid w:val="00376C49"/>
    <w:rsid w:val="00376D45"/>
    <w:rsid w:val="00376D90"/>
    <w:rsid w:val="00376DD8"/>
    <w:rsid w:val="00376E10"/>
    <w:rsid w:val="00376EC3"/>
    <w:rsid w:val="00376EED"/>
    <w:rsid w:val="00376F29"/>
    <w:rsid w:val="00377162"/>
    <w:rsid w:val="0037716E"/>
    <w:rsid w:val="00377249"/>
    <w:rsid w:val="003774B8"/>
    <w:rsid w:val="0037753E"/>
    <w:rsid w:val="0037757C"/>
    <w:rsid w:val="003775A2"/>
    <w:rsid w:val="0037763F"/>
    <w:rsid w:val="0037777C"/>
    <w:rsid w:val="00377818"/>
    <w:rsid w:val="003779A0"/>
    <w:rsid w:val="00377A4D"/>
    <w:rsid w:val="00377BD8"/>
    <w:rsid w:val="00377C45"/>
    <w:rsid w:val="00377C9A"/>
    <w:rsid w:val="00377D2C"/>
    <w:rsid w:val="00377D38"/>
    <w:rsid w:val="00380026"/>
    <w:rsid w:val="0038005B"/>
    <w:rsid w:val="0038029F"/>
    <w:rsid w:val="00380448"/>
    <w:rsid w:val="003804F6"/>
    <w:rsid w:val="00380966"/>
    <w:rsid w:val="00380ACB"/>
    <w:rsid w:val="00380CED"/>
    <w:rsid w:val="003810D0"/>
    <w:rsid w:val="0038170C"/>
    <w:rsid w:val="003817B6"/>
    <w:rsid w:val="0038189C"/>
    <w:rsid w:val="003818B6"/>
    <w:rsid w:val="003818C7"/>
    <w:rsid w:val="00381938"/>
    <w:rsid w:val="00381957"/>
    <w:rsid w:val="00381AAD"/>
    <w:rsid w:val="00381AB6"/>
    <w:rsid w:val="00381B10"/>
    <w:rsid w:val="00381BE3"/>
    <w:rsid w:val="00381C8B"/>
    <w:rsid w:val="00381E1E"/>
    <w:rsid w:val="00381F8F"/>
    <w:rsid w:val="0038206B"/>
    <w:rsid w:val="003820A1"/>
    <w:rsid w:val="0038210F"/>
    <w:rsid w:val="003822C1"/>
    <w:rsid w:val="003825BC"/>
    <w:rsid w:val="0038280C"/>
    <w:rsid w:val="00382863"/>
    <w:rsid w:val="00382876"/>
    <w:rsid w:val="0038293C"/>
    <w:rsid w:val="00382A23"/>
    <w:rsid w:val="00382A95"/>
    <w:rsid w:val="00382C0E"/>
    <w:rsid w:val="00382E12"/>
    <w:rsid w:val="00382F53"/>
    <w:rsid w:val="00383022"/>
    <w:rsid w:val="003830E6"/>
    <w:rsid w:val="00383139"/>
    <w:rsid w:val="003832A0"/>
    <w:rsid w:val="003832B8"/>
    <w:rsid w:val="003834D9"/>
    <w:rsid w:val="0038357A"/>
    <w:rsid w:val="003836BA"/>
    <w:rsid w:val="00383A5C"/>
    <w:rsid w:val="00383A74"/>
    <w:rsid w:val="00383CBE"/>
    <w:rsid w:val="00383D12"/>
    <w:rsid w:val="00383E32"/>
    <w:rsid w:val="00383F59"/>
    <w:rsid w:val="00384266"/>
    <w:rsid w:val="003842AF"/>
    <w:rsid w:val="00384303"/>
    <w:rsid w:val="00384533"/>
    <w:rsid w:val="003847BD"/>
    <w:rsid w:val="0038484A"/>
    <w:rsid w:val="0038487A"/>
    <w:rsid w:val="00384AD5"/>
    <w:rsid w:val="00384B84"/>
    <w:rsid w:val="00384F54"/>
    <w:rsid w:val="00384F75"/>
    <w:rsid w:val="00385085"/>
    <w:rsid w:val="00385229"/>
    <w:rsid w:val="00385515"/>
    <w:rsid w:val="003858EE"/>
    <w:rsid w:val="003859AF"/>
    <w:rsid w:val="00385B4A"/>
    <w:rsid w:val="00385BB7"/>
    <w:rsid w:val="00385BDF"/>
    <w:rsid w:val="00385C0B"/>
    <w:rsid w:val="00385D3C"/>
    <w:rsid w:val="00385FAB"/>
    <w:rsid w:val="0038606E"/>
    <w:rsid w:val="003860F5"/>
    <w:rsid w:val="0038624A"/>
    <w:rsid w:val="00386283"/>
    <w:rsid w:val="00386409"/>
    <w:rsid w:val="003867CB"/>
    <w:rsid w:val="0038696C"/>
    <w:rsid w:val="00386C0A"/>
    <w:rsid w:val="00386C8D"/>
    <w:rsid w:val="00386DB0"/>
    <w:rsid w:val="00387047"/>
    <w:rsid w:val="003870FC"/>
    <w:rsid w:val="00387338"/>
    <w:rsid w:val="00387374"/>
    <w:rsid w:val="003875FA"/>
    <w:rsid w:val="003876FB"/>
    <w:rsid w:val="00387901"/>
    <w:rsid w:val="003879AB"/>
    <w:rsid w:val="00387B2A"/>
    <w:rsid w:val="00387C00"/>
    <w:rsid w:val="00387D63"/>
    <w:rsid w:val="00387DAB"/>
    <w:rsid w:val="00387E2A"/>
    <w:rsid w:val="00387E7D"/>
    <w:rsid w:val="00387EA1"/>
    <w:rsid w:val="00387F27"/>
    <w:rsid w:val="00387FCD"/>
    <w:rsid w:val="0039007E"/>
    <w:rsid w:val="003900CB"/>
    <w:rsid w:val="003901D8"/>
    <w:rsid w:val="00390207"/>
    <w:rsid w:val="0039030A"/>
    <w:rsid w:val="00390537"/>
    <w:rsid w:val="003905E6"/>
    <w:rsid w:val="0039065A"/>
    <w:rsid w:val="003907BC"/>
    <w:rsid w:val="0039098C"/>
    <w:rsid w:val="00390A7A"/>
    <w:rsid w:val="00390DB0"/>
    <w:rsid w:val="00390F5E"/>
    <w:rsid w:val="00390FE8"/>
    <w:rsid w:val="00391097"/>
    <w:rsid w:val="00391115"/>
    <w:rsid w:val="00391134"/>
    <w:rsid w:val="00391D07"/>
    <w:rsid w:val="00391F37"/>
    <w:rsid w:val="00391FF2"/>
    <w:rsid w:val="0039205E"/>
    <w:rsid w:val="00392074"/>
    <w:rsid w:val="0039208A"/>
    <w:rsid w:val="00392092"/>
    <w:rsid w:val="003920E1"/>
    <w:rsid w:val="00392188"/>
    <w:rsid w:val="00392339"/>
    <w:rsid w:val="003923E7"/>
    <w:rsid w:val="00392409"/>
    <w:rsid w:val="00392500"/>
    <w:rsid w:val="00392546"/>
    <w:rsid w:val="003926C7"/>
    <w:rsid w:val="003928D7"/>
    <w:rsid w:val="00392AC7"/>
    <w:rsid w:val="00392D85"/>
    <w:rsid w:val="003930F7"/>
    <w:rsid w:val="00393193"/>
    <w:rsid w:val="00393239"/>
    <w:rsid w:val="0039339A"/>
    <w:rsid w:val="003933FE"/>
    <w:rsid w:val="003935A3"/>
    <w:rsid w:val="003935DB"/>
    <w:rsid w:val="00393730"/>
    <w:rsid w:val="0039376D"/>
    <w:rsid w:val="0039386F"/>
    <w:rsid w:val="00393906"/>
    <w:rsid w:val="00393F35"/>
    <w:rsid w:val="00394191"/>
    <w:rsid w:val="0039419D"/>
    <w:rsid w:val="0039421D"/>
    <w:rsid w:val="003942E9"/>
    <w:rsid w:val="00394353"/>
    <w:rsid w:val="0039435C"/>
    <w:rsid w:val="003945EF"/>
    <w:rsid w:val="00394669"/>
    <w:rsid w:val="00394799"/>
    <w:rsid w:val="0039481C"/>
    <w:rsid w:val="00394847"/>
    <w:rsid w:val="00394C08"/>
    <w:rsid w:val="00394F26"/>
    <w:rsid w:val="00394F3C"/>
    <w:rsid w:val="00395063"/>
    <w:rsid w:val="00395150"/>
    <w:rsid w:val="003951C0"/>
    <w:rsid w:val="00395603"/>
    <w:rsid w:val="00395614"/>
    <w:rsid w:val="00395739"/>
    <w:rsid w:val="003957B8"/>
    <w:rsid w:val="003957E0"/>
    <w:rsid w:val="00395904"/>
    <w:rsid w:val="00395939"/>
    <w:rsid w:val="003959CF"/>
    <w:rsid w:val="003959F4"/>
    <w:rsid w:val="003959FC"/>
    <w:rsid w:val="00395ABF"/>
    <w:rsid w:val="00395B08"/>
    <w:rsid w:val="00395B6C"/>
    <w:rsid w:val="00395BB5"/>
    <w:rsid w:val="00395BC2"/>
    <w:rsid w:val="00395D13"/>
    <w:rsid w:val="00395DED"/>
    <w:rsid w:val="00395E1C"/>
    <w:rsid w:val="00395ECB"/>
    <w:rsid w:val="00395F00"/>
    <w:rsid w:val="00395F09"/>
    <w:rsid w:val="00395FF8"/>
    <w:rsid w:val="00396145"/>
    <w:rsid w:val="003961F5"/>
    <w:rsid w:val="00396241"/>
    <w:rsid w:val="00396483"/>
    <w:rsid w:val="00396494"/>
    <w:rsid w:val="00396596"/>
    <w:rsid w:val="003966F0"/>
    <w:rsid w:val="00396973"/>
    <w:rsid w:val="0039698F"/>
    <w:rsid w:val="00396BD3"/>
    <w:rsid w:val="00396D19"/>
    <w:rsid w:val="0039706C"/>
    <w:rsid w:val="00397072"/>
    <w:rsid w:val="003970E9"/>
    <w:rsid w:val="00397128"/>
    <w:rsid w:val="00397411"/>
    <w:rsid w:val="00397435"/>
    <w:rsid w:val="00397475"/>
    <w:rsid w:val="00397642"/>
    <w:rsid w:val="003979C2"/>
    <w:rsid w:val="00397D27"/>
    <w:rsid w:val="00397EA7"/>
    <w:rsid w:val="003A0475"/>
    <w:rsid w:val="003A0790"/>
    <w:rsid w:val="003A0950"/>
    <w:rsid w:val="003A0969"/>
    <w:rsid w:val="003A0A65"/>
    <w:rsid w:val="003A0E9E"/>
    <w:rsid w:val="003A124A"/>
    <w:rsid w:val="003A12C7"/>
    <w:rsid w:val="003A1356"/>
    <w:rsid w:val="003A13E5"/>
    <w:rsid w:val="003A15CB"/>
    <w:rsid w:val="003A160E"/>
    <w:rsid w:val="003A1734"/>
    <w:rsid w:val="003A19AD"/>
    <w:rsid w:val="003A1BF0"/>
    <w:rsid w:val="003A1C61"/>
    <w:rsid w:val="003A1D0F"/>
    <w:rsid w:val="003A1DF3"/>
    <w:rsid w:val="003A1E5B"/>
    <w:rsid w:val="003A1F90"/>
    <w:rsid w:val="003A2225"/>
    <w:rsid w:val="003A2287"/>
    <w:rsid w:val="003A2885"/>
    <w:rsid w:val="003A2914"/>
    <w:rsid w:val="003A2A81"/>
    <w:rsid w:val="003A2B96"/>
    <w:rsid w:val="003A2BBE"/>
    <w:rsid w:val="003A2BC3"/>
    <w:rsid w:val="003A2BE4"/>
    <w:rsid w:val="003A2DA0"/>
    <w:rsid w:val="003A2F01"/>
    <w:rsid w:val="003A3103"/>
    <w:rsid w:val="003A3187"/>
    <w:rsid w:val="003A323D"/>
    <w:rsid w:val="003A33DE"/>
    <w:rsid w:val="003A3408"/>
    <w:rsid w:val="003A3414"/>
    <w:rsid w:val="003A341B"/>
    <w:rsid w:val="003A36D8"/>
    <w:rsid w:val="003A38EF"/>
    <w:rsid w:val="003A39BA"/>
    <w:rsid w:val="003A3AF8"/>
    <w:rsid w:val="003A3B9F"/>
    <w:rsid w:val="003A3DAD"/>
    <w:rsid w:val="003A3EF6"/>
    <w:rsid w:val="003A4010"/>
    <w:rsid w:val="003A4059"/>
    <w:rsid w:val="003A4113"/>
    <w:rsid w:val="003A440E"/>
    <w:rsid w:val="003A4587"/>
    <w:rsid w:val="003A46DA"/>
    <w:rsid w:val="003A4700"/>
    <w:rsid w:val="003A4799"/>
    <w:rsid w:val="003A4CBE"/>
    <w:rsid w:val="003A4D87"/>
    <w:rsid w:val="003A4DD8"/>
    <w:rsid w:val="003A4DE5"/>
    <w:rsid w:val="003A4E25"/>
    <w:rsid w:val="003A4E83"/>
    <w:rsid w:val="003A4EF6"/>
    <w:rsid w:val="003A5171"/>
    <w:rsid w:val="003A5209"/>
    <w:rsid w:val="003A524F"/>
    <w:rsid w:val="003A535D"/>
    <w:rsid w:val="003A5898"/>
    <w:rsid w:val="003A59E2"/>
    <w:rsid w:val="003A5AD1"/>
    <w:rsid w:val="003A5B5F"/>
    <w:rsid w:val="003A5BA2"/>
    <w:rsid w:val="003A5BBE"/>
    <w:rsid w:val="003A5EFE"/>
    <w:rsid w:val="003A5F13"/>
    <w:rsid w:val="003A600C"/>
    <w:rsid w:val="003A61D7"/>
    <w:rsid w:val="003A620B"/>
    <w:rsid w:val="003A6287"/>
    <w:rsid w:val="003A64B3"/>
    <w:rsid w:val="003A654B"/>
    <w:rsid w:val="003A672F"/>
    <w:rsid w:val="003A6733"/>
    <w:rsid w:val="003A675D"/>
    <w:rsid w:val="003A6768"/>
    <w:rsid w:val="003A68C0"/>
    <w:rsid w:val="003A6A00"/>
    <w:rsid w:val="003A6BEB"/>
    <w:rsid w:val="003A6BEE"/>
    <w:rsid w:val="003A6C51"/>
    <w:rsid w:val="003A6C53"/>
    <w:rsid w:val="003A6CED"/>
    <w:rsid w:val="003A6D0C"/>
    <w:rsid w:val="003A6D53"/>
    <w:rsid w:val="003A6F66"/>
    <w:rsid w:val="003A718D"/>
    <w:rsid w:val="003A7661"/>
    <w:rsid w:val="003A7797"/>
    <w:rsid w:val="003A78B4"/>
    <w:rsid w:val="003A78E0"/>
    <w:rsid w:val="003A7A10"/>
    <w:rsid w:val="003A7AA7"/>
    <w:rsid w:val="003A7AE0"/>
    <w:rsid w:val="003A7E55"/>
    <w:rsid w:val="003A7F63"/>
    <w:rsid w:val="003B00BF"/>
    <w:rsid w:val="003B00E0"/>
    <w:rsid w:val="003B01F9"/>
    <w:rsid w:val="003B0269"/>
    <w:rsid w:val="003B0283"/>
    <w:rsid w:val="003B02BB"/>
    <w:rsid w:val="003B04FD"/>
    <w:rsid w:val="003B0536"/>
    <w:rsid w:val="003B0770"/>
    <w:rsid w:val="003B0806"/>
    <w:rsid w:val="003B083B"/>
    <w:rsid w:val="003B0AA9"/>
    <w:rsid w:val="003B0AB5"/>
    <w:rsid w:val="003B0D07"/>
    <w:rsid w:val="003B0D64"/>
    <w:rsid w:val="003B0E65"/>
    <w:rsid w:val="003B0F0A"/>
    <w:rsid w:val="003B1108"/>
    <w:rsid w:val="003B13B3"/>
    <w:rsid w:val="003B1705"/>
    <w:rsid w:val="003B18AF"/>
    <w:rsid w:val="003B18FE"/>
    <w:rsid w:val="003B19D9"/>
    <w:rsid w:val="003B1A3F"/>
    <w:rsid w:val="003B1B13"/>
    <w:rsid w:val="003B1CE8"/>
    <w:rsid w:val="003B1EF6"/>
    <w:rsid w:val="003B1F2F"/>
    <w:rsid w:val="003B2400"/>
    <w:rsid w:val="003B2476"/>
    <w:rsid w:val="003B255A"/>
    <w:rsid w:val="003B275A"/>
    <w:rsid w:val="003B27D6"/>
    <w:rsid w:val="003B2BFB"/>
    <w:rsid w:val="003B2E7D"/>
    <w:rsid w:val="003B3036"/>
    <w:rsid w:val="003B31DA"/>
    <w:rsid w:val="003B32EE"/>
    <w:rsid w:val="003B3477"/>
    <w:rsid w:val="003B3503"/>
    <w:rsid w:val="003B36DA"/>
    <w:rsid w:val="003B3735"/>
    <w:rsid w:val="003B3865"/>
    <w:rsid w:val="003B39E6"/>
    <w:rsid w:val="003B3A03"/>
    <w:rsid w:val="003B3A31"/>
    <w:rsid w:val="003B3BFE"/>
    <w:rsid w:val="003B3DD0"/>
    <w:rsid w:val="003B3DD5"/>
    <w:rsid w:val="003B3F1A"/>
    <w:rsid w:val="003B403D"/>
    <w:rsid w:val="003B4071"/>
    <w:rsid w:val="003B4124"/>
    <w:rsid w:val="003B426D"/>
    <w:rsid w:val="003B4542"/>
    <w:rsid w:val="003B4938"/>
    <w:rsid w:val="003B4982"/>
    <w:rsid w:val="003B4A38"/>
    <w:rsid w:val="003B4AE6"/>
    <w:rsid w:val="003B4BE1"/>
    <w:rsid w:val="003B4ED2"/>
    <w:rsid w:val="003B507A"/>
    <w:rsid w:val="003B51A9"/>
    <w:rsid w:val="003B5257"/>
    <w:rsid w:val="003B533A"/>
    <w:rsid w:val="003B53DC"/>
    <w:rsid w:val="003B547F"/>
    <w:rsid w:val="003B55AF"/>
    <w:rsid w:val="003B57E1"/>
    <w:rsid w:val="003B58C7"/>
    <w:rsid w:val="003B5BCE"/>
    <w:rsid w:val="003B5F1E"/>
    <w:rsid w:val="003B62FC"/>
    <w:rsid w:val="003B639E"/>
    <w:rsid w:val="003B64AE"/>
    <w:rsid w:val="003B64E1"/>
    <w:rsid w:val="003B6528"/>
    <w:rsid w:val="003B661E"/>
    <w:rsid w:val="003B6945"/>
    <w:rsid w:val="003B69D7"/>
    <w:rsid w:val="003B6B84"/>
    <w:rsid w:val="003B6BE3"/>
    <w:rsid w:val="003B6F49"/>
    <w:rsid w:val="003B71A2"/>
    <w:rsid w:val="003B7485"/>
    <w:rsid w:val="003B7588"/>
    <w:rsid w:val="003B75C2"/>
    <w:rsid w:val="003B77A4"/>
    <w:rsid w:val="003B77CE"/>
    <w:rsid w:val="003B784F"/>
    <w:rsid w:val="003B79D4"/>
    <w:rsid w:val="003B7A6E"/>
    <w:rsid w:val="003B7A80"/>
    <w:rsid w:val="003B7BB1"/>
    <w:rsid w:val="003B7D16"/>
    <w:rsid w:val="003B7DB6"/>
    <w:rsid w:val="003C0116"/>
    <w:rsid w:val="003C0251"/>
    <w:rsid w:val="003C0475"/>
    <w:rsid w:val="003C0830"/>
    <w:rsid w:val="003C0889"/>
    <w:rsid w:val="003C09B2"/>
    <w:rsid w:val="003C09EB"/>
    <w:rsid w:val="003C0D5C"/>
    <w:rsid w:val="003C0FD5"/>
    <w:rsid w:val="003C100C"/>
    <w:rsid w:val="003C12A4"/>
    <w:rsid w:val="003C1330"/>
    <w:rsid w:val="003C140A"/>
    <w:rsid w:val="003C14E3"/>
    <w:rsid w:val="003C1591"/>
    <w:rsid w:val="003C1662"/>
    <w:rsid w:val="003C179A"/>
    <w:rsid w:val="003C17B8"/>
    <w:rsid w:val="003C1B2B"/>
    <w:rsid w:val="003C1B8F"/>
    <w:rsid w:val="003C1F1C"/>
    <w:rsid w:val="003C2117"/>
    <w:rsid w:val="003C2146"/>
    <w:rsid w:val="003C21D7"/>
    <w:rsid w:val="003C23B7"/>
    <w:rsid w:val="003C2627"/>
    <w:rsid w:val="003C26FC"/>
    <w:rsid w:val="003C2AEA"/>
    <w:rsid w:val="003C2B4D"/>
    <w:rsid w:val="003C2C07"/>
    <w:rsid w:val="003C2CF1"/>
    <w:rsid w:val="003C2DC8"/>
    <w:rsid w:val="003C30C0"/>
    <w:rsid w:val="003C30C6"/>
    <w:rsid w:val="003C32E2"/>
    <w:rsid w:val="003C3330"/>
    <w:rsid w:val="003C3533"/>
    <w:rsid w:val="003C362E"/>
    <w:rsid w:val="003C36DC"/>
    <w:rsid w:val="003C39C4"/>
    <w:rsid w:val="003C3ACB"/>
    <w:rsid w:val="003C3B68"/>
    <w:rsid w:val="003C3C69"/>
    <w:rsid w:val="003C3D14"/>
    <w:rsid w:val="003C3E8B"/>
    <w:rsid w:val="003C40FA"/>
    <w:rsid w:val="003C4397"/>
    <w:rsid w:val="003C45D8"/>
    <w:rsid w:val="003C4612"/>
    <w:rsid w:val="003C47FF"/>
    <w:rsid w:val="003C4846"/>
    <w:rsid w:val="003C49B1"/>
    <w:rsid w:val="003C49EE"/>
    <w:rsid w:val="003C4AC9"/>
    <w:rsid w:val="003C4C4B"/>
    <w:rsid w:val="003C4FE6"/>
    <w:rsid w:val="003C5122"/>
    <w:rsid w:val="003C51D4"/>
    <w:rsid w:val="003C53B0"/>
    <w:rsid w:val="003C5440"/>
    <w:rsid w:val="003C584E"/>
    <w:rsid w:val="003C5892"/>
    <w:rsid w:val="003C58F6"/>
    <w:rsid w:val="003C5A09"/>
    <w:rsid w:val="003C5AC4"/>
    <w:rsid w:val="003C5B2D"/>
    <w:rsid w:val="003C5B81"/>
    <w:rsid w:val="003C5EC8"/>
    <w:rsid w:val="003C5F29"/>
    <w:rsid w:val="003C5F9C"/>
    <w:rsid w:val="003C60EE"/>
    <w:rsid w:val="003C6338"/>
    <w:rsid w:val="003C63D7"/>
    <w:rsid w:val="003C64A3"/>
    <w:rsid w:val="003C6515"/>
    <w:rsid w:val="003C6767"/>
    <w:rsid w:val="003C6921"/>
    <w:rsid w:val="003C69F9"/>
    <w:rsid w:val="003C6AA0"/>
    <w:rsid w:val="003C6BCC"/>
    <w:rsid w:val="003C6DBF"/>
    <w:rsid w:val="003C7118"/>
    <w:rsid w:val="003C7637"/>
    <w:rsid w:val="003C7AC5"/>
    <w:rsid w:val="003C7AC7"/>
    <w:rsid w:val="003C7D5E"/>
    <w:rsid w:val="003C7F96"/>
    <w:rsid w:val="003D0046"/>
    <w:rsid w:val="003D0090"/>
    <w:rsid w:val="003D015E"/>
    <w:rsid w:val="003D01E7"/>
    <w:rsid w:val="003D02C0"/>
    <w:rsid w:val="003D0346"/>
    <w:rsid w:val="003D0555"/>
    <w:rsid w:val="003D062D"/>
    <w:rsid w:val="003D071F"/>
    <w:rsid w:val="003D0A59"/>
    <w:rsid w:val="003D0FCA"/>
    <w:rsid w:val="003D11D7"/>
    <w:rsid w:val="003D1284"/>
    <w:rsid w:val="003D15B2"/>
    <w:rsid w:val="003D1900"/>
    <w:rsid w:val="003D1C66"/>
    <w:rsid w:val="003D1C95"/>
    <w:rsid w:val="003D1E6D"/>
    <w:rsid w:val="003D205D"/>
    <w:rsid w:val="003D2304"/>
    <w:rsid w:val="003D2570"/>
    <w:rsid w:val="003D25F1"/>
    <w:rsid w:val="003D26C6"/>
    <w:rsid w:val="003D27C2"/>
    <w:rsid w:val="003D2824"/>
    <w:rsid w:val="003D299C"/>
    <w:rsid w:val="003D29A8"/>
    <w:rsid w:val="003D29B9"/>
    <w:rsid w:val="003D2BC7"/>
    <w:rsid w:val="003D2C42"/>
    <w:rsid w:val="003D2D87"/>
    <w:rsid w:val="003D2E68"/>
    <w:rsid w:val="003D335A"/>
    <w:rsid w:val="003D336B"/>
    <w:rsid w:val="003D35E1"/>
    <w:rsid w:val="003D361C"/>
    <w:rsid w:val="003D3715"/>
    <w:rsid w:val="003D38BF"/>
    <w:rsid w:val="003D38E6"/>
    <w:rsid w:val="003D3B51"/>
    <w:rsid w:val="003D3F62"/>
    <w:rsid w:val="003D3F89"/>
    <w:rsid w:val="003D413F"/>
    <w:rsid w:val="003D46C1"/>
    <w:rsid w:val="003D46CA"/>
    <w:rsid w:val="003D49D3"/>
    <w:rsid w:val="003D4C28"/>
    <w:rsid w:val="003D4D75"/>
    <w:rsid w:val="003D4DCB"/>
    <w:rsid w:val="003D4F1A"/>
    <w:rsid w:val="003D50CD"/>
    <w:rsid w:val="003D518A"/>
    <w:rsid w:val="003D5311"/>
    <w:rsid w:val="003D56B9"/>
    <w:rsid w:val="003D56FA"/>
    <w:rsid w:val="003D585C"/>
    <w:rsid w:val="003D59F9"/>
    <w:rsid w:val="003D5A42"/>
    <w:rsid w:val="003D5ABC"/>
    <w:rsid w:val="003D5C39"/>
    <w:rsid w:val="003D5DF9"/>
    <w:rsid w:val="003D5E96"/>
    <w:rsid w:val="003D603B"/>
    <w:rsid w:val="003D603C"/>
    <w:rsid w:val="003D64D3"/>
    <w:rsid w:val="003D65D0"/>
    <w:rsid w:val="003D67C1"/>
    <w:rsid w:val="003D6AE2"/>
    <w:rsid w:val="003D6CF2"/>
    <w:rsid w:val="003D6D8F"/>
    <w:rsid w:val="003D7087"/>
    <w:rsid w:val="003D71B4"/>
    <w:rsid w:val="003D7281"/>
    <w:rsid w:val="003D7458"/>
    <w:rsid w:val="003D7702"/>
    <w:rsid w:val="003D773F"/>
    <w:rsid w:val="003D7B13"/>
    <w:rsid w:val="003D7B5B"/>
    <w:rsid w:val="003D7D17"/>
    <w:rsid w:val="003D7D44"/>
    <w:rsid w:val="003D7F44"/>
    <w:rsid w:val="003E003F"/>
    <w:rsid w:val="003E0220"/>
    <w:rsid w:val="003E0303"/>
    <w:rsid w:val="003E034F"/>
    <w:rsid w:val="003E0462"/>
    <w:rsid w:val="003E0474"/>
    <w:rsid w:val="003E098B"/>
    <w:rsid w:val="003E09AB"/>
    <w:rsid w:val="003E0C4F"/>
    <w:rsid w:val="003E0CBE"/>
    <w:rsid w:val="003E0D4B"/>
    <w:rsid w:val="003E0E86"/>
    <w:rsid w:val="003E0F2F"/>
    <w:rsid w:val="003E101F"/>
    <w:rsid w:val="003E10A6"/>
    <w:rsid w:val="003E1251"/>
    <w:rsid w:val="003E1B30"/>
    <w:rsid w:val="003E1C6D"/>
    <w:rsid w:val="003E1C8F"/>
    <w:rsid w:val="003E1D2E"/>
    <w:rsid w:val="003E1D74"/>
    <w:rsid w:val="003E1DF2"/>
    <w:rsid w:val="003E2096"/>
    <w:rsid w:val="003E23ED"/>
    <w:rsid w:val="003E2473"/>
    <w:rsid w:val="003E262A"/>
    <w:rsid w:val="003E2859"/>
    <w:rsid w:val="003E290F"/>
    <w:rsid w:val="003E2B60"/>
    <w:rsid w:val="003E2D10"/>
    <w:rsid w:val="003E2D28"/>
    <w:rsid w:val="003E2DD2"/>
    <w:rsid w:val="003E2EE2"/>
    <w:rsid w:val="003E2FAC"/>
    <w:rsid w:val="003E3482"/>
    <w:rsid w:val="003E3529"/>
    <w:rsid w:val="003E373F"/>
    <w:rsid w:val="003E374D"/>
    <w:rsid w:val="003E3A53"/>
    <w:rsid w:val="003E3C2F"/>
    <w:rsid w:val="003E3CC0"/>
    <w:rsid w:val="003E3DB3"/>
    <w:rsid w:val="003E3EC1"/>
    <w:rsid w:val="003E3F89"/>
    <w:rsid w:val="003E408D"/>
    <w:rsid w:val="003E4185"/>
    <w:rsid w:val="003E418F"/>
    <w:rsid w:val="003E4243"/>
    <w:rsid w:val="003E42A3"/>
    <w:rsid w:val="003E434E"/>
    <w:rsid w:val="003E44B8"/>
    <w:rsid w:val="003E465B"/>
    <w:rsid w:val="003E470C"/>
    <w:rsid w:val="003E474F"/>
    <w:rsid w:val="003E475D"/>
    <w:rsid w:val="003E4868"/>
    <w:rsid w:val="003E4C53"/>
    <w:rsid w:val="003E4C55"/>
    <w:rsid w:val="003E4D47"/>
    <w:rsid w:val="003E4DD3"/>
    <w:rsid w:val="003E50D8"/>
    <w:rsid w:val="003E52EB"/>
    <w:rsid w:val="003E570E"/>
    <w:rsid w:val="003E5A44"/>
    <w:rsid w:val="003E5A7A"/>
    <w:rsid w:val="003E5B12"/>
    <w:rsid w:val="003E5B27"/>
    <w:rsid w:val="003E5B79"/>
    <w:rsid w:val="003E5C23"/>
    <w:rsid w:val="003E5DAF"/>
    <w:rsid w:val="003E60F7"/>
    <w:rsid w:val="003E62E5"/>
    <w:rsid w:val="003E64BA"/>
    <w:rsid w:val="003E6535"/>
    <w:rsid w:val="003E66BD"/>
    <w:rsid w:val="003E66C0"/>
    <w:rsid w:val="003E6829"/>
    <w:rsid w:val="003E6AFB"/>
    <w:rsid w:val="003E6B86"/>
    <w:rsid w:val="003E6F19"/>
    <w:rsid w:val="003E6FA5"/>
    <w:rsid w:val="003E6FB5"/>
    <w:rsid w:val="003E7030"/>
    <w:rsid w:val="003E71E7"/>
    <w:rsid w:val="003E7204"/>
    <w:rsid w:val="003E7281"/>
    <w:rsid w:val="003E7424"/>
    <w:rsid w:val="003E7545"/>
    <w:rsid w:val="003E75C6"/>
    <w:rsid w:val="003E76B7"/>
    <w:rsid w:val="003E7942"/>
    <w:rsid w:val="003E795E"/>
    <w:rsid w:val="003E7B91"/>
    <w:rsid w:val="003E7BD0"/>
    <w:rsid w:val="003E7C1B"/>
    <w:rsid w:val="003E7CA0"/>
    <w:rsid w:val="003E7F89"/>
    <w:rsid w:val="003F0001"/>
    <w:rsid w:val="003F0018"/>
    <w:rsid w:val="003F00DB"/>
    <w:rsid w:val="003F038A"/>
    <w:rsid w:val="003F0499"/>
    <w:rsid w:val="003F04B4"/>
    <w:rsid w:val="003F0B92"/>
    <w:rsid w:val="003F0C4E"/>
    <w:rsid w:val="003F0D82"/>
    <w:rsid w:val="003F0ED4"/>
    <w:rsid w:val="003F120B"/>
    <w:rsid w:val="003F1349"/>
    <w:rsid w:val="003F13A5"/>
    <w:rsid w:val="003F140B"/>
    <w:rsid w:val="003F15A7"/>
    <w:rsid w:val="003F16B5"/>
    <w:rsid w:val="003F1D0C"/>
    <w:rsid w:val="003F1DC8"/>
    <w:rsid w:val="003F202D"/>
    <w:rsid w:val="003F2184"/>
    <w:rsid w:val="003F2240"/>
    <w:rsid w:val="003F2306"/>
    <w:rsid w:val="003F24DE"/>
    <w:rsid w:val="003F2536"/>
    <w:rsid w:val="003F2560"/>
    <w:rsid w:val="003F2703"/>
    <w:rsid w:val="003F2890"/>
    <w:rsid w:val="003F2E31"/>
    <w:rsid w:val="003F2E9C"/>
    <w:rsid w:val="003F3225"/>
    <w:rsid w:val="003F3522"/>
    <w:rsid w:val="003F36F6"/>
    <w:rsid w:val="003F3721"/>
    <w:rsid w:val="003F3827"/>
    <w:rsid w:val="003F3AB7"/>
    <w:rsid w:val="003F3CC7"/>
    <w:rsid w:val="003F3D04"/>
    <w:rsid w:val="003F451F"/>
    <w:rsid w:val="003F4530"/>
    <w:rsid w:val="003F4A1C"/>
    <w:rsid w:val="003F4C0F"/>
    <w:rsid w:val="003F4C2E"/>
    <w:rsid w:val="003F4C32"/>
    <w:rsid w:val="003F4CB2"/>
    <w:rsid w:val="003F4CB7"/>
    <w:rsid w:val="003F5467"/>
    <w:rsid w:val="003F54F5"/>
    <w:rsid w:val="003F573F"/>
    <w:rsid w:val="003F58DC"/>
    <w:rsid w:val="003F5B31"/>
    <w:rsid w:val="003F5D47"/>
    <w:rsid w:val="003F5E4C"/>
    <w:rsid w:val="003F5F04"/>
    <w:rsid w:val="003F6017"/>
    <w:rsid w:val="003F61E3"/>
    <w:rsid w:val="003F6517"/>
    <w:rsid w:val="003F65F0"/>
    <w:rsid w:val="003F671C"/>
    <w:rsid w:val="003F6946"/>
    <w:rsid w:val="003F6BD2"/>
    <w:rsid w:val="003F6D76"/>
    <w:rsid w:val="003F6DEB"/>
    <w:rsid w:val="003F6E79"/>
    <w:rsid w:val="003F6EAA"/>
    <w:rsid w:val="003F7319"/>
    <w:rsid w:val="003F73E3"/>
    <w:rsid w:val="003F75DE"/>
    <w:rsid w:val="003F7740"/>
    <w:rsid w:val="003F7742"/>
    <w:rsid w:val="003F7935"/>
    <w:rsid w:val="003F7B20"/>
    <w:rsid w:val="003F7B7C"/>
    <w:rsid w:val="003F7C93"/>
    <w:rsid w:val="003F7D81"/>
    <w:rsid w:val="003F7ED0"/>
    <w:rsid w:val="004003EA"/>
    <w:rsid w:val="00400656"/>
    <w:rsid w:val="00400985"/>
    <w:rsid w:val="00400A3F"/>
    <w:rsid w:val="00400B22"/>
    <w:rsid w:val="00400E43"/>
    <w:rsid w:val="00400EEE"/>
    <w:rsid w:val="00400F56"/>
    <w:rsid w:val="00401060"/>
    <w:rsid w:val="004010FF"/>
    <w:rsid w:val="0040129F"/>
    <w:rsid w:val="004012D4"/>
    <w:rsid w:val="0040162A"/>
    <w:rsid w:val="004016D9"/>
    <w:rsid w:val="00401851"/>
    <w:rsid w:val="004018C0"/>
    <w:rsid w:val="00401BCD"/>
    <w:rsid w:val="00402144"/>
    <w:rsid w:val="004023AD"/>
    <w:rsid w:val="004027E8"/>
    <w:rsid w:val="0040298D"/>
    <w:rsid w:val="00402AB9"/>
    <w:rsid w:val="00402C5D"/>
    <w:rsid w:val="00402DFF"/>
    <w:rsid w:val="00402E60"/>
    <w:rsid w:val="00402F07"/>
    <w:rsid w:val="00402F8C"/>
    <w:rsid w:val="00402FB8"/>
    <w:rsid w:val="00403057"/>
    <w:rsid w:val="004033E7"/>
    <w:rsid w:val="0040352B"/>
    <w:rsid w:val="0040354D"/>
    <w:rsid w:val="004038CE"/>
    <w:rsid w:val="0040396F"/>
    <w:rsid w:val="00403F8A"/>
    <w:rsid w:val="00404078"/>
    <w:rsid w:val="00404130"/>
    <w:rsid w:val="004041C7"/>
    <w:rsid w:val="00404228"/>
    <w:rsid w:val="00404312"/>
    <w:rsid w:val="0040431E"/>
    <w:rsid w:val="004043F7"/>
    <w:rsid w:val="004044E7"/>
    <w:rsid w:val="0040461A"/>
    <w:rsid w:val="00404DB6"/>
    <w:rsid w:val="00404E74"/>
    <w:rsid w:val="00404E7C"/>
    <w:rsid w:val="00404ECA"/>
    <w:rsid w:val="00404F1F"/>
    <w:rsid w:val="00404FFF"/>
    <w:rsid w:val="0040553B"/>
    <w:rsid w:val="0040595E"/>
    <w:rsid w:val="00405A2B"/>
    <w:rsid w:val="00405BAD"/>
    <w:rsid w:val="00405DC1"/>
    <w:rsid w:val="0040623A"/>
    <w:rsid w:val="0040632E"/>
    <w:rsid w:val="00406645"/>
    <w:rsid w:val="004066AB"/>
    <w:rsid w:val="00406939"/>
    <w:rsid w:val="004069A2"/>
    <w:rsid w:val="004069FF"/>
    <w:rsid w:val="00406B0C"/>
    <w:rsid w:val="00406C11"/>
    <w:rsid w:val="00406C55"/>
    <w:rsid w:val="00406DDF"/>
    <w:rsid w:val="00406EDA"/>
    <w:rsid w:val="0040708E"/>
    <w:rsid w:val="00407465"/>
    <w:rsid w:val="0040746E"/>
    <w:rsid w:val="00407655"/>
    <w:rsid w:val="0040778F"/>
    <w:rsid w:val="004077FF"/>
    <w:rsid w:val="00407881"/>
    <w:rsid w:val="004078CD"/>
    <w:rsid w:val="00407902"/>
    <w:rsid w:val="00407998"/>
    <w:rsid w:val="00407B48"/>
    <w:rsid w:val="00407BC5"/>
    <w:rsid w:val="00407ED6"/>
    <w:rsid w:val="00407EE2"/>
    <w:rsid w:val="0041004A"/>
    <w:rsid w:val="0041016E"/>
    <w:rsid w:val="0041033A"/>
    <w:rsid w:val="0041044D"/>
    <w:rsid w:val="00410685"/>
    <w:rsid w:val="00410717"/>
    <w:rsid w:val="004107E6"/>
    <w:rsid w:val="00410831"/>
    <w:rsid w:val="0041086E"/>
    <w:rsid w:val="004109E5"/>
    <w:rsid w:val="00410A0B"/>
    <w:rsid w:val="00410C7E"/>
    <w:rsid w:val="00410FCA"/>
    <w:rsid w:val="00411116"/>
    <w:rsid w:val="004113F0"/>
    <w:rsid w:val="00411468"/>
    <w:rsid w:val="00411660"/>
    <w:rsid w:val="00411987"/>
    <w:rsid w:val="00411A69"/>
    <w:rsid w:val="00411E44"/>
    <w:rsid w:val="00411F26"/>
    <w:rsid w:val="00412141"/>
    <w:rsid w:val="00412451"/>
    <w:rsid w:val="004124B9"/>
    <w:rsid w:val="00412640"/>
    <w:rsid w:val="00412932"/>
    <w:rsid w:val="00412AF3"/>
    <w:rsid w:val="00412AF9"/>
    <w:rsid w:val="00412B4B"/>
    <w:rsid w:val="00412C39"/>
    <w:rsid w:val="00412C3E"/>
    <w:rsid w:val="00412CAF"/>
    <w:rsid w:val="00412CD2"/>
    <w:rsid w:val="00412D28"/>
    <w:rsid w:val="00412E76"/>
    <w:rsid w:val="00412F4D"/>
    <w:rsid w:val="00412FB3"/>
    <w:rsid w:val="00413071"/>
    <w:rsid w:val="00413104"/>
    <w:rsid w:val="00413112"/>
    <w:rsid w:val="00413377"/>
    <w:rsid w:val="004136ED"/>
    <w:rsid w:val="0041374F"/>
    <w:rsid w:val="0041381B"/>
    <w:rsid w:val="0041382C"/>
    <w:rsid w:val="00413A46"/>
    <w:rsid w:val="00413D28"/>
    <w:rsid w:val="00413E5B"/>
    <w:rsid w:val="0041410F"/>
    <w:rsid w:val="0041435C"/>
    <w:rsid w:val="00414577"/>
    <w:rsid w:val="0041458C"/>
    <w:rsid w:val="0041477D"/>
    <w:rsid w:val="004149A1"/>
    <w:rsid w:val="00414A94"/>
    <w:rsid w:val="00414CB3"/>
    <w:rsid w:val="00414D77"/>
    <w:rsid w:val="00414FBC"/>
    <w:rsid w:val="00414FC7"/>
    <w:rsid w:val="0041522A"/>
    <w:rsid w:val="004152D1"/>
    <w:rsid w:val="004154A3"/>
    <w:rsid w:val="00415778"/>
    <w:rsid w:val="004159CC"/>
    <w:rsid w:val="00415A53"/>
    <w:rsid w:val="00415AC6"/>
    <w:rsid w:val="00415B28"/>
    <w:rsid w:val="00415E45"/>
    <w:rsid w:val="00415F3D"/>
    <w:rsid w:val="004165A9"/>
    <w:rsid w:val="0041670A"/>
    <w:rsid w:val="00416799"/>
    <w:rsid w:val="00416994"/>
    <w:rsid w:val="00416AFD"/>
    <w:rsid w:val="00416B1E"/>
    <w:rsid w:val="00416D17"/>
    <w:rsid w:val="00416D7B"/>
    <w:rsid w:val="0041706A"/>
    <w:rsid w:val="0041707E"/>
    <w:rsid w:val="0041719B"/>
    <w:rsid w:val="004173D5"/>
    <w:rsid w:val="0041762F"/>
    <w:rsid w:val="004177B0"/>
    <w:rsid w:val="004177B7"/>
    <w:rsid w:val="00417B00"/>
    <w:rsid w:val="00417BC8"/>
    <w:rsid w:val="00417C09"/>
    <w:rsid w:val="00417CCA"/>
    <w:rsid w:val="00420032"/>
    <w:rsid w:val="00420130"/>
    <w:rsid w:val="00420223"/>
    <w:rsid w:val="00420644"/>
    <w:rsid w:val="0042070B"/>
    <w:rsid w:val="00420870"/>
    <w:rsid w:val="00420A39"/>
    <w:rsid w:val="00420CA8"/>
    <w:rsid w:val="00420CCC"/>
    <w:rsid w:val="00420CFE"/>
    <w:rsid w:val="00420E16"/>
    <w:rsid w:val="004210D5"/>
    <w:rsid w:val="00421659"/>
    <w:rsid w:val="004216CF"/>
    <w:rsid w:val="00421A26"/>
    <w:rsid w:val="00421C08"/>
    <w:rsid w:val="00421C27"/>
    <w:rsid w:val="00422319"/>
    <w:rsid w:val="0042237F"/>
    <w:rsid w:val="004225CF"/>
    <w:rsid w:val="00422665"/>
    <w:rsid w:val="0042266D"/>
    <w:rsid w:val="0042271F"/>
    <w:rsid w:val="00422B51"/>
    <w:rsid w:val="00422B5A"/>
    <w:rsid w:val="00422C36"/>
    <w:rsid w:val="00422C48"/>
    <w:rsid w:val="00422D28"/>
    <w:rsid w:val="00422E8A"/>
    <w:rsid w:val="00423004"/>
    <w:rsid w:val="004230C4"/>
    <w:rsid w:val="004231B8"/>
    <w:rsid w:val="00423212"/>
    <w:rsid w:val="00423475"/>
    <w:rsid w:val="0042352A"/>
    <w:rsid w:val="004235DE"/>
    <w:rsid w:val="0042364E"/>
    <w:rsid w:val="00423918"/>
    <w:rsid w:val="00423BE4"/>
    <w:rsid w:val="00423E39"/>
    <w:rsid w:val="00423F5E"/>
    <w:rsid w:val="00424099"/>
    <w:rsid w:val="00424183"/>
    <w:rsid w:val="00424187"/>
    <w:rsid w:val="0042430E"/>
    <w:rsid w:val="00424949"/>
    <w:rsid w:val="0042495F"/>
    <w:rsid w:val="00424C1B"/>
    <w:rsid w:val="00424FBF"/>
    <w:rsid w:val="004250A4"/>
    <w:rsid w:val="004250AB"/>
    <w:rsid w:val="004252ED"/>
    <w:rsid w:val="0042539C"/>
    <w:rsid w:val="00425592"/>
    <w:rsid w:val="0042561D"/>
    <w:rsid w:val="004258D9"/>
    <w:rsid w:val="00425970"/>
    <w:rsid w:val="00425A3F"/>
    <w:rsid w:val="00425C48"/>
    <w:rsid w:val="00425C98"/>
    <w:rsid w:val="00426154"/>
    <w:rsid w:val="0042618C"/>
    <w:rsid w:val="004261BB"/>
    <w:rsid w:val="00426398"/>
    <w:rsid w:val="0042640E"/>
    <w:rsid w:val="00426666"/>
    <w:rsid w:val="0042669C"/>
    <w:rsid w:val="004266F0"/>
    <w:rsid w:val="0042681C"/>
    <w:rsid w:val="00426870"/>
    <w:rsid w:val="004269AE"/>
    <w:rsid w:val="00426B01"/>
    <w:rsid w:val="00426B17"/>
    <w:rsid w:val="00426CBB"/>
    <w:rsid w:val="00426D25"/>
    <w:rsid w:val="00426F5C"/>
    <w:rsid w:val="004271E0"/>
    <w:rsid w:val="00427204"/>
    <w:rsid w:val="004272BA"/>
    <w:rsid w:val="004272FB"/>
    <w:rsid w:val="00427491"/>
    <w:rsid w:val="0042754A"/>
    <w:rsid w:val="004275EE"/>
    <w:rsid w:val="00427682"/>
    <w:rsid w:val="004276A3"/>
    <w:rsid w:val="00427721"/>
    <w:rsid w:val="004277E2"/>
    <w:rsid w:val="004278BB"/>
    <w:rsid w:val="00427953"/>
    <w:rsid w:val="0042798E"/>
    <w:rsid w:val="00427A4A"/>
    <w:rsid w:val="00427B09"/>
    <w:rsid w:val="00427D11"/>
    <w:rsid w:val="00427D9B"/>
    <w:rsid w:val="00427E16"/>
    <w:rsid w:val="00427E9B"/>
    <w:rsid w:val="00430044"/>
    <w:rsid w:val="00430060"/>
    <w:rsid w:val="004300EE"/>
    <w:rsid w:val="0043027D"/>
    <w:rsid w:val="00430489"/>
    <w:rsid w:val="00430573"/>
    <w:rsid w:val="00430585"/>
    <w:rsid w:val="004306E3"/>
    <w:rsid w:val="00430739"/>
    <w:rsid w:val="0043075D"/>
    <w:rsid w:val="004307EE"/>
    <w:rsid w:val="00430827"/>
    <w:rsid w:val="00430AD5"/>
    <w:rsid w:val="00430B5F"/>
    <w:rsid w:val="00430CFE"/>
    <w:rsid w:val="00430E2A"/>
    <w:rsid w:val="004311B1"/>
    <w:rsid w:val="004314F0"/>
    <w:rsid w:val="0043155A"/>
    <w:rsid w:val="00431600"/>
    <w:rsid w:val="0043172B"/>
    <w:rsid w:val="00431833"/>
    <w:rsid w:val="00431C92"/>
    <w:rsid w:val="00431D44"/>
    <w:rsid w:val="00431D88"/>
    <w:rsid w:val="00431DE0"/>
    <w:rsid w:val="00431F08"/>
    <w:rsid w:val="00431F2B"/>
    <w:rsid w:val="004320D7"/>
    <w:rsid w:val="0043212A"/>
    <w:rsid w:val="00432136"/>
    <w:rsid w:val="00432856"/>
    <w:rsid w:val="004329B3"/>
    <w:rsid w:val="00432AC5"/>
    <w:rsid w:val="00432B68"/>
    <w:rsid w:val="00432DEF"/>
    <w:rsid w:val="00432E30"/>
    <w:rsid w:val="00432FBF"/>
    <w:rsid w:val="00433002"/>
    <w:rsid w:val="004330F9"/>
    <w:rsid w:val="0043311B"/>
    <w:rsid w:val="004331A5"/>
    <w:rsid w:val="0043327A"/>
    <w:rsid w:val="004333A7"/>
    <w:rsid w:val="004333B1"/>
    <w:rsid w:val="004333C8"/>
    <w:rsid w:val="0043346F"/>
    <w:rsid w:val="004334D5"/>
    <w:rsid w:val="0043380E"/>
    <w:rsid w:val="0043385B"/>
    <w:rsid w:val="00433A51"/>
    <w:rsid w:val="00433BB1"/>
    <w:rsid w:val="00433C60"/>
    <w:rsid w:val="00433FD6"/>
    <w:rsid w:val="0043422C"/>
    <w:rsid w:val="004344B9"/>
    <w:rsid w:val="00434551"/>
    <w:rsid w:val="00434643"/>
    <w:rsid w:val="004347BC"/>
    <w:rsid w:val="004347D1"/>
    <w:rsid w:val="00434805"/>
    <w:rsid w:val="0043490E"/>
    <w:rsid w:val="00434AC0"/>
    <w:rsid w:val="00434C08"/>
    <w:rsid w:val="00435319"/>
    <w:rsid w:val="00435429"/>
    <w:rsid w:val="0043552F"/>
    <w:rsid w:val="00435648"/>
    <w:rsid w:val="00435774"/>
    <w:rsid w:val="004358BE"/>
    <w:rsid w:val="00435900"/>
    <w:rsid w:val="0043590D"/>
    <w:rsid w:val="00435955"/>
    <w:rsid w:val="00435CEA"/>
    <w:rsid w:val="00435D65"/>
    <w:rsid w:val="00435D6A"/>
    <w:rsid w:val="00435EE6"/>
    <w:rsid w:val="00435F80"/>
    <w:rsid w:val="00435F86"/>
    <w:rsid w:val="00435FF4"/>
    <w:rsid w:val="00436003"/>
    <w:rsid w:val="0043601E"/>
    <w:rsid w:val="00436108"/>
    <w:rsid w:val="00436121"/>
    <w:rsid w:val="00436201"/>
    <w:rsid w:val="0043652E"/>
    <w:rsid w:val="004366AD"/>
    <w:rsid w:val="004366E6"/>
    <w:rsid w:val="004367E3"/>
    <w:rsid w:val="00436893"/>
    <w:rsid w:val="00436979"/>
    <w:rsid w:val="00436987"/>
    <w:rsid w:val="00436B9D"/>
    <w:rsid w:val="00436CF8"/>
    <w:rsid w:val="00436DFC"/>
    <w:rsid w:val="00436E44"/>
    <w:rsid w:val="00437065"/>
    <w:rsid w:val="0043709E"/>
    <w:rsid w:val="004370AF"/>
    <w:rsid w:val="004370B0"/>
    <w:rsid w:val="00437104"/>
    <w:rsid w:val="00437304"/>
    <w:rsid w:val="00437407"/>
    <w:rsid w:val="0043742D"/>
    <w:rsid w:val="004374AB"/>
    <w:rsid w:val="00437904"/>
    <w:rsid w:val="00437983"/>
    <w:rsid w:val="00437A55"/>
    <w:rsid w:val="00437BBC"/>
    <w:rsid w:val="00437CA5"/>
    <w:rsid w:val="00437ED6"/>
    <w:rsid w:val="00437F23"/>
    <w:rsid w:val="004400E8"/>
    <w:rsid w:val="004400F8"/>
    <w:rsid w:val="00440159"/>
    <w:rsid w:val="00440181"/>
    <w:rsid w:val="004401DA"/>
    <w:rsid w:val="0044052D"/>
    <w:rsid w:val="004405FD"/>
    <w:rsid w:val="00440649"/>
    <w:rsid w:val="00440848"/>
    <w:rsid w:val="00440C05"/>
    <w:rsid w:val="00440C8A"/>
    <w:rsid w:val="00440ED7"/>
    <w:rsid w:val="00440F6C"/>
    <w:rsid w:val="00441110"/>
    <w:rsid w:val="0044126A"/>
    <w:rsid w:val="004415B6"/>
    <w:rsid w:val="00441716"/>
    <w:rsid w:val="00441766"/>
    <w:rsid w:val="00441CF4"/>
    <w:rsid w:val="00441DAB"/>
    <w:rsid w:val="00441EE3"/>
    <w:rsid w:val="00441F4C"/>
    <w:rsid w:val="00441FF6"/>
    <w:rsid w:val="00442166"/>
    <w:rsid w:val="004423EF"/>
    <w:rsid w:val="00442459"/>
    <w:rsid w:val="00442797"/>
    <w:rsid w:val="00442ACC"/>
    <w:rsid w:val="00442B79"/>
    <w:rsid w:val="00442C5B"/>
    <w:rsid w:val="00442CAF"/>
    <w:rsid w:val="00442D6B"/>
    <w:rsid w:val="00442D80"/>
    <w:rsid w:val="00443009"/>
    <w:rsid w:val="0044303C"/>
    <w:rsid w:val="00443061"/>
    <w:rsid w:val="004431AF"/>
    <w:rsid w:val="004431F4"/>
    <w:rsid w:val="00443230"/>
    <w:rsid w:val="0044328E"/>
    <w:rsid w:val="004434BD"/>
    <w:rsid w:val="004435A4"/>
    <w:rsid w:val="004435BF"/>
    <w:rsid w:val="0044389A"/>
    <w:rsid w:val="004439DC"/>
    <w:rsid w:val="00443AE5"/>
    <w:rsid w:val="00443DE1"/>
    <w:rsid w:val="00443EAE"/>
    <w:rsid w:val="00444271"/>
    <w:rsid w:val="00444327"/>
    <w:rsid w:val="004446E2"/>
    <w:rsid w:val="0044494A"/>
    <w:rsid w:val="00444BD2"/>
    <w:rsid w:val="00444E07"/>
    <w:rsid w:val="00444E41"/>
    <w:rsid w:val="00444FD0"/>
    <w:rsid w:val="00445097"/>
    <w:rsid w:val="00445156"/>
    <w:rsid w:val="0044519D"/>
    <w:rsid w:val="004452B7"/>
    <w:rsid w:val="00445424"/>
    <w:rsid w:val="00445505"/>
    <w:rsid w:val="0044567A"/>
    <w:rsid w:val="004458E8"/>
    <w:rsid w:val="00445C17"/>
    <w:rsid w:val="00445E1E"/>
    <w:rsid w:val="00445EA9"/>
    <w:rsid w:val="00445ED5"/>
    <w:rsid w:val="00446074"/>
    <w:rsid w:val="00446178"/>
    <w:rsid w:val="0044619E"/>
    <w:rsid w:val="0044632D"/>
    <w:rsid w:val="00446433"/>
    <w:rsid w:val="00446575"/>
    <w:rsid w:val="004467A9"/>
    <w:rsid w:val="0044683F"/>
    <w:rsid w:val="00446861"/>
    <w:rsid w:val="00446948"/>
    <w:rsid w:val="004469BA"/>
    <w:rsid w:val="00446A6D"/>
    <w:rsid w:val="00446ADC"/>
    <w:rsid w:val="00446BE9"/>
    <w:rsid w:val="00446D16"/>
    <w:rsid w:val="00446D51"/>
    <w:rsid w:val="00446F76"/>
    <w:rsid w:val="00446FC6"/>
    <w:rsid w:val="00447214"/>
    <w:rsid w:val="004472EC"/>
    <w:rsid w:val="00447368"/>
    <w:rsid w:val="004473D2"/>
    <w:rsid w:val="0044778C"/>
    <w:rsid w:val="00447B6C"/>
    <w:rsid w:val="00447B9A"/>
    <w:rsid w:val="00447D1C"/>
    <w:rsid w:val="00447D6C"/>
    <w:rsid w:val="00447DA0"/>
    <w:rsid w:val="00447EAC"/>
    <w:rsid w:val="00447F4F"/>
    <w:rsid w:val="00447F94"/>
    <w:rsid w:val="0045038F"/>
    <w:rsid w:val="004504AC"/>
    <w:rsid w:val="0045054D"/>
    <w:rsid w:val="004505E9"/>
    <w:rsid w:val="00450671"/>
    <w:rsid w:val="004506AE"/>
    <w:rsid w:val="004506AF"/>
    <w:rsid w:val="00450998"/>
    <w:rsid w:val="00450B36"/>
    <w:rsid w:val="00450B3A"/>
    <w:rsid w:val="00450B4C"/>
    <w:rsid w:val="00450E2D"/>
    <w:rsid w:val="00450E37"/>
    <w:rsid w:val="00450FF9"/>
    <w:rsid w:val="0045102F"/>
    <w:rsid w:val="00451125"/>
    <w:rsid w:val="00451133"/>
    <w:rsid w:val="0045128D"/>
    <w:rsid w:val="00451395"/>
    <w:rsid w:val="004513C9"/>
    <w:rsid w:val="004513F6"/>
    <w:rsid w:val="00451798"/>
    <w:rsid w:val="00451A85"/>
    <w:rsid w:val="00451A88"/>
    <w:rsid w:val="00451A8F"/>
    <w:rsid w:val="00451B7B"/>
    <w:rsid w:val="00451D37"/>
    <w:rsid w:val="00451D81"/>
    <w:rsid w:val="00451E1D"/>
    <w:rsid w:val="0045213E"/>
    <w:rsid w:val="00452143"/>
    <w:rsid w:val="0045227E"/>
    <w:rsid w:val="0045231E"/>
    <w:rsid w:val="0045266F"/>
    <w:rsid w:val="00452778"/>
    <w:rsid w:val="004527AF"/>
    <w:rsid w:val="00452842"/>
    <w:rsid w:val="00452B2C"/>
    <w:rsid w:val="00452DB3"/>
    <w:rsid w:val="00452E6E"/>
    <w:rsid w:val="004531A1"/>
    <w:rsid w:val="0045346D"/>
    <w:rsid w:val="004535D3"/>
    <w:rsid w:val="0045367B"/>
    <w:rsid w:val="004537BC"/>
    <w:rsid w:val="0045386A"/>
    <w:rsid w:val="00453890"/>
    <w:rsid w:val="00453A53"/>
    <w:rsid w:val="00453C30"/>
    <w:rsid w:val="00453CFD"/>
    <w:rsid w:val="00453D3B"/>
    <w:rsid w:val="00453E32"/>
    <w:rsid w:val="0045415F"/>
    <w:rsid w:val="004541CE"/>
    <w:rsid w:val="004542E7"/>
    <w:rsid w:val="0045443B"/>
    <w:rsid w:val="00454638"/>
    <w:rsid w:val="00454857"/>
    <w:rsid w:val="0045486C"/>
    <w:rsid w:val="00454980"/>
    <w:rsid w:val="00454A77"/>
    <w:rsid w:val="00454BEA"/>
    <w:rsid w:val="00454C18"/>
    <w:rsid w:val="00454DD2"/>
    <w:rsid w:val="0045546A"/>
    <w:rsid w:val="00455765"/>
    <w:rsid w:val="00455DA8"/>
    <w:rsid w:val="00455DFE"/>
    <w:rsid w:val="00455E61"/>
    <w:rsid w:val="00455FB1"/>
    <w:rsid w:val="0045601C"/>
    <w:rsid w:val="004560FE"/>
    <w:rsid w:val="00456429"/>
    <w:rsid w:val="0045649A"/>
    <w:rsid w:val="004564FB"/>
    <w:rsid w:val="00456B87"/>
    <w:rsid w:val="00456D3E"/>
    <w:rsid w:val="00456EAB"/>
    <w:rsid w:val="00456F1F"/>
    <w:rsid w:val="00456F3B"/>
    <w:rsid w:val="00456FBA"/>
    <w:rsid w:val="0045727F"/>
    <w:rsid w:val="004573C0"/>
    <w:rsid w:val="00457647"/>
    <w:rsid w:val="00457679"/>
    <w:rsid w:val="004576CF"/>
    <w:rsid w:val="004576EE"/>
    <w:rsid w:val="004579BF"/>
    <w:rsid w:val="00457A88"/>
    <w:rsid w:val="00457A8C"/>
    <w:rsid w:val="00457BFD"/>
    <w:rsid w:val="00457D65"/>
    <w:rsid w:val="00457DAE"/>
    <w:rsid w:val="00457DF5"/>
    <w:rsid w:val="00457FA9"/>
    <w:rsid w:val="004601B5"/>
    <w:rsid w:val="0046049E"/>
    <w:rsid w:val="00460523"/>
    <w:rsid w:val="0046068D"/>
    <w:rsid w:val="0046073A"/>
    <w:rsid w:val="00460771"/>
    <w:rsid w:val="00460AF5"/>
    <w:rsid w:val="00460D30"/>
    <w:rsid w:val="00460D3E"/>
    <w:rsid w:val="00460E14"/>
    <w:rsid w:val="00460E42"/>
    <w:rsid w:val="00460F31"/>
    <w:rsid w:val="00461177"/>
    <w:rsid w:val="00461472"/>
    <w:rsid w:val="004614AA"/>
    <w:rsid w:val="0046171D"/>
    <w:rsid w:val="004618EA"/>
    <w:rsid w:val="00461D01"/>
    <w:rsid w:val="00461D3F"/>
    <w:rsid w:val="00461E31"/>
    <w:rsid w:val="00462028"/>
    <w:rsid w:val="004620B3"/>
    <w:rsid w:val="0046225B"/>
    <w:rsid w:val="004623C8"/>
    <w:rsid w:val="00462488"/>
    <w:rsid w:val="004624F6"/>
    <w:rsid w:val="00462551"/>
    <w:rsid w:val="004626E7"/>
    <w:rsid w:val="004626EC"/>
    <w:rsid w:val="00462712"/>
    <w:rsid w:val="00462757"/>
    <w:rsid w:val="004627E1"/>
    <w:rsid w:val="00462893"/>
    <w:rsid w:val="004629EE"/>
    <w:rsid w:val="00462B38"/>
    <w:rsid w:val="00462D93"/>
    <w:rsid w:val="00462F7D"/>
    <w:rsid w:val="00462FE5"/>
    <w:rsid w:val="00462FFB"/>
    <w:rsid w:val="004630B7"/>
    <w:rsid w:val="004632DE"/>
    <w:rsid w:val="00463334"/>
    <w:rsid w:val="004633A6"/>
    <w:rsid w:val="004633D4"/>
    <w:rsid w:val="004636A6"/>
    <w:rsid w:val="00463728"/>
    <w:rsid w:val="00463764"/>
    <w:rsid w:val="004637B8"/>
    <w:rsid w:val="00463C43"/>
    <w:rsid w:val="00463F02"/>
    <w:rsid w:val="00464119"/>
    <w:rsid w:val="00464220"/>
    <w:rsid w:val="004642F6"/>
    <w:rsid w:val="004643D1"/>
    <w:rsid w:val="00464495"/>
    <w:rsid w:val="0046454A"/>
    <w:rsid w:val="004645ED"/>
    <w:rsid w:val="004648BC"/>
    <w:rsid w:val="0046490C"/>
    <w:rsid w:val="004649C3"/>
    <w:rsid w:val="004649E2"/>
    <w:rsid w:val="00464A8C"/>
    <w:rsid w:val="00464B47"/>
    <w:rsid w:val="00464C81"/>
    <w:rsid w:val="00464E3B"/>
    <w:rsid w:val="00464EB3"/>
    <w:rsid w:val="00464F59"/>
    <w:rsid w:val="00465060"/>
    <w:rsid w:val="004650FD"/>
    <w:rsid w:val="0046514E"/>
    <w:rsid w:val="00465352"/>
    <w:rsid w:val="004654BD"/>
    <w:rsid w:val="0046555A"/>
    <w:rsid w:val="00465569"/>
    <w:rsid w:val="00465591"/>
    <w:rsid w:val="004655A7"/>
    <w:rsid w:val="004657CB"/>
    <w:rsid w:val="0046584B"/>
    <w:rsid w:val="0046589E"/>
    <w:rsid w:val="004658DA"/>
    <w:rsid w:val="00465AD8"/>
    <w:rsid w:val="00465BA7"/>
    <w:rsid w:val="00465FAA"/>
    <w:rsid w:val="004660DC"/>
    <w:rsid w:val="004660ED"/>
    <w:rsid w:val="004664EA"/>
    <w:rsid w:val="0046697B"/>
    <w:rsid w:val="00466AD6"/>
    <w:rsid w:val="00467014"/>
    <w:rsid w:val="004670DC"/>
    <w:rsid w:val="0046711B"/>
    <w:rsid w:val="0046732D"/>
    <w:rsid w:val="0046748C"/>
    <w:rsid w:val="00467789"/>
    <w:rsid w:val="00467821"/>
    <w:rsid w:val="00467B2D"/>
    <w:rsid w:val="00467C18"/>
    <w:rsid w:val="00467D02"/>
    <w:rsid w:val="00467DDD"/>
    <w:rsid w:val="00467E08"/>
    <w:rsid w:val="00467E9F"/>
    <w:rsid w:val="00467EF3"/>
    <w:rsid w:val="00470077"/>
    <w:rsid w:val="00470117"/>
    <w:rsid w:val="0047016B"/>
    <w:rsid w:val="0047030B"/>
    <w:rsid w:val="00470332"/>
    <w:rsid w:val="00470451"/>
    <w:rsid w:val="00470717"/>
    <w:rsid w:val="0047081A"/>
    <w:rsid w:val="00470856"/>
    <w:rsid w:val="0047097D"/>
    <w:rsid w:val="00470C98"/>
    <w:rsid w:val="00470FB9"/>
    <w:rsid w:val="00471025"/>
    <w:rsid w:val="00471237"/>
    <w:rsid w:val="004714FD"/>
    <w:rsid w:val="004716C1"/>
    <w:rsid w:val="00471A54"/>
    <w:rsid w:val="00471AF2"/>
    <w:rsid w:val="00471D88"/>
    <w:rsid w:val="00471E72"/>
    <w:rsid w:val="00471ECC"/>
    <w:rsid w:val="00471EF5"/>
    <w:rsid w:val="00471F36"/>
    <w:rsid w:val="0047204D"/>
    <w:rsid w:val="00472159"/>
    <w:rsid w:val="00472184"/>
    <w:rsid w:val="00472215"/>
    <w:rsid w:val="004722AA"/>
    <w:rsid w:val="004723CC"/>
    <w:rsid w:val="00472641"/>
    <w:rsid w:val="004728AC"/>
    <w:rsid w:val="004729AA"/>
    <w:rsid w:val="00472B22"/>
    <w:rsid w:val="00472B53"/>
    <w:rsid w:val="00472DB6"/>
    <w:rsid w:val="00472E0B"/>
    <w:rsid w:val="00472F14"/>
    <w:rsid w:val="00472FDA"/>
    <w:rsid w:val="00473167"/>
    <w:rsid w:val="004731B0"/>
    <w:rsid w:val="00473257"/>
    <w:rsid w:val="0047328B"/>
    <w:rsid w:val="004736F6"/>
    <w:rsid w:val="00473910"/>
    <w:rsid w:val="00473B77"/>
    <w:rsid w:val="004740E3"/>
    <w:rsid w:val="00474175"/>
    <w:rsid w:val="00474228"/>
    <w:rsid w:val="00474293"/>
    <w:rsid w:val="00474403"/>
    <w:rsid w:val="004744A1"/>
    <w:rsid w:val="004744AF"/>
    <w:rsid w:val="004744E0"/>
    <w:rsid w:val="004745DB"/>
    <w:rsid w:val="0047470C"/>
    <w:rsid w:val="004748C5"/>
    <w:rsid w:val="004749BC"/>
    <w:rsid w:val="00474AAC"/>
    <w:rsid w:val="00474ABA"/>
    <w:rsid w:val="00474AC1"/>
    <w:rsid w:val="00474E08"/>
    <w:rsid w:val="00474EA1"/>
    <w:rsid w:val="00474F26"/>
    <w:rsid w:val="00474FB4"/>
    <w:rsid w:val="0047502C"/>
    <w:rsid w:val="00475567"/>
    <w:rsid w:val="00475593"/>
    <w:rsid w:val="00475611"/>
    <w:rsid w:val="0047584F"/>
    <w:rsid w:val="004758BB"/>
    <w:rsid w:val="00475956"/>
    <w:rsid w:val="00475995"/>
    <w:rsid w:val="00475AD3"/>
    <w:rsid w:val="00475B9C"/>
    <w:rsid w:val="00475E70"/>
    <w:rsid w:val="00475E8F"/>
    <w:rsid w:val="00475F28"/>
    <w:rsid w:val="00476011"/>
    <w:rsid w:val="004760ED"/>
    <w:rsid w:val="00476109"/>
    <w:rsid w:val="004761F1"/>
    <w:rsid w:val="0047636F"/>
    <w:rsid w:val="004764CB"/>
    <w:rsid w:val="00476547"/>
    <w:rsid w:val="00476593"/>
    <w:rsid w:val="00476755"/>
    <w:rsid w:val="004768AB"/>
    <w:rsid w:val="004768DE"/>
    <w:rsid w:val="00476929"/>
    <w:rsid w:val="00476980"/>
    <w:rsid w:val="004769B4"/>
    <w:rsid w:val="00476A5A"/>
    <w:rsid w:val="00476C8C"/>
    <w:rsid w:val="00476CB8"/>
    <w:rsid w:val="00476F98"/>
    <w:rsid w:val="00476FFC"/>
    <w:rsid w:val="0047713B"/>
    <w:rsid w:val="004771CC"/>
    <w:rsid w:val="004771F1"/>
    <w:rsid w:val="004772A2"/>
    <w:rsid w:val="004772B0"/>
    <w:rsid w:val="004773AC"/>
    <w:rsid w:val="004773D6"/>
    <w:rsid w:val="0047748A"/>
    <w:rsid w:val="004779F5"/>
    <w:rsid w:val="00477A6D"/>
    <w:rsid w:val="00477A76"/>
    <w:rsid w:val="00477EB9"/>
    <w:rsid w:val="00477EDE"/>
    <w:rsid w:val="0048013E"/>
    <w:rsid w:val="00480295"/>
    <w:rsid w:val="004802BE"/>
    <w:rsid w:val="004802D6"/>
    <w:rsid w:val="0048035F"/>
    <w:rsid w:val="004804F6"/>
    <w:rsid w:val="00480516"/>
    <w:rsid w:val="00480626"/>
    <w:rsid w:val="0048066F"/>
    <w:rsid w:val="00480892"/>
    <w:rsid w:val="004808AF"/>
    <w:rsid w:val="004808CA"/>
    <w:rsid w:val="0048096D"/>
    <w:rsid w:val="00480BDC"/>
    <w:rsid w:val="00480F9F"/>
    <w:rsid w:val="00481032"/>
    <w:rsid w:val="00481094"/>
    <w:rsid w:val="004811E7"/>
    <w:rsid w:val="004811FE"/>
    <w:rsid w:val="004812B1"/>
    <w:rsid w:val="004812F5"/>
    <w:rsid w:val="00481329"/>
    <w:rsid w:val="00481565"/>
    <w:rsid w:val="00481817"/>
    <w:rsid w:val="00481A10"/>
    <w:rsid w:val="00481EAA"/>
    <w:rsid w:val="00481F3B"/>
    <w:rsid w:val="00481F81"/>
    <w:rsid w:val="0048224D"/>
    <w:rsid w:val="0048229A"/>
    <w:rsid w:val="0048264D"/>
    <w:rsid w:val="0048274D"/>
    <w:rsid w:val="00482768"/>
    <w:rsid w:val="0048284C"/>
    <w:rsid w:val="004828A9"/>
    <w:rsid w:val="004829BE"/>
    <w:rsid w:val="00482B60"/>
    <w:rsid w:val="00482D9A"/>
    <w:rsid w:val="00482E12"/>
    <w:rsid w:val="00482E65"/>
    <w:rsid w:val="00482E93"/>
    <w:rsid w:val="00483074"/>
    <w:rsid w:val="004830C7"/>
    <w:rsid w:val="0048317A"/>
    <w:rsid w:val="0048319B"/>
    <w:rsid w:val="00483351"/>
    <w:rsid w:val="004834F5"/>
    <w:rsid w:val="0048352F"/>
    <w:rsid w:val="0048354F"/>
    <w:rsid w:val="00483591"/>
    <w:rsid w:val="00483616"/>
    <w:rsid w:val="00483EFA"/>
    <w:rsid w:val="00483FF4"/>
    <w:rsid w:val="004840BC"/>
    <w:rsid w:val="00484141"/>
    <w:rsid w:val="004841FE"/>
    <w:rsid w:val="00484375"/>
    <w:rsid w:val="00484502"/>
    <w:rsid w:val="004848FE"/>
    <w:rsid w:val="00484965"/>
    <w:rsid w:val="00484A38"/>
    <w:rsid w:val="00484B7C"/>
    <w:rsid w:val="00484C47"/>
    <w:rsid w:val="00484EDF"/>
    <w:rsid w:val="0048523F"/>
    <w:rsid w:val="0048533C"/>
    <w:rsid w:val="004854E6"/>
    <w:rsid w:val="00485640"/>
    <w:rsid w:val="004859DB"/>
    <w:rsid w:val="00485A40"/>
    <w:rsid w:val="00485AD3"/>
    <w:rsid w:val="00485BFF"/>
    <w:rsid w:val="00485CA2"/>
    <w:rsid w:val="00485E11"/>
    <w:rsid w:val="00485EE2"/>
    <w:rsid w:val="004860FF"/>
    <w:rsid w:val="0048621C"/>
    <w:rsid w:val="0048638F"/>
    <w:rsid w:val="00486505"/>
    <w:rsid w:val="00486634"/>
    <w:rsid w:val="00486674"/>
    <w:rsid w:val="004866A8"/>
    <w:rsid w:val="004867EA"/>
    <w:rsid w:val="004868F2"/>
    <w:rsid w:val="004869C5"/>
    <w:rsid w:val="00486A35"/>
    <w:rsid w:val="00486C5A"/>
    <w:rsid w:val="00486CE6"/>
    <w:rsid w:val="00486D72"/>
    <w:rsid w:val="00486F17"/>
    <w:rsid w:val="004870BD"/>
    <w:rsid w:val="0048723E"/>
    <w:rsid w:val="0048727F"/>
    <w:rsid w:val="004872BB"/>
    <w:rsid w:val="004873F9"/>
    <w:rsid w:val="00487602"/>
    <w:rsid w:val="004877B0"/>
    <w:rsid w:val="00487A53"/>
    <w:rsid w:val="00487B3F"/>
    <w:rsid w:val="00487B78"/>
    <w:rsid w:val="00487CD8"/>
    <w:rsid w:val="00487E09"/>
    <w:rsid w:val="00487E77"/>
    <w:rsid w:val="004900AA"/>
    <w:rsid w:val="00490142"/>
    <w:rsid w:val="0049036A"/>
    <w:rsid w:val="00490582"/>
    <w:rsid w:val="00490795"/>
    <w:rsid w:val="00490807"/>
    <w:rsid w:val="00490814"/>
    <w:rsid w:val="004908BC"/>
    <w:rsid w:val="004909D1"/>
    <w:rsid w:val="00491009"/>
    <w:rsid w:val="004911AE"/>
    <w:rsid w:val="004914BA"/>
    <w:rsid w:val="00491705"/>
    <w:rsid w:val="00491771"/>
    <w:rsid w:val="0049192C"/>
    <w:rsid w:val="00491C41"/>
    <w:rsid w:val="00491CCA"/>
    <w:rsid w:val="00491D5F"/>
    <w:rsid w:val="00491E71"/>
    <w:rsid w:val="00491ED4"/>
    <w:rsid w:val="00491F25"/>
    <w:rsid w:val="004920B6"/>
    <w:rsid w:val="00492231"/>
    <w:rsid w:val="00492266"/>
    <w:rsid w:val="004923E5"/>
    <w:rsid w:val="0049264A"/>
    <w:rsid w:val="0049270D"/>
    <w:rsid w:val="00492B1C"/>
    <w:rsid w:val="00492B5B"/>
    <w:rsid w:val="00492FAE"/>
    <w:rsid w:val="0049312C"/>
    <w:rsid w:val="004931B0"/>
    <w:rsid w:val="004933D2"/>
    <w:rsid w:val="004937A4"/>
    <w:rsid w:val="004937BC"/>
    <w:rsid w:val="00493904"/>
    <w:rsid w:val="004939B5"/>
    <w:rsid w:val="00493AA5"/>
    <w:rsid w:val="00493CEB"/>
    <w:rsid w:val="00493F24"/>
    <w:rsid w:val="0049474D"/>
    <w:rsid w:val="004947BA"/>
    <w:rsid w:val="00494934"/>
    <w:rsid w:val="00494C41"/>
    <w:rsid w:val="00494C75"/>
    <w:rsid w:val="00494CDB"/>
    <w:rsid w:val="00494FEB"/>
    <w:rsid w:val="00495002"/>
    <w:rsid w:val="004952BF"/>
    <w:rsid w:val="00495553"/>
    <w:rsid w:val="00495735"/>
    <w:rsid w:val="004958BA"/>
    <w:rsid w:val="00495A4D"/>
    <w:rsid w:val="00495AB0"/>
    <w:rsid w:val="00495ABD"/>
    <w:rsid w:val="00495B53"/>
    <w:rsid w:val="00495BBE"/>
    <w:rsid w:val="00495FFB"/>
    <w:rsid w:val="00496107"/>
    <w:rsid w:val="004961EE"/>
    <w:rsid w:val="004963B4"/>
    <w:rsid w:val="004964AD"/>
    <w:rsid w:val="004965F1"/>
    <w:rsid w:val="004966AB"/>
    <w:rsid w:val="00496759"/>
    <w:rsid w:val="0049676E"/>
    <w:rsid w:val="0049693A"/>
    <w:rsid w:val="004969D4"/>
    <w:rsid w:val="00496D68"/>
    <w:rsid w:val="00496DB0"/>
    <w:rsid w:val="00496E90"/>
    <w:rsid w:val="00496EB1"/>
    <w:rsid w:val="00496F9D"/>
    <w:rsid w:val="00497836"/>
    <w:rsid w:val="0049786E"/>
    <w:rsid w:val="004979E2"/>
    <w:rsid w:val="00497BDF"/>
    <w:rsid w:val="00497C1C"/>
    <w:rsid w:val="00497F5F"/>
    <w:rsid w:val="004A001C"/>
    <w:rsid w:val="004A00C0"/>
    <w:rsid w:val="004A02C8"/>
    <w:rsid w:val="004A06BD"/>
    <w:rsid w:val="004A0737"/>
    <w:rsid w:val="004A0A82"/>
    <w:rsid w:val="004A0C9A"/>
    <w:rsid w:val="004A0E13"/>
    <w:rsid w:val="004A0F49"/>
    <w:rsid w:val="004A10C5"/>
    <w:rsid w:val="004A115F"/>
    <w:rsid w:val="004A13AF"/>
    <w:rsid w:val="004A158B"/>
    <w:rsid w:val="004A16B9"/>
    <w:rsid w:val="004A1C05"/>
    <w:rsid w:val="004A1C34"/>
    <w:rsid w:val="004A1DE8"/>
    <w:rsid w:val="004A1E52"/>
    <w:rsid w:val="004A1F29"/>
    <w:rsid w:val="004A1F4E"/>
    <w:rsid w:val="004A2266"/>
    <w:rsid w:val="004A24C8"/>
    <w:rsid w:val="004A25BE"/>
    <w:rsid w:val="004A2617"/>
    <w:rsid w:val="004A27A4"/>
    <w:rsid w:val="004A2870"/>
    <w:rsid w:val="004A2874"/>
    <w:rsid w:val="004A2B19"/>
    <w:rsid w:val="004A2BDF"/>
    <w:rsid w:val="004A2BEB"/>
    <w:rsid w:val="004A2CEA"/>
    <w:rsid w:val="004A2D15"/>
    <w:rsid w:val="004A2D61"/>
    <w:rsid w:val="004A30C2"/>
    <w:rsid w:val="004A319F"/>
    <w:rsid w:val="004A31EA"/>
    <w:rsid w:val="004A3273"/>
    <w:rsid w:val="004A3542"/>
    <w:rsid w:val="004A35E9"/>
    <w:rsid w:val="004A3846"/>
    <w:rsid w:val="004A38C1"/>
    <w:rsid w:val="004A3B03"/>
    <w:rsid w:val="004A3C6D"/>
    <w:rsid w:val="004A3DEF"/>
    <w:rsid w:val="004A4054"/>
    <w:rsid w:val="004A4178"/>
    <w:rsid w:val="004A4368"/>
    <w:rsid w:val="004A4456"/>
    <w:rsid w:val="004A460B"/>
    <w:rsid w:val="004A462B"/>
    <w:rsid w:val="004A4683"/>
    <w:rsid w:val="004A481A"/>
    <w:rsid w:val="004A4894"/>
    <w:rsid w:val="004A4A64"/>
    <w:rsid w:val="004A4C36"/>
    <w:rsid w:val="004A4F4F"/>
    <w:rsid w:val="004A507B"/>
    <w:rsid w:val="004A5453"/>
    <w:rsid w:val="004A54CE"/>
    <w:rsid w:val="004A563C"/>
    <w:rsid w:val="004A5696"/>
    <w:rsid w:val="004A570A"/>
    <w:rsid w:val="004A580F"/>
    <w:rsid w:val="004A58E8"/>
    <w:rsid w:val="004A5941"/>
    <w:rsid w:val="004A5987"/>
    <w:rsid w:val="004A5CC0"/>
    <w:rsid w:val="004A5CD7"/>
    <w:rsid w:val="004A5D1A"/>
    <w:rsid w:val="004A5DC8"/>
    <w:rsid w:val="004A5F60"/>
    <w:rsid w:val="004A600D"/>
    <w:rsid w:val="004A60BF"/>
    <w:rsid w:val="004A6114"/>
    <w:rsid w:val="004A6300"/>
    <w:rsid w:val="004A6441"/>
    <w:rsid w:val="004A690F"/>
    <w:rsid w:val="004A69D8"/>
    <w:rsid w:val="004A6B79"/>
    <w:rsid w:val="004A6C4F"/>
    <w:rsid w:val="004A6D4F"/>
    <w:rsid w:val="004A7087"/>
    <w:rsid w:val="004A7174"/>
    <w:rsid w:val="004A734B"/>
    <w:rsid w:val="004A74A3"/>
    <w:rsid w:val="004A76A5"/>
    <w:rsid w:val="004A7C50"/>
    <w:rsid w:val="004A7CD0"/>
    <w:rsid w:val="004A7DFE"/>
    <w:rsid w:val="004B0379"/>
    <w:rsid w:val="004B042B"/>
    <w:rsid w:val="004B044B"/>
    <w:rsid w:val="004B085F"/>
    <w:rsid w:val="004B0870"/>
    <w:rsid w:val="004B08A8"/>
    <w:rsid w:val="004B096B"/>
    <w:rsid w:val="004B0A8F"/>
    <w:rsid w:val="004B0D1E"/>
    <w:rsid w:val="004B0E31"/>
    <w:rsid w:val="004B0F6A"/>
    <w:rsid w:val="004B10E1"/>
    <w:rsid w:val="004B11A8"/>
    <w:rsid w:val="004B1278"/>
    <w:rsid w:val="004B150F"/>
    <w:rsid w:val="004B1537"/>
    <w:rsid w:val="004B1583"/>
    <w:rsid w:val="004B159C"/>
    <w:rsid w:val="004B16DA"/>
    <w:rsid w:val="004B199A"/>
    <w:rsid w:val="004B19F5"/>
    <w:rsid w:val="004B1CB1"/>
    <w:rsid w:val="004B2057"/>
    <w:rsid w:val="004B208F"/>
    <w:rsid w:val="004B20AE"/>
    <w:rsid w:val="004B2161"/>
    <w:rsid w:val="004B224C"/>
    <w:rsid w:val="004B23CD"/>
    <w:rsid w:val="004B24EC"/>
    <w:rsid w:val="004B282D"/>
    <w:rsid w:val="004B2DE7"/>
    <w:rsid w:val="004B2FBC"/>
    <w:rsid w:val="004B3020"/>
    <w:rsid w:val="004B30ED"/>
    <w:rsid w:val="004B317E"/>
    <w:rsid w:val="004B3274"/>
    <w:rsid w:val="004B337F"/>
    <w:rsid w:val="004B35C9"/>
    <w:rsid w:val="004B38B5"/>
    <w:rsid w:val="004B38D8"/>
    <w:rsid w:val="004B39DA"/>
    <w:rsid w:val="004B3A2D"/>
    <w:rsid w:val="004B3B23"/>
    <w:rsid w:val="004B3BE3"/>
    <w:rsid w:val="004B3FB5"/>
    <w:rsid w:val="004B4038"/>
    <w:rsid w:val="004B4084"/>
    <w:rsid w:val="004B428B"/>
    <w:rsid w:val="004B4376"/>
    <w:rsid w:val="004B44C0"/>
    <w:rsid w:val="004B4537"/>
    <w:rsid w:val="004B48E7"/>
    <w:rsid w:val="004B498B"/>
    <w:rsid w:val="004B4A80"/>
    <w:rsid w:val="004B4B3C"/>
    <w:rsid w:val="004B4BC7"/>
    <w:rsid w:val="004B4C5F"/>
    <w:rsid w:val="004B4E75"/>
    <w:rsid w:val="004B5390"/>
    <w:rsid w:val="004B56E1"/>
    <w:rsid w:val="004B5890"/>
    <w:rsid w:val="004B5894"/>
    <w:rsid w:val="004B5C3E"/>
    <w:rsid w:val="004B5CFB"/>
    <w:rsid w:val="004B5D80"/>
    <w:rsid w:val="004B6136"/>
    <w:rsid w:val="004B613C"/>
    <w:rsid w:val="004B61E0"/>
    <w:rsid w:val="004B6357"/>
    <w:rsid w:val="004B6520"/>
    <w:rsid w:val="004B6530"/>
    <w:rsid w:val="004B6644"/>
    <w:rsid w:val="004B6A72"/>
    <w:rsid w:val="004B6C20"/>
    <w:rsid w:val="004B701F"/>
    <w:rsid w:val="004B709C"/>
    <w:rsid w:val="004B7183"/>
    <w:rsid w:val="004B72D3"/>
    <w:rsid w:val="004B75E8"/>
    <w:rsid w:val="004B771F"/>
    <w:rsid w:val="004B7800"/>
    <w:rsid w:val="004B7BDA"/>
    <w:rsid w:val="004B7DB0"/>
    <w:rsid w:val="004B7F04"/>
    <w:rsid w:val="004C000C"/>
    <w:rsid w:val="004C003E"/>
    <w:rsid w:val="004C0065"/>
    <w:rsid w:val="004C01BE"/>
    <w:rsid w:val="004C0236"/>
    <w:rsid w:val="004C034D"/>
    <w:rsid w:val="004C05EB"/>
    <w:rsid w:val="004C08C9"/>
    <w:rsid w:val="004C099F"/>
    <w:rsid w:val="004C0AE9"/>
    <w:rsid w:val="004C0AF8"/>
    <w:rsid w:val="004C0B6E"/>
    <w:rsid w:val="004C0D63"/>
    <w:rsid w:val="004C0E41"/>
    <w:rsid w:val="004C0ECB"/>
    <w:rsid w:val="004C0F54"/>
    <w:rsid w:val="004C1175"/>
    <w:rsid w:val="004C122C"/>
    <w:rsid w:val="004C1361"/>
    <w:rsid w:val="004C140C"/>
    <w:rsid w:val="004C1469"/>
    <w:rsid w:val="004C151B"/>
    <w:rsid w:val="004C1544"/>
    <w:rsid w:val="004C1586"/>
    <w:rsid w:val="004C1781"/>
    <w:rsid w:val="004C17F0"/>
    <w:rsid w:val="004C1846"/>
    <w:rsid w:val="004C1953"/>
    <w:rsid w:val="004C196F"/>
    <w:rsid w:val="004C1986"/>
    <w:rsid w:val="004C1A0E"/>
    <w:rsid w:val="004C1AEF"/>
    <w:rsid w:val="004C1DFE"/>
    <w:rsid w:val="004C1FAE"/>
    <w:rsid w:val="004C201E"/>
    <w:rsid w:val="004C21C0"/>
    <w:rsid w:val="004C275B"/>
    <w:rsid w:val="004C283A"/>
    <w:rsid w:val="004C29D2"/>
    <w:rsid w:val="004C2C49"/>
    <w:rsid w:val="004C2E13"/>
    <w:rsid w:val="004C2F7F"/>
    <w:rsid w:val="004C3208"/>
    <w:rsid w:val="004C328F"/>
    <w:rsid w:val="004C3425"/>
    <w:rsid w:val="004C3465"/>
    <w:rsid w:val="004C3575"/>
    <w:rsid w:val="004C3696"/>
    <w:rsid w:val="004C37B8"/>
    <w:rsid w:val="004C39E5"/>
    <w:rsid w:val="004C3C50"/>
    <w:rsid w:val="004C3C5D"/>
    <w:rsid w:val="004C413B"/>
    <w:rsid w:val="004C4333"/>
    <w:rsid w:val="004C433F"/>
    <w:rsid w:val="004C436E"/>
    <w:rsid w:val="004C4434"/>
    <w:rsid w:val="004C446C"/>
    <w:rsid w:val="004C44CC"/>
    <w:rsid w:val="004C459F"/>
    <w:rsid w:val="004C46A9"/>
    <w:rsid w:val="004C4741"/>
    <w:rsid w:val="004C492B"/>
    <w:rsid w:val="004C492C"/>
    <w:rsid w:val="004C4D0B"/>
    <w:rsid w:val="004C4DAA"/>
    <w:rsid w:val="004C4F12"/>
    <w:rsid w:val="004C4F23"/>
    <w:rsid w:val="004C4FF5"/>
    <w:rsid w:val="004C50EE"/>
    <w:rsid w:val="004C5145"/>
    <w:rsid w:val="004C52C1"/>
    <w:rsid w:val="004C52E5"/>
    <w:rsid w:val="004C561A"/>
    <w:rsid w:val="004C581C"/>
    <w:rsid w:val="004C585C"/>
    <w:rsid w:val="004C58C5"/>
    <w:rsid w:val="004C5A4C"/>
    <w:rsid w:val="004C5A9F"/>
    <w:rsid w:val="004C5D5B"/>
    <w:rsid w:val="004C5D5D"/>
    <w:rsid w:val="004C5F27"/>
    <w:rsid w:val="004C5FE3"/>
    <w:rsid w:val="004C6091"/>
    <w:rsid w:val="004C6110"/>
    <w:rsid w:val="004C631D"/>
    <w:rsid w:val="004C632F"/>
    <w:rsid w:val="004C637D"/>
    <w:rsid w:val="004C639D"/>
    <w:rsid w:val="004C63CD"/>
    <w:rsid w:val="004C6544"/>
    <w:rsid w:val="004C659A"/>
    <w:rsid w:val="004C65F4"/>
    <w:rsid w:val="004C6869"/>
    <w:rsid w:val="004C694F"/>
    <w:rsid w:val="004C6B05"/>
    <w:rsid w:val="004C6B71"/>
    <w:rsid w:val="004C6CEA"/>
    <w:rsid w:val="004C6E7E"/>
    <w:rsid w:val="004C6FC2"/>
    <w:rsid w:val="004C72D2"/>
    <w:rsid w:val="004C7358"/>
    <w:rsid w:val="004C73C2"/>
    <w:rsid w:val="004C73C8"/>
    <w:rsid w:val="004C740C"/>
    <w:rsid w:val="004C74A1"/>
    <w:rsid w:val="004C757B"/>
    <w:rsid w:val="004C778D"/>
    <w:rsid w:val="004C7809"/>
    <w:rsid w:val="004C78A3"/>
    <w:rsid w:val="004C78FA"/>
    <w:rsid w:val="004C79D1"/>
    <w:rsid w:val="004C7A14"/>
    <w:rsid w:val="004C7A9A"/>
    <w:rsid w:val="004C7B0E"/>
    <w:rsid w:val="004C7B9E"/>
    <w:rsid w:val="004C7EE2"/>
    <w:rsid w:val="004C7F39"/>
    <w:rsid w:val="004D016A"/>
    <w:rsid w:val="004D0212"/>
    <w:rsid w:val="004D0471"/>
    <w:rsid w:val="004D06D4"/>
    <w:rsid w:val="004D072A"/>
    <w:rsid w:val="004D0885"/>
    <w:rsid w:val="004D0922"/>
    <w:rsid w:val="004D0955"/>
    <w:rsid w:val="004D0A71"/>
    <w:rsid w:val="004D0C9C"/>
    <w:rsid w:val="004D0D60"/>
    <w:rsid w:val="004D0DEE"/>
    <w:rsid w:val="004D0F43"/>
    <w:rsid w:val="004D103A"/>
    <w:rsid w:val="004D11C2"/>
    <w:rsid w:val="004D12BF"/>
    <w:rsid w:val="004D12F1"/>
    <w:rsid w:val="004D1395"/>
    <w:rsid w:val="004D13D1"/>
    <w:rsid w:val="004D1444"/>
    <w:rsid w:val="004D1581"/>
    <w:rsid w:val="004D163A"/>
    <w:rsid w:val="004D18FF"/>
    <w:rsid w:val="004D1A04"/>
    <w:rsid w:val="004D1C4A"/>
    <w:rsid w:val="004D1CB3"/>
    <w:rsid w:val="004D1E25"/>
    <w:rsid w:val="004D1E82"/>
    <w:rsid w:val="004D1EC9"/>
    <w:rsid w:val="004D203D"/>
    <w:rsid w:val="004D2063"/>
    <w:rsid w:val="004D233B"/>
    <w:rsid w:val="004D2402"/>
    <w:rsid w:val="004D240E"/>
    <w:rsid w:val="004D255A"/>
    <w:rsid w:val="004D2565"/>
    <w:rsid w:val="004D25E5"/>
    <w:rsid w:val="004D26A6"/>
    <w:rsid w:val="004D2B7F"/>
    <w:rsid w:val="004D2C17"/>
    <w:rsid w:val="004D2C59"/>
    <w:rsid w:val="004D2F02"/>
    <w:rsid w:val="004D332A"/>
    <w:rsid w:val="004D334B"/>
    <w:rsid w:val="004D334E"/>
    <w:rsid w:val="004D3396"/>
    <w:rsid w:val="004D36E1"/>
    <w:rsid w:val="004D3730"/>
    <w:rsid w:val="004D3857"/>
    <w:rsid w:val="004D3884"/>
    <w:rsid w:val="004D39C9"/>
    <w:rsid w:val="004D3A9D"/>
    <w:rsid w:val="004D3B91"/>
    <w:rsid w:val="004D3D22"/>
    <w:rsid w:val="004D3F76"/>
    <w:rsid w:val="004D425F"/>
    <w:rsid w:val="004D4270"/>
    <w:rsid w:val="004D42D4"/>
    <w:rsid w:val="004D43D7"/>
    <w:rsid w:val="004D440A"/>
    <w:rsid w:val="004D45A7"/>
    <w:rsid w:val="004D4764"/>
    <w:rsid w:val="004D47A6"/>
    <w:rsid w:val="004D4ACD"/>
    <w:rsid w:val="004D4DC6"/>
    <w:rsid w:val="004D4E85"/>
    <w:rsid w:val="004D4FB0"/>
    <w:rsid w:val="004D5052"/>
    <w:rsid w:val="004D513D"/>
    <w:rsid w:val="004D51B9"/>
    <w:rsid w:val="004D52C0"/>
    <w:rsid w:val="004D536C"/>
    <w:rsid w:val="004D54CD"/>
    <w:rsid w:val="004D54EF"/>
    <w:rsid w:val="004D5626"/>
    <w:rsid w:val="004D572C"/>
    <w:rsid w:val="004D58E0"/>
    <w:rsid w:val="004D5B55"/>
    <w:rsid w:val="004D5FE1"/>
    <w:rsid w:val="004D5FF9"/>
    <w:rsid w:val="004D66B9"/>
    <w:rsid w:val="004D66D6"/>
    <w:rsid w:val="004D68A4"/>
    <w:rsid w:val="004D68EF"/>
    <w:rsid w:val="004D6984"/>
    <w:rsid w:val="004D6A66"/>
    <w:rsid w:val="004D6BB6"/>
    <w:rsid w:val="004D6D39"/>
    <w:rsid w:val="004D6D85"/>
    <w:rsid w:val="004D6E5B"/>
    <w:rsid w:val="004D7072"/>
    <w:rsid w:val="004D70AB"/>
    <w:rsid w:val="004D71DA"/>
    <w:rsid w:val="004D7454"/>
    <w:rsid w:val="004D758D"/>
    <w:rsid w:val="004D75FF"/>
    <w:rsid w:val="004D77B9"/>
    <w:rsid w:val="004D782A"/>
    <w:rsid w:val="004D7A0A"/>
    <w:rsid w:val="004D7B5D"/>
    <w:rsid w:val="004D7C05"/>
    <w:rsid w:val="004D7D0A"/>
    <w:rsid w:val="004D7F26"/>
    <w:rsid w:val="004E0009"/>
    <w:rsid w:val="004E0165"/>
    <w:rsid w:val="004E0392"/>
    <w:rsid w:val="004E0454"/>
    <w:rsid w:val="004E0550"/>
    <w:rsid w:val="004E078B"/>
    <w:rsid w:val="004E07E8"/>
    <w:rsid w:val="004E080D"/>
    <w:rsid w:val="004E08F3"/>
    <w:rsid w:val="004E0C80"/>
    <w:rsid w:val="004E0EF8"/>
    <w:rsid w:val="004E1103"/>
    <w:rsid w:val="004E11C6"/>
    <w:rsid w:val="004E1260"/>
    <w:rsid w:val="004E12BC"/>
    <w:rsid w:val="004E13F6"/>
    <w:rsid w:val="004E1406"/>
    <w:rsid w:val="004E18F0"/>
    <w:rsid w:val="004E1B3D"/>
    <w:rsid w:val="004E1D24"/>
    <w:rsid w:val="004E1F48"/>
    <w:rsid w:val="004E1F5A"/>
    <w:rsid w:val="004E1F60"/>
    <w:rsid w:val="004E217E"/>
    <w:rsid w:val="004E218C"/>
    <w:rsid w:val="004E25B4"/>
    <w:rsid w:val="004E25CF"/>
    <w:rsid w:val="004E27C8"/>
    <w:rsid w:val="004E27D2"/>
    <w:rsid w:val="004E282C"/>
    <w:rsid w:val="004E2AD4"/>
    <w:rsid w:val="004E2AE7"/>
    <w:rsid w:val="004E2BC3"/>
    <w:rsid w:val="004E2BF7"/>
    <w:rsid w:val="004E2DE1"/>
    <w:rsid w:val="004E2F9D"/>
    <w:rsid w:val="004E30FA"/>
    <w:rsid w:val="004E33EA"/>
    <w:rsid w:val="004E3570"/>
    <w:rsid w:val="004E372A"/>
    <w:rsid w:val="004E382A"/>
    <w:rsid w:val="004E3839"/>
    <w:rsid w:val="004E3841"/>
    <w:rsid w:val="004E3AB6"/>
    <w:rsid w:val="004E3FA0"/>
    <w:rsid w:val="004E41A1"/>
    <w:rsid w:val="004E4256"/>
    <w:rsid w:val="004E4558"/>
    <w:rsid w:val="004E45DC"/>
    <w:rsid w:val="004E4836"/>
    <w:rsid w:val="004E49E4"/>
    <w:rsid w:val="004E4AEA"/>
    <w:rsid w:val="004E4AF4"/>
    <w:rsid w:val="004E4CE3"/>
    <w:rsid w:val="004E4CEB"/>
    <w:rsid w:val="004E4F7C"/>
    <w:rsid w:val="004E5082"/>
    <w:rsid w:val="004E5161"/>
    <w:rsid w:val="004E535A"/>
    <w:rsid w:val="004E54D2"/>
    <w:rsid w:val="004E555D"/>
    <w:rsid w:val="004E5609"/>
    <w:rsid w:val="004E569E"/>
    <w:rsid w:val="004E56BE"/>
    <w:rsid w:val="004E57BE"/>
    <w:rsid w:val="004E588B"/>
    <w:rsid w:val="004E59C6"/>
    <w:rsid w:val="004E5A4B"/>
    <w:rsid w:val="004E5A5D"/>
    <w:rsid w:val="004E5C77"/>
    <w:rsid w:val="004E5CA7"/>
    <w:rsid w:val="004E5D6E"/>
    <w:rsid w:val="004E5D83"/>
    <w:rsid w:val="004E5E45"/>
    <w:rsid w:val="004E5FEC"/>
    <w:rsid w:val="004E603F"/>
    <w:rsid w:val="004E60F9"/>
    <w:rsid w:val="004E6143"/>
    <w:rsid w:val="004E63DC"/>
    <w:rsid w:val="004E6572"/>
    <w:rsid w:val="004E673A"/>
    <w:rsid w:val="004E681F"/>
    <w:rsid w:val="004E6825"/>
    <w:rsid w:val="004E6921"/>
    <w:rsid w:val="004E6A13"/>
    <w:rsid w:val="004E6EEB"/>
    <w:rsid w:val="004E70B6"/>
    <w:rsid w:val="004E72FF"/>
    <w:rsid w:val="004E7303"/>
    <w:rsid w:val="004E73D8"/>
    <w:rsid w:val="004E7430"/>
    <w:rsid w:val="004E7458"/>
    <w:rsid w:val="004E7493"/>
    <w:rsid w:val="004E7649"/>
    <w:rsid w:val="004E76BB"/>
    <w:rsid w:val="004E7714"/>
    <w:rsid w:val="004E77A4"/>
    <w:rsid w:val="004E781C"/>
    <w:rsid w:val="004E7868"/>
    <w:rsid w:val="004E7B0E"/>
    <w:rsid w:val="004E7C1C"/>
    <w:rsid w:val="004E7C67"/>
    <w:rsid w:val="004E7E30"/>
    <w:rsid w:val="004E7F29"/>
    <w:rsid w:val="004E7FD4"/>
    <w:rsid w:val="004F0062"/>
    <w:rsid w:val="004F00D2"/>
    <w:rsid w:val="004F010E"/>
    <w:rsid w:val="004F012D"/>
    <w:rsid w:val="004F0349"/>
    <w:rsid w:val="004F04A3"/>
    <w:rsid w:val="004F058A"/>
    <w:rsid w:val="004F05BB"/>
    <w:rsid w:val="004F0637"/>
    <w:rsid w:val="004F0845"/>
    <w:rsid w:val="004F08B9"/>
    <w:rsid w:val="004F0917"/>
    <w:rsid w:val="004F0954"/>
    <w:rsid w:val="004F09BE"/>
    <w:rsid w:val="004F0A6C"/>
    <w:rsid w:val="004F0CB6"/>
    <w:rsid w:val="004F0D02"/>
    <w:rsid w:val="004F0E3A"/>
    <w:rsid w:val="004F0E89"/>
    <w:rsid w:val="004F10B9"/>
    <w:rsid w:val="004F1129"/>
    <w:rsid w:val="004F1261"/>
    <w:rsid w:val="004F1866"/>
    <w:rsid w:val="004F1AEA"/>
    <w:rsid w:val="004F1B5E"/>
    <w:rsid w:val="004F1B8E"/>
    <w:rsid w:val="004F1C3C"/>
    <w:rsid w:val="004F1CBE"/>
    <w:rsid w:val="004F1DB0"/>
    <w:rsid w:val="004F1E11"/>
    <w:rsid w:val="004F20A5"/>
    <w:rsid w:val="004F227E"/>
    <w:rsid w:val="004F2307"/>
    <w:rsid w:val="004F251C"/>
    <w:rsid w:val="004F255C"/>
    <w:rsid w:val="004F25DA"/>
    <w:rsid w:val="004F261C"/>
    <w:rsid w:val="004F2673"/>
    <w:rsid w:val="004F2709"/>
    <w:rsid w:val="004F28D9"/>
    <w:rsid w:val="004F2B11"/>
    <w:rsid w:val="004F2DA3"/>
    <w:rsid w:val="004F2DFE"/>
    <w:rsid w:val="004F31CD"/>
    <w:rsid w:val="004F3238"/>
    <w:rsid w:val="004F327F"/>
    <w:rsid w:val="004F32CC"/>
    <w:rsid w:val="004F32F7"/>
    <w:rsid w:val="004F34BD"/>
    <w:rsid w:val="004F34F5"/>
    <w:rsid w:val="004F3941"/>
    <w:rsid w:val="004F3CE3"/>
    <w:rsid w:val="004F4017"/>
    <w:rsid w:val="004F41F6"/>
    <w:rsid w:val="004F4649"/>
    <w:rsid w:val="004F49B8"/>
    <w:rsid w:val="004F4D94"/>
    <w:rsid w:val="004F4EA4"/>
    <w:rsid w:val="004F4F55"/>
    <w:rsid w:val="004F535C"/>
    <w:rsid w:val="004F536B"/>
    <w:rsid w:val="004F53C8"/>
    <w:rsid w:val="004F54D7"/>
    <w:rsid w:val="004F58BF"/>
    <w:rsid w:val="004F5BD4"/>
    <w:rsid w:val="004F5D7E"/>
    <w:rsid w:val="004F6558"/>
    <w:rsid w:val="004F65A0"/>
    <w:rsid w:val="004F6609"/>
    <w:rsid w:val="004F678C"/>
    <w:rsid w:val="004F67E3"/>
    <w:rsid w:val="004F683E"/>
    <w:rsid w:val="004F69A2"/>
    <w:rsid w:val="004F6C06"/>
    <w:rsid w:val="004F6C25"/>
    <w:rsid w:val="004F6E37"/>
    <w:rsid w:val="004F6F10"/>
    <w:rsid w:val="004F71A7"/>
    <w:rsid w:val="004F7241"/>
    <w:rsid w:val="004F743A"/>
    <w:rsid w:val="004F7476"/>
    <w:rsid w:val="004F7499"/>
    <w:rsid w:val="004F766A"/>
    <w:rsid w:val="004F76A7"/>
    <w:rsid w:val="004F7712"/>
    <w:rsid w:val="004F7724"/>
    <w:rsid w:val="004F776B"/>
    <w:rsid w:val="004F7A60"/>
    <w:rsid w:val="004F7C71"/>
    <w:rsid w:val="004F7F00"/>
    <w:rsid w:val="00500234"/>
    <w:rsid w:val="00500244"/>
    <w:rsid w:val="005002EA"/>
    <w:rsid w:val="00500426"/>
    <w:rsid w:val="005004B0"/>
    <w:rsid w:val="0050053E"/>
    <w:rsid w:val="005006A4"/>
    <w:rsid w:val="005006E9"/>
    <w:rsid w:val="00500D31"/>
    <w:rsid w:val="00500E80"/>
    <w:rsid w:val="00500F17"/>
    <w:rsid w:val="00501067"/>
    <w:rsid w:val="0050109B"/>
    <w:rsid w:val="0050118C"/>
    <w:rsid w:val="0050119E"/>
    <w:rsid w:val="005011CD"/>
    <w:rsid w:val="00501264"/>
    <w:rsid w:val="005014EA"/>
    <w:rsid w:val="00501708"/>
    <w:rsid w:val="0050171C"/>
    <w:rsid w:val="005017BC"/>
    <w:rsid w:val="00501854"/>
    <w:rsid w:val="00501C4B"/>
    <w:rsid w:val="00502163"/>
    <w:rsid w:val="00502385"/>
    <w:rsid w:val="005025C6"/>
    <w:rsid w:val="00502656"/>
    <w:rsid w:val="0050277A"/>
    <w:rsid w:val="0050287D"/>
    <w:rsid w:val="00502881"/>
    <w:rsid w:val="00502B20"/>
    <w:rsid w:val="00502B87"/>
    <w:rsid w:val="00502CC0"/>
    <w:rsid w:val="00502D39"/>
    <w:rsid w:val="00502D58"/>
    <w:rsid w:val="00502D89"/>
    <w:rsid w:val="00502DEA"/>
    <w:rsid w:val="00502E69"/>
    <w:rsid w:val="005030B9"/>
    <w:rsid w:val="0050322D"/>
    <w:rsid w:val="00503230"/>
    <w:rsid w:val="00503245"/>
    <w:rsid w:val="0050330E"/>
    <w:rsid w:val="0050370C"/>
    <w:rsid w:val="0050381D"/>
    <w:rsid w:val="00503871"/>
    <w:rsid w:val="00503A7E"/>
    <w:rsid w:val="00503BA4"/>
    <w:rsid w:val="00503C26"/>
    <w:rsid w:val="00503CD9"/>
    <w:rsid w:val="00503E01"/>
    <w:rsid w:val="005040EA"/>
    <w:rsid w:val="00504317"/>
    <w:rsid w:val="005043C0"/>
    <w:rsid w:val="0050446E"/>
    <w:rsid w:val="005045BA"/>
    <w:rsid w:val="005045F9"/>
    <w:rsid w:val="00504619"/>
    <w:rsid w:val="00504863"/>
    <w:rsid w:val="005048A9"/>
    <w:rsid w:val="005049A7"/>
    <w:rsid w:val="00504ABB"/>
    <w:rsid w:val="00504BF1"/>
    <w:rsid w:val="00504C96"/>
    <w:rsid w:val="00504DA5"/>
    <w:rsid w:val="00505079"/>
    <w:rsid w:val="0050509D"/>
    <w:rsid w:val="0050553A"/>
    <w:rsid w:val="00505664"/>
    <w:rsid w:val="00505A27"/>
    <w:rsid w:val="00505B78"/>
    <w:rsid w:val="00505B99"/>
    <w:rsid w:val="00505C94"/>
    <w:rsid w:val="00505D1D"/>
    <w:rsid w:val="00505F45"/>
    <w:rsid w:val="005061E1"/>
    <w:rsid w:val="00506398"/>
    <w:rsid w:val="0050648B"/>
    <w:rsid w:val="005065E2"/>
    <w:rsid w:val="00506628"/>
    <w:rsid w:val="0050663F"/>
    <w:rsid w:val="0050675F"/>
    <w:rsid w:val="0050684D"/>
    <w:rsid w:val="005069CE"/>
    <w:rsid w:val="00506A9F"/>
    <w:rsid w:val="00506D16"/>
    <w:rsid w:val="00506DEA"/>
    <w:rsid w:val="00506FD3"/>
    <w:rsid w:val="0050717B"/>
    <w:rsid w:val="0050723B"/>
    <w:rsid w:val="00507310"/>
    <w:rsid w:val="005076BF"/>
    <w:rsid w:val="00507908"/>
    <w:rsid w:val="00507EC4"/>
    <w:rsid w:val="00510217"/>
    <w:rsid w:val="00510277"/>
    <w:rsid w:val="005102A4"/>
    <w:rsid w:val="00510396"/>
    <w:rsid w:val="00510556"/>
    <w:rsid w:val="005105A5"/>
    <w:rsid w:val="005105C3"/>
    <w:rsid w:val="00510734"/>
    <w:rsid w:val="0051084A"/>
    <w:rsid w:val="00510A01"/>
    <w:rsid w:val="00510B17"/>
    <w:rsid w:val="00510E76"/>
    <w:rsid w:val="00511118"/>
    <w:rsid w:val="00511159"/>
    <w:rsid w:val="00511289"/>
    <w:rsid w:val="005112F7"/>
    <w:rsid w:val="00511351"/>
    <w:rsid w:val="00511563"/>
    <w:rsid w:val="00511662"/>
    <w:rsid w:val="005116E4"/>
    <w:rsid w:val="00511783"/>
    <w:rsid w:val="00511883"/>
    <w:rsid w:val="005119B7"/>
    <w:rsid w:val="00511A10"/>
    <w:rsid w:val="00511D46"/>
    <w:rsid w:val="00511D47"/>
    <w:rsid w:val="00512036"/>
    <w:rsid w:val="00512197"/>
    <w:rsid w:val="00512211"/>
    <w:rsid w:val="00512251"/>
    <w:rsid w:val="00512318"/>
    <w:rsid w:val="00512333"/>
    <w:rsid w:val="005123B6"/>
    <w:rsid w:val="00512459"/>
    <w:rsid w:val="0051247A"/>
    <w:rsid w:val="00512525"/>
    <w:rsid w:val="0051288F"/>
    <w:rsid w:val="00512894"/>
    <w:rsid w:val="00512B4E"/>
    <w:rsid w:val="00512BE6"/>
    <w:rsid w:val="00512C9D"/>
    <w:rsid w:val="00512CB3"/>
    <w:rsid w:val="00512D69"/>
    <w:rsid w:val="00512E3E"/>
    <w:rsid w:val="00512F9B"/>
    <w:rsid w:val="00513054"/>
    <w:rsid w:val="00513669"/>
    <w:rsid w:val="005138C1"/>
    <w:rsid w:val="00513998"/>
    <w:rsid w:val="00513C48"/>
    <w:rsid w:val="00513D65"/>
    <w:rsid w:val="00513F78"/>
    <w:rsid w:val="00513F86"/>
    <w:rsid w:val="00513F92"/>
    <w:rsid w:val="0051405E"/>
    <w:rsid w:val="005141C1"/>
    <w:rsid w:val="00514348"/>
    <w:rsid w:val="00514501"/>
    <w:rsid w:val="0051459E"/>
    <w:rsid w:val="00514617"/>
    <w:rsid w:val="005149F7"/>
    <w:rsid w:val="00514BA9"/>
    <w:rsid w:val="00514BC1"/>
    <w:rsid w:val="00514BCA"/>
    <w:rsid w:val="00514C16"/>
    <w:rsid w:val="00514EC6"/>
    <w:rsid w:val="005150C3"/>
    <w:rsid w:val="005150FB"/>
    <w:rsid w:val="0051525E"/>
    <w:rsid w:val="005152AE"/>
    <w:rsid w:val="00515359"/>
    <w:rsid w:val="00515411"/>
    <w:rsid w:val="0051543E"/>
    <w:rsid w:val="00515480"/>
    <w:rsid w:val="0051578E"/>
    <w:rsid w:val="005157C2"/>
    <w:rsid w:val="005158A0"/>
    <w:rsid w:val="00515CAB"/>
    <w:rsid w:val="00515E31"/>
    <w:rsid w:val="00515F2E"/>
    <w:rsid w:val="005162E7"/>
    <w:rsid w:val="005162EC"/>
    <w:rsid w:val="00516331"/>
    <w:rsid w:val="005163EF"/>
    <w:rsid w:val="00516B59"/>
    <w:rsid w:val="00516EA9"/>
    <w:rsid w:val="00516F97"/>
    <w:rsid w:val="00516FBF"/>
    <w:rsid w:val="00517056"/>
    <w:rsid w:val="00517535"/>
    <w:rsid w:val="005175A4"/>
    <w:rsid w:val="005177AC"/>
    <w:rsid w:val="00517908"/>
    <w:rsid w:val="00517A35"/>
    <w:rsid w:val="00517CC7"/>
    <w:rsid w:val="00517EF0"/>
    <w:rsid w:val="00517FCD"/>
    <w:rsid w:val="00520150"/>
    <w:rsid w:val="00520226"/>
    <w:rsid w:val="0052027E"/>
    <w:rsid w:val="00520327"/>
    <w:rsid w:val="0052044F"/>
    <w:rsid w:val="00520522"/>
    <w:rsid w:val="0052061D"/>
    <w:rsid w:val="00520627"/>
    <w:rsid w:val="00520649"/>
    <w:rsid w:val="00520972"/>
    <w:rsid w:val="00520B39"/>
    <w:rsid w:val="00520D11"/>
    <w:rsid w:val="005211C3"/>
    <w:rsid w:val="005211DB"/>
    <w:rsid w:val="005213EB"/>
    <w:rsid w:val="00521434"/>
    <w:rsid w:val="00521775"/>
    <w:rsid w:val="00521950"/>
    <w:rsid w:val="00521D04"/>
    <w:rsid w:val="00521DD6"/>
    <w:rsid w:val="00521DDE"/>
    <w:rsid w:val="00521FBD"/>
    <w:rsid w:val="0052218F"/>
    <w:rsid w:val="005222FB"/>
    <w:rsid w:val="005223D7"/>
    <w:rsid w:val="005225F3"/>
    <w:rsid w:val="005226CB"/>
    <w:rsid w:val="005227B0"/>
    <w:rsid w:val="00522ACB"/>
    <w:rsid w:val="00522B17"/>
    <w:rsid w:val="00522B26"/>
    <w:rsid w:val="00522C2E"/>
    <w:rsid w:val="00522C2F"/>
    <w:rsid w:val="00522E62"/>
    <w:rsid w:val="00522FFE"/>
    <w:rsid w:val="005231E7"/>
    <w:rsid w:val="00523427"/>
    <w:rsid w:val="005234A3"/>
    <w:rsid w:val="005235C1"/>
    <w:rsid w:val="00523614"/>
    <w:rsid w:val="00523672"/>
    <w:rsid w:val="005236DC"/>
    <w:rsid w:val="00523749"/>
    <w:rsid w:val="0052393B"/>
    <w:rsid w:val="00523948"/>
    <w:rsid w:val="00523C8F"/>
    <w:rsid w:val="00523E76"/>
    <w:rsid w:val="00523E78"/>
    <w:rsid w:val="00523EB4"/>
    <w:rsid w:val="00523FFC"/>
    <w:rsid w:val="005240AB"/>
    <w:rsid w:val="005241B8"/>
    <w:rsid w:val="0052428A"/>
    <w:rsid w:val="005242EF"/>
    <w:rsid w:val="005243D7"/>
    <w:rsid w:val="00524418"/>
    <w:rsid w:val="0052461C"/>
    <w:rsid w:val="00524772"/>
    <w:rsid w:val="005247B2"/>
    <w:rsid w:val="005247D7"/>
    <w:rsid w:val="005247F0"/>
    <w:rsid w:val="005249C0"/>
    <w:rsid w:val="00524AC0"/>
    <w:rsid w:val="00524ED5"/>
    <w:rsid w:val="00525211"/>
    <w:rsid w:val="00525251"/>
    <w:rsid w:val="00525271"/>
    <w:rsid w:val="0052540A"/>
    <w:rsid w:val="005254D2"/>
    <w:rsid w:val="00525508"/>
    <w:rsid w:val="00525680"/>
    <w:rsid w:val="005256BF"/>
    <w:rsid w:val="005256C1"/>
    <w:rsid w:val="0052588F"/>
    <w:rsid w:val="00525AA9"/>
    <w:rsid w:val="00525C1F"/>
    <w:rsid w:val="00525CA1"/>
    <w:rsid w:val="00525CE0"/>
    <w:rsid w:val="00525D29"/>
    <w:rsid w:val="00525DBA"/>
    <w:rsid w:val="00525E15"/>
    <w:rsid w:val="00525E47"/>
    <w:rsid w:val="00525F66"/>
    <w:rsid w:val="0052607B"/>
    <w:rsid w:val="0052619B"/>
    <w:rsid w:val="005262B2"/>
    <w:rsid w:val="005262F0"/>
    <w:rsid w:val="0052644E"/>
    <w:rsid w:val="005264F6"/>
    <w:rsid w:val="00526791"/>
    <w:rsid w:val="0052692F"/>
    <w:rsid w:val="00526A31"/>
    <w:rsid w:val="00526AAF"/>
    <w:rsid w:val="00526ED8"/>
    <w:rsid w:val="0052700D"/>
    <w:rsid w:val="00527055"/>
    <w:rsid w:val="0052713F"/>
    <w:rsid w:val="00527205"/>
    <w:rsid w:val="0052731E"/>
    <w:rsid w:val="00527330"/>
    <w:rsid w:val="00527590"/>
    <w:rsid w:val="005275B8"/>
    <w:rsid w:val="005279DF"/>
    <w:rsid w:val="00527ADB"/>
    <w:rsid w:val="00527B82"/>
    <w:rsid w:val="00527F85"/>
    <w:rsid w:val="00527FCA"/>
    <w:rsid w:val="0053008A"/>
    <w:rsid w:val="005300E5"/>
    <w:rsid w:val="00530163"/>
    <w:rsid w:val="0053035B"/>
    <w:rsid w:val="005303A8"/>
    <w:rsid w:val="005303DB"/>
    <w:rsid w:val="0053061C"/>
    <w:rsid w:val="005306B3"/>
    <w:rsid w:val="005307DC"/>
    <w:rsid w:val="00530851"/>
    <w:rsid w:val="0053086F"/>
    <w:rsid w:val="005309EA"/>
    <w:rsid w:val="00530B3D"/>
    <w:rsid w:val="00530C04"/>
    <w:rsid w:val="00530E2B"/>
    <w:rsid w:val="00530F9C"/>
    <w:rsid w:val="0053103C"/>
    <w:rsid w:val="0053134F"/>
    <w:rsid w:val="005313A0"/>
    <w:rsid w:val="00531414"/>
    <w:rsid w:val="005314B1"/>
    <w:rsid w:val="005314F1"/>
    <w:rsid w:val="0053195C"/>
    <w:rsid w:val="00531A0E"/>
    <w:rsid w:val="00531A6A"/>
    <w:rsid w:val="00531ACB"/>
    <w:rsid w:val="00531AFB"/>
    <w:rsid w:val="00531D19"/>
    <w:rsid w:val="00531D79"/>
    <w:rsid w:val="00531FD0"/>
    <w:rsid w:val="005320E8"/>
    <w:rsid w:val="00532204"/>
    <w:rsid w:val="0053250B"/>
    <w:rsid w:val="0053251A"/>
    <w:rsid w:val="0053266F"/>
    <w:rsid w:val="00532689"/>
    <w:rsid w:val="0053271E"/>
    <w:rsid w:val="00532874"/>
    <w:rsid w:val="00532AF0"/>
    <w:rsid w:val="00532BBD"/>
    <w:rsid w:val="00532E26"/>
    <w:rsid w:val="00532FC4"/>
    <w:rsid w:val="00533717"/>
    <w:rsid w:val="00533A96"/>
    <w:rsid w:val="00533AE6"/>
    <w:rsid w:val="00533BFD"/>
    <w:rsid w:val="00533CA0"/>
    <w:rsid w:val="00533EE6"/>
    <w:rsid w:val="00533F29"/>
    <w:rsid w:val="00533F2C"/>
    <w:rsid w:val="00533FCD"/>
    <w:rsid w:val="00534094"/>
    <w:rsid w:val="005340BF"/>
    <w:rsid w:val="00534130"/>
    <w:rsid w:val="0053413F"/>
    <w:rsid w:val="005342F4"/>
    <w:rsid w:val="00534316"/>
    <w:rsid w:val="005343D8"/>
    <w:rsid w:val="005346B2"/>
    <w:rsid w:val="0053470E"/>
    <w:rsid w:val="005347D7"/>
    <w:rsid w:val="0053485B"/>
    <w:rsid w:val="00534865"/>
    <w:rsid w:val="005349F7"/>
    <w:rsid w:val="00534B26"/>
    <w:rsid w:val="00534C81"/>
    <w:rsid w:val="00534F8F"/>
    <w:rsid w:val="00534F9C"/>
    <w:rsid w:val="0053526B"/>
    <w:rsid w:val="0053536D"/>
    <w:rsid w:val="0053560B"/>
    <w:rsid w:val="00535718"/>
    <w:rsid w:val="00535AD3"/>
    <w:rsid w:val="00535BDF"/>
    <w:rsid w:val="00535C2C"/>
    <w:rsid w:val="005365D0"/>
    <w:rsid w:val="00536665"/>
    <w:rsid w:val="00536905"/>
    <w:rsid w:val="00536994"/>
    <w:rsid w:val="00536BC3"/>
    <w:rsid w:val="00536C3D"/>
    <w:rsid w:val="00536D28"/>
    <w:rsid w:val="00536EA4"/>
    <w:rsid w:val="00536FA6"/>
    <w:rsid w:val="0053716F"/>
    <w:rsid w:val="005371EF"/>
    <w:rsid w:val="00537265"/>
    <w:rsid w:val="005372CC"/>
    <w:rsid w:val="005373C3"/>
    <w:rsid w:val="00537465"/>
    <w:rsid w:val="0053761C"/>
    <w:rsid w:val="00537690"/>
    <w:rsid w:val="00537838"/>
    <w:rsid w:val="00537961"/>
    <w:rsid w:val="005379CC"/>
    <w:rsid w:val="005379FE"/>
    <w:rsid w:val="00537A8B"/>
    <w:rsid w:val="00537B7F"/>
    <w:rsid w:val="00537C40"/>
    <w:rsid w:val="00537D66"/>
    <w:rsid w:val="00537D81"/>
    <w:rsid w:val="005400A1"/>
    <w:rsid w:val="005401D2"/>
    <w:rsid w:val="00540279"/>
    <w:rsid w:val="00540450"/>
    <w:rsid w:val="005404B4"/>
    <w:rsid w:val="00540629"/>
    <w:rsid w:val="00540A54"/>
    <w:rsid w:val="00540D1A"/>
    <w:rsid w:val="00541120"/>
    <w:rsid w:val="00541231"/>
    <w:rsid w:val="005414C9"/>
    <w:rsid w:val="0054163E"/>
    <w:rsid w:val="005416D1"/>
    <w:rsid w:val="00541CE9"/>
    <w:rsid w:val="00541E1F"/>
    <w:rsid w:val="00541E30"/>
    <w:rsid w:val="00541E7D"/>
    <w:rsid w:val="00542074"/>
    <w:rsid w:val="005420BE"/>
    <w:rsid w:val="00542153"/>
    <w:rsid w:val="00542254"/>
    <w:rsid w:val="00542375"/>
    <w:rsid w:val="005423C3"/>
    <w:rsid w:val="00542469"/>
    <w:rsid w:val="005424F4"/>
    <w:rsid w:val="005429B3"/>
    <w:rsid w:val="005429E3"/>
    <w:rsid w:val="00542B3B"/>
    <w:rsid w:val="00542BD6"/>
    <w:rsid w:val="00542C74"/>
    <w:rsid w:val="00543027"/>
    <w:rsid w:val="005430D6"/>
    <w:rsid w:val="005434E5"/>
    <w:rsid w:val="005437C1"/>
    <w:rsid w:val="0054384D"/>
    <w:rsid w:val="005439D2"/>
    <w:rsid w:val="00543C53"/>
    <w:rsid w:val="00543C6E"/>
    <w:rsid w:val="00543D86"/>
    <w:rsid w:val="005440AF"/>
    <w:rsid w:val="005441B7"/>
    <w:rsid w:val="005442BF"/>
    <w:rsid w:val="005442C4"/>
    <w:rsid w:val="005443D3"/>
    <w:rsid w:val="005443F3"/>
    <w:rsid w:val="00544439"/>
    <w:rsid w:val="00544921"/>
    <w:rsid w:val="0054497C"/>
    <w:rsid w:val="005449D7"/>
    <w:rsid w:val="00544B9B"/>
    <w:rsid w:val="00544BDF"/>
    <w:rsid w:val="00544D41"/>
    <w:rsid w:val="00544D84"/>
    <w:rsid w:val="0054508C"/>
    <w:rsid w:val="005451BC"/>
    <w:rsid w:val="005452BC"/>
    <w:rsid w:val="005453D0"/>
    <w:rsid w:val="00545436"/>
    <w:rsid w:val="005456BB"/>
    <w:rsid w:val="00545864"/>
    <w:rsid w:val="005459AF"/>
    <w:rsid w:val="00545A1A"/>
    <w:rsid w:val="00545AD4"/>
    <w:rsid w:val="00545C3E"/>
    <w:rsid w:val="00545EA4"/>
    <w:rsid w:val="0054639A"/>
    <w:rsid w:val="005463E5"/>
    <w:rsid w:val="005467AC"/>
    <w:rsid w:val="005468C4"/>
    <w:rsid w:val="0054691A"/>
    <w:rsid w:val="00546A40"/>
    <w:rsid w:val="00546B96"/>
    <w:rsid w:val="00546BD1"/>
    <w:rsid w:val="00546C72"/>
    <w:rsid w:val="00546D76"/>
    <w:rsid w:val="00546D8F"/>
    <w:rsid w:val="00546DAB"/>
    <w:rsid w:val="00547376"/>
    <w:rsid w:val="005474A5"/>
    <w:rsid w:val="005477E7"/>
    <w:rsid w:val="005478AB"/>
    <w:rsid w:val="00547B61"/>
    <w:rsid w:val="00547B6E"/>
    <w:rsid w:val="00547BE3"/>
    <w:rsid w:val="00547D1C"/>
    <w:rsid w:val="00547E32"/>
    <w:rsid w:val="00547E80"/>
    <w:rsid w:val="00547F07"/>
    <w:rsid w:val="00547F59"/>
    <w:rsid w:val="00550242"/>
    <w:rsid w:val="005504BD"/>
    <w:rsid w:val="005504CE"/>
    <w:rsid w:val="0055059C"/>
    <w:rsid w:val="005505B7"/>
    <w:rsid w:val="005505D7"/>
    <w:rsid w:val="00550795"/>
    <w:rsid w:val="005508FB"/>
    <w:rsid w:val="005509DE"/>
    <w:rsid w:val="00550BDC"/>
    <w:rsid w:val="00550C67"/>
    <w:rsid w:val="00550CB8"/>
    <w:rsid w:val="00550D7E"/>
    <w:rsid w:val="00550D81"/>
    <w:rsid w:val="00551147"/>
    <w:rsid w:val="0055126C"/>
    <w:rsid w:val="00551323"/>
    <w:rsid w:val="00551460"/>
    <w:rsid w:val="005514E3"/>
    <w:rsid w:val="005516B3"/>
    <w:rsid w:val="00551709"/>
    <w:rsid w:val="0055190B"/>
    <w:rsid w:val="005519C6"/>
    <w:rsid w:val="00551A18"/>
    <w:rsid w:val="00551AD9"/>
    <w:rsid w:val="00551CCC"/>
    <w:rsid w:val="00551CD8"/>
    <w:rsid w:val="00551CE6"/>
    <w:rsid w:val="00551D5C"/>
    <w:rsid w:val="00551E69"/>
    <w:rsid w:val="0055218E"/>
    <w:rsid w:val="005523E1"/>
    <w:rsid w:val="0055258B"/>
    <w:rsid w:val="005526B8"/>
    <w:rsid w:val="0055290C"/>
    <w:rsid w:val="00552B48"/>
    <w:rsid w:val="00552C01"/>
    <w:rsid w:val="00552D45"/>
    <w:rsid w:val="005530FE"/>
    <w:rsid w:val="00553129"/>
    <w:rsid w:val="00553377"/>
    <w:rsid w:val="005534F2"/>
    <w:rsid w:val="00553709"/>
    <w:rsid w:val="00553767"/>
    <w:rsid w:val="00553769"/>
    <w:rsid w:val="00553BD1"/>
    <w:rsid w:val="00553D76"/>
    <w:rsid w:val="00553E9A"/>
    <w:rsid w:val="00553EE1"/>
    <w:rsid w:val="00554068"/>
    <w:rsid w:val="00554252"/>
    <w:rsid w:val="00554297"/>
    <w:rsid w:val="005544FC"/>
    <w:rsid w:val="00554525"/>
    <w:rsid w:val="00554670"/>
    <w:rsid w:val="005546CD"/>
    <w:rsid w:val="00554848"/>
    <w:rsid w:val="005548F9"/>
    <w:rsid w:val="00554982"/>
    <w:rsid w:val="00554B34"/>
    <w:rsid w:val="00554D02"/>
    <w:rsid w:val="00554D39"/>
    <w:rsid w:val="0055505B"/>
    <w:rsid w:val="00555264"/>
    <w:rsid w:val="00555450"/>
    <w:rsid w:val="00555695"/>
    <w:rsid w:val="005557B3"/>
    <w:rsid w:val="00555833"/>
    <w:rsid w:val="00555BE0"/>
    <w:rsid w:val="00555E4D"/>
    <w:rsid w:val="00555E7A"/>
    <w:rsid w:val="00555E81"/>
    <w:rsid w:val="00555EC5"/>
    <w:rsid w:val="0055603B"/>
    <w:rsid w:val="005560FE"/>
    <w:rsid w:val="005562CC"/>
    <w:rsid w:val="0055650E"/>
    <w:rsid w:val="00556620"/>
    <w:rsid w:val="005567EC"/>
    <w:rsid w:val="005569E6"/>
    <w:rsid w:val="00556B40"/>
    <w:rsid w:val="00556B4E"/>
    <w:rsid w:val="00556C31"/>
    <w:rsid w:val="00556F9C"/>
    <w:rsid w:val="005571B9"/>
    <w:rsid w:val="005572A8"/>
    <w:rsid w:val="005573AE"/>
    <w:rsid w:val="005579C1"/>
    <w:rsid w:val="00557ABE"/>
    <w:rsid w:val="00557F3B"/>
    <w:rsid w:val="00560395"/>
    <w:rsid w:val="00560486"/>
    <w:rsid w:val="005604E7"/>
    <w:rsid w:val="0056062B"/>
    <w:rsid w:val="00560677"/>
    <w:rsid w:val="005606C9"/>
    <w:rsid w:val="005609EF"/>
    <w:rsid w:val="00560A73"/>
    <w:rsid w:val="00560A9D"/>
    <w:rsid w:val="00560AE4"/>
    <w:rsid w:val="00560C96"/>
    <w:rsid w:val="00560CF7"/>
    <w:rsid w:val="00560DC7"/>
    <w:rsid w:val="00560F6D"/>
    <w:rsid w:val="0056106F"/>
    <w:rsid w:val="00561345"/>
    <w:rsid w:val="005613D8"/>
    <w:rsid w:val="00561555"/>
    <w:rsid w:val="00561571"/>
    <w:rsid w:val="005615F5"/>
    <w:rsid w:val="00561606"/>
    <w:rsid w:val="00561910"/>
    <w:rsid w:val="00561973"/>
    <w:rsid w:val="00561B35"/>
    <w:rsid w:val="00561CE1"/>
    <w:rsid w:val="00561CF1"/>
    <w:rsid w:val="00561F37"/>
    <w:rsid w:val="005621B5"/>
    <w:rsid w:val="00562298"/>
    <w:rsid w:val="00562440"/>
    <w:rsid w:val="0056245D"/>
    <w:rsid w:val="00562A61"/>
    <w:rsid w:val="00562C36"/>
    <w:rsid w:val="00562C96"/>
    <w:rsid w:val="00562CA8"/>
    <w:rsid w:val="00562DFE"/>
    <w:rsid w:val="00562E37"/>
    <w:rsid w:val="00562EB5"/>
    <w:rsid w:val="00562EE9"/>
    <w:rsid w:val="00562F08"/>
    <w:rsid w:val="00562F09"/>
    <w:rsid w:val="00562F19"/>
    <w:rsid w:val="00562F4F"/>
    <w:rsid w:val="00562FF6"/>
    <w:rsid w:val="00563116"/>
    <w:rsid w:val="005632B5"/>
    <w:rsid w:val="005637A3"/>
    <w:rsid w:val="00563960"/>
    <w:rsid w:val="0056396D"/>
    <w:rsid w:val="005639F7"/>
    <w:rsid w:val="00563CFC"/>
    <w:rsid w:val="00563DF7"/>
    <w:rsid w:val="00563E20"/>
    <w:rsid w:val="00563FE8"/>
    <w:rsid w:val="0056408B"/>
    <w:rsid w:val="0056415F"/>
    <w:rsid w:val="00564238"/>
    <w:rsid w:val="005642EC"/>
    <w:rsid w:val="00564350"/>
    <w:rsid w:val="0056452E"/>
    <w:rsid w:val="0056459E"/>
    <w:rsid w:val="00564BAF"/>
    <w:rsid w:val="00564D1C"/>
    <w:rsid w:val="00564EC8"/>
    <w:rsid w:val="0056512D"/>
    <w:rsid w:val="00565199"/>
    <w:rsid w:val="005652AB"/>
    <w:rsid w:val="005652B4"/>
    <w:rsid w:val="005652F9"/>
    <w:rsid w:val="0056541D"/>
    <w:rsid w:val="00565487"/>
    <w:rsid w:val="0056554B"/>
    <w:rsid w:val="00565613"/>
    <w:rsid w:val="0056571E"/>
    <w:rsid w:val="0056582F"/>
    <w:rsid w:val="0056585F"/>
    <w:rsid w:val="0056588B"/>
    <w:rsid w:val="00565DAC"/>
    <w:rsid w:val="00565E39"/>
    <w:rsid w:val="00565ECE"/>
    <w:rsid w:val="005660F0"/>
    <w:rsid w:val="00566327"/>
    <w:rsid w:val="005664E1"/>
    <w:rsid w:val="0056656A"/>
    <w:rsid w:val="00566623"/>
    <w:rsid w:val="00566B1E"/>
    <w:rsid w:val="00566D5A"/>
    <w:rsid w:val="00566DB1"/>
    <w:rsid w:val="00566F62"/>
    <w:rsid w:val="00567269"/>
    <w:rsid w:val="00567303"/>
    <w:rsid w:val="0056736F"/>
    <w:rsid w:val="0056743A"/>
    <w:rsid w:val="005674D0"/>
    <w:rsid w:val="00567592"/>
    <w:rsid w:val="005675E3"/>
    <w:rsid w:val="005676F6"/>
    <w:rsid w:val="00567747"/>
    <w:rsid w:val="005677BF"/>
    <w:rsid w:val="005679B4"/>
    <w:rsid w:val="00567A42"/>
    <w:rsid w:val="00567A93"/>
    <w:rsid w:val="00567C2E"/>
    <w:rsid w:val="00567DE4"/>
    <w:rsid w:val="00567EE5"/>
    <w:rsid w:val="005700A7"/>
    <w:rsid w:val="005701AB"/>
    <w:rsid w:val="0057029F"/>
    <w:rsid w:val="00570380"/>
    <w:rsid w:val="005705B0"/>
    <w:rsid w:val="005706D1"/>
    <w:rsid w:val="005706DC"/>
    <w:rsid w:val="0057082F"/>
    <w:rsid w:val="005708AE"/>
    <w:rsid w:val="00570A20"/>
    <w:rsid w:val="00570B23"/>
    <w:rsid w:val="00570BD1"/>
    <w:rsid w:val="00570DF0"/>
    <w:rsid w:val="00570E02"/>
    <w:rsid w:val="00570E1B"/>
    <w:rsid w:val="00570E39"/>
    <w:rsid w:val="005710DE"/>
    <w:rsid w:val="00571191"/>
    <w:rsid w:val="00571210"/>
    <w:rsid w:val="00571255"/>
    <w:rsid w:val="00571279"/>
    <w:rsid w:val="005713EB"/>
    <w:rsid w:val="0057157C"/>
    <w:rsid w:val="005715C7"/>
    <w:rsid w:val="005715D7"/>
    <w:rsid w:val="005715E3"/>
    <w:rsid w:val="00571796"/>
    <w:rsid w:val="005717C6"/>
    <w:rsid w:val="00571872"/>
    <w:rsid w:val="0057194B"/>
    <w:rsid w:val="00571B21"/>
    <w:rsid w:val="00571CFF"/>
    <w:rsid w:val="00571D19"/>
    <w:rsid w:val="00571D3D"/>
    <w:rsid w:val="00571EE2"/>
    <w:rsid w:val="005720D8"/>
    <w:rsid w:val="005720EE"/>
    <w:rsid w:val="0057217B"/>
    <w:rsid w:val="005721F3"/>
    <w:rsid w:val="005722D0"/>
    <w:rsid w:val="005723AE"/>
    <w:rsid w:val="005723D3"/>
    <w:rsid w:val="005723F8"/>
    <w:rsid w:val="005724F1"/>
    <w:rsid w:val="00572536"/>
    <w:rsid w:val="0057263A"/>
    <w:rsid w:val="00572947"/>
    <w:rsid w:val="0057295C"/>
    <w:rsid w:val="005729A7"/>
    <w:rsid w:val="00572A4E"/>
    <w:rsid w:val="00572A55"/>
    <w:rsid w:val="00572DBE"/>
    <w:rsid w:val="0057309E"/>
    <w:rsid w:val="0057313E"/>
    <w:rsid w:val="005731DA"/>
    <w:rsid w:val="005732D6"/>
    <w:rsid w:val="005732F1"/>
    <w:rsid w:val="0057337A"/>
    <w:rsid w:val="0057388B"/>
    <w:rsid w:val="00573941"/>
    <w:rsid w:val="00573A2F"/>
    <w:rsid w:val="00573A47"/>
    <w:rsid w:val="00573AB9"/>
    <w:rsid w:val="00573B23"/>
    <w:rsid w:val="00573BA5"/>
    <w:rsid w:val="00573E00"/>
    <w:rsid w:val="00573EEC"/>
    <w:rsid w:val="00574044"/>
    <w:rsid w:val="00574143"/>
    <w:rsid w:val="005743BF"/>
    <w:rsid w:val="00574692"/>
    <w:rsid w:val="00574760"/>
    <w:rsid w:val="0057478C"/>
    <w:rsid w:val="005747F9"/>
    <w:rsid w:val="00574839"/>
    <w:rsid w:val="0057485B"/>
    <w:rsid w:val="00574888"/>
    <w:rsid w:val="00574BE0"/>
    <w:rsid w:val="00574D02"/>
    <w:rsid w:val="00574D55"/>
    <w:rsid w:val="00574ED6"/>
    <w:rsid w:val="00574F8A"/>
    <w:rsid w:val="00574FD7"/>
    <w:rsid w:val="0057513F"/>
    <w:rsid w:val="005751B1"/>
    <w:rsid w:val="0057542C"/>
    <w:rsid w:val="0057550B"/>
    <w:rsid w:val="005756D3"/>
    <w:rsid w:val="005759DD"/>
    <w:rsid w:val="00575B04"/>
    <w:rsid w:val="00575DA5"/>
    <w:rsid w:val="00575F6F"/>
    <w:rsid w:val="00575F9B"/>
    <w:rsid w:val="005761B5"/>
    <w:rsid w:val="0057620E"/>
    <w:rsid w:val="00576546"/>
    <w:rsid w:val="0057663A"/>
    <w:rsid w:val="0057677C"/>
    <w:rsid w:val="00576827"/>
    <w:rsid w:val="00576E99"/>
    <w:rsid w:val="005771C5"/>
    <w:rsid w:val="005771E4"/>
    <w:rsid w:val="00577250"/>
    <w:rsid w:val="005773F1"/>
    <w:rsid w:val="0057761C"/>
    <w:rsid w:val="00577C34"/>
    <w:rsid w:val="00577FC7"/>
    <w:rsid w:val="00580094"/>
    <w:rsid w:val="00580132"/>
    <w:rsid w:val="00580320"/>
    <w:rsid w:val="00580442"/>
    <w:rsid w:val="00580495"/>
    <w:rsid w:val="005804DA"/>
    <w:rsid w:val="00580500"/>
    <w:rsid w:val="00580509"/>
    <w:rsid w:val="0058066F"/>
    <w:rsid w:val="00580732"/>
    <w:rsid w:val="0058094C"/>
    <w:rsid w:val="005809B3"/>
    <w:rsid w:val="005809C4"/>
    <w:rsid w:val="005809D6"/>
    <w:rsid w:val="00580ADA"/>
    <w:rsid w:val="00580AEF"/>
    <w:rsid w:val="00580B28"/>
    <w:rsid w:val="00580B43"/>
    <w:rsid w:val="00580CB6"/>
    <w:rsid w:val="00580E68"/>
    <w:rsid w:val="00580EE9"/>
    <w:rsid w:val="00580F3D"/>
    <w:rsid w:val="00581060"/>
    <w:rsid w:val="005814F9"/>
    <w:rsid w:val="00581694"/>
    <w:rsid w:val="0058175B"/>
    <w:rsid w:val="005818EC"/>
    <w:rsid w:val="00581937"/>
    <w:rsid w:val="005819AA"/>
    <w:rsid w:val="005819E1"/>
    <w:rsid w:val="00581A21"/>
    <w:rsid w:val="00581AE2"/>
    <w:rsid w:val="00581B1C"/>
    <w:rsid w:val="00581B2F"/>
    <w:rsid w:val="00581BE9"/>
    <w:rsid w:val="00581C6B"/>
    <w:rsid w:val="00581C82"/>
    <w:rsid w:val="00582006"/>
    <w:rsid w:val="0058203B"/>
    <w:rsid w:val="005820DF"/>
    <w:rsid w:val="005821CA"/>
    <w:rsid w:val="00582B09"/>
    <w:rsid w:val="00582B3C"/>
    <w:rsid w:val="00582B76"/>
    <w:rsid w:val="00582CBC"/>
    <w:rsid w:val="00582CEB"/>
    <w:rsid w:val="00582D84"/>
    <w:rsid w:val="00582E89"/>
    <w:rsid w:val="00582F9F"/>
    <w:rsid w:val="0058310F"/>
    <w:rsid w:val="00583364"/>
    <w:rsid w:val="00583410"/>
    <w:rsid w:val="0058342A"/>
    <w:rsid w:val="00583432"/>
    <w:rsid w:val="0058343B"/>
    <w:rsid w:val="00583629"/>
    <w:rsid w:val="00583655"/>
    <w:rsid w:val="00583698"/>
    <w:rsid w:val="005836CA"/>
    <w:rsid w:val="0058375A"/>
    <w:rsid w:val="00583CAB"/>
    <w:rsid w:val="00583F2D"/>
    <w:rsid w:val="00583FB9"/>
    <w:rsid w:val="0058402B"/>
    <w:rsid w:val="0058412C"/>
    <w:rsid w:val="00584353"/>
    <w:rsid w:val="00584434"/>
    <w:rsid w:val="00584671"/>
    <w:rsid w:val="005847A7"/>
    <w:rsid w:val="00584B27"/>
    <w:rsid w:val="00584B73"/>
    <w:rsid w:val="00584DF7"/>
    <w:rsid w:val="00585022"/>
    <w:rsid w:val="00585164"/>
    <w:rsid w:val="0058528D"/>
    <w:rsid w:val="00585519"/>
    <w:rsid w:val="005856A3"/>
    <w:rsid w:val="005856BD"/>
    <w:rsid w:val="00585780"/>
    <w:rsid w:val="00585821"/>
    <w:rsid w:val="005859B0"/>
    <w:rsid w:val="00585AA5"/>
    <w:rsid w:val="00585CE1"/>
    <w:rsid w:val="00585E5D"/>
    <w:rsid w:val="00585FCA"/>
    <w:rsid w:val="00585FE3"/>
    <w:rsid w:val="00586231"/>
    <w:rsid w:val="00586285"/>
    <w:rsid w:val="0058649D"/>
    <w:rsid w:val="005864C1"/>
    <w:rsid w:val="00586503"/>
    <w:rsid w:val="00586882"/>
    <w:rsid w:val="00586A76"/>
    <w:rsid w:val="00586A8E"/>
    <w:rsid w:val="00586B21"/>
    <w:rsid w:val="00586E10"/>
    <w:rsid w:val="00586E25"/>
    <w:rsid w:val="00587012"/>
    <w:rsid w:val="005871DC"/>
    <w:rsid w:val="0058720A"/>
    <w:rsid w:val="00587362"/>
    <w:rsid w:val="0058736F"/>
    <w:rsid w:val="005874BE"/>
    <w:rsid w:val="0058760F"/>
    <w:rsid w:val="00587665"/>
    <w:rsid w:val="0058772F"/>
    <w:rsid w:val="0058778B"/>
    <w:rsid w:val="005877ED"/>
    <w:rsid w:val="005877F2"/>
    <w:rsid w:val="0058793C"/>
    <w:rsid w:val="00587950"/>
    <w:rsid w:val="00587A1F"/>
    <w:rsid w:val="00587DD0"/>
    <w:rsid w:val="00587F31"/>
    <w:rsid w:val="00587F7A"/>
    <w:rsid w:val="00587FB1"/>
    <w:rsid w:val="005901F6"/>
    <w:rsid w:val="0059032A"/>
    <w:rsid w:val="00590362"/>
    <w:rsid w:val="005906C1"/>
    <w:rsid w:val="0059070B"/>
    <w:rsid w:val="00590806"/>
    <w:rsid w:val="005908C9"/>
    <w:rsid w:val="00590A41"/>
    <w:rsid w:val="00590AB5"/>
    <w:rsid w:val="00590CF2"/>
    <w:rsid w:val="00590D23"/>
    <w:rsid w:val="00590D2E"/>
    <w:rsid w:val="00590DA1"/>
    <w:rsid w:val="00590E33"/>
    <w:rsid w:val="00590F4B"/>
    <w:rsid w:val="00591199"/>
    <w:rsid w:val="005913AE"/>
    <w:rsid w:val="005915FF"/>
    <w:rsid w:val="0059162E"/>
    <w:rsid w:val="005916C9"/>
    <w:rsid w:val="005918ED"/>
    <w:rsid w:val="0059196B"/>
    <w:rsid w:val="00591B29"/>
    <w:rsid w:val="00591B38"/>
    <w:rsid w:val="00591C31"/>
    <w:rsid w:val="00592020"/>
    <w:rsid w:val="005922D7"/>
    <w:rsid w:val="0059235A"/>
    <w:rsid w:val="00592389"/>
    <w:rsid w:val="005923B9"/>
    <w:rsid w:val="00592589"/>
    <w:rsid w:val="00592905"/>
    <w:rsid w:val="005929C2"/>
    <w:rsid w:val="00592B59"/>
    <w:rsid w:val="00592B65"/>
    <w:rsid w:val="00592B89"/>
    <w:rsid w:val="00592B9F"/>
    <w:rsid w:val="00592C17"/>
    <w:rsid w:val="00592C61"/>
    <w:rsid w:val="0059312C"/>
    <w:rsid w:val="0059314B"/>
    <w:rsid w:val="005932E6"/>
    <w:rsid w:val="005932FF"/>
    <w:rsid w:val="00593482"/>
    <w:rsid w:val="005935DA"/>
    <w:rsid w:val="00593648"/>
    <w:rsid w:val="0059374E"/>
    <w:rsid w:val="00593AB1"/>
    <w:rsid w:val="00593B47"/>
    <w:rsid w:val="00593BC9"/>
    <w:rsid w:val="00593C0A"/>
    <w:rsid w:val="00593CD3"/>
    <w:rsid w:val="0059405E"/>
    <w:rsid w:val="0059418A"/>
    <w:rsid w:val="005941F6"/>
    <w:rsid w:val="00594397"/>
    <w:rsid w:val="00594507"/>
    <w:rsid w:val="00594573"/>
    <w:rsid w:val="0059470E"/>
    <w:rsid w:val="00594823"/>
    <w:rsid w:val="00594921"/>
    <w:rsid w:val="00594A06"/>
    <w:rsid w:val="00594B4B"/>
    <w:rsid w:val="00594CBB"/>
    <w:rsid w:val="00594DE6"/>
    <w:rsid w:val="00594E5F"/>
    <w:rsid w:val="00594F23"/>
    <w:rsid w:val="00595060"/>
    <w:rsid w:val="005950BC"/>
    <w:rsid w:val="005955CE"/>
    <w:rsid w:val="005959B2"/>
    <w:rsid w:val="00595A68"/>
    <w:rsid w:val="00595A73"/>
    <w:rsid w:val="00595A99"/>
    <w:rsid w:val="00595CEC"/>
    <w:rsid w:val="00595E7C"/>
    <w:rsid w:val="00596110"/>
    <w:rsid w:val="005962BB"/>
    <w:rsid w:val="00596525"/>
    <w:rsid w:val="005967B2"/>
    <w:rsid w:val="005967BE"/>
    <w:rsid w:val="00596889"/>
    <w:rsid w:val="00596A4A"/>
    <w:rsid w:val="00596B7D"/>
    <w:rsid w:val="00596D7B"/>
    <w:rsid w:val="00596F20"/>
    <w:rsid w:val="00597091"/>
    <w:rsid w:val="005970A0"/>
    <w:rsid w:val="0059723B"/>
    <w:rsid w:val="00597344"/>
    <w:rsid w:val="005973F5"/>
    <w:rsid w:val="005973FA"/>
    <w:rsid w:val="00597877"/>
    <w:rsid w:val="00597A5F"/>
    <w:rsid w:val="00597B9C"/>
    <w:rsid w:val="005A002D"/>
    <w:rsid w:val="005A04B0"/>
    <w:rsid w:val="005A04EA"/>
    <w:rsid w:val="005A059B"/>
    <w:rsid w:val="005A05C5"/>
    <w:rsid w:val="005A069E"/>
    <w:rsid w:val="005A06CE"/>
    <w:rsid w:val="005A06F8"/>
    <w:rsid w:val="005A0905"/>
    <w:rsid w:val="005A0B5C"/>
    <w:rsid w:val="005A0C8B"/>
    <w:rsid w:val="005A0CEB"/>
    <w:rsid w:val="005A0D71"/>
    <w:rsid w:val="005A0DCC"/>
    <w:rsid w:val="005A1015"/>
    <w:rsid w:val="005A1164"/>
    <w:rsid w:val="005A13F5"/>
    <w:rsid w:val="005A147F"/>
    <w:rsid w:val="005A1581"/>
    <w:rsid w:val="005A15B4"/>
    <w:rsid w:val="005A1773"/>
    <w:rsid w:val="005A18E7"/>
    <w:rsid w:val="005A1C2F"/>
    <w:rsid w:val="005A1C78"/>
    <w:rsid w:val="005A1DF2"/>
    <w:rsid w:val="005A1E27"/>
    <w:rsid w:val="005A1E8E"/>
    <w:rsid w:val="005A1FAE"/>
    <w:rsid w:val="005A2038"/>
    <w:rsid w:val="005A2062"/>
    <w:rsid w:val="005A228C"/>
    <w:rsid w:val="005A231C"/>
    <w:rsid w:val="005A2331"/>
    <w:rsid w:val="005A2492"/>
    <w:rsid w:val="005A28C2"/>
    <w:rsid w:val="005A28D2"/>
    <w:rsid w:val="005A28F9"/>
    <w:rsid w:val="005A29C0"/>
    <w:rsid w:val="005A29E5"/>
    <w:rsid w:val="005A2C1E"/>
    <w:rsid w:val="005A2D1F"/>
    <w:rsid w:val="005A2F54"/>
    <w:rsid w:val="005A32CA"/>
    <w:rsid w:val="005A344F"/>
    <w:rsid w:val="005A37ED"/>
    <w:rsid w:val="005A38ED"/>
    <w:rsid w:val="005A3A4C"/>
    <w:rsid w:val="005A3BC0"/>
    <w:rsid w:val="005A3CB6"/>
    <w:rsid w:val="005A3D3A"/>
    <w:rsid w:val="005A3E0B"/>
    <w:rsid w:val="005A3E19"/>
    <w:rsid w:val="005A40AD"/>
    <w:rsid w:val="005A424C"/>
    <w:rsid w:val="005A42C1"/>
    <w:rsid w:val="005A4315"/>
    <w:rsid w:val="005A45DC"/>
    <w:rsid w:val="005A4699"/>
    <w:rsid w:val="005A46B8"/>
    <w:rsid w:val="005A48A1"/>
    <w:rsid w:val="005A4A6F"/>
    <w:rsid w:val="005A4B7D"/>
    <w:rsid w:val="005A4BC9"/>
    <w:rsid w:val="005A4C7D"/>
    <w:rsid w:val="005A4D4F"/>
    <w:rsid w:val="005A4DBA"/>
    <w:rsid w:val="005A5383"/>
    <w:rsid w:val="005A540E"/>
    <w:rsid w:val="005A5A9D"/>
    <w:rsid w:val="005A5BAE"/>
    <w:rsid w:val="005A5DBB"/>
    <w:rsid w:val="005A5DE3"/>
    <w:rsid w:val="005A5DE6"/>
    <w:rsid w:val="005A6088"/>
    <w:rsid w:val="005A61E1"/>
    <w:rsid w:val="005A61FD"/>
    <w:rsid w:val="005A6AC3"/>
    <w:rsid w:val="005A6B38"/>
    <w:rsid w:val="005A6B9C"/>
    <w:rsid w:val="005A6BF6"/>
    <w:rsid w:val="005A6ED1"/>
    <w:rsid w:val="005A6FEB"/>
    <w:rsid w:val="005A7001"/>
    <w:rsid w:val="005A7030"/>
    <w:rsid w:val="005A7129"/>
    <w:rsid w:val="005A71E2"/>
    <w:rsid w:val="005A72E5"/>
    <w:rsid w:val="005A7415"/>
    <w:rsid w:val="005A7556"/>
    <w:rsid w:val="005A75E6"/>
    <w:rsid w:val="005A7607"/>
    <w:rsid w:val="005A7684"/>
    <w:rsid w:val="005A76CF"/>
    <w:rsid w:val="005A7722"/>
    <w:rsid w:val="005A7850"/>
    <w:rsid w:val="005A79E2"/>
    <w:rsid w:val="005A7CC5"/>
    <w:rsid w:val="005A7E88"/>
    <w:rsid w:val="005A7F1A"/>
    <w:rsid w:val="005A7FF4"/>
    <w:rsid w:val="005B0000"/>
    <w:rsid w:val="005B0027"/>
    <w:rsid w:val="005B01F4"/>
    <w:rsid w:val="005B056F"/>
    <w:rsid w:val="005B0571"/>
    <w:rsid w:val="005B05EE"/>
    <w:rsid w:val="005B064B"/>
    <w:rsid w:val="005B06BE"/>
    <w:rsid w:val="005B070A"/>
    <w:rsid w:val="005B0833"/>
    <w:rsid w:val="005B084F"/>
    <w:rsid w:val="005B0880"/>
    <w:rsid w:val="005B08EE"/>
    <w:rsid w:val="005B0A2C"/>
    <w:rsid w:val="005B0C5A"/>
    <w:rsid w:val="005B0E99"/>
    <w:rsid w:val="005B10DC"/>
    <w:rsid w:val="005B1183"/>
    <w:rsid w:val="005B11F8"/>
    <w:rsid w:val="005B1242"/>
    <w:rsid w:val="005B1258"/>
    <w:rsid w:val="005B1354"/>
    <w:rsid w:val="005B1376"/>
    <w:rsid w:val="005B14E5"/>
    <w:rsid w:val="005B157A"/>
    <w:rsid w:val="005B1697"/>
    <w:rsid w:val="005B16C2"/>
    <w:rsid w:val="005B1AC7"/>
    <w:rsid w:val="005B1CA9"/>
    <w:rsid w:val="005B1F8A"/>
    <w:rsid w:val="005B1F9A"/>
    <w:rsid w:val="005B21E0"/>
    <w:rsid w:val="005B221D"/>
    <w:rsid w:val="005B22AA"/>
    <w:rsid w:val="005B2388"/>
    <w:rsid w:val="005B26A9"/>
    <w:rsid w:val="005B2712"/>
    <w:rsid w:val="005B2AE7"/>
    <w:rsid w:val="005B2FE7"/>
    <w:rsid w:val="005B34EA"/>
    <w:rsid w:val="005B3515"/>
    <w:rsid w:val="005B352D"/>
    <w:rsid w:val="005B353A"/>
    <w:rsid w:val="005B37E2"/>
    <w:rsid w:val="005B3886"/>
    <w:rsid w:val="005B3D0F"/>
    <w:rsid w:val="005B3D70"/>
    <w:rsid w:val="005B3E8C"/>
    <w:rsid w:val="005B41DF"/>
    <w:rsid w:val="005B43D5"/>
    <w:rsid w:val="005B4629"/>
    <w:rsid w:val="005B4737"/>
    <w:rsid w:val="005B4C8E"/>
    <w:rsid w:val="005B4E8B"/>
    <w:rsid w:val="005B5147"/>
    <w:rsid w:val="005B5212"/>
    <w:rsid w:val="005B53A9"/>
    <w:rsid w:val="005B550C"/>
    <w:rsid w:val="005B5649"/>
    <w:rsid w:val="005B5705"/>
    <w:rsid w:val="005B5A36"/>
    <w:rsid w:val="005B5ABC"/>
    <w:rsid w:val="005B5B2F"/>
    <w:rsid w:val="005B5C4D"/>
    <w:rsid w:val="005B5DEA"/>
    <w:rsid w:val="005B5F8E"/>
    <w:rsid w:val="005B5FE7"/>
    <w:rsid w:val="005B601D"/>
    <w:rsid w:val="005B606B"/>
    <w:rsid w:val="005B6269"/>
    <w:rsid w:val="005B62CF"/>
    <w:rsid w:val="005B6387"/>
    <w:rsid w:val="005B64BC"/>
    <w:rsid w:val="005B6584"/>
    <w:rsid w:val="005B6715"/>
    <w:rsid w:val="005B6C38"/>
    <w:rsid w:val="005B6CB5"/>
    <w:rsid w:val="005B6D65"/>
    <w:rsid w:val="005B6F23"/>
    <w:rsid w:val="005B708D"/>
    <w:rsid w:val="005B70C0"/>
    <w:rsid w:val="005B736C"/>
    <w:rsid w:val="005B7532"/>
    <w:rsid w:val="005B7563"/>
    <w:rsid w:val="005B75C1"/>
    <w:rsid w:val="005B7767"/>
    <w:rsid w:val="005B7882"/>
    <w:rsid w:val="005B7AC7"/>
    <w:rsid w:val="005B7AE5"/>
    <w:rsid w:val="005B7CAF"/>
    <w:rsid w:val="005B7DC9"/>
    <w:rsid w:val="005B7F65"/>
    <w:rsid w:val="005B7FCB"/>
    <w:rsid w:val="005C002D"/>
    <w:rsid w:val="005C00AB"/>
    <w:rsid w:val="005C00DD"/>
    <w:rsid w:val="005C0143"/>
    <w:rsid w:val="005C015D"/>
    <w:rsid w:val="005C045C"/>
    <w:rsid w:val="005C063E"/>
    <w:rsid w:val="005C06A9"/>
    <w:rsid w:val="005C09D2"/>
    <w:rsid w:val="005C0BEA"/>
    <w:rsid w:val="005C0C77"/>
    <w:rsid w:val="005C0D80"/>
    <w:rsid w:val="005C0DFB"/>
    <w:rsid w:val="005C0E93"/>
    <w:rsid w:val="005C0ED2"/>
    <w:rsid w:val="005C0EF6"/>
    <w:rsid w:val="005C13F1"/>
    <w:rsid w:val="005C1559"/>
    <w:rsid w:val="005C16AD"/>
    <w:rsid w:val="005C17BF"/>
    <w:rsid w:val="005C19B6"/>
    <w:rsid w:val="005C1A45"/>
    <w:rsid w:val="005C1BD5"/>
    <w:rsid w:val="005C2127"/>
    <w:rsid w:val="005C216C"/>
    <w:rsid w:val="005C24EF"/>
    <w:rsid w:val="005C26AC"/>
    <w:rsid w:val="005C27AB"/>
    <w:rsid w:val="005C29C2"/>
    <w:rsid w:val="005C2A51"/>
    <w:rsid w:val="005C2A77"/>
    <w:rsid w:val="005C2AE3"/>
    <w:rsid w:val="005C2B16"/>
    <w:rsid w:val="005C2E2F"/>
    <w:rsid w:val="005C2F97"/>
    <w:rsid w:val="005C30E6"/>
    <w:rsid w:val="005C35A7"/>
    <w:rsid w:val="005C3665"/>
    <w:rsid w:val="005C37EC"/>
    <w:rsid w:val="005C3A2F"/>
    <w:rsid w:val="005C3A75"/>
    <w:rsid w:val="005C3ABF"/>
    <w:rsid w:val="005C3AC8"/>
    <w:rsid w:val="005C3BFA"/>
    <w:rsid w:val="005C3C59"/>
    <w:rsid w:val="005C3E4A"/>
    <w:rsid w:val="005C3FF3"/>
    <w:rsid w:val="005C44C9"/>
    <w:rsid w:val="005C455B"/>
    <w:rsid w:val="005C46CF"/>
    <w:rsid w:val="005C4798"/>
    <w:rsid w:val="005C47E5"/>
    <w:rsid w:val="005C482D"/>
    <w:rsid w:val="005C4894"/>
    <w:rsid w:val="005C4ACE"/>
    <w:rsid w:val="005C4C1D"/>
    <w:rsid w:val="005C4C62"/>
    <w:rsid w:val="005C4D4F"/>
    <w:rsid w:val="005C4E55"/>
    <w:rsid w:val="005C50A0"/>
    <w:rsid w:val="005C50F5"/>
    <w:rsid w:val="005C5158"/>
    <w:rsid w:val="005C5358"/>
    <w:rsid w:val="005C544F"/>
    <w:rsid w:val="005C54F0"/>
    <w:rsid w:val="005C555A"/>
    <w:rsid w:val="005C5A29"/>
    <w:rsid w:val="005C5BBC"/>
    <w:rsid w:val="005C5C22"/>
    <w:rsid w:val="005C5CD6"/>
    <w:rsid w:val="005C5F25"/>
    <w:rsid w:val="005C5FB2"/>
    <w:rsid w:val="005C61C0"/>
    <w:rsid w:val="005C62E9"/>
    <w:rsid w:val="005C6384"/>
    <w:rsid w:val="005C643F"/>
    <w:rsid w:val="005C64CA"/>
    <w:rsid w:val="005C65A0"/>
    <w:rsid w:val="005C66A5"/>
    <w:rsid w:val="005C671D"/>
    <w:rsid w:val="005C6854"/>
    <w:rsid w:val="005C6ABA"/>
    <w:rsid w:val="005C6ACF"/>
    <w:rsid w:val="005C6D05"/>
    <w:rsid w:val="005C6D38"/>
    <w:rsid w:val="005C6F28"/>
    <w:rsid w:val="005C6F88"/>
    <w:rsid w:val="005C6FFD"/>
    <w:rsid w:val="005C70E5"/>
    <w:rsid w:val="005C7215"/>
    <w:rsid w:val="005C7232"/>
    <w:rsid w:val="005C729D"/>
    <w:rsid w:val="005C7377"/>
    <w:rsid w:val="005C7480"/>
    <w:rsid w:val="005C74F2"/>
    <w:rsid w:val="005C7A56"/>
    <w:rsid w:val="005C7B02"/>
    <w:rsid w:val="005C7E67"/>
    <w:rsid w:val="005C7FB3"/>
    <w:rsid w:val="005D0123"/>
    <w:rsid w:val="005D03A1"/>
    <w:rsid w:val="005D053D"/>
    <w:rsid w:val="005D05BF"/>
    <w:rsid w:val="005D0775"/>
    <w:rsid w:val="005D07C1"/>
    <w:rsid w:val="005D081A"/>
    <w:rsid w:val="005D095C"/>
    <w:rsid w:val="005D0C88"/>
    <w:rsid w:val="005D0CA0"/>
    <w:rsid w:val="005D0DD5"/>
    <w:rsid w:val="005D12B8"/>
    <w:rsid w:val="005D140D"/>
    <w:rsid w:val="005D14E4"/>
    <w:rsid w:val="005D150E"/>
    <w:rsid w:val="005D1571"/>
    <w:rsid w:val="005D176F"/>
    <w:rsid w:val="005D1955"/>
    <w:rsid w:val="005D19A7"/>
    <w:rsid w:val="005D19F6"/>
    <w:rsid w:val="005D1B3E"/>
    <w:rsid w:val="005D1B96"/>
    <w:rsid w:val="005D1BF0"/>
    <w:rsid w:val="005D1E03"/>
    <w:rsid w:val="005D2037"/>
    <w:rsid w:val="005D21C9"/>
    <w:rsid w:val="005D2237"/>
    <w:rsid w:val="005D2244"/>
    <w:rsid w:val="005D24D5"/>
    <w:rsid w:val="005D26CC"/>
    <w:rsid w:val="005D26F4"/>
    <w:rsid w:val="005D2720"/>
    <w:rsid w:val="005D27C0"/>
    <w:rsid w:val="005D2C2C"/>
    <w:rsid w:val="005D2D23"/>
    <w:rsid w:val="005D2E22"/>
    <w:rsid w:val="005D2F44"/>
    <w:rsid w:val="005D2FC0"/>
    <w:rsid w:val="005D32AA"/>
    <w:rsid w:val="005D33E9"/>
    <w:rsid w:val="005D340E"/>
    <w:rsid w:val="005D34D1"/>
    <w:rsid w:val="005D355C"/>
    <w:rsid w:val="005D3723"/>
    <w:rsid w:val="005D3A6F"/>
    <w:rsid w:val="005D3D88"/>
    <w:rsid w:val="005D3F64"/>
    <w:rsid w:val="005D419C"/>
    <w:rsid w:val="005D4507"/>
    <w:rsid w:val="005D47B6"/>
    <w:rsid w:val="005D47E5"/>
    <w:rsid w:val="005D4B4A"/>
    <w:rsid w:val="005D4C6B"/>
    <w:rsid w:val="005D4F66"/>
    <w:rsid w:val="005D50B3"/>
    <w:rsid w:val="005D5165"/>
    <w:rsid w:val="005D544E"/>
    <w:rsid w:val="005D5595"/>
    <w:rsid w:val="005D5747"/>
    <w:rsid w:val="005D57F0"/>
    <w:rsid w:val="005D58C8"/>
    <w:rsid w:val="005D592C"/>
    <w:rsid w:val="005D5AC4"/>
    <w:rsid w:val="005D5C01"/>
    <w:rsid w:val="005D5EB1"/>
    <w:rsid w:val="005D603D"/>
    <w:rsid w:val="005D60A5"/>
    <w:rsid w:val="005D60B8"/>
    <w:rsid w:val="005D624E"/>
    <w:rsid w:val="005D65B2"/>
    <w:rsid w:val="005D660F"/>
    <w:rsid w:val="005D69AA"/>
    <w:rsid w:val="005D6C3E"/>
    <w:rsid w:val="005D6D6A"/>
    <w:rsid w:val="005D70DB"/>
    <w:rsid w:val="005D70FE"/>
    <w:rsid w:val="005D7105"/>
    <w:rsid w:val="005D71B7"/>
    <w:rsid w:val="005D72B4"/>
    <w:rsid w:val="005D74A5"/>
    <w:rsid w:val="005D79C2"/>
    <w:rsid w:val="005D7B44"/>
    <w:rsid w:val="005D7D3E"/>
    <w:rsid w:val="005D7EEF"/>
    <w:rsid w:val="005E00C3"/>
    <w:rsid w:val="005E04A8"/>
    <w:rsid w:val="005E04CC"/>
    <w:rsid w:val="005E0679"/>
    <w:rsid w:val="005E0B61"/>
    <w:rsid w:val="005E0BC8"/>
    <w:rsid w:val="005E0C0A"/>
    <w:rsid w:val="005E0C1D"/>
    <w:rsid w:val="005E0DC8"/>
    <w:rsid w:val="005E0DE5"/>
    <w:rsid w:val="005E0F85"/>
    <w:rsid w:val="005E1113"/>
    <w:rsid w:val="005E135F"/>
    <w:rsid w:val="005E16AB"/>
    <w:rsid w:val="005E1876"/>
    <w:rsid w:val="005E1C7E"/>
    <w:rsid w:val="005E1D10"/>
    <w:rsid w:val="005E21AE"/>
    <w:rsid w:val="005E2415"/>
    <w:rsid w:val="005E252E"/>
    <w:rsid w:val="005E2598"/>
    <w:rsid w:val="005E26C0"/>
    <w:rsid w:val="005E2955"/>
    <w:rsid w:val="005E29D4"/>
    <w:rsid w:val="005E2A4A"/>
    <w:rsid w:val="005E2A8B"/>
    <w:rsid w:val="005E2A96"/>
    <w:rsid w:val="005E2B7D"/>
    <w:rsid w:val="005E2F45"/>
    <w:rsid w:val="005E2FE1"/>
    <w:rsid w:val="005E3157"/>
    <w:rsid w:val="005E3327"/>
    <w:rsid w:val="005E34C6"/>
    <w:rsid w:val="005E3573"/>
    <w:rsid w:val="005E37DF"/>
    <w:rsid w:val="005E3920"/>
    <w:rsid w:val="005E3A27"/>
    <w:rsid w:val="005E3AB9"/>
    <w:rsid w:val="005E3D6F"/>
    <w:rsid w:val="005E3FCC"/>
    <w:rsid w:val="005E4225"/>
    <w:rsid w:val="005E427A"/>
    <w:rsid w:val="005E4282"/>
    <w:rsid w:val="005E4316"/>
    <w:rsid w:val="005E4384"/>
    <w:rsid w:val="005E44FD"/>
    <w:rsid w:val="005E470D"/>
    <w:rsid w:val="005E4787"/>
    <w:rsid w:val="005E4873"/>
    <w:rsid w:val="005E49AE"/>
    <w:rsid w:val="005E4A25"/>
    <w:rsid w:val="005E4B1D"/>
    <w:rsid w:val="005E4CB5"/>
    <w:rsid w:val="005E4EAE"/>
    <w:rsid w:val="005E4EDB"/>
    <w:rsid w:val="005E50F2"/>
    <w:rsid w:val="005E524A"/>
    <w:rsid w:val="005E5571"/>
    <w:rsid w:val="005E5619"/>
    <w:rsid w:val="005E5725"/>
    <w:rsid w:val="005E5736"/>
    <w:rsid w:val="005E5C18"/>
    <w:rsid w:val="005E5F05"/>
    <w:rsid w:val="005E5FAE"/>
    <w:rsid w:val="005E60DB"/>
    <w:rsid w:val="005E610B"/>
    <w:rsid w:val="005E6159"/>
    <w:rsid w:val="005E6265"/>
    <w:rsid w:val="005E652A"/>
    <w:rsid w:val="005E6593"/>
    <w:rsid w:val="005E6691"/>
    <w:rsid w:val="005E6735"/>
    <w:rsid w:val="005E6899"/>
    <w:rsid w:val="005E68A7"/>
    <w:rsid w:val="005E68ED"/>
    <w:rsid w:val="005E6D5A"/>
    <w:rsid w:val="005E6E1F"/>
    <w:rsid w:val="005E6E80"/>
    <w:rsid w:val="005E6FC3"/>
    <w:rsid w:val="005E712A"/>
    <w:rsid w:val="005E714B"/>
    <w:rsid w:val="005E71EB"/>
    <w:rsid w:val="005E727B"/>
    <w:rsid w:val="005E75B2"/>
    <w:rsid w:val="005E7811"/>
    <w:rsid w:val="005E78FC"/>
    <w:rsid w:val="005E794A"/>
    <w:rsid w:val="005E7B29"/>
    <w:rsid w:val="005E7C9D"/>
    <w:rsid w:val="005E7CB3"/>
    <w:rsid w:val="005E7E38"/>
    <w:rsid w:val="005E7F89"/>
    <w:rsid w:val="005F0177"/>
    <w:rsid w:val="005F01C8"/>
    <w:rsid w:val="005F01F6"/>
    <w:rsid w:val="005F04BC"/>
    <w:rsid w:val="005F0546"/>
    <w:rsid w:val="005F06A2"/>
    <w:rsid w:val="005F07A4"/>
    <w:rsid w:val="005F097B"/>
    <w:rsid w:val="005F0B35"/>
    <w:rsid w:val="005F0C45"/>
    <w:rsid w:val="005F0DB1"/>
    <w:rsid w:val="005F0F50"/>
    <w:rsid w:val="005F1015"/>
    <w:rsid w:val="005F10D2"/>
    <w:rsid w:val="005F116D"/>
    <w:rsid w:val="005F1306"/>
    <w:rsid w:val="005F1376"/>
    <w:rsid w:val="005F18DF"/>
    <w:rsid w:val="005F19E4"/>
    <w:rsid w:val="005F1AB8"/>
    <w:rsid w:val="005F1BC9"/>
    <w:rsid w:val="005F1C63"/>
    <w:rsid w:val="005F1D57"/>
    <w:rsid w:val="005F21D9"/>
    <w:rsid w:val="005F22F4"/>
    <w:rsid w:val="005F240D"/>
    <w:rsid w:val="005F2510"/>
    <w:rsid w:val="005F26E6"/>
    <w:rsid w:val="005F2D19"/>
    <w:rsid w:val="005F2F98"/>
    <w:rsid w:val="005F346B"/>
    <w:rsid w:val="005F3487"/>
    <w:rsid w:val="005F358F"/>
    <w:rsid w:val="005F35B4"/>
    <w:rsid w:val="005F374B"/>
    <w:rsid w:val="005F37F9"/>
    <w:rsid w:val="005F3803"/>
    <w:rsid w:val="005F3870"/>
    <w:rsid w:val="005F3A47"/>
    <w:rsid w:val="005F3C50"/>
    <w:rsid w:val="005F3CF2"/>
    <w:rsid w:val="005F3F4C"/>
    <w:rsid w:val="005F3FA6"/>
    <w:rsid w:val="005F4009"/>
    <w:rsid w:val="005F4149"/>
    <w:rsid w:val="005F42B4"/>
    <w:rsid w:val="005F42DA"/>
    <w:rsid w:val="005F46AA"/>
    <w:rsid w:val="005F47CB"/>
    <w:rsid w:val="005F48D2"/>
    <w:rsid w:val="005F4909"/>
    <w:rsid w:val="005F4A6C"/>
    <w:rsid w:val="005F4B58"/>
    <w:rsid w:val="005F559A"/>
    <w:rsid w:val="005F55A9"/>
    <w:rsid w:val="005F5686"/>
    <w:rsid w:val="005F591E"/>
    <w:rsid w:val="005F5B16"/>
    <w:rsid w:val="005F5E59"/>
    <w:rsid w:val="005F5E6B"/>
    <w:rsid w:val="005F6081"/>
    <w:rsid w:val="005F6283"/>
    <w:rsid w:val="005F62B9"/>
    <w:rsid w:val="005F6418"/>
    <w:rsid w:val="005F6465"/>
    <w:rsid w:val="005F6497"/>
    <w:rsid w:val="005F651D"/>
    <w:rsid w:val="005F65B2"/>
    <w:rsid w:val="005F6936"/>
    <w:rsid w:val="005F6C39"/>
    <w:rsid w:val="005F6DA9"/>
    <w:rsid w:val="005F6DDC"/>
    <w:rsid w:val="005F6FC3"/>
    <w:rsid w:val="005F7216"/>
    <w:rsid w:val="005F741E"/>
    <w:rsid w:val="005F7631"/>
    <w:rsid w:val="005F77C5"/>
    <w:rsid w:val="005F7934"/>
    <w:rsid w:val="005F7AF1"/>
    <w:rsid w:val="005F7B99"/>
    <w:rsid w:val="005F7BAD"/>
    <w:rsid w:val="005F7D73"/>
    <w:rsid w:val="005F7EB7"/>
    <w:rsid w:val="005F7FAB"/>
    <w:rsid w:val="0060005C"/>
    <w:rsid w:val="006002FD"/>
    <w:rsid w:val="006004A9"/>
    <w:rsid w:val="006004C4"/>
    <w:rsid w:val="006004DA"/>
    <w:rsid w:val="00600556"/>
    <w:rsid w:val="0060061C"/>
    <w:rsid w:val="006006C0"/>
    <w:rsid w:val="00600794"/>
    <w:rsid w:val="00600AB1"/>
    <w:rsid w:val="00600CDC"/>
    <w:rsid w:val="00600D64"/>
    <w:rsid w:val="00600D6B"/>
    <w:rsid w:val="00600DF4"/>
    <w:rsid w:val="00600E65"/>
    <w:rsid w:val="00600F69"/>
    <w:rsid w:val="006012B1"/>
    <w:rsid w:val="0060157A"/>
    <w:rsid w:val="006016D6"/>
    <w:rsid w:val="0060190B"/>
    <w:rsid w:val="00601991"/>
    <w:rsid w:val="006019C7"/>
    <w:rsid w:val="006019F1"/>
    <w:rsid w:val="00601A7F"/>
    <w:rsid w:val="00601A8D"/>
    <w:rsid w:val="00601AD6"/>
    <w:rsid w:val="00601BA3"/>
    <w:rsid w:val="00601E22"/>
    <w:rsid w:val="00602035"/>
    <w:rsid w:val="00602365"/>
    <w:rsid w:val="006024A0"/>
    <w:rsid w:val="00602B66"/>
    <w:rsid w:val="00602E1A"/>
    <w:rsid w:val="00602E7E"/>
    <w:rsid w:val="00602F92"/>
    <w:rsid w:val="00603065"/>
    <w:rsid w:val="006030C8"/>
    <w:rsid w:val="0060320B"/>
    <w:rsid w:val="00603242"/>
    <w:rsid w:val="0060347D"/>
    <w:rsid w:val="0060358F"/>
    <w:rsid w:val="0060360E"/>
    <w:rsid w:val="00603A2C"/>
    <w:rsid w:val="00603B26"/>
    <w:rsid w:val="00603CB0"/>
    <w:rsid w:val="00603F40"/>
    <w:rsid w:val="00603FEE"/>
    <w:rsid w:val="006041C7"/>
    <w:rsid w:val="00604370"/>
    <w:rsid w:val="00604378"/>
    <w:rsid w:val="006044A4"/>
    <w:rsid w:val="00604546"/>
    <w:rsid w:val="006045E4"/>
    <w:rsid w:val="0060463C"/>
    <w:rsid w:val="006046C4"/>
    <w:rsid w:val="00604ABA"/>
    <w:rsid w:val="00604B27"/>
    <w:rsid w:val="00604CAD"/>
    <w:rsid w:val="00604DAC"/>
    <w:rsid w:val="00604E28"/>
    <w:rsid w:val="00604E97"/>
    <w:rsid w:val="00604FC6"/>
    <w:rsid w:val="006050FB"/>
    <w:rsid w:val="006052E5"/>
    <w:rsid w:val="0060555A"/>
    <w:rsid w:val="0060565B"/>
    <w:rsid w:val="00605927"/>
    <w:rsid w:val="006059CE"/>
    <w:rsid w:val="00605CFE"/>
    <w:rsid w:val="00605D2E"/>
    <w:rsid w:val="00605DE8"/>
    <w:rsid w:val="00606063"/>
    <w:rsid w:val="0060619D"/>
    <w:rsid w:val="00606215"/>
    <w:rsid w:val="006062F3"/>
    <w:rsid w:val="0060646F"/>
    <w:rsid w:val="0060649D"/>
    <w:rsid w:val="006065F9"/>
    <w:rsid w:val="006069E2"/>
    <w:rsid w:val="00606AAE"/>
    <w:rsid w:val="00606AE9"/>
    <w:rsid w:val="00606B4B"/>
    <w:rsid w:val="00606B8F"/>
    <w:rsid w:val="00607117"/>
    <w:rsid w:val="006071F5"/>
    <w:rsid w:val="00607221"/>
    <w:rsid w:val="00607227"/>
    <w:rsid w:val="0060759B"/>
    <w:rsid w:val="00607605"/>
    <w:rsid w:val="006077A9"/>
    <w:rsid w:val="006077C6"/>
    <w:rsid w:val="00607816"/>
    <w:rsid w:val="0060788D"/>
    <w:rsid w:val="006078EF"/>
    <w:rsid w:val="00607BF5"/>
    <w:rsid w:val="00607E74"/>
    <w:rsid w:val="00607F45"/>
    <w:rsid w:val="0061021C"/>
    <w:rsid w:val="006103DE"/>
    <w:rsid w:val="00610494"/>
    <w:rsid w:val="006105BA"/>
    <w:rsid w:val="0061086E"/>
    <w:rsid w:val="00610918"/>
    <w:rsid w:val="00610939"/>
    <w:rsid w:val="006109A8"/>
    <w:rsid w:val="00610A01"/>
    <w:rsid w:val="00610D50"/>
    <w:rsid w:val="00611059"/>
    <w:rsid w:val="0061111E"/>
    <w:rsid w:val="006111D0"/>
    <w:rsid w:val="00611337"/>
    <w:rsid w:val="006113D3"/>
    <w:rsid w:val="006113E1"/>
    <w:rsid w:val="0061148A"/>
    <w:rsid w:val="006114FC"/>
    <w:rsid w:val="00611555"/>
    <w:rsid w:val="006115E9"/>
    <w:rsid w:val="00611683"/>
    <w:rsid w:val="00611735"/>
    <w:rsid w:val="00611772"/>
    <w:rsid w:val="006117F6"/>
    <w:rsid w:val="006118DD"/>
    <w:rsid w:val="0061198E"/>
    <w:rsid w:val="00611A42"/>
    <w:rsid w:val="00611A4D"/>
    <w:rsid w:val="00611ABF"/>
    <w:rsid w:val="00611DF8"/>
    <w:rsid w:val="00611DFD"/>
    <w:rsid w:val="0061200D"/>
    <w:rsid w:val="006121C7"/>
    <w:rsid w:val="006122FA"/>
    <w:rsid w:val="0061243F"/>
    <w:rsid w:val="0061254B"/>
    <w:rsid w:val="006125F8"/>
    <w:rsid w:val="006127EF"/>
    <w:rsid w:val="00612A24"/>
    <w:rsid w:val="00612B60"/>
    <w:rsid w:val="00613040"/>
    <w:rsid w:val="0061348A"/>
    <w:rsid w:val="00613615"/>
    <w:rsid w:val="006136AE"/>
    <w:rsid w:val="006136C4"/>
    <w:rsid w:val="006138DC"/>
    <w:rsid w:val="00613B02"/>
    <w:rsid w:val="00613BB7"/>
    <w:rsid w:val="00613C40"/>
    <w:rsid w:val="00613D50"/>
    <w:rsid w:val="00613D5C"/>
    <w:rsid w:val="00613D7F"/>
    <w:rsid w:val="00613E20"/>
    <w:rsid w:val="00613EB7"/>
    <w:rsid w:val="00613FC3"/>
    <w:rsid w:val="006140CF"/>
    <w:rsid w:val="006140F9"/>
    <w:rsid w:val="006140FB"/>
    <w:rsid w:val="00614165"/>
    <w:rsid w:val="006141DB"/>
    <w:rsid w:val="006143B6"/>
    <w:rsid w:val="006143BD"/>
    <w:rsid w:val="00614446"/>
    <w:rsid w:val="006149F0"/>
    <w:rsid w:val="00614B6E"/>
    <w:rsid w:val="00614C46"/>
    <w:rsid w:val="00614D4C"/>
    <w:rsid w:val="00614F87"/>
    <w:rsid w:val="00615267"/>
    <w:rsid w:val="0061526E"/>
    <w:rsid w:val="00615327"/>
    <w:rsid w:val="006153E3"/>
    <w:rsid w:val="006155A1"/>
    <w:rsid w:val="00615769"/>
    <w:rsid w:val="006157FF"/>
    <w:rsid w:val="00615868"/>
    <w:rsid w:val="006159DE"/>
    <w:rsid w:val="00615AE7"/>
    <w:rsid w:val="00615C6E"/>
    <w:rsid w:val="00615D97"/>
    <w:rsid w:val="00615F6E"/>
    <w:rsid w:val="00616250"/>
    <w:rsid w:val="0061634C"/>
    <w:rsid w:val="0061660C"/>
    <w:rsid w:val="006166A1"/>
    <w:rsid w:val="006166DD"/>
    <w:rsid w:val="006167F9"/>
    <w:rsid w:val="00616B9B"/>
    <w:rsid w:val="00616C1B"/>
    <w:rsid w:val="00616C2F"/>
    <w:rsid w:val="00616CFA"/>
    <w:rsid w:val="00616D4B"/>
    <w:rsid w:val="00616E8E"/>
    <w:rsid w:val="00616EA6"/>
    <w:rsid w:val="00616F12"/>
    <w:rsid w:val="00616FC5"/>
    <w:rsid w:val="006170E4"/>
    <w:rsid w:val="006172E2"/>
    <w:rsid w:val="00617510"/>
    <w:rsid w:val="0061756B"/>
    <w:rsid w:val="0061771C"/>
    <w:rsid w:val="006177BB"/>
    <w:rsid w:val="00617860"/>
    <w:rsid w:val="00617B9E"/>
    <w:rsid w:val="00617CC9"/>
    <w:rsid w:val="00617D87"/>
    <w:rsid w:val="00617F1A"/>
    <w:rsid w:val="0062004E"/>
    <w:rsid w:val="00620201"/>
    <w:rsid w:val="0062037C"/>
    <w:rsid w:val="00620384"/>
    <w:rsid w:val="006203F9"/>
    <w:rsid w:val="00620685"/>
    <w:rsid w:val="00620A4A"/>
    <w:rsid w:val="00620B57"/>
    <w:rsid w:val="00620BD8"/>
    <w:rsid w:val="0062117E"/>
    <w:rsid w:val="006215BE"/>
    <w:rsid w:val="006215CD"/>
    <w:rsid w:val="006215E7"/>
    <w:rsid w:val="0062161B"/>
    <w:rsid w:val="0062187D"/>
    <w:rsid w:val="00621BDD"/>
    <w:rsid w:val="00621C18"/>
    <w:rsid w:val="00621C1B"/>
    <w:rsid w:val="00621C3A"/>
    <w:rsid w:val="00621EB3"/>
    <w:rsid w:val="00622203"/>
    <w:rsid w:val="0062234E"/>
    <w:rsid w:val="006223BB"/>
    <w:rsid w:val="006223E4"/>
    <w:rsid w:val="006226DB"/>
    <w:rsid w:val="00622778"/>
    <w:rsid w:val="00622819"/>
    <w:rsid w:val="00622B2E"/>
    <w:rsid w:val="00622B3A"/>
    <w:rsid w:val="00622C78"/>
    <w:rsid w:val="00622D10"/>
    <w:rsid w:val="00622F6B"/>
    <w:rsid w:val="00623017"/>
    <w:rsid w:val="006230D2"/>
    <w:rsid w:val="0062323B"/>
    <w:rsid w:val="00623291"/>
    <w:rsid w:val="006235AB"/>
    <w:rsid w:val="00623669"/>
    <w:rsid w:val="00623862"/>
    <w:rsid w:val="00623871"/>
    <w:rsid w:val="0062398E"/>
    <w:rsid w:val="00623C5E"/>
    <w:rsid w:val="00623CB3"/>
    <w:rsid w:val="00623E0E"/>
    <w:rsid w:val="00623E45"/>
    <w:rsid w:val="00623F2A"/>
    <w:rsid w:val="00623F87"/>
    <w:rsid w:val="00623F90"/>
    <w:rsid w:val="00624086"/>
    <w:rsid w:val="006241E0"/>
    <w:rsid w:val="0062429C"/>
    <w:rsid w:val="00624447"/>
    <w:rsid w:val="0062448F"/>
    <w:rsid w:val="0062457F"/>
    <w:rsid w:val="00624600"/>
    <w:rsid w:val="00624807"/>
    <w:rsid w:val="006248B2"/>
    <w:rsid w:val="00624920"/>
    <w:rsid w:val="0062492B"/>
    <w:rsid w:val="006249FB"/>
    <w:rsid w:val="00624A59"/>
    <w:rsid w:val="00624A5E"/>
    <w:rsid w:val="00624DCD"/>
    <w:rsid w:val="00624E9B"/>
    <w:rsid w:val="00624FB4"/>
    <w:rsid w:val="00625138"/>
    <w:rsid w:val="0062544A"/>
    <w:rsid w:val="0062559B"/>
    <w:rsid w:val="006259C2"/>
    <w:rsid w:val="00625B85"/>
    <w:rsid w:val="00625C61"/>
    <w:rsid w:val="00625E69"/>
    <w:rsid w:val="00625E90"/>
    <w:rsid w:val="00625F9B"/>
    <w:rsid w:val="006260BF"/>
    <w:rsid w:val="0062622F"/>
    <w:rsid w:val="0062655B"/>
    <w:rsid w:val="00626665"/>
    <w:rsid w:val="0062674D"/>
    <w:rsid w:val="00626836"/>
    <w:rsid w:val="006268D1"/>
    <w:rsid w:val="006268EA"/>
    <w:rsid w:val="0062697F"/>
    <w:rsid w:val="00626A83"/>
    <w:rsid w:val="00626B51"/>
    <w:rsid w:val="00626B68"/>
    <w:rsid w:val="00626C5C"/>
    <w:rsid w:val="00626FB2"/>
    <w:rsid w:val="00626FE7"/>
    <w:rsid w:val="00627006"/>
    <w:rsid w:val="006272AE"/>
    <w:rsid w:val="006275E8"/>
    <w:rsid w:val="00627646"/>
    <w:rsid w:val="00627689"/>
    <w:rsid w:val="006278D5"/>
    <w:rsid w:val="00627BA9"/>
    <w:rsid w:val="00627D0E"/>
    <w:rsid w:val="00627E12"/>
    <w:rsid w:val="00627E65"/>
    <w:rsid w:val="00627F72"/>
    <w:rsid w:val="006300BC"/>
    <w:rsid w:val="006300F2"/>
    <w:rsid w:val="006303BB"/>
    <w:rsid w:val="006304A3"/>
    <w:rsid w:val="00630526"/>
    <w:rsid w:val="006305F3"/>
    <w:rsid w:val="00630664"/>
    <w:rsid w:val="00630770"/>
    <w:rsid w:val="00630ABB"/>
    <w:rsid w:val="00630B3F"/>
    <w:rsid w:val="00630DC3"/>
    <w:rsid w:val="00630F0C"/>
    <w:rsid w:val="0063102D"/>
    <w:rsid w:val="0063131B"/>
    <w:rsid w:val="006314AE"/>
    <w:rsid w:val="0063156C"/>
    <w:rsid w:val="0063165C"/>
    <w:rsid w:val="006317CE"/>
    <w:rsid w:val="0063186D"/>
    <w:rsid w:val="006318E9"/>
    <w:rsid w:val="00631906"/>
    <w:rsid w:val="00631AEC"/>
    <w:rsid w:val="00631C4A"/>
    <w:rsid w:val="00631D5F"/>
    <w:rsid w:val="00631D6F"/>
    <w:rsid w:val="00631D9B"/>
    <w:rsid w:val="00631F4C"/>
    <w:rsid w:val="00631FA1"/>
    <w:rsid w:val="0063208D"/>
    <w:rsid w:val="0063209B"/>
    <w:rsid w:val="0063212A"/>
    <w:rsid w:val="00632294"/>
    <w:rsid w:val="0063240E"/>
    <w:rsid w:val="006324D9"/>
    <w:rsid w:val="006326E6"/>
    <w:rsid w:val="00632A4B"/>
    <w:rsid w:val="00632B49"/>
    <w:rsid w:val="00632C32"/>
    <w:rsid w:val="0063310B"/>
    <w:rsid w:val="006333A2"/>
    <w:rsid w:val="006336FD"/>
    <w:rsid w:val="006338A9"/>
    <w:rsid w:val="0063393A"/>
    <w:rsid w:val="00633B5A"/>
    <w:rsid w:val="00633B60"/>
    <w:rsid w:val="00633BC1"/>
    <w:rsid w:val="00633E8D"/>
    <w:rsid w:val="00634665"/>
    <w:rsid w:val="00634683"/>
    <w:rsid w:val="006348A9"/>
    <w:rsid w:val="006348F3"/>
    <w:rsid w:val="00634984"/>
    <w:rsid w:val="006349A4"/>
    <w:rsid w:val="00634F1F"/>
    <w:rsid w:val="006351DA"/>
    <w:rsid w:val="0063553E"/>
    <w:rsid w:val="00635663"/>
    <w:rsid w:val="00635685"/>
    <w:rsid w:val="00635777"/>
    <w:rsid w:val="006357BA"/>
    <w:rsid w:val="00635990"/>
    <w:rsid w:val="006359F0"/>
    <w:rsid w:val="00635A55"/>
    <w:rsid w:val="00635ED5"/>
    <w:rsid w:val="00635F94"/>
    <w:rsid w:val="006360E1"/>
    <w:rsid w:val="00636385"/>
    <w:rsid w:val="00636496"/>
    <w:rsid w:val="00636BE9"/>
    <w:rsid w:val="00637050"/>
    <w:rsid w:val="006371BE"/>
    <w:rsid w:val="00637298"/>
    <w:rsid w:val="006373A1"/>
    <w:rsid w:val="00637499"/>
    <w:rsid w:val="006377A9"/>
    <w:rsid w:val="006377B0"/>
    <w:rsid w:val="0063793D"/>
    <w:rsid w:val="006379F7"/>
    <w:rsid w:val="00637B18"/>
    <w:rsid w:val="00637BF9"/>
    <w:rsid w:val="00637F3D"/>
    <w:rsid w:val="00640315"/>
    <w:rsid w:val="0064036B"/>
    <w:rsid w:val="00640409"/>
    <w:rsid w:val="00640474"/>
    <w:rsid w:val="006404FA"/>
    <w:rsid w:val="00640563"/>
    <w:rsid w:val="0064064D"/>
    <w:rsid w:val="00640701"/>
    <w:rsid w:val="00640883"/>
    <w:rsid w:val="006408CB"/>
    <w:rsid w:val="00640B5C"/>
    <w:rsid w:val="00640BA1"/>
    <w:rsid w:val="00640BC2"/>
    <w:rsid w:val="00640C0B"/>
    <w:rsid w:val="00640DF8"/>
    <w:rsid w:val="00640E6D"/>
    <w:rsid w:val="00640E99"/>
    <w:rsid w:val="00640FB4"/>
    <w:rsid w:val="006413D6"/>
    <w:rsid w:val="006414D6"/>
    <w:rsid w:val="006415C1"/>
    <w:rsid w:val="0064163B"/>
    <w:rsid w:val="00641795"/>
    <w:rsid w:val="00641A1C"/>
    <w:rsid w:val="00641A22"/>
    <w:rsid w:val="00641A70"/>
    <w:rsid w:val="00641C53"/>
    <w:rsid w:val="00641EBD"/>
    <w:rsid w:val="0064208B"/>
    <w:rsid w:val="006422EB"/>
    <w:rsid w:val="006423A9"/>
    <w:rsid w:val="006423CA"/>
    <w:rsid w:val="00642470"/>
    <w:rsid w:val="0064275F"/>
    <w:rsid w:val="0064293D"/>
    <w:rsid w:val="00642C1F"/>
    <w:rsid w:val="00642CB4"/>
    <w:rsid w:val="00642DAC"/>
    <w:rsid w:val="006431BB"/>
    <w:rsid w:val="0064327B"/>
    <w:rsid w:val="006433BB"/>
    <w:rsid w:val="00643445"/>
    <w:rsid w:val="0064354D"/>
    <w:rsid w:val="006435E5"/>
    <w:rsid w:val="006436F0"/>
    <w:rsid w:val="006436F8"/>
    <w:rsid w:val="00643737"/>
    <w:rsid w:val="00643801"/>
    <w:rsid w:val="00643835"/>
    <w:rsid w:val="00643889"/>
    <w:rsid w:val="006439EC"/>
    <w:rsid w:val="00643C1B"/>
    <w:rsid w:val="00643CB6"/>
    <w:rsid w:val="00644001"/>
    <w:rsid w:val="00644012"/>
    <w:rsid w:val="006440B9"/>
    <w:rsid w:val="00644211"/>
    <w:rsid w:val="00644494"/>
    <w:rsid w:val="00644566"/>
    <w:rsid w:val="006446E2"/>
    <w:rsid w:val="006446FF"/>
    <w:rsid w:val="0064473D"/>
    <w:rsid w:val="0064484F"/>
    <w:rsid w:val="00644BE1"/>
    <w:rsid w:val="00644E0D"/>
    <w:rsid w:val="00645093"/>
    <w:rsid w:val="00645128"/>
    <w:rsid w:val="00645258"/>
    <w:rsid w:val="00645691"/>
    <w:rsid w:val="0064579D"/>
    <w:rsid w:val="00645831"/>
    <w:rsid w:val="00645B3D"/>
    <w:rsid w:val="00645B8A"/>
    <w:rsid w:val="00645BEC"/>
    <w:rsid w:val="00645F58"/>
    <w:rsid w:val="0064631A"/>
    <w:rsid w:val="00646430"/>
    <w:rsid w:val="0064651B"/>
    <w:rsid w:val="0064661C"/>
    <w:rsid w:val="0064668D"/>
    <w:rsid w:val="006466EF"/>
    <w:rsid w:val="006467F6"/>
    <w:rsid w:val="0064680A"/>
    <w:rsid w:val="0064693D"/>
    <w:rsid w:val="00646ACD"/>
    <w:rsid w:val="00646B6D"/>
    <w:rsid w:val="00646CCA"/>
    <w:rsid w:val="00646EF7"/>
    <w:rsid w:val="00646F2C"/>
    <w:rsid w:val="00647098"/>
    <w:rsid w:val="006473FE"/>
    <w:rsid w:val="00647697"/>
    <w:rsid w:val="006478E1"/>
    <w:rsid w:val="00647AAA"/>
    <w:rsid w:val="00647ABB"/>
    <w:rsid w:val="00647D24"/>
    <w:rsid w:val="00647DDF"/>
    <w:rsid w:val="00647DEF"/>
    <w:rsid w:val="00647EAC"/>
    <w:rsid w:val="00650100"/>
    <w:rsid w:val="006503B8"/>
    <w:rsid w:val="006504BA"/>
    <w:rsid w:val="006505F5"/>
    <w:rsid w:val="0065078D"/>
    <w:rsid w:val="006507AE"/>
    <w:rsid w:val="006507E2"/>
    <w:rsid w:val="00650880"/>
    <w:rsid w:val="00650D58"/>
    <w:rsid w:val="00650D70"/>
    <w:rsid w:val="00650FB6"/>
    <w:rsid w:val="006514A0"/>
    <w:rsid w:val="006519A4"/>
    <w:rsid w:val="006519B7"/>
    <w:rsid w:val="00651B51"/>
    <w:rsid w:val="00651B85"/>
    <w:rsid w:val="00651CBB"/>
    <w:rsid w:val="00651EC7"/>
    <w:rsid w:val="00651F37"/>
    <w:rsid w:val="006524C3"/>
    <w:rsid w:val="00652814"/>
    <w:rsid w:val="00652837"/>
    <w:rsid w:val="00652937"/>
    <w:rsid w:val="0065299C"/>
    <w:rsid w:val="00652BEE"/>
    <w:rsid w:val="00652DCC"/>
    <w:rsid w:val="00652E59"/>
    <w:rsid w:val="00653082"/>
    <w:rsid w:val="006531D9"/>
    <w:rsid w:val="0065322B"/>
    <w:rsid w:val="006532BB"/>
    <w:rsid w:val="00653460"/>
    <w:rsid w:val="006534BA"/>
    <w:rsid w:val="00653787"/>
    <w:rsid w:val="0065383C"/>
    <w:rsid w:val="0065394C"/>
    <w:rsid w:val="006539D8"/>
    <w:rsid w:val="00653B52"/>
    <w:rsid w:val="00654036"/>
    <w:rsid w:val="00654288"/>
    <w:rsid w:val="0065448E"/>
    <w:rsid w:val="0065462A"/>
    <w:rsid w:val="00654842"/>
    <w:rsid w:val="00654BD4"/>
    <w:rsid w:val="00654E80"/>
    <w:rsid w:val="00654F34"/>
    <w:rsid w:val="006550C5"/>
    <w:rsid w:val="00655231"/>
    <w:rsid w:val="006552AA"/>
    <w:rsid w:val="006552D7"/>
    <w:rsid w:val="00655608"/>
    <w:rsid w:val="00655682"/>
    <w:rsid w:val="006556DF"/>
    <w:rsid w:val="00655794"/>
    <w:rsid w:val="00655953"/>
    <w:rsid w:val="00655E34"/>
    <w:rsid w:val="00655FD5"/>
    <w:rsid w:val="00655FDA"/>
    <w:rsid w:val="0065602A"/>
    <w:rsid w:val="00656671"/>
    <w:rsid w:val="006566FF"/>
    <w:rsid w:val="00656B20"/>
    <w:rsid w:val="00656BF3"/>
    <w:rsid w:val="00656E3D"/>
    <w:rsid w:val="006570FC"/>
    <w:rsid w:val="0065732F"/>
    <w:rsid w:val="00657383"/>
    <w:rsid w:val="006574B7"/>
    <w:rsid w:val="00657523"/>
    <w:rsid w:val="00657652"/>
    <w:rsid w:val="0065793F"/>
    <w:rsid w:val="00657A6A"/>
    <w:rsid w:val="00657E52"/>
    <w:rsid w:val="00657F50"/>
    <w:rsid w:val="00657F7C"/>
    <w:rsid w:val="00657FEF"/>
    <w:rsid w:val="0066015D"/>
    <w:rsid w:val="006602E7"/>
    <w:rsid w:val="00660524"/>
    <w:rsid w:val="0066052B"/>
    <w:rsid w:val="00660613"/>
    <w:rsid w:val="00660710"/>
    <w:rsid w:val="0066078D"/>
    <w:rsid w:val="00660825"/>
    <w:rsid w:val="00660A08"/>
    <w:rsid w:val="00660A60"/>
    <w:rsid w:val="00660BB0"/>
    <w:rsid w:val="00660BDF"/>
    <w:rsid w:val="00660C5F"/>
    <w:rsid w:val="00660CD5"/>
    <w:rsid w:val="00660DE0"/>
    <w:rsid w:val="00660E6E"/>
    <w:rsid w:val="00660E7D"/>
    <w:rsid w:val="00661069"/>
    <w:rsid w:val="00661304"/>
    <w:rsid w:val="00661389"/>
    <w:rsid w:val="006614CF"/>
    <w:rsid w:val="006616DA"/>
    <w:rsid w:val="00661742"/>
    <w:rsid w:val="00661839"/>
    <w:rsid w:val="006619C1"/>
    <w:rsid w:val="00661ED7"/>
    <w:rsid w:val="0066212E"/>
    <w:rsid w:val="0066215D"/>
    <w:rsid w:val="0066216A"/>
    <w:rsid w:val="0066234C"/>
    <w:rsid w:val="00662734"/>
    <w:rsid w:val="00662759"/>
    <w:rsid w:val="0066277E"/>
    <w:rsid w:val="006627E7"/>
    <w:rsid w:val="00662BA7"/>
    <w:rsid w:val="00662D14"/>
    <w:rsid w:val="00662F9F"/>
    <w:rsid w:val="00662FF4"/>
    <w:rsid w:val="006631F1"/>
    <w:rsid w:val="006632BA"/>
    <w:rsid w:val="00663357"/>
    <w:rsid w:val="00663437"/>
    <w:rsid w:val="0066369C"/>
    <w:rsid w:val="006637A9"/>
    <w:rsid w:val="00663B77"/>
    <w:rsid w:val="00663DAD"/>
    <w:rsid w:val="00664017"/>
    <w:rsid w:val="00664025"/>
    <w:rsid w:val="00664144"/>
    <w:rsid w:val="0066414F"/>
    <w:rsid w:val="006642EB"/>
    <w:rsid w:val="006643D3"/>
    <w:rsid w:val="0066446B"/>
    <w:rsid w:val="006644CD"/>
    <w:rsid w:val="00664805"/>
    <w:rsid w:val="00664B55"/>
    <w:rsid w:val="00664D23"/>
    <w:rsid w:val="00664E6B"/>
    <w:rsid w:val="0066500F"/>
    <w:rsid w:val="00665123"/>
    <w:rsid w:val="0066512A"/>
    <w:rsid w:val="006651DD"/>
    <w:rsid w:val="00665204"/>
    <w:rsid w:val="006652ED"/>
    <w:rsid w:val="00665393"/>
    <w:rsid w:val="00665532"/>
    <w:rsid w:val="00665610"/>
    <w:rsid w:val="00665B5B"/>
    <w:rsid w:val="00665C1E"/>
    <w:rsid w:val="00665D24"/>
    <w:rsid w:val="00665E48"/>
    <w:rsid w:val="00665E51"/>
    <w:rsid w:val="00665F4A"/>
    <w:rsid w:val="00666053"/>
    <w:rsid w:val="00666059"/>
    <w:rsid w:val="006660DE"/>
    <w:rsid w:val="0066612E"/>
    <w:rsid w:val="0066619F"/>
    <w:rsid w:val="0066642D"/>
    <w:rsid w:val="006664EB"/>
    <w:rsid w:val="00666789"/>
    <w:rsid w:val="00666956"/>
    <w:rsid w:val="0066696E"/>
    <w:rsid w:val="00666B40"/>
    <w:rsid w:val="00666D60"/>
    <w:rsid w:val="00666D74"/>
    <w:rsid w:val="00666F60"/>
    <w:rsid w:val="00666FC9"/>
    <w:rsid w:val="006671F5"/>
    <w:rsid w:val="006672ED"/>
    <w:rsid w:val="00667458"/>
    <w:rsid w:val="006674E1"/>
    <w:rsid w:val="00667C22"/>
    <w:rsid w:val="00667D8D"/>
    <w:rsid w:val="00667DFC"/>
    <w:rsid w:val="00667E0D"/>
    <w:rsid w:val="00667EC3"/>
    <w:rsid w:val="00667ECD"/>
    <w:rsid w:val="00667F13"/>
    <w:rsid w:val="00667F81"/>
    <w:rsid w:val="00670091"/>
    <w:rsid w:val="0067009E"/>
    <w:rsid w:val="00670141"/>
    <w:rsid w:val="006705E1"/>
    <w:rsid w:val="00670600"/>
    <w:rsid w:val="0067071C"/>
    <w:rsid w:val="0067072D"/>
    <w:rsid w:val="006709A3"/>
    <w:rsid w:val="00670BCD"/>
    <w:rsid w:val="00670C81"/>
    <w:rsid w:val="00670C93"/>
    <w:rsid w:val="00670E3D"/>
    <w:rsid w:val="00670FA9"/>
    <w:rsid w:val="00670FCB"/>
    <w:rsid w:val="00670FF3"/>
    <w:rsid w:val="006710A7"/>
    <w:rsid w:val="0067126C"/>
    <w:rsid w:val="0067133A"/>
    <w:rsid w:val="00671733"/>
    <w:rsid w:val="006717E6"/>
    <w:rsid w:val="00671865"/>
    <w:rsid w:val="0067186D"/>
    <w:rsid w:val="006718EC"/>
    <w:rsid w:val="00671C21"/>
    <w:rsid w:val="00671C95"/>
    <w:rsid w:val="00671CC9"/>
    <w:rsid w:val="00671D63"/>
    <w:rsid w:val="00671E64"/>
    <w:rsid w:val="00671E7B"/>
    <w:rsid w:val="00671EC9"/>
    <w:rsid w:val="00671F6A"/>
    <w:rsid w:val="0067216A"/>
    <w:rsid w:val="006721D7"/>
    <w:rsid w:val="006722A6"/>
    <w:rsid w:val="006722EE"/>
    <w:rsid w:val="0067235C"/>
    <w:rsid w:val="00672721"/>
    <w:rsid w:val="0067284B"/>
    <w:rsid w:val="00672BE2"/>
    <w:rsid w:val="00672BE3"/>
    <w:rsid w:val="00672C24"/>
    <w:rsid w:val="00672D10"/>
    <w:rsid w:val="00672D35"/>
    <w:rsid w:val="00672D63"/>
    <w:rsid w:val="00672DC2"/>
    <w:rsid w:val="00672DF7"/>
    <w:rsid w:val="006731B6"/>
    <w:rsid w:val="006732C3"/>
    <w:rsid w:val="00673428"/>
    <w:rsid w:val="00673705"/>
    <w:rsid w:val="006738FA"/>
    <w:rsid w:val="00673931"/>
    <w:rsid w:val="006739B7"/>
    <w:rsid w:val="00673A2B"/>
    <w:rsid w:val="00673A81"/>
    <w:rsid w:val="00673C02"/>
    <w:rsid w:val="00673C35"/>
    <w:rsid w:val="00673D66"/>
    <w:rsid w:val="00673F9F"/>
    <w:rsid w:val="00673FDB"/>
    <w:rsid w:val="00674065"/>
    <w:rsid w:val="006741F9"/>
    <w:rsid w:val="00674206"/>
    <w:rsid w:val="006743B4"/>
    <w:rsid w:val="0067443D"/>
    <w:rsid w:val="00674469"/>
    <w:rsid w:val="006744BF"/>
    <w:rsid w:val="006746F0"/>
    <w:rsid w:val="006748C9"/>
    <w:rsid w:val="006748CD"/>
    <w:rsid w:val="006749AE"/>
    <w:rsid w:val="00674A06"/>
    <w:rsid w:val="00674C79"/>
    <w:rsid w:val="00674E2D"/>
    <w:rsid w:val="00674E7B"/>
    <w:rsid w:val="00674F2A"/>
    <w:rsid w:val="00675061"/>
    <w:rsid w:val="006750A3"/>
    <w:rsid w:val="006752E2"/>
    <w:rsid w:val="00675345"/>
    <w:rsid w:val="006753B7"/>
    <w:rsid w:val="006753EB"/>
    <w:rsid w:val="0067546D"/>
    <w:rsid w:val="006754B8"/>
    <w:rsid w:val="006754FF"/>
    <w:rsid w:val="0067557E"/>
    <w:rsid w:val="00675672"/>
    <w:rsid w:val="00675745"/>
    <w:rsid w:val="00675ABD"/>
    <w:rsid w:val="00675C43"/>
    <w:rsid w:val="00675CBC"/>
    <w:rsid w:val="00675EE8"/>
    <w:rsid w:val="00675F34"/>
    <w:rsid w:val="006761B5"/>
    <w:rsid w:val="00676632"/>
    <w:rsid w:val="00676BEE"/>
    <w:rsid w:val="00676ECF"/>
    <w:rsid w:val="00676F18"/>
    <w:rsid w:val="0067704F"/>
    <w:rsid w:val="00677243"/>
    <w:rsid w:val="00677467"/>
    <w:rsid w:val="006774DC"/>
    <w:rsid w:val="0067761D"/>
    <w:rsid w:val="0067763C"/>
    <w:rsid w:val="006776D7"/>
    <w:rsid w:val="0067786B"/>
    <w:rsid w:val="00677AAC"/>
    <w:rsid w:val="00677AC7"/>
    <w:rsid w:val="00677C3A"/>
    <w:rsid w:val="00677E2A"/>
    <w:rsid w:val="00677EC0"/>
    <w:rsid w:val="006801C2"/>
    <w:rsid w:val="0068028C"/>
    <w:rsid w:val="00680354"/>
    <w:rsid w:val="0068054E"/>
    <w:rsid w:val="006805D1"/>
    <w:rsid w:val="006805FA"/>
    <w:rsid w:val="00680625"/>
    <w:rsid w:val="006806EE"/>
    <w:rsid w:val="0068095B"/>
    <w:rsid w:val="00680A5B"/>
    <w:rsid w:val="00680C63"/>
    <w:rsid w:val="00680F06"/>
    <w:rsid w:val="0068128F"/>
    <w:rsid w:val="00681316"/>
    <w:rsid w:val="0068141B"/>
    <w:rsid w:val="00681513"/>
    <w:rsid w:val="00681586"/>
    <w:rsid w:val="00681731"/>
    <w:rsid w:val="0068187B"/>
    <w:rsid w:val="006819EE"/>
    <w:rsid w:val="00681A68"/>
    <w:rsid w:val="00682053"/>
    <w:rsid w:val="00682097"/>
    <w:rsid w:val="006823D9"/>
    <w:rsid w:val="00682475"/>
    <w:rsid w:val="00682778"/>
    <w:rsid w:val="006828FB"/>
    <w:rsid w:val="00682ABB"/>
    <w:rsid w:val="00682C86"/>
    <w:rsid w:val="00682E61"/>
    <w:rsid w:val="00682EE3"/>
    <w:rsid w:val="00683027"/>
    <w:rsid w:val="0068313C"/>
    <w:rsid w:val="0068319E"/>
    <w:rsid w:val="006832BA"/>
    <w:rsid w:val="0068337C"/>
    <w:rsid w:val="0068345F"/>
    <w:rsid w:val="006834B3"/>
    <w:rsid w:val="0068354F"/>
    <w:rsid w:val="00683629"/>
    <w:rsid w:val="0068373B"/>
    <w:rsid w:val="00683871"/>
    <w:rsid w:val="00683BEA"/>
    <w:rsid w:val="00684177"/>
    <w:rsid w:val="00684452"/>
    <w:rsid w:val="00684469"/>
    <w:rsid w:val="00684491"/>
    <w:rsid w:val="006844DD"/>
    <w:rsid w:val="00684A02"/>
    <w:rsid w:val="00684A23"/>
    <w:rsid w:val="00684A9C"/>
    <w:rsid w:val="00684BEB"/>
    <w:rsid w:val="00684D41"/>
    <w:rsid w:val="00684D97"/>
    <w:rsid w:val="00684DF6"/>
    <w:rsid w:val="00685058"/>
    <w:rsid w:val="006850A3"/>
    <w:rsid w:val="0068549F"/>
    <w:rsid w:val="0068590A"/>
    <w:rsid w:val="00685966"/>
    <w:rsid w:val="00685983"/>
    <w:rsid w:val="00685BDF"/>
    <w:rsid w:val="00685C88"/>
    <w:rsid w:val="00685C89"/>
    <w:rsid w:val="00685CC0"/>
    <w:rsid w:val="00685D4A"/>
    <w:rsid w:val="00685D87"/>
    <w:rsid w:val="00685D8D"/>
    <w:rsid w:val="00685F0B"/>
    <w:rsid w:val="00685F6C"/>
    <w:rsid w:val="0068623A"/>
    <w:rsid w:val="0068644C"/>
    <w:rsid w:val="00686559"/>
    <w:rsid w:val="006865B2"/>
    <w:rsid w:val="00686B63"/>
    <w:rsid w:val="00686CCF"/>
    <w:rsid w:val="00686E45"/>
    <w:rsid w:val="00687035"/>
    <w:rsid w:val="0068712A"/>
    <w:rsid w:val="006871DC"/>
    <w:rsid w:val="006873C0"/>
    <w:rsid w:val="00687475"/>
    <w:rsid w:val="0068783A"/>
    <w:rsid w:val="00687929"/>
    <w:rsid w:val="006879CB"/>
    <w:rsid w:val="00687A8C"/>
    <w:rsid w:val="00687B01"/>
    <w:rsid w:val="00687BA7"/>
    <w:rsid w:val="00687BD8"/>
    <w:rsid w:val="00687C47"/>
    <w:rsid w:val="00687CFB"/>
    <w:rsid w:val="00687D0A"/>
    <w:rsid w:val="00687E01"/>
    <w:rsid w:val="00687FCB"/>
    <w:rsid w:val="00690040"/>
    <w:rsid w:val="006900AF"/>
    <w:rsid w:val="00690223"/>
    <w:rsid w:val="00690739"/>
    <w:rsid w:val="0069081E"/>
    <w:rsid w:val="00690820"/>
    <w:rsid w:val="006908B0"/>
    <w:rsid w:val="00690954"/>
    <w:rsid w:val="006909B2"/>
    <w:rsid w:val="00690B10"/>
    <w:rsid w:val="00690CFE"/>
    <w:rsid w:val="00690E1A"/>
    <w:rsid w:val="00690E63"/>
    <w:rsid w:val="00691116"/>
    <w:rsid w:val="006913C9"/>
    <w:rsid w:val="006916D5"/>
    <w:rsid w:val="00691702"/>
    <w:rsid w:val="006918D4"/>
    <w:rsid w:val="006918DF"/>
    <w:rsid w:val="006918EB"/>
    <w:rsid w:val="00691B2E"/>
    <w:rsid w:val="00691B9E"/>
    <w:rsid w:val="00691D33"/>
    <w:rsid w:val="00691EAE"/>
    <w:rsid w:val="00692344"/>
    <w:rsid w:val="006924AC"/>
    <w:rsid w:val="0069257F"/>
    <w:rsid w:val="00692611"/>
    <w:rsid w:val="006926B4"/>
    <w:rsid w:val="00692AEB"/>
    <w:rsid w:val="00692D6C"/>
    <w:rsid w:val="00692F54"/>
    <w:rsid w:val="00693133"/>
    <w:rsid w:val="00693320"/>
    <w:rsid w:val="006935BC"/>
    <w:rsid w:val="006937E6"/>
    <w:rsid w:val="00693A81"/>
    <w:rsid w:val="00693AAA"/>
    <w:rsid w:val="00693B9D"/>
    <w:rsid w:val="00693BEC"/>
    <w:rsid w:val="00693C59"/>
    <w:rsid w:val="00693CA0"/>
    <w:rsid w:val="00693D9F"/>
    <w:rsid w:val="00693E2C"/>
    <w:rsid w:val="00693E69"/>
    <w:rsid w:val="00693E8C"/>
    <w:rsid w:val="00693F4D"/>
    <w:rsid w:val="00693FDC"/>
    <w:rsid w:val="00694095"/>
    <w:rsid w:val="0069414D"/>
    <w:rsid w:val="0069425B"/>
    <w:rsid w:val="00694344"/>
    <w:rsid w:val="00694430"/>
    <w:rsid w:val="006944DA"/>
    <w:rsid w:val="00694600"/>
    <w:rsid w:val="00694744"/>
    <w:rsid w:val="006947F6"/>
    <w:rsid w:val="00694858"/>
    <w:rsid w:val="00694908"/>
    <w:rsid w:val="00694B3A"/>
    <w:rsid w:val="00694BF7"/>
    <w:rsid w:val="00694C8B"/>
    <w:rsid w:val="00694CAD"/>
    <w:rsid w:val="00694DB2"/>
    <w:rsid w:val="00694E2E"/>
    <w:rsid w:val="006950D7"/>
    <w:rsid w:val="006951F7"/>
    <w:rsid w:val="00695243"/>
    <w:rsid w:val="006953D9"/>
    <w:rsid w:val="00695435"/>
    <w:rsid w:val="00695593"/>
    <w:rsid w:val="0069563C"/>
    <w:rsid w:val="00695661"/>
    <w:rsid w:val="006959B7"/>
    <w:rsid w:val="00695CCD"/>
    <w:rsid w:val="00695E57"/>
    <w:rsid w:val="0069607B"/>
    <w:rsid w:val="006962A2"/>
    <w:rsid w:val="006964EC"/>
    <w:rsid w:val="00696571"/>
    <w:rsid w:val="0069662A"/>
    <w:rsid w:val="00696652"/>
    <w:rsid w:val="0069668A"/>
    <w:rsid w:val="0069691D"/>
    <w:rsid w:val="00696AE8"/>
    <w:rsid w:val="00696DDC"/>
    <w:rsid w:val="00696F91"/>
    <w:rsid w:val="0069706B"/>
    <w:rsid w:val="006974EF"/>
    <w:rsid w:val="0069778C"/>
    <w:rsid w:val="006979A6"/>
    <w:rsid w:val="00697B84"/>
    <w:rsid w:val="00697CAF"/>
    <w:rsid w:val="00697D5E"/>
    <w:rsid w:val="00697DEB"/>
    <w:rsid w:val="00697DF4"/>
    <w:rsid w:val="00697FCD"/>
    <w:rsid w:val="006A0187"/>
    <w:rsid w:val="006A01FA"/>
    <w:rsid w:val="006A020C"/>
    <w:rsid w:val="006A0B18"/>
    <w:rsid w:val="006A0C58"/>
    <w:rsid w:val="006A0D4B"/>
    <w:rsid w:val="006A0F70"/>
    <w:rsid w:val="006A0FA7"/>
    <w:rsid w:val="006A0FD1"/>
    <w:rsid w:val="006A10F1"/>
    <w:rsid w:val="006A11A5"/>
    <w:rsid w:val="006A11CD"/>
    <w:rsid w:val="006A15C2"/>
    <w:rsid w:val="006A16D6"/>
    <w:rsid w:val="006A1889"/>
    <w:rsid w:val="006A18E5"/>
    <w:rsid w:val="006A1AFF"/>
    <w:rsid w:val="006A1B17"/>
    <w:rsid w:val="006A1D0E"/>
    <w:rsid w:val="006A1D1C"/>
    <w:rsid w:val="006A2172"/>
    <w:rsid w:val="006A22B7"/>
    <w:rsid w:val="006A22BB"/>
    <w:rsid w:val="006A22DE"/>
    <w:rsid w:val="006A251A"/>
    <w:rsid w:val="006A25F3"/>
    <w:rsid w:val="006A2647"/>
    <w:rsid w:val="006A26CE"/>
    <w:rsid w:val="006A2AA0"/>
    <w:rsid w:val="006A2B31"/>
    <w:rsid w:val="006A2D2C"/>
    <w:rsid w:val="006A2DDE"/>
    <w:rsid w:val="006A2F4E"/>
    <w:rsid w:val="006A3171"/>
    <w:rsid w:val="006A327E"/>
    <w:rsid w:val="006A3286"/>
    <w:rsid w:val="006A32FB"/>
    <w:rsid w:val="006A3479"/>
    <w:rsid w:val="006A353A"/>
    <w:rsid w:val="006A3562"/>
    <w:rsid w:val="006A3575"/>
    <w:rsid w:val="006A372E"/>
    <w:rsid w:val="006A38A9"/>
    <w:rsid w:val="006A396D"/>
    <w:rsid w:val="006A3A0F"/>
    <w:rsid w:val="006A3A73"/>
    <w:rsid w:val="006A3BDF"/>
    <w:rsid w:val="006A3BE4"/>
    <w:rsid w:val="006A3E33"/>
    <w:rsid w:val="006A4656"/>
    <w:rsid w:val="006A4680"/>
    <w:rsid w:val="006A47B5"/>
    <w:rsid w:val="006A494D"/>
    <w:rsid w:val="006A4D48"/>
    <w:rsid w:val="006A5180"/>
    <w:rsid w:val="006A5234"/>
    <w:rsid w:val="006A5251"/>
    <w:rsid w:val="006A5283"/>
    <w:rsid w:val="006A557E"/>
    <w:rsid w:val="006A560B"/>
    <w:rsid w:val="006A5813"/>
    <w:rsid w:val="006A581F"/>
    <w:rsid w:val="006A5AB3"/>
    <w:rsid w:val="006A5CFF"/>
    <w:rsid w:val="006A5E7F"/>
    <w:rsid w:val="006A5F98"/>
    <w:rsid w:val="006A5FDE"/>
    <w:rsid w:val="006A6136"/>
    <w:rsid w:val="006A6374"/>
    <w:rsid w:val="006A639F"/>
    <w:rsid w:val="006A64B0"/>
    <w:rsid w:val="006A66FD"/>
    <w:rsid w:val="006A69C7"/>
    <w:rsid w:val="006A6BE2"/>
    <w:rsid w:val="006A6CE6"/>
    <w:rsid w:val="006A6E9F"/>
    <w:rsid w:val="006A703A"/>
    <w:rsid w:val="006A72CF"/>
    <w:rsid w:val="006A75EA"/>
    <w:rsid w:val="006A77EF"/>
    <w:rsid w:val="006A784D"/>
    <w:rsid w:val="006A7903"/>
    <w:rsid w:val="006A7C5E"/>
    <w:rsid w:val="006B0038"/>
    <w:rsid w:val="006B01C7"/>
    <w:rsid w:val="006B0327"/>
    <w:rsid w:val="006B085A"/>
    <w:rsid w:val="006B08B1"/>
    <w:rsid w:val="006B08F7"/>
    <w:rsid w:val="006B0912"/>
    <w:rsid w:val="006B0931"/>
    <w:rsid w:val="006B09DC"/>
    <w:rsid w:val="006B0DF8"/>
    <w:rsid w:val="006B1078"/>
    <w:rsid w:val="006B1184"/>
    <w:rsid w:val="006B1322"/>
    <w:rsid w:val="006B13A8"/>
    <w:rsid w:val="006B1490"/>
    <w:rsid w:val="006B1542"/>
    <w:rsid w:val="006B15F6"/>
    <w:rsid w:val="006B1603"/>
    <w:rsid w:val="006B1656"/>
    <w:rsid w:val="006B1B81"/>
    <w:rsid w:val="006B2193"/>
    <w:rsid w:val="006B225A"/>
    <w:rsid w:val="006B237E"/>
    <w:rsid w:val="006B2484"/>
    <w:rsid w:val="006B2569"/>
    <w:rsid w:val="006B2594"/>
    <w:rsid w:val="006B26AC"/>
    <w:rsid w:val="006B2821"/>
    <w:rsid w:val="006B2AF4"/>
    <w:rsid w:val="006B2B41"/>
    <w:rsid w:val="006B2D7E"/>
    <w:rsid w:val="006B2E8B"/>
    <w:rsid w:val="006B2FBF"/>
    <w:rsid w:val="006B3192"/>
    <w:rsid w:val="006B32B2"/>
    <w:rsid w:val="006B32FC"/>
    <w:rsid w:val="006B3554"/>
    <w:rsid w:val="006B37B8"/>
    <w:rsid w:val="006B3992"/>
    <w:rsid w:val="006B3A6B"/>
    <w:rsid w:val="006B3ABC"/>
    <w:rsid w:val="006B3B1D"/>
    <w:rsid w:val="006B3D2F"/>
    <w:rsid w:val="006B3DAE"/>
    <w:rsid w:val="006B3E2A"/>
    <w:rsid w:val="006B3E6F"/>
    <w:rsid w:val="006B3EE9"/>
    <w:rsid w:val="006B4032"/>
    <w:rsid w:val="006B405F"/>
    <w:rsid w:val="006B419C"/>
    <w:rsid w:val="006B438D"/>
    <w:rsid w:val="006B4538"/>
    <w:rsid w:val="006B4B7B"/>
    <w:rsid w:val="006B4BE4"/>
    <w:rsid w:val="006B4FB5"/>
    <w:rsid w:val="006B51BE"/>
    <w:rsid w:val="006B5367"/>
    <w:rsid w:val="006B56A0"/>
    <w:rsid w:val="006B56A6"/>
    <w:rsid w:val="006B576D"/>
    <w:rsid w:val="006B586D"/>
    <w:rsid w:val="006B5A5A"/>
    <w:rsid w:val="006B5AD0"/>
    <w:rsid w:val="006B5D8C"/>
    <w:rsid w:val="006B5D8D"/>
    <w:rsid w:val="006B5F05"/>
    <w:rsid w:val="006B60C3"/>
    <w:rsid w:val="006B6197"/>
    <w:rsid w:val="006B61D2"/>
    <w:rsid w:val="006B61EB"/>
    <w:rsid w:val="006B621B"/>
    <w:rsid w:val="006B62D0"/>
    <w:rsid w:val="006B62D8"/>
    <w:rsid w:val="006B630D"/>
    <w:rsid w:val="006B631B"/>
    <w:rsid w:val="006B63D8"/>
    <w:rsid w:val="006B63DE"/>
    <w:rsid w:val="006B67AB"/>
    <w:rsid w:val="006B684A"/>
    <w:rsid w:val="006B6B32"/>
    <w:rsid w:val="006B6B71"/>
    <w:rsid w:val="006B6CA3"/>
    <w:rsid w:val="006B6CE3"/>
    <w:rsid w:val="006B6E48"/>
    <w:rsid w:val="006B7057"/>
    <w:rsid w:val="006B7089"/>
    <w:rsid w:val="006B70AD"/>
    <w:rsid w:val="006B70C7"/>
    <w:rsid w:val="006B71FC"/>
    <w:rsid w:val="006B7238"/>
    <w:rsid w:val="006B73F4"/>
    <w:rsid w:val="006B74B9"/>
    <w:rsid w:val="006B7569"/>
    <w:rsid w:val="006B7922"/>
    <w:rsid w:val="006B7930"/>
    <w:rsid w:val="006B79F5"/>
    <w:rsid w:val="006B7A78"/>
    <w:rsid w:val="006C0026"/>
    <w:rsid w:val="006C00E0"/>
    <w:rsid w:val="006C051E"/>
    <w:rsid w:val="006C05C6"/>
    <w:rsid w:val="006C06C1"/>
    <w:rsid w:val="006C08AE"/>
    <w:rsid w:val="006C0AB2"/>
    <w:rsid w:val="006C100B"/>
    <w:rsid w:val="006C12E6"/>
    <w:rsid w:val="006C1560"/>
    <w:rsid w:val="006C15E6"/>
    <w:rsid w:val="006C16F8"/>
    <w:rsid w:val="006C192B"/>
    <w:rsid w:val="006C196A"/>
    <w:rsid w:val="006C19E6"/>
    <w:rsid w:val="006C1A5B"/>
    <w:rsid w:val="006C1A94"/>
    <w:rsid w:val="006C1C10"/>
    <w:rsid w:val="006C1E66"/>
    <w:rsid w:val="006C21F3"/>
    <w:rsid w:val="006C22B5"/>
    <w:rsid w:val="006C2572"/>
    <w:rsid w:val="006C25C3"/>
    <w:rsid w:val="006C26E8"/>
    <w:rsid w:val="006C278F"/>
    <w:rsid w:val="006C28C4"/>
    <w:rsid w:val="006C2B60"/>
    <w:rsid w:val="006C2B7E"/>
    <w:rsid w:val="006C2EF7"/>
    <w:rsid w:val="006C2F62"/>
    <w:rsid w:val="006C30E6"/>
    <w:rsid w:val="006C33F4"/>
    <w:rsid w:val="006C355D"/>
    <w:rsid w:val="006C36A7"/>
    <w:rsid w:val="006C3715"/>
    <w:rsid w:val="006C371B"/>
    <w:rsid w:val="006C378C"/>
    <w:rsid w:val="006C38D0"/>
    <w:rsid w:val="006C3ADE"/>
    <w:rsid w:val="006C3B77"/>
    <w:rsid w:val="006C3C64"/>
    <w:rsid w:val="006C3E62"/>
    <w:rsid w:val="006C3F09"/>
    <w:rsid w:val="006C4193"/>
    <w:rsid w:val="006C4220"/>
    <w:rsid w:val="006C45EE"/>
    <w:rsid w:val="006C48CC"/>
    <w:rsid w:val="006C4CD8"/>
    <w:rsid w:val="006C4D17"/>
    <w:rsid w:val="006C4F0D"/>
    <w:rsid w:val="006C4F4D"/>
    <w:rsid w:val="006C51B6"/>
    <w:rsid w:val="006C529A"/>
    <w:rsid w:val="006C5378"/>
    <w:rsid w:val="006C53B4"/>
    <w:rsid w:val="006C5872"/>
    <w:rsid w:val="006C5883"/>
    <w:rsid w:val="006C59DB"/>
    <w:rsid w:val="006C5B55"/>
    <w:rsid w:val="006C5E89"/>
    <w:rsid w:val="006C5F18"/>
    <w:rsid w:val="006C603A"/>
    <w:rsid w:val="006C6323"/>
    <w:rsid w:val="006C635D"/>
    <w:rsid w:val="006C6AC7"/>
    <w:rsid w:val="006C6C09"/>
    <w:rsid w:val="006C6D4D"/>
    <w:rsid w:val="006C7064"/>
    <w:rsid w:val="006C70BA"/>
    <w:rsid w:val="006C71CE"/>
    <w:rsid w:val="006C729B"/>
    <w:rsid w:val="006C72D1"/>
    <w:rsid w:val="006C73A2"/>
    <w:rsid w:val="006C76D7"/>
    <w:rsid w:val="006C785E"/>
    <w:rsid w:val="006C7934"/>
    <w:rsid w:val="006C79AD"/>
    <w:rsid w:val="006C7BAC"/>
    <w:rsid w:val="006C7C89"/>
    <w:rsid w:val="006C7DBF"/>
    <w:rsid w:val="006C7F55"/>
    <w:rsid w:val="006C7F63"/>
    <w:rsid w:val="006D0426"/>
    <w:rsid w:val="006D0621"/>
    <w:rsid w:val="006D08F7"/>
    <w:rsid w:val="006D0959"/>
    <w:rsid w:val="006D0A8A"/>
    <w:rsid w:val="006D0A9D"/>
    <w:rsid w:val="006D0B9B"/>
    <w:rsid w:val="006D0C89"/>
    <w:rsid w:val="006D0C9D"/>
    <w:rsid w:val="006D0CA1"/>
    <w:rsid w:val="006D0EBA"/>
    <w:rsid w:val="006D0F89"/>
    <w:rsid w:val="006D101F"/>
    <w:rsid w:val="006D10A0"/>
    <w:rsid w:val="006D1108"/>
    <w:rsid w:val="006D127A"/>
    <w:rsid w:val="006D12FA"/>
    <w:rsid w:val="006D14A7"/>
    <w:rsid w:val="006D14E2"/>
    <w:rsid w:val="006D15D4"/>
    <w:rsid w:val="006D15E4"/>
    <w:rsid w:val="006D16C1"/>
    <w:rsid w:val="006D173A"/>
    <w:rsid w:val="006D1A89"/>
    <w:rsid w:val="006D1AB2"/>
    <w:rsid w:val="006D1C19"/>
    <w:rsid w:val="006D1D75"/>
    <w:rsid w:val="006D1E14"/>
    <w:rsid w:val="006D1F58"/>
    <w:rsid w:val="006D2296"/>
    <w:rsid w:val="006D23DC"/>
    <w:rsid w:val="006D24B5"/>
    <w:rsid w:val="006D288D"/>
    <w:rsid w:val="006D28CD"/>
    <w:rsid w:val="006D2A6D"/>
    <w:rsid w:val="006D2A8F"/>
    <w:rsid w:val="006D2AEA"/>
    <w:rsid w:val="006D2BBE"/>
    <w:rsid w:val="006D2C32"/>
    <w:rsid w:val="006D31F4"/>
    <w:rsid w:val="006D3237"/>
    <w:rsid w:val="006D3256"/>
    <w:rsid w:val="006D32D3"/>
    <w:rsid w:val="006D3381"/>
    <w:rsid w:val="006D3576"/>
    <w:rsid w:val="006D39A5"/>
    <w:rsid w:val="006D3A5A"/>
    <w:rsid w:val="006D3A9A"/>
    <w:rsid w:val="006D3CB6"/>
    <w:rsid w:val="006D3D5C"/>
    <w:rsid w:val="006D3E07"/>
    <w:rsid w:val="006D41A5"/>
    <w:rsid w:val="006D43DE"/>
    <w:rsid w:val="006D444E"/>
    <w:rsid w:val="006D44DE"/>
    <w:rsid w:val="006D4792"/>
    <w:rsid w:val="006D47C4"/>
    <w:rsid w:val="006D48F7"/>
    <w:rsid w:val="006D4AF9"/>
    <w:rsid w:val="006D4C3D"/>
    <w:rsid w:val="006D4C41"/>
    <w:rsid w:val="006D4EEA"/>
    <w:rsid w:val="006D4F2B"/>
    <w:rsid w:val="006D52A3"/>
    <w:rsid w:val="006D52CC"/>
    <w:rsid w:val="006D534E"/>
    <w:rsid w:val="006D53E4"/>
    <w:rsid w:val="006D55E4"/>
    <w:rsid w:val="006D56F6"/>
    <w:rsid w:val="006D5975"/>
    <w:rsid w:val="006D5A19"/>
    <w:rsid w:val="006D5A5C"/>
    <w:rsid w:val="006D5AA3"/>
    <w:rsid w:val="006D5F60"/>
    <w:rsid w:val="006D6050"/>
    <w:rsid w:val="006D6134"/>
    <w:rsid w:val="006D6278"/>
    <w:rsid w:val="006D627B"/>
    <w:rsid w:val="006D63F3"/>
    <w:rsid w:val="006D6478"/>
    <w:rsid w:val="006D6602"/>
    <w:rsid w:val="006D666D"/>
    <w:rsid w:val="006D66A5"/>
    <w:rsid w:val="006D6913"/>
    <w:rsid w:val="006D6AAA"/>
    <w:rsid w:val="006D6AD6"/>
    <w:rsid w:val="006D6C39"/>
    <w:rsid w:val="006D6C96"/>
    <w:rsid w:val="006D6CB5"/>
    <w:rsid w:val="006D6CFD"/>
    <w:rsid w:val="006D6D72"/>
    <w:rsid w:val="006D6E1A"/>
    <w:rsid w:val="006D6F05"/>
    <w:rsid w:val="006D6F1F"/>
    <w:rsid w:val="006D716F"/>
    <w:rsid w:val="006D7260"/>
    <w:rsid w:val="006D72FF"/>
    <w:rsid w:val="006D7427"/>
    <w:rsid w:val="006D752A"/>
    <w:rsid w:val="006D7672"/>
    <w:rsid w:val="006D76E9"/>
    <w:rsid w:val="006D7793"/>
    <w:rsid w:val="006D77B6"/>
    <w:rsid w:val="006D7865"/>
    <w:rsid w:val="006D79E7"/>
    <w:rsid w:val="006D7A67"/>
    <w:rsid w:val="006D7BFF"/>
    <w:rsid w:val="006D7CE0"/>
    <w:rsid w:val="006D7F12"/>
    <w:rsid w:val="006D7F8B"/>
    <w:rsid w:val="006E0078"/>
    <w:rsid w:val="006E0123"/>
    <w:rsid w:val="006E018A"/>
    <w:rsid w:val="006E02F3"/>
    <w:rsid w:val="006E03C5"/>
    <w:rsid w:val="006E0496"/>
    <w:rsid w:val="006E0533"/>
    <w:rsid w:val="006E06F2"/>
    <w:rsid w:val="006E08CF"/>
    <w:rsid w:val="006E0910"/>
    <w:rsid w:val="006E0B3B"/>
    <w:rsid w:val="006E0B74"/>
    <w:rsid w:val="006E0C41"/>
    <w:rsid w:val="006E0D49"/>
    <w:rsid w:val="006E0D64"/>
    <w:rsid w:val="006E0EAA"/>
    <w:rsid w:val="006E0F95"/>
    <w:rsid w:val="006E0F9E"/>
    <w:rsid w:val="006E1020"/>
    <w:rsid w:val="006E1043"/>
    <w:rsid w:val="006E1405"/>
    <w:rsid w:val="006E15D5"/>
    <w:rsid w:val="006E165B"/>
    <w:rsid w:val="006E16BA"/>
    <w:rsid w:val="006E171E"/>
    <w:rsid w:val="006E18ED"/>
    <w:rsid w:val="006E1954"/>
    <w:rsid w:val="006E19D7"/>
    <w:rsid w:val="006E1ACF"/>
    <w:rsid w:val="006E1B5E"/>
    <w:rsid w:val="006E1E78"/>
    <w:rsid w:val="006E1F05"/>
    <w:rsid w:val="006E1F45"/>
    <w:rsid w:val="006E2069"/>
    <w:rsid w:val="006E2141"/>
    <w:rsid w:val="006E21CE"/>
    <w:rsid w:val="006E2256"/>
    <w:rsid w:val="006E2549"/>
    <w:rsid w:val="006E25B9"/>
    <w:rsid w:val="006E271E"/>
    <w:rsid w:val="006E27EC"/>
    <w:rsid w:val="006E29EE"/>
    <w:rsid w:val="006E2AFD"/>
    <w:rsid w:val="006E2B5C"/>
    <w:rsid w:val="006E2C22"/>
    <w:rsid w:val="006E2E22"/>
    <w:rsid w:val="006E2F2C"/>
    <w:rsid w:val="006E3089"/>
    <w:rsid w:val="006E328D"/>
    <w:rsid w:val="006E352C"/>
    <w:rsid w:val="006E35F1"/>
    <w:rsid w:val="006E383C"/>
    <w:rsid w:val="006E3941"/>
    <w:rsid w:val="006E39C6"/>
    <w:rsid w:val="006E3B80"/>
    <w:rsid w:val="006E3DA9"/>
    <w:rsid w:val="006E3E80"/>
    <w:rsid w:val="006E413E"/>
    <w:rsid w:val="006E41C1"/>
    <w:rsid w:val="006E43A6"/>
    <w:rsid w:val="006E44B1"/>
    <w:rsid w:val="006E4671"/>
    <w:rsid w:val="006E46AE"/>
    <w:rsid w:val="006E4790"/>
    <w:rsid w:val="006E47AC"/>
    <w:rsid w:val="006E47B2"/>
    <w:rsid w:val="006E4820"/>
    <w:rsid w:val="006E4844"/>
    <w:rsid w:val="006E48EF"/>
    <w:rsid w:val="006E4931"/>
    <w:rsid w:val="006E49E1"/>
    <w:rsid w:val="006E4A2D"/>
    <w:rsid w:val="006E4BA1"/>
    <w:rsid w:val="006E4CE4"/>
    <w:rsid w:val="006E4D14"/>
    <w:rsid w:val="006E4D80"/>
    <w:rsid w:val="006E50E4"/>
    <w:rsid w:val="006E5356"/>
    <w:rsid w:val="006E5358"/>
    <w:rsid w:val="006E53BA"/>
    <w:rsid w:val="006E53CC"/>
    <w:rsid w:val="006E53E7"/>
    <w:rsid w:val="006E5738"/>
    <w:rsid w:val="006E5D5F"/>
    <w:rsid w:val="006E5DC6"/>
    <w:rsid w:val="006E5F0E"/>
    <w:rsid w:val="006E615B"/>
    <w:rsid w:val="006E61B3"/>
    <w:rsid w:val="006E63B4"/>
    <w:rsid w:val="006E644D"/>
    <w:rsid w:val="006E6527"/>
    <w:rsid w:val="006E6587"/>
    <w:rsid w:val="006E690B"/>
    <w:rsid w:val="006E69DB"/>
    <w:rsid w:val="006E6B09"/>
    <w:rsid w:val="006E6B1A"/>
    <w:rsid w:val="006E6B39"/>
    <w:rsid w:val="006E6B49"/>
    <w:rsid w:val="006E6D2E"/>
    <w:rsid w:val="006E719F"/>
    <w:rsid w:val="006E7340"/>
    <w:rsid w:val="006E763C"/>
    <w:rsid w:val="006E7646"/>
    <w:rsid w:val="006E76A4"/>
    <w:rsid w:val="006E7703"/>
    <w:rsid w:val="006E7A78"/>
    <w:rsid w:val="006E7AA0"/>
    <w:rsid w:val="006E7B48"/>
    <w:rsid w:val="006E7D80"/>
    <w:rsid w:val="006E7EAE"/>
    <w:rsid w:val="006E7F5B"/>
    <w:rsid w:val="006F02EE"/>
    <w:rsid w:val="006F031C"/>
    <w:rsid w:val="006F0383"/>
    <w:rsid w:val="006F03B0"/>
    <w:rsid w:val="006F03CE"/>
    <w:rsid w:val="006F0BE8"/>
    <w:rsid w:val="006F0FDC"/>
    <w:rsid w:val="006F1037"/>
    <w:rsid w:val="006F1071"/>
    <w:rsid w:val="006F1089"/>
    <w:rsid w:val="006F1108"/>
    <w:rsid w:val="006F11CB"/>
    <w:rsid w:val="006F1263"/>
    <w:rsid w:val="006F14AD"/>
    <w:rsid w:val="006F1753"/>
    <w:rsid w:val="006F193A"/>
    <w:rsid w:val="006F1959"/>
    <w:rsid w:val="006F1964"/>
    <w:rsid w:val="006F1A7E"/>
    <w:rsid w:val="006F1C1F"/>
    <w:rsid w:val="006F1F2B"/>
    <w:rsid w:val="006F1FA4"/>
    <w:rsid w:val="006F2135"/>
    <w:rsid w:val="006F21CC"/>
    <w:rsid w:val="006F230F"/>
    <w:rsid w:val="006F2378"/>
    <w:rsid w:val="006F24B7"/>
    <w:rsid w:val="006F25C2"/>
    <w:rsid w:val="006F27FF"/>
    <w:rsid w:val="006F289D"/>
    <w:rsid w:val="006F2A6B"/>
    <w:rsid w:val="006F2CAE"/>
    <w:rsid w:val="006F2CEA"/>
    <w:rsid w:val="006F2E0A"/>
    <w:rsid w:val="006F2E34"/>
    <w:rsid w:val="006F309A"/>
    <w:rsid w:val="006F32FA"/>
    <w:rsid w:val="006F333A"/>
    <w:rsid w:val="006F3455"/>
    <w:rsid w:val="006F354E"/>
    <w:rsid w:val="006F35FE"/>
    <w:rsid w:val="006F3693"/>
    <w:rsid w:val="006F3760"/>
    <w:rsid w:val="006F38F6"/>
    <w:rsid w:val="006F3B20"/>
    <w:rsid w:val="006F3B2E"/>
    <w:rsid w:val="006F3BA9"/>
    <w:rsid w:val="006F3E44"/>
    <w:rsid w:val="006F3E75"/>
    <w:rsid w:val="006F3EF7"/>
    <w:rsid w:val="006F4205"/>
    <w:rsid w:val="006F4309"/>
    <w:rsid w:val="006F4558"/>
    <w:rsid w:val="006F46A7"/>
    <w:rsid w:val="006F4C13"/>
    <w:rsid w:val="006F4C6F"/>
    <w:rsid w:val="006F54D2"/>
    <w:rsid w:val="006F554E"/>
    <w:rsid w:val="006F582C"/>
    <w:rsid w:val="006F5832"/>
    <w:rsid w:val="006F583D"/>
    <w:rsid w:val="006F59CD"/>
    <w:rsid w:val="006F59D5"/>
    <w:rsid w:val="006F5A2A"/>
    <w:rsid w:val="006F5E14"/>
    <w:rsid w:val="006F6022"/>
    <w:rsid w:val="006F60B4"/>
    <w:rsid w:val="006F6109"/>
    <w:rsid w:val="006F61E2"/>
    <w:rsid w:val="006F6236"/>
    <w:rsid w:val="006F62D4"/>
    <w:rsid w:val="006F6317"/>
    <w:rsid w:val="006F6328"/>
    <w:rsid w:val="006F6482"/>
    <w:rsid w:val="006F661B"/>
    <w:rsid w:val="006F686C"/>
    <w:rsid w:val="006F6DB3"/>
    <w:rsid w:val="006F6F0E"/>
    <w:rsid w:val="006F6FDF"/>
    <w:rsid w:val="006F7033"/>
    <w:rsid w:val="006F709A"/>
    <w:rsid w:val="006F7280"/>
    <w:rsid w:val="006F72E1"/>
    <w:rsid w:val="006F7316"/>
    <w:rsid w:val="006F7323"/>
    <w:rsid w:val="006F735E"/>
    <w:rsid w:val="006F738E"/>
    <w:rsid w:val="006F7561"/>
    <w:rsid w:val="006F76AF"/>
    <w:rsid w:val="006F76C9"/>
    <w:rsid w:val="006F7711"/>
    <w:rsid w:val="006F772F"/>
    <w:rsid w:val="006F787F"/>
    <w:rsid w:val="006F7924"/>
    <w:rsid w:val="006F79A4"/>
    <w:rsid w:val="006F7B1B"/>
    <w:rsid w:val="006F7B92"/>
    <w:rsid w:val="006F7D84"/>
    <w:rsid w:val="006F7ED5"/>
    <w:rsid w:val="00700034"/>
    <w:rsid w:val="007002BD"/>
    <w:rsid w:val="00700331"/>
    <w:rsid w:val="00700587"/>
    <w:rsid w:val="0070065E"/>
    <w:rsid w:val="007006CA"/>
    <w:rsid w:val="0070091D"/>
    <w:rsid w:val="007009C8"/>
    <w:rsid w:val="00700E43"/>
    <w:rsid w:val="007011D8"/>
    <w:rsid w:val="00701215"/>
    <w:rsid w:val="00701243"/>
    <w:rsid w:val="0070155F"/>
    <w:rsid w:val="007015C9"/>
    <w:rsid w:val="007018A0"/>
    <w:rsid w:val="00701919"/>
    <w:rsid w:val="0070191C"/>
    <w:rsid w:val="00701A2E"/>
    <w:rsid w:val="00701A66"/>
    <w:rsid w:val="00701AE7"/>
    <w:rsid w:val="00701B01"/>
    <w:rsid w:val="00701BE7"/>
    <w:rsid w:val="00701BF1"/>
    <w:rsid w:val="00701EBC"/>
    <w:rsid w:val="0070222C"/>
    <w:rsid w:val="00702269"/>
    <w:rsid w:val="0070229E"/>
    <w:rsid w:val="00702307"/>
    <w:rsid w:val="007026BE"/>
    <w:rsid w:val="00702768"/>
    <w:rsid w:val="007027B0"/>
    <w:rsid w:val="0070285F"/>
    <w:rsid w:val="007028C7"/>
    <w:rsid w:val="00702969"/>
    <w:rsid w:val="00702A99"/>
    <w:rsid w:val="00702AB0"/>
    <w:rsid w:val="00703139"/>
    <w:rsid w:val="0070323C"/>
    <w:rsid w:val="007032D7"/>
    <w:rsid w:val="00703306"/>
    <w:rsid w:val="00703348"/>
    <w:rsid w:val="007033C5"/>
    <w:rsid w:val="00703569"/>
    <w:rsid w:val="00703897"/>
    <w:rsid w:val="007038F7"/>
    <w:rsid w:val="00703B70"/>
    <w:rsid w:val="00703CA0"/>
    <w:rsid w:val="00703D30"/>
    <w:rsid w:val="00703F62"/>
    <w:rsid w:val="00704271"/>
    <w:rsid w:val="00704431"/>
    <w:rsid w:val="007049D0"/>
    <w:rsid w:val="00704D28"/>
    <w:rsid w:val="00704D6E"/>
    <w:rsid w:val="00704D8E"/>
    <w:rsid w:val="0070552B"/>
    <w:rsid w:val="0070566B"/>
    <w:rsid w:val="007057A4"/>
    <w:rsid w:val="007058EC"/>
    <w:rsid w:val="00705D24"/>
    <w:rsid w:val="00705E1A"/>
    <w:rsid w:val="00705F3A"/>
    <w:rsid w:val="007060E9"/>
    <w:rsid w:val="007061BA"/>
    <w:rsid w:val="00706447"/>
    <w:rsid w:val="00706576"/>
    <w:rsid w:val="007065E8"/>
    <w:rsid w:val="007067D3"/>
    <w:rsid w:val="00706CD3"/>
    <w:rsid w:val="00706D7E"/>
    <w:rsid w:val="00706E2B"/>
    <w:rsid w:val="00706E37"/>
    <w:rsid w:val="00706E48"/>
    <w:rsid w:val="00706E6E"/>
    <w:rsid w:val="00706E9F"/>
    <w:rsid w:val="00706FA0"/>
    <w:rsid w:val="0070703D"/>
    <w:rsid w:val="007075F5"/>
    <w:rsid w:val="00707655"/>
    <w:rsid w:val="00707840"/>
    <w:rsid w:val="0070799E"/>
    <w:rsid w:val="00707D07"/>
    <w:rsid w:val="00707DC2"/>
    <w:rsid w:val="007100A6"/>
    <w:rsid w:val="00710138"/>
    <w:rsid w:val="0071036B"/>
    <w:rsid w:val="00710576"/>
    <w:rsid w:val="00710612"/>
    <w:rsid w:val="0071078C"/>
    <w:rsid w:val="007107CB"/>
    <w:rsid w:val="0071088C"/>
    <w:rsid w:val="007108CC"/>
    <w:rsid w:val="00710A0D"/>
    <w:rsid w:val="00710A4E"/>
    <w:rsid w:val="00710B44"/>
    <w:rsid w:val="00710B46"/>
    <w:rsid w:val="00710D5F"/>
    <w:rsid w:val="00710D62"/>
    <w:rsid w:val="00710E37"/>
    <w:rsid w:val="00710F19"/>
    <w:rsid w:val="00710F93"/>
    <w:rsid w:val="007110B2"/>
    <w:rsid w:val="0071131F"/>
    <w:rsid w:val="00711385"/>
    <w:rsid w:val="007113EC"/>
    <w:rsid w:val="007114A2"/>
    <w:rsid w:val="007115F8"/>
    <w:rsid w:val="00711687"/>
    <w:rsid w:val="0071188F"/>
    <w:rsid w:val="007119C6"/>
    <w:rsid w:val="00711A0F"/>
    <w:rsid w:val="00711E39"/>
    <w:rsid w:val="00711FAD"/>
    <w:rsid w:val="007121A6"/>
    <w:rsid w:val="007122B8"/>
    <w:rsid w:val="007122CE"/>
    <w:rsid w:val="007123A0"/>
    <w:rsid w:val="007123E2"/>
    <w:rsid w:val="007124A5"/>
    <w:rsid w:val="00712614"/>
    <w:rsid w:val="00712647"/>
    <w:rsid w:val="007126AE"/>
    <w:rsid w:val="0071279E"/>
    <w:rsid w:val="007128B2"/>
    <w:rsid w:val="0071294B"/>
    <w:rsid w:val="00712BF7"/>
    <w:rsid w:val="00712C55"/>
    <w:rsid w:val="00712FA6"/>
    <w:rsid w:val="00712FF0"/>
    <w:rsid w:val="0071334A"/>
    <w:rsid w:val="00713395"/>
    <w:rsid w:val="007133D5"/>
    <w:rsid w:val="00713450"/>
    <w:rsid w:val="007137D9"/>
    <w:rsid w:val="00713831"/>
    <w:rsid w:val="00713B74"/>
    <w:rsid w:val="00713BF9"/>
    <w:rsid w:val="00713C7D"/>
    <w:rsid w:val="00713D9F"/>
    <w:rsid w:val="00713DCF"/>
    <w:rsid w:val="00713FA4"/>
    <w:rsid w:val="007141B9"/>
    <w:rsid w:val="0071436A"/>
    <w:rsid w:val="0071441C"/>
    <w:rsid w:val="00714575"/>
    <w:rsid w:val="00714623"/>
    <w:rsid w:val="00714711"/>
    <w:rsid w:val="00714719"/>
    <w:rsid w:val="007149F9"/>
    <w:rsid w:val="00714A8E"/>
    <w:rsid w:val="00714B01"/>
    <w:rsid w:val="00715054"/>
    <w:rsid w:val="0071547E"/>
    <w:rsid w:val="00715AE8"/>
    <w:rsid w:val="00715BDB"/>
    <w:rsid w:val="00715BE1"/>
    <w:rsid w:val="00715C42"/>
    <w:rsid w:val="00715CB9"/>
    <w:rsid w:val="00715D8A"/>
    <w:rsid w:val="00715F72"/>
    <w:rsid w:val="00715FF7"/>
    <w:rsid w:val="007161DE"/>
    <w:rsid w:val="00716398"/>
    <w:rsid w:val="0071673D"/>
    <w:rsid w:val="00716991"/>
    <w:rsid w:val="00716A7E"/>
    <w:rsid w:val="00716BB6"/>
    <w:rsid w:val="00716C51"/>
    <w:rsid w:val="00716CE0"/>
    <w:rsid w:val="00716D7C"/>
    <w:rsid w:val="00716DA0"/>
    <w:rsid w:val="00716F56"/>
    <w:rsid w:val="00716F94"/>
    <w:rsid w:val="007171D2"/>
    <w:rsid w:val="0071731E"/>
    <w:rsid w:val="007173AE"/>
    <w:rsid w:val="007179A5"/>
    <w:rsid w:val="00717A5B"/>
    <w:rsid w:val="00717B61"/>
    <w:rsid w:val="007200B9"/>
    <w:rsid w:val="0072016D"/>
    <w:rsid w:val="007201D8"/>
    <w:rsid w:val="00720329"/>
    <w:rsid w:val="007203D0"/>
    <w:rsid w:val="0072040A"/>
    <w:rsid w:val="00720527"/>
    <w:rsid w:val="007205C1"/>
    <w:rsid w:val="00720915"/>
    <w:rsid w:val="00720AE1"/>
    <w:rsid w:val="00720B56"/>
    <w:rsid w:val="00720B8B"/>
    <w:rsid w:val="00720D75"/>
    <w:rsid w:val="00720FE6"/>
    <w:rsid w:val="00721073"/>
    <w:rsid w:val="007211F2"/>
    <w:rsid w:val="00721524"/>
    <w:rsid w:val="007215B9"/>
    <w:rsid w:val="00721609"/>
    <w:rsid w:val="007216CC"/>
    <w:rsid w:val="007217E7"/>
    <w:rsid w:val="00721874"/>
    <w:rsid w:val="00721900"/>
    <w:rsid w:val="00721989"/>
    <w:rsid w:val="00721A63"/>
    <w:rsid w:val="00721B19"/>
    <w:rsid w:val="00721BC3"/>
    <w:rsid w:val="00721BDC"/>
    <w:rsid w:val="00721CBF"/>
    <w:rsid w:val="00721D61"/>
    <w:rsid w:val="0072212C"/>
    <w:rsid w:val="00722343"/>
    <w:rsid w:val="00722395"/>
    <w:rsid w:val="00722456"/>
    <w:rsid w:val="007224C9"/>
    <w:rsid w:val="00722885"/>
    <w:rsid w:val="00722891"/>
    <w:rsid w:val="0072292A"/>
    <w:rsid w:val="00722D18"/>
    <w:rsid w:val="00722E1C"/>
    <w:rsid w:val="00722FA3"/>
    <w:rsid w:val="00722FBD"/>
    <w:rsid w:val="00722FC3"/>
    <w:rsid w:val="007232BA"/>
    <w:rsid w:val="007232F8"/>
    <w:rsid w:val="0072351C"/>
    <w:rsid w:val="007235F8"/>
    <w:rsid w:val="007237B8"/>
    <w:rsid w:val="007237EE"/>
    <w:rsid w:val="0072389B"/>
    <w:rsid w:val="00723A70"/>
    <w:rsid w:val="00723B02"/>
    <w:rsid w:val="00723F9D"/>
    <w:rsid w:val="00724162"/>
    <w:rsid w:val="00724226"/>
    <w:rsid w:val="00724245"/>
    <w:rsid w:val="0072446D"/>
    <w:rsid w:val="007244EE"/>
    <w:rsid w:val="007245EB"/>
    <w:rsid w:val="00724664"/>
    <w:rsid w:val="00724835"/>
    <w:rsid w:val="00724A2A"/>
    <w:rsid w:val="00724B08"/>
    <w:rsid w:val="00724F1F"/>
    <w:rsid w:val="00724F84"/>
    <w:rsid w:val="007250F8"/>
    <w:rsid w:val="007251E4"/>
    <w:rsid w:val="00725378"/>
    <w:rsid w:val="007254D7"/>
    <w:rsid w:val="00725516"/>
    <w:rsid w:val="00725584"/>
    <w:rsid w:val="007256C9"/>
    <w:rsid w:val="0072582D"/>
    <w:rsid w:val="00725912"/>
    <w:rsid w:val="0072598F"/>
    <w:rsid w:val="00725AB9"/>
    <w:rsid w:val="00725B7C"/>
    <w:rsid w:val="00725BF6"/>
    <w:rsid w:val="00725C6E"/>
    <w:rsid w:val="00725DDC"/>
    <w:rsid w:val="00725EDB"/>
    <w:rsid w:val="007262E9"/>
    <w:rsid w:val="00726770"/>
    <w:rsid w:val="00726771"/>
    <w:rsid w:val="007267C6"/>
    <w:rsid w:val="007267E3"/>
    <w:rsid w:val="007267F7"/>
    <w:rsid w:val="00726B37"/>
    <w:rsid w:val="00726CF4"/>
    <w:rsid w:val="00726D74"/>
    <w:rsid w:val="00726D94"/>
    <w:rsid w:val="00726F2D"/>
    <w:rsid w:val="0072715A"/>
    <w:rsid w:val="0072721E"/>
    <w:rsid w:val="007272A6"/>
    <w:rsid w:val="00727367"/>
    <w:rsid w:val="0072749B"/>
    <w:rsid w:val="00727659"/>
    <w:rsid w:val="007276D9"/>
    <w:rsid w:val="007278FA"/>
    <w:rsid w:val="007279AC"/>
    <w:rsid w:val="007279B0"/>
    <w:rsid w:val="00727A9C"/>
    <w:rsid w:val="00727CE4"/>
    <w:rsid w:val="00727D5D"/>
    <w:rsid w:val="00727F53"/>
    <w:rsid w:val="00730016"/>
    <w:rsid w:val="00730350"/>
    <w:rsid w:val="007305FA"/>
    <w:rsid w:val="007306C3"/>
    <w:rsid w:val="00730741"/>
    <w:rsid w:val="007307F6"/>
    <w:rsid w:val="0073094C"/>
    <w:rsid w:val="007309E1"/>
    <w:rsid w:val="00730AC6"/>
    <w:rsid w:val="00730B51"/>
    <w:rsid w:val="00730E84"/>
    <w:rsid w:val="00730FA8"/>
    <w:rsid w:val="007312C2"/>
    <w:rsid w:val="00731310"/>
    <w:rsid w:val="00731486"/>
    <w:rsid w:val="007314C7"/>
    <w:rsid w:val="0073150A"/>
    <w:rsid w:val="0073171D"/>
    <w:rsid w:val="00731804"/>
    <w:rsid w:val="00731AA4"/>
    <w:rsid w:val="00731AEB"/>
    <w:rsid w:val="00731E1E"/>
    <w:rsid w:val="00731E2D"/>
    <w:rsid w:val="00731E6D"/>
    <w:rsid w:val="00731E93"/>
    <w:rsid w:val="007322EC"/>
    <w:rsid w:val="007323CE"/>
    <w:rsid w:val="007324D4"/>
    <w:rsid w:val="00732608"/>
    <w:rsid w:val="007326FD"/>
    <w:rsid w:val="0073286E"/>
    <w:rsid w:val="00732B0A"/>
    <w:rsid w:val="00732C14"/>
    <w:rsid w:val="00732D5A"/>
    <w:rsid w:val="00732EBE"/>
    <w:rsid w:val="0073306E"/>
    <w:rsid w:val="0073312F"/>
    <w:rsid w:val="007335C7"/>
    <w:rsid w:val="007335EE"/>
    <w:rsid w:val="007337D7"/>
    <w:rsid w:val="00733AA5"/>
    <w:rsid w:val="00733B47"/>
    <w:rsid w:val="00733DF9"/>
    <w:rsid w:val="00733E2C"/>
    <w:rsid w:val="00733E99"/>
    <w:rsid w:val="0073413C"/>
    <w:rsid w:val="00734148"/>
    <w:rsid w:val="00734349"/>
    <w:rsid w:val="00734531"/>
    <w:rsid w:val="0073459E"/>
    <w:rsid w:val="00734717"/>
    <w:rsid w:val="00734F64"/>
    <w:rsid w:val="007351EC"/>
    <w:rsid w:val="00735227"/>
    <w:rsid w:val="007353F2"/>
    <w:rsid w:val="00735463"/>
    <w:rsid w:val="00735537"/>
    <w:rsid w:val="007355E3"/>
    <w:rsid w:val="0073587F"/>
    <w:rsid w:val="00735960"/>
    <w:rsid w:val="00735A16"/>
    <w:rsid w:val="00735A61"/>
    <w:rsid w:val="00735ACA"/>
    <w:rsid w:val="00735B08"/>
    <w:rsid w:val="00735BB0"/>
    <w:rsid w:val="00735D30"/>
    <w:rsid w:val="00736579"/>
    <w:rsid w:val="007367E4"/>
    <w:rsid w:val="00736849"/>
    <w:rsid w:val="00736894"/>
    <w:rsid w:val="007368B9"/>
    <w:rsid w:val="007368BB"/>
    <w:rsid w:val="00736A29"/>
    <w:rsid w:val="00736A32"/>
    <w:rsid w:val="00736A50"/>
    <w:rsid w:val="00736AB2"/>
    <w:rsid w:val="00736B1E"/>
    <w:rsid w:val="0073715F"/>
    <w:rsid w:val="00737461"/>
    <w:rsid w:val="00737527"/>
    <w:rsid w:val="00737555"/>
    <w:rsid w:val="007378ED"/>
    <w:rsid w:val="00737AF9"/>
    <w:rsid w:val="00737E83"/>
    <w:rsid w:val="00737EB6"/>
    <w:rsid w:val="00740452"/>
    <w:rsid w:val="0074057E"/>
    <w:rsid w:val="00740651"/>
    <w:rsid w:val="00740811"/>
    <w:rsid w:val="00740980"/>
    <w:rsid w:val="00740A4B"/>
    <w:rsid w:val="00740AC2"/>
    <w:rsid w:val="00740B56"/>
    <w:rsid w:val="00740B65"/>
    <w:rsid w:val="00740DF7"/>
    <w:rsid w:val="00740E78"/>
    <w:rsid w:val="00740F5A"/>
    <w:rsid w:val="0074101C"/>
    <w:rsid w:val="00741143"/>
    <w:rsid w:val="0074129D"/>
    <w:rsid w:val="007412A6"/>
    <w:rsid w:val="00741652"/>
    <w:rsid w:val="007416F2"/>
    <w:rsid w:val="007419D5"/>
    <w:rsid w:val="00741AB8"/>
    <w:rsid w:val="00741AC7"/>
    <w:rsid w:val="00741D9A"/>
    <w:rsid w:val="00741E94"/>
    <w:rsid w:val="00742348"/>
    <w:rsid w:val="00742364"/>
    <w:rsid w:val="007427D7"/>
    <w:rsid w:val="00742864"/>
    <w:rsid w:val="00742C67"/>
    <w:rsid w:val="00742D2E"/>
    <w:rsid w:val="00742D5D"/>
    <w:rsid w:val="00742DD9"/>
    <w:rsid w:val="00742F90"/>
    <w:rsid w:val="00743178"/>
    <w:rsid w:val="007432F4"/>
    <w:rsid w:val="0074333F"/>
    <w:rsid w:val="00743349"/>
    <w:rsid w:val="00743851"/>
    <w:rsid w:val="007439D7"/>
    <w:rsid w:val="00743AF1"/>
    <w:rsid w:val="00743DA4"/>
    <w:rsid w:val="00743E82"/>
    <w:rsid w:val="00743F39"/>
    <w:rsid w:val="00743F87"/>
    <w:rsid w:val="007441D4"/>
    <w:rsid w:val="0074434E"/>
    <w:rsid w:val="007443D3"/>
    <w:rsid w:val="0074442A"/>
    <w:rsid w:val="0074447F"/>
    <w:rsid w:val="0074459E"/>
    <w:rsid w:val="00744D62"/>
    <w:rsid w:val="00744E28"/>
    <w:rsid w:val="00744E88"/>
    <w:rsid w:val="00745213"/>
    <w:rsid w:val="00745365"/>
    <w:rsid w:val="00745568"/>
    <w:rsid w:val="00745573"/>
    <w:rsid w:val="00745593"/>
    <w:rsid w:val="00745615"/>
    <w:rsid w:val="00745649"/>
    <w:rsid w:val="007457F3"/>
    <w:rsid w:val="007459F3"/>
    <w:rsid w:val="00745A77"/>
    <w:rsid w:val="00745D0E"/>
    <w:rsid w:val="00745DFC"/>
    <w:rsid w:val="007467C9"/>
    <w:rsid w:val="00746892"/>
    <w:rsid w:val="007468CF"/>
    <w:rsid w:val="00746911"/>
    <w:rsid w:val="00746CCC"/>
    <w:rsid w:val="00746FBF"/>
    <w:rsid w:val="007471BF"/>
    <w:rsid w:val="007475C0"/>
    <w:rsid w:val="007475D9"/>
    <w:rsid w:val="0074765A"/>
    <w:rsid w:val="007476A3"/>
    <w:rsid w:val="00747725"/>
    <w:rsid w:val="00747836"/>
    <w:rsid w:val="007479D5"/>
    <w:rsid w:val="00747A17"/>
    <w:rsid w:val="00747A1C"/>
    <w:rsid w:val="00747AEB"/>
    <w:rsid w:val="00747C17"/>
    <w:rsid w:val="00747C5D"/>
    <w:rsid w:val="00747F44"/>
    <w:rsid w:val="00750044"/>
    <w:rsid w:val="0075011F"/>
    <w:rsid w:val="0075025E"/>
    <w:rsid w:val="007502CB"/>
    <w:rsid w:val="00750367"/>
    <w:rsid w:val="007503BD"/>
    <w:rsid w:val="007504B0"/>
    <w:rsid w:val="0075065C"/>
    <w:rsid w:val="0075069D"/>
    <w:rsid w:val="00750726"/>
    <w:rsid w:val="0075076B"/>
    <w:rsid w:val="0075094E"/>
    <w:rsid w:val="00750979"/>
    <w:rsid w:val="007509E6"/>
    <w:rsid w:val="00750F33"/>
    <w:rsid w:val="00750FCB"/>
    <w:rsid w:val="00750FE7"/>
    <w:rsid w:val="00750FF9"/>
    <w:rsid w:val="00750FFD"/>
    <w:rsid w:val="007510A9"/>
    <w:rsid w:val="007511C8"/>
    <w:rsid w:val="00751210"/>
    <w:rsid w:val="0075170A"/>
    <w:rsid w:val="00751825"/>
    <w:rsid w:val="0075192F"/>
    <w:rsid w:val="00751BB2"/>
    <w:rsid w:val="00751C01"/>
    <w:rsid w:val="00751E7F"/>
    <w:rsid w:val="00751F63"/>
    <w:rsid w:val="00752111"/>
    <w:rsid w:val="007522C5"/>
    <w:rsid w:val="0075230D"/>
    <w:rsid w:val="00752AE6"/>
    <w:rsid w:val="00752CFF"/>
    <w:rsid w:val="00752E04"/>
    <w:rsid w:val="00752E52"/>
    <w:rsid w:val="00752EAE"/>
    <w:rsid w:val="00752FF1"/>
    <w:rsid w:val="00753021"/>
    <w:rsid w:val="00753040"/>
    <w:rsid w:val="0075330B"/>
    <w:rsid w:val="00753382"/>
    <w:rsid w:val="007534F4"/>
    <w:rsid w:val="0075356A"/>
    <w:rsid w:val="007535E2"/>
    <w:rsid w:val="007537C5"/>
    <w:rsid w:val="0075385F"/>
    <w:rsid w:val="0075396C"/>
    <w:rsid w:val="00753A09"/>
    <w:rsid w:val="00753A85"/>
    <w:rsid w:val="00753B03"/>
    <w:rsid w:val="00754182"/>
    <w:rsid w:val="0075423B"/>
    <w:rsid w:val="00754298"/>
    <w:rsid w:val="00754350"/>
    <w:rsid w:val="007546EB"/>
    <w:rsid w:val="0075472D"/>
    <w:rsid w:val="007548A6"/>
    <w:rsid w:val="00754C50"/>
    <w:rsid w:val="00754D71"/>
    <w:rsid w:val="00754D98"/>
    <w:rsid w:val="00754ED6"/>
    <w:rsid w:val="00755035"/>
    <w:rsid w:val="00755140"/>
    <w:rsid w:val="007551D5"/>
    <w:rsid w:val="00755204"/>
    <w:rsid w:val="007552E9"/>
    <w:rsid w:val="0075547B"/>
    <w:rsid w:val="0075553C"/>
    <w:rsid w:val="007555F9"/>
    <w:rsid w:val="00755A5D"/>
    <w:rsid w:val="00755B43"/>
    <w:rsid w:val="00755B47"/>
    <w:rsid w:val="00755C4F"/>
    <w:rsid w:val="00755C66"/>
    <w:rsid w:val="00755D17"/>
    <w:rsid w:val="00755E7E"/>
    <w:rsid w:val="00755F79"/>
    <w:rsid w:val="00755FB1"/>
    <w:rsid w:val="0075600E"/>
    <w:rsid w:val="007560A3"/>
    <w:rsid w:val="0075613F"/>
    <w:rsid w:val="0075628A"/>
    <w:rsid w:val="0075631D"/>
    <w:rsid w:val="007566FA"/>
    <w:rsid w:val="007567DD"/>
    <w:rsid w:val="007568E8"/>
    <w:rsid w:val="00756B1B"/>
    <w:rsid w:val="00756B46"/>
    <w:rsid w:val="00756B9D"/>
    <w:rsid w:val="00756C83"/>
    <w:rsid w:val="00756F86"/>
    <w:rsid w:val="00757019"/>
    <w:rsid w:val="00757062"/>
    <w:rsid w:val="00757288"/>
    <w:rsid w:val="0075737D"/>
    <w:rsid w:val="0075746A"/>
    <w:rsid w:val="0075754C"/>
    <w:rsid w:val="00757668"/>
    <w:rsid w:val="007576DF"/>
    <w:rsid w:val="0075777A"/>
    <w:rsid w:val="0075790F"/>
    <w:rsid w:val="007579F4"/>
    <w:rsid w:val="00757E00"/>
    <w:rsid w:val="00757E07"/>
    <w:rsid w:val="00757EF7"/>
    <w:rsid w:val="0076001F"/>
    <w:rsid w:val="00760068"/>
    <w:rsid w:val="00760081"/>
    <w:rsid w:val="007600AC"/>
    <w:rsid w:val="007600F5"/>
    <w:rsid w:val="00760138"/>
    <w:rsid w:val="0076052B"/>
    <w:rsid w:val="0076059E"/>
    <w:rsid w:val="007606C1"/>
    <w:rsid w:val="007607D5"/>
    <w:rsid w:val="007608BC"/>
    <w:rsid w:val="0076099F"/>
    <w:rsid w:val="007609C0"/>
    <w:rsid w:val="007609D3"/>
    <w:rsid w:val="00760A38"/>
    <w:rsid w:val="00760A84"/>
    <w:rsid w:val="00760AB0"/>
    <w:rsid w:val="00760D78"/>
    <w:rsid w:val="00760D8B"/>
    <w:rsid w:val="00760DC4"/>
    <w:rsid w:val="00760DCE"/>
    <w:rsid w:val="00760EA2"/>
    <w:rsid w:val="00760FF9"/>
    <w:rsid w:val="007612CC"/>
    <w:rsid w:val="007614B3"/>
    <w:rsid w:val="00761628"/>
    <w:rsid w:val="007617BB"/>
    <w:rsid w:val="0076180C"/>
    <w:rsid w:val="0076183C"/>
    <w:rsid w:val="00761866"/>
    <w:rsid w:val="0076195F"/>
    <w:rsid w:val="007619B0"/>
    <w:rsid w:val="00761AE8"/>
    <w:rsid w:val="00761C2B"/>
    <w:rsid w:val="00761C85"/>
    <w:rsid w:val="0076203C"/>
    <w:rsid w:val="00762064"/>
    <w:rsid w:val="00762216"/>
    <w:rsid w:val="007625BA"/>
    <w:rsid w:val="0076278D"/>
    <w:rsid w:val="00762796"/>
    <w:rsid w:val="00762A7E"/>
    <w:rsid w:val="00762BDE"/>
    <w:rsid w:val="00762CF4"/>
    <w:rsid w:val="0076320A"/>
    <w:rsid w:val="00763496"/>
    <w:rsid w:val="00763517"/>
    <w:rsid w:val="0076352B"/>
    <w:rsid w:val="00763659"/>
    <w:rsid w:val="007636C3"/>
    <w:rsid w:val="00763931"/>
    <w:rsid w:val="00763AB1"/>
    <w:rsid w:val="00763B76"/>
    <w:rsid w:val="00763BAA"/>
    <w:rsid w:val="00763D86"/>
    <w:rsid w:val="00763F71"/>
    <w:rsid w:val="00764397"/>
    <w:rsid w:val="00764676"/>
    <w:rsid w:val="007646AB"/>
    <w:rsid w:val="00764778"/>
    <w:rsid w:val="00764786"/>
    <w:rsid w:val="00764922"/>
    <w:rsid w:val="00764ABE"/>
    <w:rsid w:val="00764AC4"/>
    <w:rsid w:val="00764BE9"/>
    <w:rsid w:val="00764E6D"/>
    <w:rsid w:val="0076506E"/>
    <w:rsid w:val="00765300"/>
    <w:rsid w:val="00765349"/>
    <w:rsid w:val="0076549B"/>
    <w:rsid w:val="007655A3"/>
    <w:rsid w:val="00765627"/>
    <w:rsid w:val="00765759"/>
    <w:rsid w:val="007657FC"/>
    <w:rsid w:val="00765857"/>
    <w:rsid w:val="0076595C"/>
    <w:rsid w:val="00765995"/>
    <w:rsid w:val="007659FD"/>
    <w:rsid w:val="00765B22"/>
    <w:rsid w:val="00766085"/>
    <w:rsid w:val="007662AC"/>
    <w:rsid w:val="007662F3"/>
    <w:rsid w:val="007663AB"/>
    <w:rsid w:val="007663F4"/>
    <w:rsid w:val="0076656E"/>
    <w:rsid w:val="00766690"/>
    <w:rsid w:val="007667FB"/>
    <w:rsid w:val="00766853"/>
    <w:rsid w:val="00766BF7"/>
    <w:rsid w:val="00766CCD"/>
    <w:rsid w:val="00766E15"/>
    <w:rsid w:val="0076704D"/>
    <w:rsid w:val="00767077"/>
    <w:rsid w:val="007672C5"/>
    <w:rsid w:val="0076742E"/>
    <w:rsid w:val="00767476"/>
    <w:rsid w:val="00767626"/>
    <w:rsid w:val="0076772C"/>
    <w:rsid w:val="007677E9"/>
    <w:rsid w:val="00767847"/>
    <w:rsid w:val="0076799A"/>
    <w:rsid w:val="007679F5"/>
    <w:rsid w:val="00767A77"/>
    <w:rsid w:val="00767D14"/>
    <w:rsid w:val="0076EBB8"/>
    <w:rsid w:val="00770091"/>
    <w:rsid w:val="007701B4"/>
    <w:rsid w:val="00770417"/>
    <w:rsid w:val="00770476"/>
    <w:rsid w:val="0077060B"/>
    <w:rsid w:val="007706E8"/>
    <w:rsid w:val="007708EC"/>
    <w:rsid w:val="007709F9"/>
    <w:rsid w:val="00770A2F"/>
    <w:rsid w:val="00770A32"/>
    <w:rsid w:val="00770AA8"/>
    <w:rsid w:val="00770AB0"/>
    <w:rsid w:val="00770AE8"/>
    <w:rsid w:val="00770AFA"/>
    <w:rsid w:val="00770D5F"/>
    <w:rsid w:val="00770F6C"/>
    <w:rsid w:val="00770FBB"/>
    <w:rsid w:val="007713F7"/>
    <w:rsid w:val="0077144A"/>
    <w:rsid w:val="0077148D"/>
    <w:rsid w:val="007715FE"/>
    <w:rsid w:val="007716CB"/>
    <w:rsid w:val="00771A24"/>
    <w:rsid w:val="00771A56"/>
    <w:rsid w:val="00771A6D"/>
    <w:rsid w:val="00771B7F"/>
    <w:rsid w:val="00771BFF"/>
    <w:rsid w:val="00771E94"/>
    <w:rsid w:val="00771F1B"/>
    <w:rsid w:val="00771FC7"/>
    <w:rsid w:val="00772481"/>
    <w:rsid w:val="00772D60"/>
    <w:rsid w:val="00772DBA"/>
    <w:rsid w:val="00772EA5"/>
    <w:rsid w:val="00773522"/>
    <w:rsid w:val="00773629"/>
    <w:rsid w:val="00773936"/>
    <w:rsid w:val="00773965"/>
    <w:rsid w:val="00773A23"/>
    <w:rsid w:val="00773C9A"/>
    <w:rsid w:val="00773D64"/>
    <w:rsid w:val="00774055"/>
    <w:rsid w:val="007740F9"/>
    <w:rsid w:val="007742D4"/>
    <w:rsid w:val="00774327"/>
    <w:rsid w:val="0077443A"/>
    <w:rsid w:val="00774441"/>
    <w:rsid w:val="007745E3"/>
    <w:rsid w:val="0077472D"/>
    <w:rsid w:val="00774746"/>
    <w:rsid w:val="007747C5"/>
    <w:rsid w:val="007749D9"/>
    <w:rsid w:val="00774A0B"/>
    <w:rsid w:val="00774E5C"/>
    <w:rsid w:val="0077519B"/>
    <w:rsid w:val="007752EF"/>
    <w:rsid w:val="007752F7"/>
    <w:rsid w:val="00775765"/>
    <w:rsid w:val="007757FC"/>
    <w:rsid w:val="00775854"/>
    <w:rsid w:val="0077592E"/>
    <w:rsid w:val="00775A49"/>
    <w:rsid w:val="00775A83"/>
    <w:rsid w:val="00775AD7"/>
    <w:rsid w:val="00775B32"/>
    <w:rsid w:val="007761F2"/>
    <w:rsid w:val="00776392"/>
    <w:rsid w:val="007765BC"/>
    <w:rsid w:val="007766C0"/>
    <w:rsid w:val="00776771"/>
    <w:rsid w:val="00776A54"/>
    <w:rsid w:val="00776C25"/>
    <w:rsid w:val="00776C8B"/>
    <w:rsid w:val="00776FD8"/>
    <w:rsid w:val="00777B2C"/>
    <w:rsid w:val="00777BF9"/>
    <w:rsid w:val="00777DE3"/>
    <w:rsid w:val="00777F5B"/>
    <w:rsid w:val="00777FB2"/>
    <w:rsid w:val="00777FF9"/>
    <w:rsid w:val="00780336"/>
    <w:rsid w:val="00780471"/>
    <w:rsid w:val="007804D2"/>
    <w:rsid w:val="00780550"/>
    <w:rsid w:val="00780A1E"/>
    <w:rsid w:val="00780C4A"/>
    <w:rsid w:val="00780C55"/>
    <w:rsid w:val="00780CDB"/>
    <w:rsid w:val="00781151"/>
    <w:rsid w:val="00781179"/>
    <w:rsid w:val="007811DC"/>
    <w:rsid w:val="007811E0"/>
    <w:rsid w:val="007812C6"/>
    <w:rsid w:val="00781467"/>
    <w:rsid w:val="0078164B"/>
    <w:rsid w:val="0078174A"/>
    <w:rsid w:val="00781915"/>
    <w:rsid w:val="00781957"/>
    <w:rsid w:val="0078199E"/>
    <w:rsid w:val="00781BDA"/>
    <w:rsid w:val="00781C36"/>
    <w:rsid w:val="00781C76"/>
    <w:rsid w:val="00781DAE"/>
    <w:rsid w:val="00781F03"/>
    <w:rsid w:val="00781F1E"/>
    <w:rsid w:val="00781FFE"/>
    <w:rsid w:val="00782060"/>
    <w:rsid w:val="00782385"/>
    <w:rsid w:val="0078238B"/>
    <w:rsid w:val="00782493"/>
    <w:rsid w:val="007824A9"/>
    <w:rsid w:val="00782789"/>
    <w:rsid w:val="007827A0"/>
    <w:rsid w:val="007827C1"/>
    <w:rsid w:val="00782946"/>
    <w:rsid w:val="00782B01"/>
    <w:rsid w:val="00782C01"/>
    <w:rsid w:val="00782EAC"/>
    <w:rsid w:val="00782EFF"/>
    <w:rsid w:val="007830F1"/>
    <w:rsid w:val="00783144"/>
    <w:rsid w:val="00783285"/>
    <w:rsid w:val="007833AE"/>
    <w:rsid w:val="007839F1"/>
    <w:rsid w:val="00783AD3"/>
    <w:rsid w:val="00783B7D"/>
    <w:rsid w:val="00783ECB"/>
    <w:rsid w:val="00783F9E"/>
    <w:rsid w:val="0078413F"/>
    <w:rsid w:val="0078415C"/>
    <w:rsid w:val="007843CE"/>
    <w:rsid w:val="00784678"/>
    <w:rsid w:val="007846B6"/>
    <w:rsid w:val="007847AF"/>
    <w:rsid w:val="0078486A"/>
    <w:rsid w:val="00784B2D"/>
    <w:rsid w:val="00784C55"/>
    <w:rsid w:val="00784F16"/>
    <w:rsid w:val="00784FA7"/>
    <w:rsid w:val="0078513F"/>
    <w:rsid w:val="00785185"/>
    <w:rsid w:val="0078519B"/>
    <w:rsid w:val="007851C0"/>
    <w:rsid w:val="007851DA"/>
    <w:rsid w:val="0078528F"/>
    <w:rsid w:val="00785426"/>
    <w:rsid w:val="0078553D"/>
    <w:rsid w:val="0078577E"/>
    <w:rsid w:val="007858B7"/>
    <w:rsid w:val="00785AB8"/>
    <w:rsid w:val="00785AD0"/>
    <w:rsid w:val="00785BAF"/>
    <w:rsid w:val="00785BB7"/>
    <w:rsid w:val="00785D3B"/>
    <w:rsid w:val="00785DC6"/>
    <w:rsid w:val="00786014"/>
    <w:rsid w:val="0078621E"/>
    <w:rsid w:val="00786254"/>
    <w:rsid w:val="0078646E"/>
    <w:rsid w:val="00786515"/>
    <w:rsid w:val="0078675D"/>
    <w:rsid w:val="00786789"/>
    <w:rsid w:val="007867DD"/>
    <w:rsid w:val="007868CF"/>
    <w:rsid w:val="00786E59"/>
    <w:rsid w:val="00786F0E"/>
    <w:rsid w:val="00786FB0"/>
    <w:rsid w:val="00786FC8"/>
    <w:rsid w:val="007872AF"/>
    <w:rsid w:val="00787453"/>
    <w:rsid w:val="00787466"/>
    <w:rsid w:val="0078750E"/>
    <w:rsid w:val="00787641"/>
    <w:rsid w:val="00787726"/>
    <w:rsid w:val="0078772D"/>
    <w:rsid w:val="00787742"/>
    <w:rsid w:val="007877CC"/>
    <w:rsid w:val="00787A4B"/>
    <w:rsid w:val="00787B64"/>
    <w:rsid w:val="00787C2A"/>
    <w:rsid w:val="00787C33"/>
    <w:rsid w:val="00787CCF"/>
    <w:rsid w:val="00787CE8"/>
    <w:rsid w:val="00787E0D"/>
    <w:rsid w:val="00787E33"/>
    <w:rsid w:val="00790276"/>
    <w:rsid w:val="00790379"/>
    <w:rsid w:val="007903FA"/>
    <w:rsid w:val="007904A8"/>
    <w:rsid w:val="0079061E"/>
    <w:rsid w:val="0079088C"/>
    <w:rsid w:val="007908F6"/>
    <w:rsid w:val="00790951"/>
    <w:rsid w:val="007909B3"/>
    <w:rsid w:val="007909E2"/>
    <w:rsid w:val="00790CAD"/>
    <w:rsid w:val="00790D16"/>
    <w:rsid w:val="00790FE1"/>
    <w:rsid w:val="00791003"/>
    <w:rsid w:val="00791137"/>
    <w:rsid w:val="00791187"/>
    <w:rsid w:val="007917EC"/>
    <w:rsid w:val="00791916"/>
    <w:rsid w:val="0079197C"/>
    <w:rsid w:val="00791BEC"/>
    <w:rsid w:val="00791F46"/>
    <w:rsid w:val="00792767"/>
    <w:rsid w:val="007927FC"/>
    <w:rsid w:val="00792808"/>
    <w:rsid w:val="007928A8"/>
    <w:rsid w:val="0079294D"/>
    <w:rsid w:val="00792ABA"/>
    <w:rsid w:val="00792ADB"/>
    <w:rsid w:val="00792E7A"/>
    <w:rsid w:val="00792E99"/>
    <w:rsid w:val="00793034"/>
    <w:rsid w:val="007930E2"/>
    <w:rsid w:val="00793146"/>
    <w:rsid w:val="00793425"/>
    <w:rsid w:val="007935C0"/>
    <w:rsid w:val="00793646"/>
    <w:rsid w:val="007938CC"/>
    <w:rsid w:val="00793A37"/>
    <w:rsid w:val="00793B2C"/>
    <w:rsid w:val="00793BBB"/>
    <w:rsid w:val="00793BED"/>
    <w:rsid w:val="00793F62"/>
    <w:rsid w:val="00793FFA"/>
    <w:rsid w:val="007940E3"/>
    <w:rsid w:val="007941E4"/>
    <w:rsid w:val="007942FE"/>
    <w:rsid w:val="0079439D"/>
    <w:rsid w:val="007943B0"/>
    <w:rsid w:val="007944C7"/>
    <w:rsid w:val="00794522"/>
    <w:rsid w:val="00794564"/>
    <w:rsid w:val="007946E4"/>
    <w:rsid w:val="00795059"/>
    <w:rsid w:val="00795066"/>
    <w:rsid w:val="00795071"/>
    <w:rsid w:val="00795189"/>
    <w:rsid w:val="007952C1"/>
    <w:rsid w:val="0079536C"/>
    <w:rsid w:val="007953AF"/>
    <w:rsid w:val="0079544F"/>
    <w:rsid w:val="00795610"/>
    <w:rsid w:val="00795714"/>
    <w:rsid w:val="007957F5"/>
    <w:rsid w:val="007958B4"/>
    <w:rsid w:val="007959AE"/>
    <w:rsid w:val="007959E0"/>
    <w:rsid w:val="00795B99"/>
    <w:rsid w:val="00795BF7"/>
    <w:rsid w:val="00795C83"/>
    <w:rsid w:val="00795E16"/>
    <w:rsid w:val="00795F4D"/>
    <w:rsid w:val="00795F6D"/>
    <w:rsid w:val="007961A9"/>
    <w:rsid w:val="007963B3"/>
    <w:rsid w:val="00796463"/>
    <w:rsid w:val="00796550"/>
    <w:rsid w:val="00796577"/>
    <w:rsid w:val="007967DC"/>
    <w:rsid w:val="00796AFE"/>
    <w:rsid w:val="00796B37"/>
    <w:rsid w:val="00796B39"/>
    <w:rsid w:val="00796CE9"/>
    <w:rsid w:val="00796CF5"/>
    <w:rsid w:val="00796E7D"/>
    <w:rsid w:val="00796EA6"/>
    <w:rsid w:val="007971E6"/>
    <w:rsid w:val="007972E7"/>
    <w:rsid w:val="007972F5"/>
    <w:rsid w:val="00797427"/>
    <w:rsid w:val="00797483"/>
    <w:rsid w:val="00797546"/>
    <w:rsid w:val="00797594"/>
    <w:rsid w:val="007977BE"/>
    <w:rsid w:val="007979F5"/>
    <w:rsid w:val="00797B2B"/>
    <w:rsid w:val="007A01BE"/>
    <w:rsid w:val="007A024A"/>
    <w:rsid w:val="007A0280"/>
    <w:rsid w:val="007A029B"/>
    <w:rsid w:val="007A03C5"/>
    <w:rsid w:val="007A05B6"/>
    <w:rsid w:val="007A0ACE"/>
    <w:rsid w:val="007A0E99"/>
    <w:rsid w:val="007A0FCE"/>
    <w:rsid w:val="007A12A7"/>
    <w:rsid w:val="007A169F"/>
    <w:rsid w:val="007A1830"/>
    <w:rsid w:val="007A185C"/>
    <w:rsid w:val="007A192D"/>
    <w:rsid w:val="007A1A54"/>
    <w:rsid w:val="007A1AF2"/>
    <w:rsid w:val="007A1F3F"/>
    <w:rsid w:val="007A20B8"/>
    <w:rsid w:val="007A21FC"/>
    <w:rsid w:val="007A2213"/>
    <w:rsid w:val="007A24A2"/>
    <w:rsid w:val="007A25B9"/>
    <w:rsid w:val="007A25EE"/>
    <w:rsid w:val="007A2628"/>
    <w:rsid w:val="007A280F"/>
    <w:rsid w:val="007A2A35"/>
    <w:rsid w:val="007A2A4E"/>
    <w:rsid w:val="007A2A60"/>
    <w:rsid w:val="007A2ADF"/>
    <w:rsid w:val="007A2B28"/>
    <w:rsid w:val="007A2BD2"/>
    <w:rsid w:val="007A2E91"/>
    <w:rsid w:val="007A2EAF"/>
    <w:rsid w:val="007A2FAC"/>
    <w:rsid w:val="007A2FE7"/>
    <w:rsid w:val="007A3281"/>
    <w:rsid w:val="007A3324"/>
    <w:rsid w:val="007A3478"/>
    <w:rsid w:val="007A3517"/>
    <w:rsid w:val="007A3596"/>
    <w:rsid w:val="007A3670"/>
    <w:rsid w:val="007A38B7"/>
    <w:rsid w:val="007A39B8"/>
    <w:rsid w:val="007A39DB"/>
    <w:rsid w:val="007A3A41"/>
    <w:rsid w:val="007A3A76"/>
    <w:rsid w:val="007A3A87"/>
    <w:rsid w:val="007A3E18"/>
    <w:rsid w:val="007A402D"/>
    <w:rsid w:val="007A4171"/>
    <w:rsid w:val="007A41C3"/>
    <w:rsid w:val="007A44AD"/>
    <w:rsid w:val="007A450B"/>
    <w:rsid w:val="007A45BA"/>
    <w:rsid w:val="007A45C9"/>
    <w:rsid w:val="007A45D5"/>
    <w:rsid w:val="007A4625"/>
    <w:rsid w:val="007A464B"/>
    <w:rsid w:val="007A47E7"/>
    <w:rsid w:val="007A48E3"/>
    <w:rsid w:val="007A4A4F"/>
    <w:rsid w:val="007A4AE6"/>
    <w:rsid w:val="007A4C06"/>
    <w:rsid w:val="007A4F55"/>
    <w:rsid w:val="007A5141"/>
    <w:rsid w:val="007A5221"/>
    <w:rsid w:val="007A52B1"/>
    <w:rsid w:val="007A539B"/>
    <w:rsid w:val="007A53AD"/>
    <w:rsid w:val="007A5493"/>
    <w:rsid w:val="007A56A3"/>
    <w:rsid w:val="007A5764"/>
    <w:rsid w:val="007A578D"/>
    <w:rsid w:val="007A59B0"/>
    <w:rsid w:val="007A5A5C"/>
    <w:rsid w:val="007A5B76"/>
    <w:rsid w:val="007A5CB9"/>
    <w:rsid w:val="007A5CDF"/>
    <w:rsid w:val="007A61B8"/>
    <w:rsid w:val="007A61EA"/>
    <w:rsid w:val="007A6293"/>
    <w:rsid w:val="007A6441"/>
    <w:rsid w:val="007A66E2"/>
    <w:rsid w:val="007A674C"/>
    <w:rsid w:val="007A6917"/>
    <w:rsid w:val="007A69DB"/>
    <w:rsid w:val="007A6A46"/>
    <w:rsid w:val="007A6A84"/>
    <w:rsid w:val="007A6AC1"/>
    <w:rsid w:val="007A6B2B"/>
    <w:rsid w:val="007A6DCF"/>
    <w:rsid w:val="007A7038"/>
    <w:rsid w:val="007A705B"/>
    <w:rsid w:val="007A7088"/>
    <w:rsid w:val="007A71AE"/>
    <w:rsid w:val="007A72DA"/>
    <w:rsid w:val="007A7472"/>
    <w:rsid w:val="007A75A9"/>
    <w:rsid w:val="007A75D9"/>
    <w:rsid w:val="007A7826"/>
    <w:rsid w:val="007A7BD6"/>
    <w:rsid w:val="007A7D1F"/>
    <w:rsid w:val="007A7E8F"/>
    <w:rsid w:val="007A7EDD"/>
    <w:rsid w:val="007A7F20"/>
    <w:rsid w:val="007B003F"/>
    <w:rsid w:val="007B00E0"/>
    <w:rsid w:val="007B03D5"/>
    <w:rsid w:val="007B063F"/>
    <w:rsid w:val="007B06D4"/>
    <w:rsid w:val="007B07A4"/>
    <w:rsid w:val="007B0A65"/>
    <w:rsid w:val="007B0AD1"/>
    <w:rsid w:val="007B0B14"/>
    <w:rsid w:val="007B0D07"/>
    <w:rsid w:val="007B0D2D"/>
    <w:rsid w:val="007B0D48"/>
    <w:rsid w:val="007B10EF"/>
    <w:rsid w:val="007B113C"/>
    <w:rsid w:val="007B119E"/>
    <w:rsid w:val="007B11F0"/>
    <w:rsid w:val="007B129D"/>
    <w:rsid w:val="007B1374"/>
    <w:rsid w:val="007B15BA"/>
    <w:rsid w:val="007B1736"/>
    <w:rsid w:val="007B18C3"/>
    <w:rsid w:val="007B1BC4"/>
    <w:rsid w:val="007B1CCF"/>
    <w:rsid w:val="007B1DB7"/>
    <w:rsid w:val="007B1DFF"/>
    <w:rsid w:val="007B1E3F"/>
    <w:rsid w:val="007B1F3E"/>
    <w:rsid w:val="007B2053"/>
    <w:rsid w:val="007B205D"/>
    <w:rsid w:val="007B2067"/>
    <w:rsid w:val="007B2091"/>
    <w:rsid w:val="007B2133"/>
    <w:rsid w:val="007B2151"/>
    <w:rsid w:val="007B2225"/>
    <w:rsid w:val="007B232E"/>
    <w:rsid w:val="007B2351"/>
    <w:rsid w:val="007B2995"/>
    <w:rsid w:val="007B2A2F"/>
    <w:rsid w:val="007B2A4B"/>
    <w:rsid w:val="007B2BDE"/>
    <w:rsid w:val="007B2E1B"/>
    <w:rsid w:val="007B2F2C"/>
    <w:rsid w:val="007B2FC0"/>
    <w:rsid w:val="007B31A7"/>
    <w:rsid w:val="007B3262"/>
    <w:rsid w:val="007B3339"/>
    <w:rsid w:val="007B35B9"/>
    <w:rsid w:val="007B363C"/>
    <w:rsid w:val="007B36D8"/>
    <w:rsid w:val="007B3774"/>
    <w:rsid w:val="007B3832"/>
    <w:rsid w:val="007B3874"/>
    <w:rsid w:val="007B3A77"/>
    <w:rsid w:val="007B3C6D"/>
    <w:rsid w:val="007B3DE6"/>
    <w:rsid w:val="007B4073"/>
    <w:rsid w:val="007B40A6"/>
    <w:rsid w:val="007B4105"/>
    <w:rsid w:val="007B42EB"/>
    <w:rsid w:val="007B45A7"/>
    <w:rsid w:val="007B4857"/>
    <w:rsid w:val="007B4B49"/>
    <w:rsid w:val="007B4BA5"/>
    <w:rsid w:val="007B4C46"/>
    <w:rsid w:val="007B4C49"/>
    <w:rsid w:val="007B4D1C"/>
    <w:rsid w:val="007B4EED"/>
    <w:rsid w:val="007B5101"/>
    <w:rsid w:val="007B54C8"/>
    <w:rsid w:val="007B54E9"/>
    <w:rsid w:val="007B5922"/>
    <w:rsid w:val="007B59BF"/>
    <w:rsid w:val="007B5A70"/>
    <w:rsid w:val="007B5B06"/>
    <w:rsid w:val="007B5BC2"/>
    <w:rsid w:val="007B5E71"/>
    <w:rsid w:val="007B5E78"/>
    <w:rsid w:val="007B5EA2"/>
    <w:rsid w:val="007B5EB3"/>
    <w:rsid w:val="007B5F11"/>
    <w:rsid w:val="007B60CD"/>
    <w:rsid w:val="007B6144"/>
    <w:rsid w:val="007B6261"/>
    <w:rsid w:val="007B63F8"/>
    <w:rsid w:val="007B64D1"/>
    <w:rsid w:val="007B65B6"/>
    <w:rsid w:val="007B6712"/>
    <w:rsid w:val="007B6BC6"/>
    <w:rsid w:val="007B6C61"/>
    <w:rsid w:val="007B7066"/>
    <w:rsid w:val="007B7247"/>
    <w:rsid w:val="007B736C"/>
    <w:rsid w:val="007B738A"/>
    <w:rsid w:val="007B7459"/>
    <w:rsid w:val="007B747D"/>
    <w:rsid w:val="007B7480"/>
    <w:rsid w:val="007B74A5"/>
    <w:rsid w:val="007B7578"/>
    <w:rsid w:val="007B7579"/>
    <w:rsid w:val="007B7594"/>
    <w:rsid w:val="007B7B8E"/>
    <w:rsid w:val="007B7C2C"/>
    <w:rsid w:val="007B7C32"/>
    <w:rsid w:val="007B7CB6"/>
    <w:rsid w:val="007B7CE9"/>
    <w:rsid w:val="007B7D00"/>
    <w:rsid w:val="007B7E6F"/>
    <w:rsid w:val="007B7F1C"/>
    <w:rsid w:val="007C01DD"/>
    <w:rsid w:val="007C0213"/>
    <w:rsid w:val="007C02EC"/>
    <w:rsid w:val="007C03DA"/>
    <w:rsid w:val="007C0722"/>
    <w:rsid w:val="007C074B"/>
    <w:rsid w:val="007C08CD"/>
    <w:rsid w:val="007C098C"/>
    <w:rsid w:val="007C0A6C"/>
    <w:rsid w:val="007C0D73"/>
    <w:rsid w:val="007C0DB4"/>
    <w:rsid w:val="007C0EE1"/>
    <w:rsid w:val="007C0F2D"/>
    <w:rsid w:val="007C0FB9"/>
    <w:rsid w:val="007C0FDF"/>
    <w:rsid w:val="007C14DD"/>
    <w:rsid w:val="007C19B5"/>
    <w:rsid w:val="007C1B4D"/>
    <w:rsid w:val="007C1B67"/>
    <w:rsid w:val="007C20BA"/>
    <w:rsid w:val="007C256B"/>
    <w:rsid w:val="007C26A4"/>
    <w:rsid w:val="007C2734"/>
    <w:rsid w:val="007C286F"/>
    <w:rsid w:val="007C29DC"/>
    <w:rsid w:val="007C2E81"/>
    <w:rsid w:val="007C2F9F"/>
    <w:rsid w:val="007C308C"/>
    <w:rsid w:val="007C30A6"/>
    <w:rsid w:val="007C31EE"/>
    <w:rsid w:val="007C347D"/>
    <w:rsid w:val="007C34F4"/>
    <w:rsid w:val="007C34FE"/>
    <w:rsid w:val="007C35D2"/>
    <w:rsid w:val="007C367D"/>
    <w:rsid w:val="007C3A64"/>
    <w:rsid w:val="007C3D47"/>
    <w:rsid w:val="007C3EA3"/>
    <w:rsid w:val="007C3F53"/>
    <w:rsid w:val="007C3F55"/>
    <w:rsid w:val="007C41BE"/>
    <w:rsid w:val="007C42B1"/>
    <w:rsid w:val="007C446B"/>
    <w:rsid w:val="007C455D"/>
    <w:rsid w:val="007C466E"/>
    <w:rsid w:val="007C46EF"/>
    <w:rsid w:val="007C478F"/>
    <w:rsid w:val="007C4978"/>
    <w:rsid w:val="007C497B"/>
    <w:rsid w:val="007C4A8E"/>
    <w:rsid w:val="007C4AC3"/>
    <w:rsid w:val="007C4B09"/>
    <w:rsid w:val="007C4B49"/>
    <w:rsid w:val="007C4D58"/>
    <w:rsid w:val="007C4E8B"/>
    <w:rsid w:val="007C4EEF"/>
    <w:rsid w:val="007C5135"/>
    <w:rsid w:val="007C5245"/>
    <w:rsid w:val="007C5430"/>
    <w:rsid w:val="007C5475"/>
    <w:rsid w:val="007C561E"/>
    <w:rsid w:val="007C5879"/>
    <w:rsid w:val="007C5974"/>
    <w:rsid w:val="007C5A29"/>
    <w:rsid w:val="007C5BAF"/>
    <w:rsid w:val="007C5BF9"/>
    <w:rsid w:val="007C5D85"/>
    <w:rsid w:val="007C5DA7"/>
    <w:rsid w:val="007C5DB3"/>
    <w:rsid w:val="007C5EE5"/>
    <w:rsid w:val="007C5FDE"/>
    <w:rsid w:val="007C6032"/>
    <w:rsid w:val="007C603E"/>
    <w:rsid w:val="007C61D8"/>
    <w:rsid w:val="007C637B"/>
    <w:rsid w:val="007C63E1"/>
    <w:rsid w:val="007C6644"/>
    <w:rsid w:val="007C68C7"/>
    <w:rsid w:val="007C6B30"/>
    <w:rsid w:val="007C6D2F"/>
    <w:rsid w:val="007C6D4D"/>
    <w:rsid w:val="007C6F14"/>
    <w:rsid w:val="007C6F23"/>
    <w:rsid w:val="007C7072"/>
    <w:rsid w:val="007C70E3"/>
    <w:rsid w:val="007C710F"/>
    <w:rsid w:val="007C7417"/>
    <w:rsid w:val="007C7468"/>
    <w:rsid w:val="007C74FD"/>
    <w:rsid w:val="007C76CC"/>
    <w:rsid w:val="007C773C"/>
    <w:rsid w:val="007C79CA"/>
    <w:rsid w:val="007C7FC1"/>
    <w:rsid w:val="007C7FFD"/>
    <w:rsid w:val="007D02CF"/>
    <w:rsid w:val="007D02E3"/>
    <w:rsid w:val="007D0568"/>
    <w:rsid w:val="007D05CF"/>
    <w:rsid w:val="007D077A"/>
    <w:rsid w:val="007D09A5"/>
    <w:rsid w:val="007D0AB8"/>
    <w:rsid w:val="007D0B24"/>
    <w:rsid w:val="007D0B54"/>
    <w:rsid w:val="007D0C6F"/>
    <w:rsid w:val="007D0CA8"/>
    <w:rsid w:val="007D0F7B"/>
    <w:rsid w:val="007D0F85"/>
    <w:rsid w:val="007D0FB8"/>
    <w:rsid w:val="007D1053"/>
    <w:rsid w:val="007D10E7"/>
    <w:rsid w:val="007D125A"/>
    <w:rsid w:val="007D1346"/>
    <w:rsid w:val="007D1395"/>
    <w:rsid w:val="007D1622"/>
    <w:rsid w:val="007D174C"/>
    <w:rsid w:val="007D1762"/>
    <w:rsid w:val="007D1896"/>
    <w:rsid w:val="007D1A92"/>
    <w:rsid w:val="007D1AB9"/>
    <w:rsid w:val="007D1D01"/>
    <w:rsid w:val="007D2020"/>
    <w:rsid w:val="007D20AE"/>
    <w:rsid w:val="007D21C2"/>
    <w:rsid w:val="007D2212"/>
    <w:rsid w:val="007D2214"/>
    <w:rsid w:val="007D239C"/>
    <w:rsid w:val="007D240A"/>
    <w:rsid w:val="007D2420"/>
    <w:rsid w:val="007D2FAE"/>
    <w:rsid w:val="007D3007"/>
    <w:rsid w:val="007D3232"/>
    <w:rsid w:val="007D33A3"/>
    <w:rsid w:val="007D36A4"/>
    <w:rsid w:val="007D3792"/>
    <w:rsid w:val="007D39E1"/>
    <w:rsid w:val="007D3CAC"/>
    <w:rsid w:val="007D3CD3"/>
    <w:rsid w:val="007D3CDB"/>
    <w:rsid w:val="007D3D51"/>
    <w:rsid w:val="007D3D5F"/>
    <w:rsid w:val="007D3E84"/>
    <w:rsid w:val="007D43F8"/>
    <w:rsid w:val="007D4572"/>
    <w:rsid w:val="007D48DE"/>
    <w:rsid w:val="007D4BC5"/>
    <w:rsid w:val="007D4D52"/>
    <w:rsid w:val="007D4EF9"/>
    <w:rsid w:val="007D521F"/>
    <w:rsid w:val="007D54FD"/>
    <w:rsid w:val="007D5A8D"/>
    <w:rsid w:val="007D5CBD"/>
    <w:rsid w:val="007D5CC9"/>
    <w:rsid w:val="007D5E02"/>
    <w:rsid w:val="007D5E16"/>
    <w:rsid w:val="007D615B"/>
    <w:rsid w:val="007D6246"/>
    <w:rsid w:val="007D63E5"/>
    <w:rsid w:val="007D6525"/>
    <w:rsid w:val="007D6A63"/>
    <w:rsid w:val="007D6BA8"/>
    <w:rsid w:val="007D6CAE"/>
    <w:rsid w:val="007D6D89"/>
    <w:rsid w:val="007D6DCC"/>
    <w:rsid w:val="007D6E0F"/>
    <w:rsid w:val="007D727D"/>
    <w:rsid w:val="007D728E"/>
    <w:rsid w:val="007D72BC"/>
    <w:rsid w:val="007D7537"/>
    <w:rsid w:val="007D7676"/>
    <w:rsid w:val="007D787E"/>
    <w:rsid w:val="007D797F"/>
    <w:rsid w:val="007D7A51"/>
    <w:rsid w:val="007D7AA5"/>
    <w:rsid w:val="007D7BA1"/>
    <w:rsid w:val="007D7CF4"/>
    <w:rsid w:val="007D7D6E"/>
    <w:rsid w:val="007D7F24"/>
    <w:rsid w:val="007E0089"/>
    <w:rsid w:val="007E00EE"/>
    <w:rsid w:val="007E01ED"/>
    <w:rsid w:val="007E02EF"/>
    <w:rsid w:val="007E0368"/>
    <w:rsid w:val="007E091E"/>
    <w:rsid w:val="007E0B44"/>
    <w:rsid w:val="007E0D60"/>
    <w:rsid w:val="007E0E15"/>
    <w:rsid w:val="007E108B"/>
    <w:rsid w:val="007E1144"/>
    <w:rsid w:val="007E1259"/>
    <w:rsid w:val="007E13C2"/>
    <w:rsid w:val="007E1695"/>
    <w:rsid w:val="007E16E2"/>
    <w:rsid w:val="007E1719"/>
    <w:rsid w:val="007E197F"/>
    <w:rsid w:val="007E1D98"/>
    <w:rsid w:val="007E1DD5"/>
    <w:rsid w:val="007E1EC4"/>
    <w:rsid w:val="007E1F1E"/>
    <w:rsid w:val="007E2066"/>
    <w:rsid w:val="007E20DE"/>
    <w:rsid w:val="007E238D"/>
    <w:rsid w:val="007E239D"/>
    <w:rsid w:val="007E24F8"/>
    <w:rsid w:val="007E27E7"/>
    <w:rsid w:val="007E285D"/>
    <w:rsid w:val="007E2A6A"/>
    <w:rsid w:val="007E2B24"/>
    <w:rsid w:val="007E2ECB"/>
    <w:rsid w:val="007E2EFF"/>
    <w:rsid w:val="007E300B"/>
    <w:rsid w:val="007E301D"/>
    <w:rsid w:val="007E35C6"/>
    <w:rsid w:val="007E366A"/>
    <w:rsid w:val="007E36C2"/>
    <w:rsid w:val="007E3760"/>
    <w:rsid w:val="007E38CA"/>
    <w:rsid w:val="007E3911"/>
    <w:rsid w:val="007E3A86"/>
    <w:rsid w:val="007E3ADF"/>
    <w:rsid w:val="007E3B8C"/>
    <w:rsid w:val="007E3CBD"/>
    <w:rsid w:val="007E3E1C"/>
    <w:rsid w:val="007E3EEE"/>
    <w:rsid w:val="007E41B3"/>
    <w:rsid w:val="007E4227"/>
    <w:rsid w:val="007E43C9"/>
    <w:rsid w:val="007E464C"/>
    <w:rsid w:val="007E47B7"/>
    <w:rsid w:val="007E49AA"/>
    <w:rsid w:val="007E49B0"/>
    <w:rsid w:val="007E4C24"/>
    <w:rsid w:val="007E4E78"/>
    <w:rsid w:val="007E4F4C"/>
    <w:rsid w:val="007E4F6D"/>
    <w:rsid w:val="007E5008"/>
    <w:rsid w:val="007E5065"/>
    <w:rsid w:val="007E50E6"/>
    <w:rsid w:val="007E513B"/>
    <w:rsid w:val="007E51F8"/>
    <w:rsid w:val="007E56E0"/>
    <w:rsid w:val="007E570E"/>
    <w:rsid w:val="007E5C39"/>
    <w:rsid w:val="007E5DF3"/>
    <w:rsid w:val="007E5EE7"/>
    <w:rsid w:val="007E6024"/>
    <w:rsid w:val="007E60E8"/>
    <w:rsid w:val="007E6150"/>
    <w:rsid w:val="007E63FD"/>
    <w:rsid w:val="007E6985"/>
    <w:rsid w:val="007E69C8"/>
    <w:rsid w:val="007E6AFA"/>
    <w:rsid w:val="007E6B2E"/>
    <w:rsid w:val="007E6C52"/>
    <w:rsid w:val="007E6ED4"/>
    <w:rsid w:val="007E716B"/>
    <w:rsid w:val="007E71A3"/>
    <w:rsid w:val="007E71FE"/>
    <w:rsid w:val="007E75C1"/>
    <w:rsid w:val="007E772E"/>
    <w:rsid w:val="007E779D"/>
    <w:rsid w:val="007E7899"/>
    <w:rsid w:val="007E7A0B"/>
    <w:rsid w:val="007E7BE7"/>
    <w:rsid w:val="007E7D74"/>
    <w:rsid w:val="007F004F"/>
    <w:rsid w:val="007F0101"/>
    <w:rsid w:val="007F0284"/>
    <w:rsid w:val="007F03B5"/>
    <w:rsid w:val="007F0568"/>
    <w:rsid w:val="007F05D2"/>
    <w:rsid w:val="007F06CD"/>
    <w:rsid w:val="007F06DB"/>
    <w:rsid w:val="007F06F7"/>
    <w:rsid w:val="007F0AC5"/>
    <w:rsid w:val="007F0C5B"/>
    <w:rsid w:val="007F0C89"/>
    <w:rsid w:val="007F0CE2"/>
    <w:rsid w:val="007F0D00"/>
    <w:rsid w:val="007F0DF7"/>
    <w:rsid w:val="007F0E42"/>
    <w:rsid w:val="007F0F65"/>
    <w:rsid w:val="007F1194"/>
    <w:rsid w:val="007F1330"/>
    <w:rsid w:val="007F1351"/>
    <w:rsid w:val="007F1415"/>
    <w:rsid w:val="007F14BB"/>
    <w:rsid w:val="007F172E"/>
    <w:rsid w:val="007F1757"/>
    <w:rsid w:val="007F1A66"/>
    <w:rsid w:val="007F1A9F"/>
    <w:rsid w:val="007F1AAF"/>
    <w:rsid w:val="007F1BD9"/>
    <w:rsid w:val="007F1BE5"/>
    <w:rsid w:val="007F1D82"/>
    <w:rsid w:val="007F1E08"/>
    <w:rsid w:val="007F20E1"/>
    <w:rsid w:val="007F229D"/>
    <w:rsid w:val="007F2507"/>
    <w:rsid w:val="007F2578"/>
    <w:rsid w:val="007F263C"/>
    <w:rsid w:val="007F268D"/>
    <w:rsid w:val="007F2769"/>
    <w:rsid w:val="007F27D4"/>
    <w:rsid w:val="007F27F6"/>
    <w:rsid w:val="007F2D43"/>
    <w:rsid w:val="007F2DC5"/>
    <w:rsid w:val="007F2FFA"/>
    <w:rsid w:val="007F30D2"/>
    <w:rsid w:val="007F3192"/>
    <w:rsid w:val="007F323C"/>
    <w:rsid w:val="007F32C7"/>
    <w:rsid w:val="007F33B7"/>
    <w:rsid w:val="007F365E"/>
    <w:rsid w:val="007F37E6"/>
    <w:rsid w:val="007F3891"/>
    <w:rsid w:val="007F3A87"/>
    <w:rsid w:val="007F3C3C"/>
    <w:rsid w:val="007F3EC7"/>
    <w:rsid w:val="007F3FA2"/>
    <w:rsid w:val="007F4093"/>
    <w:rsid w:val="007F41D8"/>
    <w:rsid w:val="007F425C"/>
    <w:rsid w:val="007F4547"/>
    <w:rsid w:val="007F48DD"/>
    <w:rsid w:val="007F4C91"/>
    <w:rsid w:val="007F4CA1"/>
    <w:rsid w:val="007F4CD5"/>
    <w:rsid w:val="007F4D44"/>
    <w:rsid w:val="007F50B8"/>
    <w:rsid w:val="007F52EE"/>
    <w:rsid w:val="007F54A2"/>
    <w:rsid w:val="007F54E8"/>
    <w:rsid w:val="007F54FB"/>
    <w:rsid w:val="007F586A"/>
    <w:rsid w:val="007F5883"/>
    <w:rsid w:val="007F58B1"/>
    <w:rsid w:val="007F58BA"/>
    <w:rsid w:val="007F58D1"/>
    <w:rsid w:val="007F5965"/>
    <w:rsid w:val="007F5978"/>
    <w:rsid w:val="007F5A00"/>
    <w:rsid w:val="007F5A82"/>
    <w:rsid w:val="007F5BA3"/>
    <w:rsid w:val="007F5D80"/>
    <w:rsid w:val="007F5DD0"/>
    <w:rsid w:val="007F5E15"/>
    <w:rsid w:val="007F604F"/>
    <w:rsid w:val="007F60B7"/>
    <w:rsid w:val="007F64FC"/>
    <w:rsid w:val="007F6568"/>
    <w:rsid w:val="007F658B"/>
    <w:rsid w:val="007F6B1C"/>
    <w:rsid w:val="007F6B5E"/>
    <w:rsid w:val="007F6C5B"/>
    <w:rsid w:val="007F6D24"/>
    <w:rsid w:val="007F6DC3"/>
    <w:rsid w:val="007F6EEE"/>
    <w:rsid w:val="007F6F19"/>
    <w:rsid w:val="007F6F53"/>
    <w:rsid w:val="007F7046"/>
    <w:rsid w:val="007F70F7"/>
    <w:rsid w:val="007F717E"/>
    <w:rsid w:val="007F7310"/>
    <w:rsid w:val="007F74D3"/>
    <w:rsid w:val="007F77D8"/>
    <w:rsid w:val="007F78BD"/>
    <w:rsid w:val="007F7B90"/>
    <w:rsid w:val="007F7D3B"/>
    <w:rsid w:val="007F7DBF"/>
    <w:rsid w:val="007F7FAC"/>
    <w:rsid w:val="007F7FC4"/>
    <w:rsid w:val="007F7FD0"/>
    <w:rsid w:val="00800092"/>
    <w:rsid w:val="008001A5"/>
    <w:rsid w:val="00800435"/>
    <w:rsid w:val="0080060D"/>
    <w:rsid w:val="008006A5"/>
    <w:rsid w:val="008008B1"/>
    <w:rsid w:val="00800904"/>
    <w:rsid w:val="00800C25"/>
    <w:rsid w:val="00800F40"/>
    <w:rsid w:val="00800FC1"/>
    <w:rsid w:val="00801116"/>
    <w:rsid w:val="0080128A"/>
    <w:rsid w:val="00801403"/>
    <w:rsid w:val="00801448"/>
    <w:rsid w:val="00801515"/>
    <w:rsid w:val="0080168A"/>
    <w:rsid w:val="008017FC"/>
    <w:rsid w:val="0080198B"/>
    <w:rsid w:val="008019EB"/>
    <w:rsid w:val="0080223A"/>
    <w:rsid w:val="00802293"/>
    <w:rsid w:val="008026F4"/>
    <w:rsid w:val="00802886"/>
    <w:rsid w:val="0080297D"/>
    <w:rsid w:val="00802B0E"/>
    <w:rsid w:val="00802C4F"/>
    <w:rsid w:val="00802E16"/>
    <w:rsid w:val="00802F05"/>
    <w:rsid w:val="00802FF0"/>
    <w:rsid w:val="00803062"/>
    <w:rsid w:val="008031B9"/>
    <w:rsid w:val="00803207"/>
    <w:rsid w:val="008032C7"/>
    <w:rsid w:val="0080341B"/>
    <w:rsid w:val="0080367C"/>
    <w:rsid w:val="008036AB"/>
    <w:rsid w:val="00803973"/>
    <w:rsid w:val="00803AB8"/>
    <w:rsid w:val="00803CBA"/>
    <w:rsid w:val="00803D45"/>
    <w:rsid w:val="00803D55"/>
    <w:rsid w:val="00803E48"/>
    <w:rsid w:val="008041B9"/>
    <w:rsid w:val="008043A2"/>
    <w:rsid w:val="0080469B"/>
    <w:rsid w:val="0080479B"/>
    <w:rsid w:val="00804942"/>
    <w:rsid w:val="00804A77"/>
    <w:rsid w:val="00804B6B"/>
    <w:rsid w:val="00804BB6"/>
    <w:rsid w:val="008050C7"/>
    <w:rsid w:val="0080512F"/>
    <w:rsid w:val="008051AF"/>
    <w:rsid w:val="008051EB"/>
    <w:rsid w:val="008053EC"/>
    <w:rsid w:val="008055CB"/>
    <w:rsid w:val="00805660"/>
    <w:rsid w:val="0080589E"/>
    <w:rsid w:val="00805910"/>
    <w:rsid w:val="00805DA4"/>
    <w:rsid w:val="00805DBD"/>
    <w:rsid w:val="00805E9D"/>
    <w:rsid w:val="00805EB5"/>
    <w:rsid w:val="00805FB6"/>
    <w:rsid w:val="00806056"/>
    <w:rsid w:val="008060D6"/>
    <w:rsid w:val="0080635D"/>
    <w:rsid w:val="00806384"/>
    <w:rsid w:val="00806409"/>
    <w:rsid w:val="0080671F"/>
    <w:rsid w:val="00806795"/>
    <w:rsid w:val="008067F9"/>
    <w:rsid w:val="00806943"/>
    <w:rsid w:val="00806BBA"/>
    <w:rsid w:val="00806D8B"/>
    <w:rsid w:val="00806D9C"/>
    <w:rsid w:val="00806E38"/>
    <w:rsid w:val="00806E50"/>
    <w:rsid w:val="00806F7A"/>
    <w:rsid w:val="008072D9"/>
    <w:rsid w:val="0080735D"/>
    <w:rsid w:val="0080752B"/>
    <w:rsid w:val="00807765"/>
    <w:rsid w:val="0080786B"/>
    <w:rsid w:val="008078AB"/>
    <w:rsid w:val="008078F3"/>
    <w:rsid w:val="00807B87"/>
    <w:rsid w:val="00807D2D"/>
    <w:rsid w:val="00807D72"/>
    <w:rsid w:val="00807E62"/>
    <w:rsid w:val="00807F5B"/>
    <w:rsid w:val="0081018A"/>
    <w:rsid w:val="008104FD"/>
    <w:rsid w:val="0081071C"/>
    <w:rsid w:val="0081078C"/>
    <w:rsid w:val="0081079C"/>
    <w:rsid w:val="00810A23"/>
    <w:rsid w:val="00810B0B"/>
    <w:rsid w:val="00810B5F"/>
    <w:rsid w:val="00810BB8"/>
    <w:rsid w:val="00810DDF"/>
    <w:rsid w:val="00810DF0"/>
    <w:rsid w:val="00810EBB"/>
    <w:rsid w:val="00810EDF"/>
    <w:rsid w:val="00810F13"/>
    <w:rsid w:val="00810F3F"/>
    <w:rsid w:val="00810F68"/>
    <w:rsid w:val="00810FC8"/>
    <w:rsid w:val="0081117B"/>
    <w:rsid w:val="0081166E"/>
    <w:rsid w:val="008117FA"/>
    <w:rsid w:val="00811880"/>
    <w:rsid w:val="00811881"/>
    <w:rsid w:val="00811A05"/>
    <w:rsid w:val="00811D25"/>
    <w:rsid w:val="00811E1D"/>
    <w:rsid w:val="00811F14"/>
    <w:rsid w:val="00811F60"/>
    <w:rsid w:val="00812029"/>
    <w:rsid w:val="008120E6"/>
    <w:rsid w:val="00812233"/>
    <w:rsid w:val="0081233A"/>
    <w:rsid w:val="00812398"/>
    <w:rsid w:val="008126A9"/>
    <w:rsid w:val="008126AC"/>
    <w:rsid w:val="00812729"/>
    <w:rsid w:val="00812875"/>
    <w:rsid w:val="0081290D"/>
    <w:rsid w:val="0081294A"/>
    <w:rsid w:val="0081296C"/>
    <w:rsid w:val="008129ED"/>
    <w:rsid w:val="00812B9A"/>
    <w:rsid w:val="00812DFE"/>
    <w:rsid w:val="00812E12"/>
    <w:rsid w:val="00813171"/>
    <w:rsid w:val="008133BE"/>
    <w:rsid w:val="00813402"/>
    <w:rsid w:val="0081340B"/>
    <w:rsid w:val="00813427"/>
    <w:rsid w:val="0081370E"/>
    <w:rsid w:val="00813918"/>
    <w:rsid w:val="00813ABA"/>
    <w:rsid w:val="00813D89"/>
    <w:rsid w:val="00814395"/>
    <w:rsid w:val="00814509"/>
    <w:rsid w:val="00814525"/>
    <w:rsid w:val="00814541"/>
    <w:rsid w:val="008145C3"/>
    <w:rsid w:val="008146E7"/>
    <w:rsid w:val="008147FC"/>
    <w:rsid w:val="00814822"/>
    <w:rsid w:val="00814915"/>
    <w:rsid w:val="0081492E"/>
    <w:rsid w:val="00814CB0"/>
    <w:rsid w:val="00814CF8"/>
    <w:rsid w:val="00814D6C"/>
    <w:rsid w:val="00814F0F"/>
    <w:rsid w:val="00815071"/>
    <w:rsid w:val="00815204"/>
    <w:rsid w:val="008152E4"/>
    <w:rsid w:val="0081535B"/>
    <w:rsid w:val="0081553A"/>
    <w:rsid w:val="00815835"/>
    <w:rsid w:val="00815863"/>
    <w:rsid w:val="00815AEC"/>
    <w:rsid w:val="00815DBE"/>
    <w:rsid w:val="00815EBA"/>
    <w:rsid w:val="00815EFF"/>
    <w:rsid w:val="00816033"/>
    <w:rsid w:val="008160D6"/>
    <w:rsid w:val="00816115"/>
    <w:rsid w:val="00816198"/>
    <w:rsid w:val="008161EA"/>
    <w:rsid w:val="0081630B"/>
    <w:rsid w:val="00816466"/>
    <w:rsid w:val="0081659D"/>
    <w:rsid w:val="00816689"/>
    <w:rsid w:val="00816818"/>
    <w:rsid w:val="008169FC"/>
    <w:rsid w:val="00816AB7"/>
    <w:rsid w:val="00816D60"/>
    <w:rsid w:val="00816DCB"/>
    <w:rsid w:val="00816E77"/>
    <w:rsid w:val="00816F0A"/>
    <w:rsid w:val="00817118"/>
    <w:rsid w:val="008171B6"/>
    <w:rsid w:val="0081725C"/>
    <w:rsid w:val="008173C6"/>
    <w:rsid w:val="008173D3"/>
    <w:rsid w:val="008173F7"/>
    <w:rsid w:val="00817575"/>
    <w:rsid w:val="008178B1"/>
    <w:rsid w:val="008178F0"/>
    <w:rsid w:val="0081792A"/>
    <w:rsid w:val="008179E3"/>
    <w:rsid w:val="00817A15"/>
    <w:rsid w:val="00817DCB"/>
    <w:rsid w:val="00817EA7"/>
    <w:rsid w:val="008200DD"/>
    <w:rsid w:val="008201B1"/>
    <w:rsid w:val="008202BA"/>
    <w:rsid w:val="00820495"/>
    <w:rsid w:val="0082052A"/>
    <w:rsid w:val="00820703"/>
    <w:rsid w:val="0082079A"/>
    <w:rsid w:val="008207D1"/>
    <w:rsid w:val="00820914"/>
    <w:rsid w:val="00820A1E"/>
    <w:rsid w:val="00820D05"/>
    <w:rsid w:val="00820F3F"/>
    <w:rsid w:val="00820F8D"/>
    <w:rsid w:val="0082115A"/>
    <w:rsid w:val="008211CE"/>
    <w:rsid w:val="00821282"/>
    <w:rsid w:val="00821316"/>
    <w:rsid w:val="008215EE"/>
    <w:rsid w:val="008215FC"/>
    <w:rsid w:val="00821654"/>
    <w:rsid w:val="00821690"/>
    <w:rsid w:val="008216F3"/>
    <w:rsid w:val="008217F3"/>
    <w:rsid w:val="00821871"/>
    <w:rsid w:val="00821902"/>
    <w:rsid w:val="00821904"/>
    <w:rsid w:val="00821ADF"/>
    <w:rsid w:val="00821B6C"/>
    <w:rsid w:val="00821BCE"/>
    <w:rsid w:val="00821D3D"/>
    <w:rsid w:val="00821DBE"/>
    <w:rsid w:val="00821F13"/>
    <w:rsid w:val="00821FB9"/>
    <w:rsid w:val="00821FF4"/>
    <w:rsid w:val="0082206F"/>
    <w:rsid w:val="00822393"/>
    <w:rsid w:val="00822967"/>
    <w:rsid w:val="00822978"/>
    <w:rsid w:val="00822981"/>
    <w:rsid w:val="008229A2"/>
    <w:rsid w:val="00822A1A"/>
    <w:rsid w:val="00822F15"/>
    <w:rsid w:val="00822FC9"/>
    <w:rsid w:val="00823070"/>
    <w:rsid w:val="008230CC"/>
    <w:rsid w:val="00823113"/>
    <w:rsid w:val="008232AC"/>
    <w:rsid w:val="0082331A"/>
    <w:rsid w:val="0082332A"/>
    <w:rsid w:val="00823394"/>
    <w:rsid w:val="008233D7"/>
    <w:rsid w:val="008233F9"/>
    <w:rsid w:val="00823506"/>
    <w:rsid w:val="00823520"/>
    <w:rsid w:val="008235CA"/>
    <w:rsid w:val="008235FD"/>
    <w:rsid w:val="008236BD"/>
    <w:rsid w:val="00823784"/>
    <w:rsid w:val="00823AC9"/>
    <w:rsid w:val="00823B83"/>
    <w:rsid w:val="00823C7B"/>
    <w:rsid w:val="00823F34"/>
    <w:rsid w:val="0082408A"/>
    <w:rsid w:val="0082411C"/>
    <w:rsid w:val="0082430C"/>
    <w:rsid w:val="0082433A"/>
    <w:rsid w:val="008244E5"/>
    <w:rsid w:val="00824899"/>
    <w:rsid w:val="008248D5"/>
    <w:rsid w:val="0082491E"/>
    <w:rsid w:val="008249BA"/>
    <w:rsid w:val="008249DC"/>
    <w:rsid w:val="00824A48"/>
    <w:rsid w:val="00824A4F"/>
    <w:rsid w:val="00824A97"/>
    <w:rsid w:val="00824AB6"/>
    <w:rsid w:val="00824CE9"/>
    <w:rsid w:val="00824DA3"/>
    <w:rsid w:val="00825037"/>
    <w:rsid w:val="00825164"/>
    <w:rsid w:val="00825165"/>
    <w:rsid w:val="008252A3"/>
    <w:rsid w:val="008252BB"/>
    <w:rsid w:val="008254DD"/>
    <w:rsid w:val="0082577F"/>
    <w:rsid w:val="0082585F"/>
    <w:rsid w:val="00825ABB"/>
    <w:rsid w:val="00825AC4"/>
    <w:rsid w:val="00825C61"/>
    <w:rsid w:val="00825CD7"/>
    <w:rsid w:val="00825CEB"/>
    <w:rsid w:val="00825E2D"/>
    <w:rsid w:val="00825F5F"/>
    <w:rsid w:val="00825FC6"/>
    <w:rsid w:val="0082602C"/>
    <w:rsid w:val="008260F5"/>
    <w:rsid w:val="0082634F"/>
    <w:rsid w:val="008264CD"/>
    <w:rsid w:val="0082671C"/>
    <w:rsid w:val="00826846"/>
    <w:rsid w:val="0082689E"/>
    <w:rsid w:val="008268F2"/>
    <w:rsid w:val="008269D7"/>
    <w:rsid w:val="00826AD8"/>
    <w:rsid w:val="00826E80"/>
    <w:rsid w:val="0082718B"/>
    <w:rsid w:val="0082718D"/>
    <w:rsid w:val="008272C2"/>
    <w:rsid w:val="0082790A"/>
    <w:rsid w:val="00827A6A"/>
    <w:rsid w:val="00827B01"/>
    <w:rsid w:val="00827B10"/>
    <w:rsid w:val="00827C68"/>
    <w:rsid w:val="00827E3E"/>
    <w:rsid w:val="00827E79"/>
    <w:rsid w:val="00827FC7"/>
    <w:rsid w:val="0083014C"/>
    <w:rsid w:val="0083028D"/>
    <w:rsid w:val="00830361"/>
    <w:rsid w:val="008304F9"/>
    <w:rsid w:val="00830737"/>
    <w:rsid w:val="00830884"/>
    <w:rsid w:val="0083089D"/>
    <w:rsid w:val="00830B41"/>
    <w:rsid w:val="00830BA9"/>
    <w:rsid w:val="00830D93"/>
    <w:rsid w:val="00830DA5"/>
    <w:rsid w:val="00830F64"/>
    <w:rsid w:val="008310E0"/>
    <w:rsid w:val="008312A6"/>
    <w:rsid w:val="008312EF"/>
    <w:rsid w:val="008315D6"/>
    <w:rsid w:val="0083169D"/>
    <w:rsid w:val="00831A1D"/>
    <w:rsid w:val="00831B86"/>
    <w:rsid w:val="00831D20"/>
    <w:rsid w:val="00831F03"/>
    <w:rsid w:val="00832040"/>
    <w:rsid w:val="00832297"/>
    <w:rsid w:val="008323CD"/>
    <w:rsid w:val="008324A7"/>
    <w:rsid w:val="008325A5"/>
    <w:rsid w:val="008325F1"/>
    <w:rsid w:val="008327F7"/>
    <w:rsid w:val="008328CC"/>
    <w:rsid w:val="00832A08"/>
    <w:rsid w:val="0083307B"/>
    <w:rsid w:val="00833252"/>
    <w:rsid w:val="00833341"/>
    <w:rsid w:val="00833553"/>
    <w:rsid w:val="008335A7"/>
    <w:rsid w:val="0083363E"/>
    <w:rsid w:val="00833758"/>
    <w:rsid w:val="0083388D"/>
    <w:rsid w:val="00833AB0"/>
    <w:rsid w:val="00833CBB"/>
    <w:rsid w:val="00833E43"/>
    <w:rsid w:val="00833EC1"/>
    <w:rsid w:val="008340BD"/>
    <w:rsid w:val="00834238"/>
    <w:rsid w:val="00834393"/>
    <w:rsid w:val="00834432"/>
    <w:rsid w:val="0083449E"/>
    <w:rsid w:val="00834832"/>
    <w:rsid w:val="008348B9"/>
    <w:rsid w:val="00834BFF"/>
    <w:rsid w:val="00834FB5"/>
    <w:rsid w:val="00835023"/>
    <w:rsid w:val="00835038"/>
    <w:rsid w:val="00835241"/>
    <w:rsid w:val="008352CA"/>
    <w:rsid w:val="008353A6"/>
    <w:rsid w:val="00835794"/>
    <w:rsid w:val="00835929"/>
    <w:rsid w:val="008359C4"/>
    <w:rsid w:val="00835B3B"/>
    <w:rsid w:val="00835BF4"/>
    <w:rsid w:val="00835C20"/>
    <w:rsid w:val="00835DC5"/>
    <w:rsid w:val="00835ECE"/>
    <w:rsid w:val="00835F52"/>
    <w:rsid w:val="00835FB6"/>
    <w:rsid w:val="0083617D"/>
    <w:rsid w:val="00836501"/>
    <w:rsid w:val="00836600"/>
    <w:rsid w:val="00836699"/>
    <w:rsid w:val="008366B9"/>
    <w:rsid w:val="00836741"/>
    <w:rsid w:val="0083675A"/>
    <w:rsid w:val="00836873"/>
    <w:rsid w:val="00836C44"/>
    <w:rsid w:val="00836D45"/>
    <w:rsid w:val="00836F1B"/>
    <w:rsid w:val="00836F1E"/>
    <w:rsid w:val="00836F45"/>
    <w:rsid w:val="00836FF7"/>
    <w:rsid w:val="008372B5"/>
    <w:rsid w:val="008373B5"/>
    <w:rsid w:val="00837648"/>
    <w:rsid w:val="008377CF"/>
    <w:rsid w:val="00837831"/>
    <w:rsid w:val="00837842"/>
    <w:rsid w:val="00837A72"/>
    <w:rsid w:val="00837CF4"/>
    <w:rsid w:val="00837E18"/>
    <w:rsid w:val="00840060"/>
    <w:rsid w:val="0084016C"/>
    <w:rsid w:val="008404CA"/>
    <w:rsid w:val="008405B2"/>
    <w:rsid w:val="00840741"/>
    <w:rsid w:val="00840968"/>
    <w:rsid w:val="00840978"/>
    <w:rsid w:val="00840C54"/>
    <w:rsid w:val="00840C72"/>
    <w:rsid w:val="008410D4"/>
    <w:rsid w:val="008410E5"/>
    <w:rsid w:val="008411EE"/>
    <w:rsid w:val="008413E9"/>
    <w:rsid w:val="008415A0"/>
    <w:rsid w:val="008415E4"/>
    <w:rsid w:val="00841830"/>
    <w:rsid w:val="0084192B"/>
    <w:rsid w:val="00841C7B"/>
    <w:rsid w:val="00841DCD"/>
    <w:rsid w:val="00841E3B"/>
    <w:rsid w:val="008422E7"/>
    <w:rsid w:val="008423EE"/>
    <w:rsid w:val="00842521"/>
    <w:rsid w:val="0084256C"/>
    <w:rsid w:val="00842F25"/>
    <w:rsid w:val="0084306A"/>
    <w:rsid w:val="008430BA"/>
    <w:rsid w:val="00843160"/>
    <w:rsid w:val="008431BE"/>
    <w:rsid w:val="008434C4"/>
    <w:rsid w:val="00843540"/>
    <w:rsid w:val="0084368B"/>
    <w:rsid w:val="008436BF"/>
    <w:rsid w:val="00843728"/>
    <w:rsid w:val="008439F1"/>
    <w:rsid w:val="00843A65"/>
    <w:rsid w:val="00843AE9"/>
    <w:rsid w:val="00843B69"/>
    <w:rsid w:val="00843D3C"/>
    <w:rsid w:val="00843E82"/>
    <w:rsid w:val="00843EFA"/>
    <w:rsid w:val="00844003"/>
    <w:rsid w:val="0084408C"/>
    <w:rsid w:val="008440E5"/>
    <w:rsid w:val="00844296"/>
    <w:rsid w:val="008447AB"/>
    <w:rsid w:val="00844C8F"/>
    <w:rsid w:val="00844D26"/>
    <w:rsid w:val="00844E60"/>
    <w:rsid w:val="00844EF3"/>
    <w:rsid w:val="00844F5E"/>
    <w:rsid w:val="00845276"/>
    <w:rsid w:val="00845421"/>
    <w:rsid w:val="0084563A"/>
    <w:rsid w:val="0084573D"/>
    <w:rsid w:val="00845948"/>
    <w:rsid w:val="00845975"/>
    <w:rsid w:val="00845BCD"/>
    <w:rsid w:val="00845E4B"/>
    <w:rsid w:val="00845ED3"/>
    <w:rsid w:val="008460C8"/>
    <w:rsid w:val="00846239"/>
    <w:rsid w:val="008462C9"/>
    <w:rsid w:val="00846648"/>
    <w:rsid w:val="008466A6"/>
    <w:rsid w:val="00846894"/>
    <w:rsid w:val="008469A4"/>
    <w:rsid w:val="00846A81"/>
    <w:rsid w:val="00846B57"/>
    <w:rsid w:val="00846C08"/>
    <w:rsid w:val="00846D2A"/>
    <w:rsid w:val="00846DE8"/>
    <w:rsid w:val="00846F61"/>
    <w:rsid w:val="00846FC1"/>
    <w:rsid w:val="00846FE7"/>
    <w:rsid w:val="008471C1"/>
    <w:rsid w:val="00847396"/>
    <w:rsid w:val="008473F7"/>
    <w:rsid w:val="008474CC"/>
    <w:rsid w:val="00847501"/>
    <w:rsid w:val="00847780"/>
    <w:rsid w:val="008477AD"/>
    <w:rsid w:val="0084795C"/>
    <w:rsid w:val="00847A13"/>
    <w:rsid w:val="00847AC2"/>
    <w:rsid w:val="00847B47"/>
    <w:rsid w:val="00847C52"/>
    <w:rsid w:val="00847CA8"/>
    <w:rsid w:val="00847DE1"/>
    <w:rsid w:val="00850175"/>
    <w:rsid w:val="008504CA"/>
    <w:rsid w:val="00850671"/>
    <w:rsid w:val="008508D3"/>
    <w:rsid w:val="00850965"/>
    <w:rsid w:val="00850D3C"/>
    <w:rsid w:val="00850E1C"/>
    <w:rsid w:val="00851057"/>
    <w:rsid w:val="008510D8"/>
    <w:rsid w:val="00851318"/>
    <w:rsid w:val="0085139F"/>
    <w:rsid w:val="008513E3"/>
    <w:rsid w:val="00851418"/>
    <w:rsid w:val="00851463"/>
    <w:rsid w:val="008517EF"/>
    <w:rsid w:val="00851904"/>
    <w:rsid w:val="00851ACF"/>
    <w:rsid w:val="00851F52"/>
    <w:rsid w:val="00852015"/>
    <w:rsid w:val="00852204"/>
    <w:rsid w:val="0085226D"/>
    <w:rsid w:val="008523ED"/>
    <w:rsid w:val="00852606"/>
    <w:rsid w:val="00852658"/>
    <w:rsid w:val="00852742"/>
    <w:rsid w:val="00852B53"/>
    <w:rsid w:val="00852B71"/>
    <w:rsid w:val="00852F90"/>
    <w:rsid w:val="00853074"/>
    <w:rsid w:val="00853160"/>
    <w:rsid w:val="00853179"/>
    <w:rsid w:val="008531FF"/>
    <w:rsid w:val="00853210"/>
    <w:rsid w:val="008534A2"/>
    <w:rsid w:val="008534EC"/>
    <w:rsid w:val="0085351E"/>
    <w:rsid w:val="00853580"/>
    <w:rsid w:val="00853874"/>
    <w:rsid w:val="00853D05"/>
    <w:rsid w:val="00853DF5"/>
    <w:rsid w:val="00853E17"/>
    <w:rsid w:val="00853ECD"/>
    <w:rsid w:val="00853F4F"/>
    <w:rsid w:val="00854032"/>
    <w:rsid w:val="008540FF"/>
    <w:rsid w:val="00854177"/>
    <w:rsid w:val="008541D1"/>
    <w:rsid w:val="00854269"/>
    <w:rsid w:val="00854AE0"/>
    <w:rsid w:val="00854B4A"/>
    <w:rsid w:val="00854E4A"/>
    <w:rsid w:val="00854ED9"/>
    <w:rsid w:val="00854FD1"/>
    <w:rsid w:val="0085532F"/>
    <w:rsid w:val="0085533A"/>
    <w:rsid w:val="00855350"/>
    <w:rsid w:val="008553A6"/>
    <w:rsid w:val="00855497"/>
    <w:rsid w:val="00855612"/>
    <w:rsid w:val="008557DC"/>
    <w:rsid w:val="00855888"/>
    <w:rsid w:val="0085590B"/>
    <w:rsid w:val="00855A70"/>
    <w:rsid w:val="00855B7C"/>
    <w:rsid w:val="00855B94"/>
    <w:rsid w:val="00855BE5"/>
    <w:rsid w:val="00855C46"/>
    <w:rsid w:val="00855C61"/>
    <w:rsid w:val="00855F2C"/>
    <w:rsid w:val="00856007"/>
    <w:rsid w:val="00856228"/>
    <w:rsid w:val="008563EC"/>
    <w:rsid w:val="008566A3"/>
    <w:rsid w:val="0085673E"/>
    <w:rsid w:val="008568B9"/>
    <w:rsid w:val="00856965"/>
    <w:rsid w:val="00856AD1"/>
    <w:rsid w:val="00856B33"/>
    <w:rsid w:val="00856CCF"/>
    <w:rsid w:val="00856EB1"/>
    <w:rsid w:val="00856ED9"/>
    <w:rsid w:val="00856F0C"/>
    <w:rsid w:val="00856FD3"/>
    <w:rsid w:val="008570C2"/>
    <w:rsid w:val="0085730D"/>
    <w:rsid w:val="00857546"/>
    <w:rsid w:val="0085779C"/>
    <w:rsid w:val="008578AD"/>
    <w:rsid w:val="0085793A"/>
    <w:rsid w:val="00857B01"/>
    <w:rsid w:val="00857E02"/>
    <w:rsid w:val="00857E2C"/>
    <w:rsid w:val="00857E36"/>
    <w:rsid w:val="00857F9E"/>
    <w:rsid w:val="0086013C"/>
    <w:rsid w:val="0086045E"/>
    <w:rsid w:val="0086063D"/>
    <w:rsid w:val="00860685"/>
    <w:rsid w:val="00860737"/>
    <w:rsid w:val="0086084C"/>
    <w:rsid w:val="008608DC"/>
    <w:rsid w:val="00860904"/>
    <w:rsid w:val="00860A1D"/>
    <w:rsid w:val="00860E00"/>
    <w:rsid w:val="0086105B"/>
    <w:rsid w:val="00861254"/>
    <w:rsid w:val="008612E6"/>
    <w:rsid w:val="00861375"/>
    <w:rsid w:val="008614D2"/>
    <w:rsid w:val="0086195C"/>
    <w:rsid w:val="00861C0E"/>
    <w:rsid w:val="00861D50"/>
    <w:rsid w:val="00861DD9"/>
    <w:rsid w:val="00861F14"/>
    <w:rsid w:val="00861F37"/>
    <w:rsid w:val="00861FF7"/>
    <w:rsid w:val="0086206F"/>
    <w:rsid w:val="0086210F"/>
    <w:rsid w:val="008623D7"/>
    <w:rsid w:val="00862489"/>
    <w:rsid w:val="0086297D"/>
    <w:rsid w:val="00862A1C"/>
    <w:rsid w:val="00862F78"/>
    <w:rsid w:val="00862FBB"/>
    <w:rsid w:val="008631CB"/>
    <w:rsid w:val="00863236"/>
    <w:rsid w:val="00863316"/>
    <w:rsid w:val="00863449"/>
    <w:rsid w:val="008638F8"/>
    <w:rsid w:val="008639C1"/>
    <w:rsid w:val="008639F4"/>
    <w:rsid w:val="00863AE5"/>
    <w:rsid w:val="00863F08"/>
    <w:rsid w:val="00863FF5"/>
    <w:rsid w:val="00864009"/>
    <w:rsid w:val="0086423D"/>
    <w:rsid w:val="00864421"/>
    <w:rsid w:val="008644F5"/>
    <w:rsid w:val="008645E6"/>
    <w:rsid w:val="00864655"/>
    <w:rsid w:val="008647B9"/>
    <w:rsid w:val="0086480E"/>
    <w:rsid w:val="008648E3"/>
    <w:rsid w:val="008649C1"/>
    <w:rsid w:val="008649E8"/>
    <w:rsid w:val="00864CB9"/>
    <w:rsid w:val="00864CD0"/>
    <w:rsid w:val="00864CD1"/>
    <w:rsid w:val="00864DA0"/>
    <w:rsid w:val="0086523E"/>
    <w:rsid w:val="0086529A"/>
    <w:rsid w:val="00865328"/>
    <w:rsid w:val="008653E5"/>
    <w:rsid w:val="00865715"/>
    <w:rsid w:val="00865794"/>
    <w:rsid w:val="008657CF"/>
    <w:rsid w:val="00865A8B"/>
    <w:rsid w:val="00865F03"/>
    <w:rsid w:val="00866077"/>
    <w:rsid w:val="008664A2"/>
    <w:rsid w:val="008665A0"/>
    <w:rsid w:val="0086663D"/>
    <w:rsid w:val="0086671B"/>
    <w:rsid w:val="00866C08"/>
    <w:rsid w:val="00866E70"/>
    <w:rsid w:val="00866E9A"/>
    <w:rsid w:val="00866EF2"/>
    <w:rsid w:val="00866F3B"/>
    <w:rsid w:val="00866FAC"/>
    <w:rsid w:val="00866FF2"/>
    <w:rsid w:val="008670F2"/>
    <w:rsid w:val="008673E0"/>
    <w:rsid w:val="008674C3"/>
    <w:rsid w:val="00867624"/>
    <w:rsid w:val="0086766B"/>
    <w:rsid w:val="0086782F"/>
    <w:rsid w:val="0086787F"/>
    <w:rsid w:val="0086790C"/>
    <w:rsid w:val="00867C09"/>
    <w:rsid w:val="00867DF3"/>
    <w:rsid w:val="00867E5B"/>
    <w:rsid w:val="00867F01"/>
    <w:rsid w:val="00867FA6"/>
    <w:rsid w:val="00867FCC"/>
    <w:rsid w:val="008705CC"/>
    <w:rsid w:val="008705CF"/>
    <w:rsid w:val="00870AA3"/>
    <w:rsid w:val="00870C7F"/>
    <w:rsid w:val="00870D82"/>
    <w:rsid w:val="00870F7B"/>
    <w:rsid w:val="00871159"/>
    <w:rsid w:val="00871163"/>
    <w:rsid w:val="008711B2"/>
    <w:rsid w:val="0087123B"/>
    <w:rsid w:val="0087139A"/>
    <w:rsid w:val="008714DB"/>
    <w:rsid w:val="00871566"/>
    <w:rsid w:val="0087160A"/>
    <w:rsid w:val="008716C3"/>
    <w:rsid w:val="00871718"/>
    <w:rsid w:val="0087197F"/>
    <w:rsid w:val="00871986"/>
    <w:rsid w:val="00871B85"/>
    <w:rsid w:val="00871F15"/>
    <w:rsid w:val="00872006"/>
    <w:rsid w:val="0087202F"/>
    <w:rsid w:val="008720B3"/>
    <w:rsid w:val="008720E7"/>
    <w:rsid w:val="008721E6"/>
    <w:rsid w:val="008722F4"/>
    <w:rsid w:val="00872365"/>
    <w:rsid w:val="0087251B"/>
    <w:rsid w:val="008725D7"/>
    <w:rsid w:val="008728BB"/>
    <w:rsid w:val="00872918"/>
    <w:rsid w:val="008729CD"/>
    <w:rsid w:val="008729D5"/>
    <w:rsid w:val="00872C7F"/>
    <w:rsid w:val="00872F11"/>
    <w:rsid w:val="00872F85"/>
    <w:rsid w:val="0087300E"/>
    <w:rsid w:val="00873067"/>
    <w:rsid w:val="0087326A"/>
    <w:rsid w:val="008735A8"/>
    <w:rsid w:val="008736A5"/>
    <w:rsid w:val="00873840"/>
    <w:rsid w:val="00873912"/>
    <w:rsid w:val="00873915"/>
    <w:rsid w:val="00873D6E"/>
    <w:rsid w:val="00873E10"/>
    <w:rsid w:val="008743D1"/>
    <w:rsid w:val="008744BD"/>
    <w:rsid w:val="00874624"/>
    <w:rsid w:val="0087467C"/>
    <w:rsid w:val="00874B4B"/>
    <w:rsid w:val="00874BD5"/>
    <w:rsid w:val="00875028"/>
    <w:rsid w:val="00875118"/>
    <w:rsid w:val="008753C0"/>
    <w:rsid w:val="008753D8"/>
    <w:rsid w:val="0087563B"/>
    <w:rsid w:val="00875646"/>
    <w:rsid w:val="00875875"/>
    <w:rsid w:val="0087593E"/>
    <w:rsid w:val="008759E7"/>
    <w:rsid w:val="00875D53"/>
    <w:rsid w:val="00875D71"/>
    <w:rsid w:val="00875FFF"/>
    <w:rsid w:val="0087633B"/>
    <w:rsid w:val="00876793"/>
    <w:rsid w:val="00876819"/>
    <w:rsid w:val="0087684E"/>
    <w:rsid w:val="00876959"/>
    <w:rsid w:val="00876D89"/>
    <w:rsid w:val="00876E5F"/>
    <w:rsid w:val="00877134"/>
    <w:rsid w:val="00877283"/>
    <w:rsid w:val="00877288"/>
    <w:rsid w:val="00877390"/>
    <w:rsid w:val="00877697"/>
    <w:rsid w:val="008777DE"/>
    <w:rsid w:val="008778B6"/>
    <w:rsid w:val="008779FF"/>
    <w:rsid w:val="00877B15"/>
    <w:rsid w:val="00877D3E"/>
    <w:rsid w:val="00877E27"/>
    <w:rsid w:val="00877F8C"/>
    <w:rsid w:val="0088004C"/>
    <w:rsid w:val="0088010F"/>
    <w:rsid w:val="008802B7"/>
    <w:rsid w:val="008803CF"/>
    <w:rsid w:val="008803D3"/>
    <w:rsid w:val="008805FB"/>
    <w:rsid w:val="0088076B"/>
    <w:rsid w:val="0088078E"/>
    <w:rsid w:val="008808F5"/>
    <w:rsid w:val="00880A61"/>
    <w:rsid w:val="00880ABA"/>
    <w:rsid w:val="00880B01"/>
    <w:rsid w:val="00880B0B"/>
    <w:rsid w:val="00880BA5"/>
    <w:rsid w:val="00880BCE"/>
    <w:rsid w:val="00880BDF"/>
    <w:rsid w:val="00880C4C"/>
    <w:rsid w:val="00880C99"/>
    <w:rsid w:val="00880E36"/>
    <w:rsid w:val="008810B4"/>
    <w:rsid w:val="008811A4"/>
    <w:rsid w:val="0088142A"/>
    <w:rsid w:val="00881487"/>
    <w:rsid w:val="0088154B"/>
    <w:rsid w:val="008816B2"/>
    <w:rsid w:val="00881857"/>
    <w:rsid w:val="00881BBC"/>
    <w:rsid w:val="00881DA2"/>
    <w:rsid w:val="00881E13"/>
    <w:rsid w:val="00881E85"/>
    <w:rsid w:val="00881E9A"/>
    <w:rsid w:val="0088210A"/>
    <w:rsid w:val="00882298"/>
    <w:rsid w:val="008823EB"/>
    <w:rsid w:val="008823F3"/>
    <w:rsid w:val="0088262D"/>
    <w:rsid w:val="008826B0"/>
    <w:rsid w:val="00882863"/>
    <w:rsid w:val="00882BA0"/>
    <w:rsid w:val="00882C42"/>
    <w:rsid w:val="0088312B"/>
    <w:rsid w:val="00883232"/>
    <w:rsid w:val="00883312"/>
    <w:rsid w:val="00883428"/>
    <w:rsid w:val="0088348B"/>
    <w:rsid w:val="00883606"/>
    <w:rsid w:val="00883959"/>
    <w:rsid w:val="008839B9"/>
    <w:rsid w:val="00883A31"/>
    <w:rsid w:val="00883B59"/>
    <w:rsid w:val="00883D1B"/>
    <w:rsid w:val="00883E83"/>
    <w:rsid w:val="00883ECD"/>
    <w:rsid w:val="00883F42"/>
    <w:rsid w:val="00883F84"/>
    <w:rsid w:val="008840C3"/>
    <w:rsid w:val="00884139"/>
    <w:rsid w:val="00884195"/>
    <w:rsid w:val="008846C8"/>
    <w:rsid w:val="00884802"/>
    <w:rsid w:val="00884B79"/>
    <w:rsid w:val="00884DBF"/>
    <w:rsid w:val="00884E53"/>
    <w:rsid w:val="00884EAD"/>
    <w:rsid w:val="00884F02"/>
    <w:rsid w:val="0088503C"/>
    <w:rsid w:val="0088533C"/>
    <w:rsid w:val="008853A9"/>
    <w:rsid w:val="008854E6"/>
    <w:rsid w:val="00885516"/>
    <w:rsid w:val="00885775"/>
    <w:rsid w:val="0088584F"/>
    <w:rsid w:val="00885A02"/>
    <w:rsid w:val="00885ADC"/>
    <w:rsid w:val="00885BF3"/>
    <w:rsid w:val="00885DF9"/>
    <w:rsid w:val="00885FBF"/>
    <w:rsid w:val="00886230"/>
    <w:rsid w:val="008862CD"/>
    <w:rsid w:val="0088636A"/>
    <w:rsid w:val="008863B7"/>
    <w:rsid w:val="008863B8"/>
    <w:rsid w:val="00886717"/>
    <w:rsid w:val="0088671B"/>
    <w:rsid w:val="00886905"/>
    <w:rsid w:val="008869A8"/>
    <w:rsid w:val="00886A6B"/>
    <w:rsid w:val="00886D5D"/>
    <w:rsid w:val="00887182"/>
    <w:rsid w:val="00887218"/>
    <w:rsid w:val="008877E1"/>
    <w:rsid w:val="008878A0"/>
    <w:rsid w:val="00887B73"/>
    <w:rsid w:val="00887C51"/>
    <w:rsid w:val="00887CAF"/>
    <w:rsid w:val="00890044"/>
    <w:rsid w:val="00890048"/>
    <w:rsid w:val="008901BE"/>
    <w:rsid w:val="00890209"/>
    <w:rsid w:val="00890227"/>
    <w:rsid w:val="00890233"/>
    <w:rsid w:val="0089050F"/>
    <w:rsid w:val="0089064B"/>
    <w:rsid w:val="008906A8"/>
    <w:rsid w:val="0089083B"/>
    <w:rsid w:val="008909FC"/>
    <w:rsid w:val="00890C1C"/>
    <w:rsid w:val="00890D2B"/>
    <w:rsid w:val="00890E25"/>
    <w:rsid w:val="00890EA0"/>
    <w:rsid w:val="00890EB9"/>
    <w:rsid w:val="00891230"/>
    <w:rsid w:val="00891347"/>
    <w:rsid w:val="0089162D"/>
    <w:rsid w:val="00891672"/>
    <w:rsid w:val="00891739"/>
    <w:rsid w:val="008917AF"/>
    <w:rsid w:val="0089183F"/>
    <w:rsid w:val="00891871"/>
    <w:rsid w:val="00891971"/>
    <w:rsid w:val="00891B96"/>
    <w:rsid w:val="00891C16"/>
    <w:rsid w:val="00891CB2"/>
    <w:rsid w:val="00891D36"/>
    <w:rsid w:val="00891FFE"/>
    <w:rsid w:val="00892067"/>
    <w:rsid w:val="008920AE"/>
    <w:rsid w:val="0089212F"/>
    <w:rsid w:val="00892187"/>
    <w:rsid w:val="008921AF"/>
    <w:rsid w:val="008921ED"/>
    <w:rsid w:val="00892326"/>
    <w:rsid w:val="008923FA"/>
    <w:rsid w:val="00892400"/>
    <w:rsid w:val="00892451"/>
    <w:rsid w:val="008925D9"/>
    <w:rsid w:val="0089267E"/>
    <w:rsid w:val="008926B6"/>
    <w:rsid w:val="008927F4"/>
    <w:rsid w:val="00892835"/>
    <w:rsid w:val="008928AB"/>
    <w:rsid w:val="00892C06"/>
    <w:rsid w:val="00892E14"/>
    <w:rsid w:val="00892EB7"/>
    <w:rsid w:val="00893033"/>
    <w:rsid w:val="008930F7"/>
    <w:rsid w:val="00893205"/>
    <w:rsid w:val="008936CD"/>
    <w:rsid w:val="008936E7"/>
    <w:rsid w:val="008937CD"/>
    <w:rsid w:val="0089381A"/>
    <w:rsid w:val="008939B4"/>
    <w:rsid w:val="00893D15"/>
    <w:rsid w:val="00893EF8"/>
    <w:rsid w:val="00894703"/>
    <w:rsid w:val="0089474D"/>
    <w:rsid w:val="00894770"/>
    <w:rsid w:val="00894874"/>
    <w:rsid w:val="008949B5"/>
    <w:rsid w:val="00894A5B"/>
    <w:rsid w:val="00894B46"/>
    <w:rsid w:val="00894D7A"/>
    <w:rsid w:val="00894D84"/>
    <w:rsid w:val="008951D9"/>
    <w:rsid w:val="00895A56"/>
    <w:rsid w:val="00895AF5"/>
    <w:rsid w:val="00895B0D"/>
    <w:rsid w:val="00895BB8"/>
    <w:rsid w:val="00895BE3"/>
    <w:rsid w:val="00895E35"/>
    <w:rsid w:val="00895E53"/>
    <w:rsid w:val="00896021"/>
    <w:rsid w:val="00896203"/>
    <w:rsid w:val="008963C3"/>
    <w:rsid w:val="0089646A"/>
    <w:rsid w:val="0089650A"/>
    <w:rsid w:val="0089651A"/>
    <w:rsid w:val="00896567"/>
    <w:rsid w:val="00896620"/>
    <w:rsid w:val="00896708"/>
    <w:rsid w:val="00896727"/>
    <w:rsid w:val="00896754"/>
    <w:rsid w:val="00896B2A"/>
    <w:rsid w:val="00896C93"/>
    <w:rsid w:val="00896CEC"/>
    <w:rsid w:val="00896F27"/>
    <w:rsid w:val="00897273"/>
    <w:rsid w:val="00897551"/>
    <w:rsid w:val="00897576"/>
    <w:rsid w:val="0089791F"/>
    <w:rsid w:val="00897B44"/>
    <w:rsid w:val="00897BD6"/>
    <w:rsid w:val="00897D70"/>
    <w:rsid w:val="00897EFC"/>
    <w:rsid w:val="008A00C5"/>
    <w:rsid w:val="008A00F7"/>
    <w:rsid w:val="008A0234"/>
    <w:rsid w:val="008A0286"/>
    <w:rsid w:val="008A03B1"/>
    <w:rsid w:val="008A0507"/>
    <w:rsid w:val="008A05B8"/>
    <w:rsid w:val="008A071E"/>
    <w:rsid w:val="008A07ED"/>
    <w:rsid w:val="008A09B2"/>
    <w:rsid w:val="008A0AAA"/>
    <w:rsid w:val="008A0BC3"/>
    <w:rsid w:val="008A0BC4"/>
    <w:rsid w:val="008A0D9D"/>
    <w:rsid w:val="008A0F5C"/>
    <w:rsid w:val="008A10C9"/>
    <w:rsid w:val="008A1124"/>
    <w:rsid w:val="008A12C4"/>
    <w:rsid w:val="008A136E"/>
    <w:rsid w:val="008A13DC"/>
    <w:rsid w:val="008A151B"/>
    <w:rsid w:val="008A16C7"/>
    <w:rsid w:val="008A183C"/>
    <w:rsid w:val="008A1983"/>
    <w:rsid w:val="008A1C34"/>
    <w:rsid w:val="008A1C4B"/>
    <w:rsid w:val="008A1F79"/>
    <w:rsid w:val="008A216A"/>
    <w:rsid w:val="008A2193"/>
    <w:rsid w:val="008A21B0"/>
    <w:rsid w:val="008A23DF"/>
    <w:rsid w:val="008A24C7"/>
    <w:rsid w:val="008A255D"/>
    <w:rsid w:val="008A2720"/>
    <w:rsid w:val="008A298E"/>
    <w:rsid w:val="008A29A3"/>
    <w:rsid w:val="008A29CB"/>
    <w:rsid w:val="008A2A4E"/>
    <w:rsid w:val="008A2A76"/>
    <w:rsid w:val="008A2B70"/>
    <w:rsid w:val="008A2E08"/>
    <w:rsid w:val="008A2EA1"/>
    <w:rsid w:val="008A2EB5"/>
    <w:rsid w:val="008A2F81"/>
    <w:rsid w:val="008A3020"/>
    <w:rsid w:val="008A30FF"/>
    <w:rsid w:val="008A3143"/>
    <w:rsid w:val="008A3150"/>
    <w:rsid w:val="008A3183"/>
    <w:rsid w:val="008A37B9"/>
    <w:rsid w:val="008A37C3"/>
    <w:rsid w:val="008A382A"/>
    <w:rsid w:val="008A3876"/>
    <w:rsid w:val="008A3B34"/>
    <w:rsid w:val="008A3BB1"/>
    <w:rsid w:val="008A3D72"/>
    <w:rsid w:val="008A3E9B"/>
    <w:rsid w:val="008A408E"/>
    <w:rsid w:val="008A415E"/>
    <w:rsid w:val="008A444A"/>
    <w:rsid w:val="008A4690"/>
    <w:rsid w:val="008A4930"/>
    <w:rsid w:val="008A49B6"/>
    <w:rsid w:val="008A4AEB"/>
    <w:rsid w:val="008A4B42"/>
    <w:rsid w:val="008A4C8B"/>
    <w:rsid w:val="008A4CC8"/>
    <w:rsid w:val="008A4EFE"/>
    <w:rsid w:val="008A4F80"/>
    <w:rsid w:val="008A5109"/>
    <w:rsid w:val="008A5332"/>
    <w:rsid w:val="008A53E6"/>
    <w:rsid w:val="008A53FA"/>
    <w:rsid w:val="008A5569"/>
    <w:rsid w:val="008A56A8"/>
    <w:rsid w:val="008A57CB"/>
    <w:rsid w:val="008A5819"/>
    <w:rsid w:val="008A581F"/>
    <w:rsid w:val="008A5936"/>
    <w:rsid w:val="008A5AD5"/>
    <w:rsid w:val="008A5ECA"/>
    <w:rsid w:val="008A605B"/>
    <w:rsid w:val="008A637A"/>
    <w:rsid w:val="008A6435"/>
    <w:rsid w:val="008A6470"/>
    <w:rsid w:val="008A6508"/>
    <w:rsid w:val="008A6A95"/>
    <w:rsid w:val="008A6C1D"/>
    <w:rsid w:val="008A6FF8"/>
    <w:rsid w:val="008A7197"/>
    <w:rsid w:val="008A7285"/>
    <w:rsid w:val="008A7625"/>
    <w:rsid w:val="008A764C"/>
    <w:rsid w:val="008A7733"/>
    <w:rsid w:val="008A7781"/>
    <w:rsid w:val="008A77CE"/>
    <w:rsid w:val="008A7832"/>
    <w:rsid w:val="008A784E"/>
    <w:rsid w:val="008A7871"/>
    <w:rsid w:val="008A7A78"/>
    <w:rsid w:val="008A7AAE"/>
    <w:rsid w:val="008A7B0F"/>
    <w:rsid w:val="008A7C8E"/>
    <w:rsid w:val="008A7CD7"/>
    <w:rsid w:val="008A7D2D"/>
    <w:rsid w:val="008A7E5E"/>
    <w:rsid w:val="008A7F85"/>
    <w:rsid w:val="008B0116"/>
    <w:rsid w:val="008B02E5"/>
    <w:rsid w:val="008B0300"/>
    <w:rsid w:val="008B0485"/>
    <w:rsid w:val="008B057D"/>
    <w:rsid w:val="008B0657"/>
    <w:rsid w:val="008B0A50"/>
    <w:rsid w:val="008B0DB1"/>
    <w:rsid w:val="008B0E37"/>
    <w:rsid w:val="008B0F48"/>
    <w:rsid w:val="008B10FC"/>
    <w:rsid w:val="008B1129"/>
    <w:rsid w:val="008B113F"/>
    <w:rsid w:val="008B118A"/>
    <w:rsid w:val="008B11C2"/>
    <w:rsid w:val="008B11F9"/>
    <w:rsid w:val="008B1330"/>
    <w:rsid w:val="008B13F6"/>
    <w:rsid w:val="008B14FF"/>
    <w:rsid w:val="008B181D"/>
    <w:rsid w:val="008B1975"/>
    <w:rsid w:val="008B1A12"/>
    <w:rsid w:val="008B1C0C"/>
    <w:rsid w:val="008B200F"/>
    <w:rsid w:val="008B2205"/>
    <w:rsid w:val="008B2253"/>
    <w:rsid w:val="008B2405"/>
    <w:rsid w:val="008B24CD"/>
    <w:rsid w:val="008B2508"/>
    <w:rsid w:val="008B2751"/>
    <w:rsid w:val="008B276C"/>
    <w:rsid w:val="008B278D"/>
    <w:rsid w:val="008B2CBD"/>
    <w:rsid w:val="008B2D55"/>
    <w:rsid w:val="008B2EFF"/>
    <w:rsid w:val="008B30FF"/>
    <w:rsid w:val="008B3283"/>
    <w:rsid w:val="008B33AB"/>
    <w:rsid w:val="008B3642"/>
    <w:rsid w:val="008B3771"/>
    <w:rsid w:val="008B37D9"/>
    <w:rsid w:val="008B3C91"/>
    <w:rsid w:val="008B3DB4"/>
    <w:rsid w:val="008B3FC9"/>
    <w:rsid w:val="008B400C"/>
    <w:rsid w:val="008B4123"/>
    <w:rsid w:val="008B436C"/>
    <w:rsid w:val="008B43A8"/>
    <w:rsid w:val="008B46E7"/>
    <w:rsid w:val="008B4851"/>
    <w:rsid w:val="008B48C4"/>
    <w:rsid w:val="008B4959"/>
    <w:rsid w:val="008B4FDF"/>
    <w:rsid w:val="008B52B8"/>
    <w:rsid w:val="008B52BC"/>
    <w:rsid w:val="008B53D7"/>
    <w:rsid w:val="008B541F"/>
    <w:rsid w:val="008B562F"/>
    <w:rsid w:val="008B5772"/>
    <w:rsid w:val="008B5B3C"/>
    <w:rsid w:val="008B5C05"/>
    <w:rsid w:val="008B5E61"/>
    <w:rsid w:val="008B6015"/>
    <w:rsid w:val="008B609D"/>
    <w:rsid w:val="008B6154"/>
    <w:rsid w:val="008B642C"/>
    <w:rsid w:val="008B6493"/>
    <w:rsid w:val="008B65F3"/>
    <w:rsid w:val="008B66DB"/>
    <w:rsid w:val="008B6CC8"/>
    <w:rsid w:val="008B6EFA"/>
    <w:rsid w:val="008B6F93"/>
    <w:rsid w:val="008B6FB1"/>
    <w:rsid w:val="008B700F"/>
    <w:rsid w:val="008B70F6"/>
    <w:rsid w:val="008B718F"/>
    <w:rsid w:val="008B719B"/>
    <w:rsid w:val="008B72E1"/>
    <w:rsid w:val="008B7305"/>
    <w:rsid w:val="008B74E2"/>
    <w:rsid w:val="008B7641"/>
    <w:rsid w:val="008B7730"/>
    <w:rsid w:val="008B778F"/>
    <w:rsid w:val="008B7863"/>
    <w:rsid w:val="008B7A4A"/>
    <w:rsid w:val="008B7AF7"/>
    <w:rsid w:val="008B7CB8"/>
    <w:rsid w:val="008B7CDF"/>
    <w:rsid w:val="008C00D5"/>
    <w:rsid w:val="008C0133"/>
    <w:rsid w:val="008C01D2"/>
    <w:rsid w:val="008C03F8"/>
    <w:rsid w:val="008C03FF"/>
    <w:rsid w:val="008C04AB"/>
    <w:rsid w:val="008C0581"/>
    <w:rsid w:val="008C05B4"/>
    <w:rsid w:val="008C063C"/>
    <w:rsid w:val="008C06C5"/>
    <w:rsid w:val="008C0726"/>
    <w:rsid w:val="008C0925"/>
    <w:rsid w:val="008C0BB2"/>
    <w:rsid w:val="008C0C85"/>
    <w:rsid w:val="008C0C9B"/>
    <w:rsid w:val="008C0D21"/>
    <w:rsid w:val="008C0D27"/>
    <w:rsid w:val="008C0E9F"/>
    <w:rsid w:val="008C0EBE"/>
    <w:rsid w:val="008C0EE3"/>
    <w:rsid w:val="008C11C0"/>
    <w:rsid w:val="008C13F5"/>
    <w:rsid w:val="008C13FC"/>
    <w:rsid w:val="008C1809"/>
    <w:rsid w:val="008C19EB"/>
    <w:rsid w:val="008C1AFC"/>
    <w:rsid w:val="008C1D70"/>
    <w:rsid w:val="008C23DC"/>
    <w:rsid w:val="008C241E"/>
    <w:rsid w:val="008C2473"/>
    <w:rsid w:val="008C2627"/>
    <w:rsid w:val="008C266D"/>
    <w:rsid w:val="008C27F1"/>
    <w:rsid w:val="008C2A9E"/>
    <w:rsid w:val="008C2CB2"/>
    <w:rsid w:val="008C2D95"/>
    <w:rsid w:val="008C2E60"/>
    <w:rsid w:val="008C2F9B"/>
    <w:rsid w:val="008C33CA"/>
    <w:rsid w:val="008C340A"/>
    <w:rsid w:val="008C35F3"/>
    <w:rsid w:val="008C36E2"/>
    <w:rsid w:val="008C36F6"/>
    <w:rsid w:val="008C3741"/>
    <w:rsid w:val="008C376F"/>
    <w:rsid w:val="008C385F"/>
    <w:rsid w:val="008C38C9"/>
    <w:rsid w:val="008C39C8"/>
    <w:rsid w:val="008C3BBA"/>
    <w:rsid w:val="008C3BF9"/>
    <w:rsid w:val="008C3CF7"/>
    <w:rsid w:val="008C3D45"/>
    <w:rsid w:val="008C4029"/>
    <w:rsid w:val="008C41AC"/>
    <w:rsid w:val="008C42A3"/>
    <w:rsid w:val="008C4459"/>
    <w:rsid w:val="008C4D42"/>
    <w:rsid w:val="008C4E19"/>
    <w:rsid w:val="008C5017"/>
    <w:rsid w:val="008C5032"/>
    <w:rsid w:val="008C505B"/>
    <w:rsid w:val="008C509A"/>
    <w:rsid w:val="008C51E6"/>
    <w:rsid w:val="008C5273"/>
    <w:rsid w:val="008C5362"/>
    <w:rsid w:val="008C53D7"/>
    <w:rsid w:val="008C57BD"/>
    <w:rsid w:val="008C5877"/>
    <w:rsid w:val="008C5EAF"/>
    <w:rsid w:val="008C6022"/>
    <w:rsid w:val="008C61EE"/>
    <w:rsid w:val="008C6398"/>
    <w:rsid w:val="008C63F4"/>
    <w:rsid w:val="008C6469"/>
    <w:rsid w:val="008C67D1"/>
    <w:rsid w:val="008C6A10"/>
    <w:rsid w:val="008C6D7B"/>
    <w:rsid w:val="008C7286"/>
    <w:rsid w:val="008C745A"/>
    <w:rsid w:val="008C7470"/>
    <w:rsid w:val="008C74D3"/>
    <w:rsid w:val="008C75EF"/>
    <w:rsid w:val="008C76A8"/>
    <w:rsid w:val="008C786B"/>
    <w:rsid w:val="008C7895"/>
    <w:rsid w:val="008C79A3"/>
    <w:rsid w:val="008C79FC"/>
    <w:rsid w:val="008C7A3F"/>
    <w:rsid w:val="008C7A8D"/>
    <w:rsid w:val="008C7A9F"/>
    <w:rsid w:val="008C7AF6"/>
    <w:rsid w:val="008C7BAC"/>
    <w:rsid w:val="008C7CA8"/>
    <w:rsid w:val="008C7D06"/>
    <w:rsid w:val="008C7DD2"/>
    <w:rsid w:val="008C7DE4"/>
    <w:rsid w:val="008C7E67"/>
    <w:rsid w:val="008C7E79"/>
    <w:rsid w:val="008C7ECA"/>
    <w:rsid w:val="008C7F60"/>
    <w:rsid w:val="008C7F6C"/>
    <w:rsid w:val="008D001B"/>
    <w:rsid w:val="008D00A1"/>
    <w:rsid w:val="008D00D8"/>
    <w:rsid w:val="008D0202"/>
    <w:rsid w:val="008D02A2"/>
    <w:rsid w:val="008D02B9"/>
    <w:rsid w:val="008D0317"/>
    <w:rsid w:val="008D0536"/>
    <w:rsid w:val="008D0635"/>
    <w:rsid w:val="008D07A0"/>
    <w:rsid w:val="008D0880"/>
    <w:rsid w:val="008D08D6"/>
    <w:rsid w:val="008D0919"/>
    <w:rsid w:val="008D0C4E"/>
    <w:rsid w:val="008D0E46"/>
    <w:rsid w:val="008D0E92"/>
    <w:rsid w:val="008D0EB8"/>
    <w:rsid w:val="008D0F3C"/>
    <w:rsid w:val="008D108A"/>
    <w:rsid w:val="008D10C1"/>
    <w:rsid w:val="008D114D"/>
    <w:rsid w:val="008D129B"/>
    <w:rsid w:val="008D13DE"/>
    <w:rsid w:val="008D1546"/>
    <w:rsid w:val="008D1547"/>
    <w:rsid w:val="008D155D"/>
    <w:rsid w:val="008D196C"/>
    <w:rsid w:val="008D1AA3"/>
    <w:rsid w:val="008D1BBF"/>
    <w:rsid w:val="008D1BDC"/>
    <w:rsid w:val="008D1D25"/>
    <w:rsid w:val="008D2023"/>
    <w:rsid w:val="008D21CF"/>
    <w:rsid w:val="008D2581"/>
    <w:rsid w:val="008D26BE"/>
    <w:rsid w:val="008D277B"/>
    <w:rsid w:val="008D27F6"/>
    <w:rsid w:val="008D28D4"/>
    <w:rsid w:val="008D298D"/>
    <w:rsid w:val="008D2A58"/>
    <w:rsid w:val="008D2A65"/>
    <w:rsid w:val="008D2AD3"/>
    <w:rsid w:val="008D2D8D"/>
    <w:rsid w:val="008D2EB3"/>
    <w:rsid w:val="008D30D6"/>
    <w:rsid w:val="008D3719"/>
    <w:rsid w:val="008D3828"/>
    <w:rsid w:val="008D3897"/>
    <w:rsid w:val="008D3A2A"/>
    <w:rsid w:val="008D3A5E"/>
    <w:rsid w:val="008D3AE7"/>
    <w:rsid w:val="008D3B3B"/>
    <w:rsid w:val="008D3C14"/>
    <w:rsid w:val="008D3D31"/>
    <w:rsid w:val="008D3ECD"/>
    <w:rsid w:val="008D3F1A"/>
    <w:rsid w:val="008D3F22"/>
    <w:rsid w:val="008D3F3F"/>
    <w:rsid w:val="008D3FA3"/>
    <w:rsid w:val="008D4095"/>
    <w:rsid w:val="008D40E5"/>
    <w:rsid w:val="008D4412"/>
    <w:rsid w:val="008D45A7"/>
    <w:rsid w:val="008D4C51"/>
    <w:rsid w:val="008D4C94"/>
    <w:rsid w:val="008D4DE5"/>
    <w:rsid w:val="008D4E94"/>
    <w:rsid w:val="008D517D"/>
    <w:rsid w:val="008D53E0"/>
    <w:rsid w:val="008D5455"/>
    <w:rsid w:val="008D550E"/>
    <w:rsid w:val="008D5581"/>
    <w:rsid w:val="008D55E3"/>
    <w:rsid w:val="008D564A"/>
    <w:rsid w:val="008D5977"/>
    <w:rsid w:val="008D5B45"/>
    <w:rsid w:val="008D5D28"/>
    <w:rsid w:val="008D5D4E"/>
    <w:rsid w:val="008D5DFE"/>
    <w:rsid w:val="008D5FB6"/>
    <w:rsid w:val="008D61B8"/>
    <w:rsid w:val="008D6222"/>
    <w:rsid w:val="008D63C0"/>
    <w:rsid w:val="008D6C58"/>
    <w:rsid w:val="008D6DDE"/>
    <w:rsid w:val="008D6FAF"/>
    <w:rsid w:val="008D71C1"/>
    <w:rsid w:val="008D721F"/>
    <w:rsid w:val="008D7324"/>
    <w:rsid w:val="008D7353"/>
    <w:rsid w:val="008D74B1"/>
    <w:rsid w:val="008D774A"/>
    <w:rsid w:val="008D7780"/>
    <w:rsid w:val="008D7851"/>
    <w:rsid w:val="008D7A94"/>
    <w:rsid w:val="008D7ABA"/>
    <w:rsid w:val="008D7C38"/>
    <w:rsid w:val="008D7CF6"/>
    <w:rsid w:val="008D7E14"/>
    <w:rsid w:val="008D7E8C"/>
    <w:rsid w:val="008E02FB"/>
    <w:rsid w:val="008E03F1"/>
    <w:rsid w:val="008E0433"/>
    <w:rsid w:val="008E0478"/>
    <w:rsid w:val="008E04C4"/>
    <w:rsid w:val="008E0A1B"/>
    <w:rsid w:val="008E0AF7"/>
    <w:rsid w:val="008E0B05"/>
    <w:rsid w:val="008E0B4E"/>
    <w:rsid w:val="008E0E6C"/>
    <w:rsid w:val="008E0E7B"/>
    <w:rsid w:val="008E121B"/>
    <w:rsid w:val="008E133B"/>
    <w:rsid w:val="008E13E6"/>
    <w:rsid w:val="008E1497"/>
    <w:rsid w:val="008E1545"/>
    <w:rsid w:val="008E15FF"/>
    <w:rsid w:val="008E1998"/>
    <w:rsid w:val="008E1DB2"/>
    <w:rsid w:val="008E1DB7"/>
    <w:rsid w:val="008E1E3D"/>
    <w:rsid w:val="008E1EA8"/>
    <w:rsid w:val="008E1F19"/>
    <w:rsid w:val="008E202F"/>
    <w:rsid w:val="008E2094"/>
    <w:rsid w:val="008E2330"/>
    <w:rsid w:val="008E2364"/>
    <w:rsid w:val="008E29A5"/>
    <w:rsid w:val="008E29F6"/>
    <w:rsid w:val="008E2B10"/>
    <w:rsid w:val="008E2B57"/>
    <w:rsid w:val="008E2BBC"/>
    <w:rsid w:val="008E2C61"/>
    <w:rsid w:val="008E2D3F"/>
    <w:rsid w:val="008E2EEA"/>
    <w:rsid w:val="008E2F85"/>
    <w:rsid w:val="008E2FCB"/>
    <w:rsid w:val="008E307D"/>
    <w:rsid w:val="008E310B"/>
    <w:rsid w:val="008E31B1"/>
    <w:rsid w:val="008E31C2"/>
    <w:rsid w:val="008E32B5"/>
    <w:rsid w:val="008E364D"/>
    <w:rsid w:val="008E3678"/>
    <w:rsid w:val="008E36A0"/>
    <w:rsid w:val="008E3D80"/>
    <w:rsid w:val="008E3E50"/>
    <w:rsid w:val="008E4003"/>
    <w:rsid w:val="008E41EC"/>
    <w:rsid w:val="008E429D"/>
    <w:rsid w:val="008E44B2"/>
    <w:rsid w:val="008E485F"/>
    <w:rsid w:val="008E4B73"/>
    <w:rsid w:val="008E4C5E"/>
    <w:rsid w:val="008E4DFA"/>
    <w:rsid w:val="008E5124"/>
    <w:rsid w:val="008E5174"/>
    <w:rsid w:val="008E51CC"/>
    <w:rsid w:val="008E57C8"/>
    <w:rsid w:val="008E580C"/>
    <w:rsid w:val="008E5CE0"/>
    <w:rsid w:val="008E5F2E"/>
    <w:rsid w:val="008E6069"/>
    <w:rsid w:val="008E606C"/>
    <w:rsid w:val="008E6283"/>
    <w:rsid w:val="008E63AD"/>
    <w:rsid w:val="008E6535"/>
    <w:rsid w:val="008E6563"/>
    <w:rsid w:val="008E65C8"/>
    <w:rsid w:val="008E665E"/>
    <w:rsid w:val="008E6704"/>
    <w:rsid w:val="008E68D5"/>
    <w:rsid w:val="008E6AB3"/>
    <w:rsid w:val="008E6E3E"/>
    <w:rsid w:val="008E6EE0"/>
    <w:rsid w:val="008E7049"/>
    <w:rsid w:val="008E70E4"/>
    <w:rsid w:val="008E7330"/>
    <w:rsid w:val="008E739B"/>
    <w:rsid w:val="008E79F5"/>
    <w:rsid w:val="008E7A89"/>
    <w:rsid w:val="008E7AB8"/>
    <w:rsid w:val="008E7BD1"/>
    <w:rsid w:val="008E7C6D"/>
    <w:rsid w:val="008E7E33"/>
    <w:rsid w:val="008F01B5"/>
    <w:rsid w:val="008F02D3"/>
    <w:rsid w:val="008F0418"/>
    <w:rsid w:val="008F054A"/>
    <w:rsid w:val="008F0982"/>
    <w:rsid w:val="008F0AE5"/>
    <w:rsid w:val="008F0B19"/>
    <w:rsid w:val="008F0F64"/>
    <w:rsid w:val="008F0F6E"/>
    <w:rsid w:val="008F0F7D"/>
    <w:rsid w:val="008F1053"/>
    <w:rsid w:val="008F1059"/>
    <w:rsid w:val="008F10FF"/>
    <w:rsid w:val="008F1211"/>
    <w:rsid w:val="008F12E4"/>
    <w:rsid w:val="008F1380"/>
    <w:rsid w:val="008F14AC"/>
    <w:rsid w:val="008F1523"/>
    <w:rsid w:val="008F15AA"/>
    <w:rsid w:val="008F197A"/>
    <w:rsid w:val="008F1A6D"/>
    <w:rsid w:val="008F1B3E"/>
    <w:rsid w:val="008F1B59"/>
    <w:rsid w:val="008F1D3F"/>
    <w:rsid w:val="008F207F"/>
    <w:rsid w:val="008F20C8"/>
    <w:rsid w:val="008F2139"/>
    <w:rsid w:val="008F2156"/>
    <w:rsid w:val="008F2244"/>
    <w:rsid w:val="008F23D9"/>
    <w:rsid w:val="008F263B"/>
    <w:rsid w:val="008F28D5"/>
    <w:rsid w:val="008F2DB0"/>
    <w:rsid w:val="008F2DC0"/>
    <w:rsid w:val="008F2FEC"/>
    <w:rsid w:val="008F3034"/>
    <w:rsid w:val="008F307E"/>
    <w:rsid w:val="008F30C2"/>
    <w:rsid w:val="008F31AF"/>
    <w:rsid w:val="008F338F"/>
    <w:rsid w:val="008F3418"/>
    <w:rsid w:val="008F3420"/>
    <w:rsid w:val="008F342F"/>
    <w:rsid w:val="008F3543"/>
    <w:rsid w:val="008F3601"/>
    <w:rsid w:val="008F3A4E"/>
    <w:rsid w:val="008F3AE1"/>
    <w:rsid w:val="008F3AF0"/>
    <w:rsid w:val="008F3EE4"/>
    <w:rsid w:val="008F4363"/>
    <w:rsid w:val="008F43E0"/>
    <w:rsid w:val="008F46DB"/>
    <w:rsid w:val="008F4706"/>
    <w:rsid w:val="008F474D"/>
    <w:rsid w:val="008F493B"/>
    <w:rsid w:val="008F4A53"/>
    <w:rsid w:val="008F4BEF"/>
    <w:rsid w:val="008F4D0A"/>
    <w:rsid w:val="008F4D7E"/>
    <w:rsid w:val="008F5176"/>
    <w:rsid w:val="008F53E6"/>
    <w:rsid w:val="008F554D"/>
    <w:rsid w:val="008F55DF"/>
    <w:rsid w:val="008F55EC"/>
    <w:rsid w:val="008F5873"/>
    <w:rsid w:val="008F5DE4"/>
    <w:rsid w:val="008F6135"/>
    <w:rsid w:val="008F6145"/>
    <w:rsid w:val="008F6227"/>
    <w:rsid w:val="008F62D3"/>
    <w:rsid w:val="008F630E"/>
    <w:rsid w:val="008F64CF"/>
    <w:rsid w:val="008F65F7"/>
    <w:rsid w:val="008F66ED"/>
    <w:rsid w:val="008F6B64"/>
    <w:rsid w:val="008F6B70"/>
    <w:rsid w:val="008F6B9B"/>
    <w:rsid w:val="008F6C78"/>
    <w:rsid w:val="008F6C8B"/>
    <w:rsid w:val="008F6C91"/>
    <w:rsid w:val="008F6D44"/>
    <w:rsid w:val="008F70C6"/>
    <w:rsid w:val="008F7155"/>
    <w:rsid w:val="008F7200"/>
    <w:rsid w:val="008F738A"/>
    <w:rsid w:val="008F7571"/>
    <w:rsid w:val="008F75EA"/>
    <w:rsid w:val="008F7682"/>
    <w:rsid w:val="008F7700"/>
    <w:rsid w:val="008F7734"/>
    <w:rsid w:val="008F77EA"/>
    <w:rsid w:val="008F785B"/>
    <w:rsid w:val="008F78DE"/>
    <w:rsid w:val="008F7C82"/>
    <w:rsid w:val="008F7DF4"/>
    <w:rsid w:val="008F7F99"/>
    <w:rsid w:val="00900262"/>
    <w:rsid w:val="00900538"/>
    <w:rsid w:val="009007DB"/>
    <w:rsid w:val="009008DE"/>
    <w:rsid w:val="00900938"/>
    <w:rsid w:val="00900BB9"/>
    <w:rsid w:val="00900D3E"/>
    <w:rsid w:val="00900EB4"/>
    <w:rsid w:val="00900EE4"/>
    <w:rsid w:val="00900FF5"/>
    <w:rsid w:val="00901160"/>
    <w:rsid w:val="00901207"/>
    <w:rsid w:val="009013A8"/>
    <w:rsid w:val="00901446"/>
    <w:rsid w:val="009015B0"/>
    <w:rsid w:val="009015EA"/>
    <w:rsid w:val="00901A58"/>
    <w:rsid w:val="00901AB6"/>
    <w:rsid w:val="00901ADC"/>
    <w:rsid w:val="00901BAE"/>
    <w:rsid w:val="00901BCE"/>
    <w:rsid w:val="00901BEE"/>
    <w:rsid w:val="00901C2A"/>
    <w:rsid w:val="00901CBE"/>
    <w:rsid w:val="00901FDC"/>
    <w:rsid w:val="009020F1"/>
    <w:rsid w:val="009023C7"/>
    <w:rsid w:val="00902896"/>
    <w:rsid w:val="009028AF"/>
    <w:rsid w:val="00902951"/>
    <w:rsid w:val="00902A6B"/>
    <w:rsid w:val="00902B6B"/>
    <w:rsid w:val="00902C51"/>
    <w:rsid w:val="00902CD9"/>
    <w:rsid w:val="009031DC"/>
    <w:rsid w:val="00903875"/>
    <w:rsid w:val="00903906"/>
    <w:rsid w:val="00903936"/>
    <w:rsid w:val="00903AAF"/>
    <w:rsid w:val="00903D43"/>
    <w:rsid w:val="00903FAB"/>
    <w:rsid w:val="00904004"/>
    <w:rsid w:val="0090409C"/>
    <w:rsid w:val="0090413B"/>
    <w:rsid w:val="00904615"/>
    <w:rsid w:val="009046A5"/>
    <w:rsid w:val="00904761"/>
    <w:rsid w:val="009047B7"/>
    <w:rsid w:val="00904846"/>
    <w:rsid w:val="00904974"/>
    <w:rsid w:val="009051EC"/>
    <w:rsid w:val="009052D6"/>
    <w:rsid w:val="00905389"/>
    <w:rsid w:val="009057A0"/>
    <w:rsid w:val="009057E8"/>
    <w:rsid w:val="00905A6C"/>
    <w:rsid w:val="00905A72"/>
    <w:rsid w:val="00905B96"/>
    <w:rsid w:val="009060D2"/>
    <w:rsid w:val="009062FF"/>
    <w:rsid w:val="0090630F"/>
    <w:rsid w:val="00906437"/>
    <w:rsid w:val="0090643C"/>
    <w:rsid w:val="0090663B"/>
    <w:rsid w:val="009067FC"/>
    <w:rsid w:val="00906811"/>
    <w:rsid w:val="00906AEB"/>
    <w:rsid w:val="00906AF7"/>
    <w:rsid w:val="00906B2B"/>
    <w:rsid w:val="00906CC5"/>
    <w:rsid w:val="00906E62"/>
    <w:rsid w:val="00906EBB"/>
    <w:rsid w:val="009073B5"/>
    <w:rsid w:val="0090740F"/>
    <w:rsid w:val="009075E1"/>
    <w:rsid w:val="009076DF"/>
    <w:rsid w:val="009077B4"/>
    <w:rsid w:val="009077F0"/>
    <w:rsid w:val="00907808"/>
    <w:rsid w:val="0090784A"/>
    <w:rsid w:val="00907B10"/>
    <w:rsid w:val="00907B1B"/>
    <w:rsid w:val="00907C67"/>
    <w:rsid w:val="00907DFF"/>
    <w:rsid w:val="00907FB1"/>
    <w:rsid w:val="009100C6"/>
    <w:rsid w:val="009100CC"/>
    <w:rsid w:val="00910285"/>
    <w:rsid w:val="009102AA"/>
    <w:rsid w:val="009103CF"/>
    <w:rsid w:val="00910537"/>
    <w:rsid w:val="009106D4"/>
    <w:rsid w:val="009107AC"/>
    <w:rsid w:val="009107C6"/>
    <w:rsid w:val="00910B9A"/>
    <w:rsid w:val="00910F26"/>
    <w:rsid w:val="0091124A"/>
    <w:rsid w:val="009112B5"/>
    <w:rsid w:val="009112DA"/>
    <w:rsid w:val="009114EA"/>
    <w:rsid w:val="0091187C"/>
    <w:rsid w:val="00911954"/>
    <w:rsid w:val="00911EA4"/>
    <w:rsid w:val="00911F4F"/>
    <w:rsid w:val="00911FAB"/>
    <w:rsid w:val="0091206F"/>
    <w:rsid w:val="00912263"/>
    <w:rsid w:val="009123CF"/>
    <w:rsid w:val="0091280D"/>
    <w:rsid w:val="00912A5F"/>
    <w:rsid w:val="00912FF7"/>
    <w:rsid w:val="00913109"/>
    <w:rsid w:val="009132DC"/>
    <w:rsid w:val="009132FE"/>
    <w:rsid w:val="00913470"/>
    <w:rsid w:val="009134FD"/>
    <w:rsid w:val="009135A8"/>
    <w:rsid w:val="00913631"/>
    <w:rsid w:val="0091374F"/>
    <w:rsid w:val="009137D2"/>
    <w:rsid w:val="00913886"/>
    <w:rsid w:val="00913895"/>
    <w:rsid w:val="009138D5"/>
    <w:rsid w:val="00913C13"/>
    <w:rsid w:val="00913DCF"/>
    <w:rsid w:val="00913E9A"/>
    <w:rsid w:val="00913F92"/>
    <w:rsid w:val="0091402F"/>
    <w:rsid w:val="009141A0"/>
    <w:rsid w:val="009143CE"/>
    <w:rsid w:val="00914872"/>
    <w:rsid w:val="00914912"/>
    <w:rsid w:val="00914CC0"/>
    <w:rsid w:val="00914E84"/>
    <w:rsid w:val="00914EEB"/>
    <w:rsid w:val="00914F0D"/>
    <w:rsid w:val="00915018"/>
    <w:rsid w:val="00915042"/>
    <w:rsid w:val="009150DE"/>
    <w:rsid w:val="00915253"/>
    <w:rsid w:val="00915342"/>
    <w:rsid w:val="009153B1"/>
    <w:rsid w:val="00915524"/>
    <w:rsid w:val="00915671"/>
    <w:rsid w:val="009156FE"/>
    <w:rsid w:val="00915703"/>
    <w:rsid w:val="0091581C"/>
    <w:rsid w:val="00915960"/>
    <w:rsid w:val="00915968"/>
    <w:rsid w:val="009159DC"/>
    <w:rsid w:val="00915A18"/>
    <w:rsid w:val="00915B72"/>
    <w:rsid w:val="00915C08"/>
    <w:rsid w:val="00915EE8"/>
    <w:rsid w:val="009162A1"/>
    <w:rsid w:val="009162CA"/>
    <w:rsid w:val="00916375"/>
    <w:rsid w:val="009164A0"/>
    <w:rsid w:val="009165DF"/>
    <w:rsid w:val="00916ECC"/>
    <w:rsid w:val="00916F57"/>
    <w:rsid w:val="00916F9E"/>
    <w:rsid w:val="00916FED"/>
    <w:rsid w:val="00917037"/>
    <w:rsid w:val="0091706A"/>
    <w:rsid w:val="00917089"/>
    <w:rsid w:val="009170AF"/>
    <w:rsid w:val="009170D0"/>
    <w:rsid w:val="0091721D"/>
    <w:rsid w:val="00917460"/>
    <w:rsid w:val="009175B1"/>
    <w:rsid w:val="009175E5"/>
    <w:rsid w:val="00917731"/>
    <w:rsid w:val="0091784D"/>
    <w:rsid w:val="00917941"/>
    <w:rsid w:val="00917ABE"/>
    <w:rsid w:val="00917CEA"/>
    <w:rsid w:val="00917D4B"/>
    <w:rsid w:val="00917D8B"/>
    <w:rsid w:val="00917E16"/>
    <w:rsid w:val="00917E29"/>
    <w:rsid w:val="00917E39"/>
    <w:rsid w:val="00917EA5"/>
    <w:rsid w:val="009200B7"/>
    <w:rsid w:val="0092012B"/>
    <w:rsid w:val="00920286"/>
    <w:rsid w:val="009206E6"/>
    <w:rsid w:val="0092082B"/>
    <w:rsid w:val="00920920"/>
    <w:rsid w:val="00920A4D"/>
    <w:rsid w:val="00920AD2"/>
    <w:rsid w:val="00921177"/>
    <w:rsid w:val="0092132E"/>
    <w:rsid w:val="0092134E"/>
    <w:rsid w:val="0092148E"/>
    <w:rsid w:val="009217B0"/>
    <w:rsid w:val="009217DA"/>
    <w:rsid w:val="009217F1"/>
    <w:rsid w:val="00921860"/>
    <w:rsid w:val="00921BE4"/>
    <w:rsid w:val="00921E58"/>
    <w:rsid w:val="00922018"/>
    <w:rsid w:val="0092206A"/>
    <w:rsid w:val="009220B5"/>
    <w:rsid w:val="009222E0"/>
    <w:rsid w:val="0092237D"/>
    <w:rsid w:val="009223B9"/>
    <w:rsid w:val="0092260B"/>
    <w:rsid w:val="00922B7D"/>
    <w:rsid w:val="00922BBC"/>
    <w:rsid w:val="00922C3A"/>
    <w:rsid w:val="00922E26"/>
    <w:rsid w:val="009230AC"/>
    <w:rsid w:val="00923505"/>
    <w:rsid w:val="0092365B"/>
    <w:rsid w:val="0092380F"/>
    <w:rsid w:val="00923843"/>
    <w:rsid w:val="00923A56"/>
    <w:rsid w:val="00923A67"/>
    <w:rsid w:val="00923AEC"/>
    <w:rsid w:val="00923CC0"/>
    <w:rsid w:val="00923EEA"/>
    <w:rsid w:val="00924150"/>
    <w:rsid w:val="009244AB"/>
    <w:rsid w:val="00924654"/>
    <w:rsid w:val="00924772"/>
    <w:rsid w:val="009247B6"/>
    <w:rsid w:val="00924AED"/>
    <w:rsid w:val="00924B74"/>
    <w:rsid w:val="00924C30"/>
    <w:rsid w:val="009251DF"/>
    <w:rsid w:val="00925361"/>
    <w:rsid w:val="0092538E"/>
    <w:rsid w:val="00925471"/>
    <w:rsid w:val="00925588"/>
    <w:rsid w:val="00925610"/>
    <w:rsid w:val="00925649"/>
    <w:rsid w:val="009256FC"/>
    <w:rsid w:val="009257FB"/>
    <w:rsid w:val="009259C9"/>
    <w:rsid w:val="009259FD"/>
    <w:rsid w:val="00925B14"/>
    <w:rsid w:val="00925BF2"/>
    <w:rsid w:val="00925D16"/>
    <w:rsid w:val="00925E3A"/>
    <w:rsid w:val="00926039"/>
    <w:rsid w:val="009265BE"/>
    <w:rsid w:val="00926620"/>
    <w:rsid w:val="00926662"/>
    <w:rsid w:val="00926752"/>
    <w:rsid w:val="00926B06"/>
    <w:rsid w:val="00926B25"/>
    <w:rsid w:val="00926E11"/>
    <w:rsid w:val="00926E15"/>
    <w:rsid w:val="00926E8C"/>
    <w:rsid w:val="00926FD0"/>
    <w:rsid w:val="009271BE"/>
    <w:rsid w:val="0092735F"/>
    <w:rsid w:val="009274B6"/>
    <w:rsid w:val="009277EC"/>
    <w:rsid w:val="009279D6"/>
    <w:rsid w:val="00927A43"/>
    <w:rsid w:val="00927B8E"/>
    <w:rsid w:val="00927DF3"/>
    <w:rsid w:val="00927FF6"/>
    <w:rsid w:val="009300DB"/>
    <w:rsid w:val="0093033F"/>
    <w:rsid w:val="009303BF"/>
    <w:rsid w:val="009305F4"/>
    <w:rsid w:val="00930664"/>
    <w:rsid w:val="0093072D"/>
    <w:rsid w:val="009307D0"/>
    <w:rsid w:val="009309B7"/>
    <w:rsid w:val="00930A35"/>
    <w:rsid w:val="00930A42"/>
    <w:rsid w:val="00930CC8"/>
    <w:rsid w:val="00930D2A"/>
    <w:rsid w:val="00930E03"/>
    <w:rsid w:val="00930E8F"/>
    <w:rsid w:val="00930F5C"/>
    <w:rsid w:val="009310D5"/>
    <w:rsid w:val="00931105"/>
    <w:rsid w:val="009312AD"/>
    <w:rsid w:val="00931487"/>
    <w:rsid w:val="00931585"/>
    <w:rsid w:val="009316B8"/>
    <w:rsid w:val="0093178A"/>
    <w:rsid w:val="0093179A"/>
    <w:rsid w:val="00931827"/>
    <w:rsid w:val="00931A36"/>
    <w:rsid w:val="00931A53"/>
    <w:rsid w:val="00931D6D"/>
    <w:rsid w:val="00931DF7"/>
    <w:rsid w:val="00931FBA"/>
    <w:rsid w:val="0093208E"/>
    <w:rsid w:val="009323D8"/>
    <w:rsid w:val="00932458"/>
    <w:rsid w:val="00932704"/>
    <w:rsid w:val="009328DB"/>
    <w:rsid w:val="00932BDB"/>
    <w:rsid w:val="00932CED"/>
    <w:rsid w:val="00932E71"/>
    <w:rsid w:val="00932F44"/>
    <w:rsid w:val="00932FA7"/>
    <w:rsid w:val="00933236"/>
    <w:rsid w:val="00933288"/>
    <w:rsid w:val="0093330F"/>
    <w:rsid w:val="0093334C"/>
    <w:rsid w:val="0093340C"/>
    <w:rsid w:val="009334FA"/>
    <w:rsid w:val="00933680"/>
    <w:rsid w:val="009336A0"/>
    <w:rsid w:val="0093374E"/>
    <w:rsid w:val="00933785"/>
    <w:rsid w:val="00933911"/>
    <w:rsid w:val="00933B1F"/>
    <w:rsid w:val="00933BE6"/>
    <w:rsid w:val="00933C24"/>
    <w:rsid w:val="00933DA1"/>
    <w:rsid w:val="00933F84"/>
    <w:rsid w:val="00933FAB"/>
    <w:rsid w:val="00934238"/>
    <w:rsid w:val="009342BB"/>
    <w:rsid w:val="00934497"/>
    <w:rsid w:val="00934620"/>
    <w:rsid w:val="00934638"/>
    <w:rsid w:val="009347B5"/>
    <w:rsid w:val="009347D5"/>
    <w:rsid w:val="0093490B"/>
    <w:rsid w:val="00934917"/>
    <w:rsid w:val="00934949"/>
    <w:rsid w:val="009349BE"/>
    <w:rsid w:val="00934AE5"/>
    <w:rsid w:val="00934B88"/>
    <w:rsid w:val="00934C14"/>
    <w:rsid w:val="00934D6F"/>
    <w:rsid w:val="00934EFA"/>
    <w:rsid w:val="00935004"/>
    <w:rsid w:val="00935034"/>
    <w:rsid w:val="009351DD"/>
    <w:rsid w:val="00935242"/>
    <w:rsid w:val="009352DE"/>
    <w:rsid w:val="00935687"/>
    <w:rsid w:val="009357F1"/>
    <w:rsid w:val="00935B1C"/>
    <w:rsid w:val="00935C63"/>
    <w:rsid w:val="00935C69"/>
    <w:rsid w:val="00935C96"/>
    <w:rsid w:val="00935CAE"/>
    <w:rsid w:val="00935D06"/>
    <w:rsid w:val="00935D14"/>
    <w:rsid w:val="00935D4A"/>
    <w:rsid w:val="00935E70"/>
    <w:rsid w:val="00935EAE"/>
    <w:rsid w:val="00935F5F"/>
    <w:rsid w:val="00936046"/>
    <w:rsid w:val="0093610B"/>
    <w:rsid w:val="00936281"/>
    <w:rsid w:val="00936384"/>
    <w:rsid w:val="009364D5"/>
    <w:rsid w:val="00936509"/>
    <w:rsid w:val="0093672D"/>
    <w:rsid w:val="009367D5"/>
    <w:rsid w:val="009368D5"/>
    <w:rsid w:val="0093697F"/>
    <w:rsid w:val="009369CE"/>
    <w:rsid w:val="00936A15"/>
    <w:rsid w:val="00936B5D"/>
    <w:rsid w:val="00936CB8"/>
    <w:rsid w:val="00936D1D"/>
    <w:rsid w:val="00936D8D"/>
    <w:rsid w:val="00936EC3"/>
    <w:rsid w:val="00936FCD"/>
    <w:rsid w:val="00936FE5"/>
    <w:rsid w:val="00936FEC"/>
    <w:rsid w:val="009372CE"/>
    <w:rsid w:val="009373C7"/>
    <w:rsid w:val="009375FD"/>
    <w:rsid w:val="00937610"/>
    <w:rsid w:val="009377B2"/>
    <w:rsid w:val="00937822"/>
    <w:rsid w:val="009379F6"/>
    <w:rsid w:val="00937B4D"/>
    <w:rsid w:val="00937BF3"/>
    <w:rsid w:val="00937C6B"/>
    <w:rsid w:val="00937CC4"/>
    <w:rsid w:val="00937D31"/>
    <w:rsid w:val="00937FD3"/>
    <w:rsid w:val="00940220"/>
    <w:rsid w:val="009402A2"/>
    <w:rsid w:val="009402A8"/>
    <w:rsid w:val="00940351"/>
    <w:rsid w:val="0094048B"/>
    <w:rsid w:val="0094090A"/>
    <w:rsid w:val="0094091D"/>
    <w:rsid w:val="00940947"/>
    <w:rsid w:val="00940972"/>
    <w:rsid w:val="00940A37"/>
    <w:rsid w:val="00940BCF"/>
    <w:rsid w:val="00940C55"/>
    <w:rsid w:val="00940F6C"/>
    <w:rsid w:val="00940FA6"/>
    <w:rsid w:val="00941010"/>
    <w:rsid w:val="009411B5"/>
    <w:rsid w:val="009413BF"/>
    <w:rsid w:val="0094150E"/>
    <w:rsid w:val="009417C0"/>
    <w:rsid w:val="009417EA"/>
    <w:rsid w:val="00941969"/>
    <w:rsid w:val="00941B1B"/>
    <w:rsid w:val="00941C27"/>
    <w:rsid w:val="00941D6B"/>
    <w:rsid w:val="0094223C"/>
    <w:rsid w:val="009425E9"/>
    <w:rsid w:val="009426AB"/>
    <w:rsid w:val="009426E1"/>
    <w:rsid w:val="00942A79"/>
    <w:rsid w:val="00942BA2"/>
    <w:rsid w:val="00942BB6"/>
    <w:rsid w:val="00942D58"/>
    <w:rsid w:val="00942E3F"/>
    <w:rsid w:val="00942E94"/>
    <w:rsid w:val="00942FB2"/>
    <w:rsid w:val="00943081"/>
    <w:rsid w:val="009430A1"/>
    <w:rsid w:val="009430F6"/>
    <w:rsid w:val="009431A1"/>
    <w:rsid w:val="009435D8"/>
    <w:rsid w:val="0094386F"/>
    <w:rsid w:val="009438F2"/>
    <w:rsid w:val="00943904"/>
    <w:rsid w:val="00943D58"/>
    <w:rsid w:val="00943F29"/>
    <w:rsid w:val="009444E9"/>
    <w:rsid w:val="009445EE"/>
    <w:rsid w:val="00944764"/>
    <w:rsid w:val="009448B0"/>
    <w:rsid w:val="00944AF5"/>
    <w:rsid w:val="00944D20"/>
    <w:rsid w:val="00944E4E"/>
    <w:rsid w:val="00944ED5"/>
    <w:rsid w:val="00944F4B"/>
    <w:rsid w:val="00944F52"/>
    <w:rsid w:val="00945153"/>
    <w:rsid w:val="00945192"/>
    <w:rsid w:val="00945565"/>
    <w:rsid w:val="009455B9"/>
    <w:rsid w:val="00945678"/>
    <w:rsid w:val="009456F8"/>
    <w:rsid w:val="009457BB"/>
    <w:rsid w:val="009457CC"/>
    <w:rsid w:val="00945833"/>
    <w:rsid w:val="00945881"/>
    <w:rsid w:val="009459AA"/>
    <w:rsid w:val="00945B69"/>
    <w:rsid w:val="00945BB8"/>
    <w:rsid w:val="00945C16"/>
    <w:rsid w:val="0094631E"/>
    <w:rsid w:val="00946397"/>
    <w:rsid w:val="00946506"/>
    <w:rsid w:val="009466F6"/>
    <w:rsid w:val="009467F2"/>
    <w:rsid w:val="009468DC"/>
    <w:rsid w:val="00946929"/>
    <w:rsid w:val="009469B7"/>
    <w:rsid w:val="00946ACD"/>
    <w:rsid w:val="00946C86"/>
    <w:rsid w:val="00946CEC"/>
    <w:rsid w:val="00946D22"/>
    <w:rsid w:val="00946ED3"/>
    <w:rsid w:val="00946EE4"/>
    <w:rsid w:val="00946F6F"/>
    <w:rsid w:val="0094705B"/>
    <w:rsid w:val="009472BC"/>
    <w:rsid w:val="00947421"/>
    <w:rsid w:val="0094787C"/>
    <w:rsid w:val="0094791E"/>
    <w:rsid w:val="00947A19"/>
    <w:rsid w:val="00947A86"/>
    <w:rsid w:val="00947B74"/>
    <w:rsid w:val="00947C1F"/>
    <w:rsid w:val="00947DF3"/>
    <w:rsid w:val="00947E8E"/>
    <w:rsid w:val="00947E97"/>
    <w:rsid w:val="00950042"/>
    <w:rsid w:val="00950369"/>
    <w:rsid w:val="0095043E"/>
    <w:rsid w:val="00950653"/>
    <w:rsid w:val="0095068B"/>
    <w:rsid w:val="00950700"/>
    <w:rsid w:val="009507F7"/>
    <w:rsid w:val="0095080E"/>
    <w:rsid w:val="00950840"/>
    <w:rsid w:val="009508ED"/>
    <w:rsid w:val="00950B47"/>
    <w:rsid w:val="00950CE3"/>
    <w:rsid w:val="00950D50"/>
    <w:rsid w:val="00950E8B"/>
    <w:rsid w:val="00951000"/>
    <w:rsid w:val="00951068"/>
    <w:rsid w:val="00951322"/>
    <w:rsid w:val="0095148C"/>
    <w:rsid w:val="0095150F"/>
    <w:rsid w:val="00951589"/>
    <w:rsid w:val="009515B7"/>
    <w:rsid w:val="0095169D"/>
    <w:rsid w:val="009516E1"/>
    <w:rsid w:val="00951701"/>
    <w:rsid w:val="0095191F"/>
    <w:rsid w:val="00951ADA"/>
    <w:rsid w:val="00951C19"/>
    <w:rsid w:val="00951DE0"/>
    <w:rsid w:val="00951EFA"/>
    <w:rsid w:val="00951F3B"/>
    <w:rsid w:val="00951FE0"/>
    <w:rsid w:val="0095207D"/>
    <w:rsid w:val="00952084"/>
    <w:rsid w:val="00952447"/>
    <w:rsid w:val="00952588"/>
    <w:rsid w:val="00952622"/>
    <w:rsid w:val="009526BD"/>
    <w:rsid w:val="00952715"/>
    <w:rsid w:val="00952765"/>
    <w:rsid w:val="0095280C"/>
    <w:rsid w:val="00952835"/>
    <w:rsid w:val="00952ED5"/>
    <w:rsid w:val="00953330"/>
    <w:rsid w:val="00953422"/>
    <w:rsid w:val="00953506"/>
    <w:rsid w:val="00953580"/>
    <w:rsid w:val="0095362A"/>
    <w:rsid w:val="009537AC"/>
    <w:rsid w:val="00953825"/>
    <w:rsid w:val="009539B2"/>
    <w:rsid w:val="00953A04"/>
    <w:rsid w:val="00953B40"/>
    <w:rsid w:val="00953B7B"/>
    <w:rsid w:val="00953BAF"/>
    <w:rsid w:val="00953C49"/>
    <w:rsid w:val="00953CF8"/>
    <w:rsid w:val="00953DAF"/>
    <w:rsid w:val="00953E2D"/>
    <w:rsid w:val="00953EB1"/>
    <w:rsid w:val="00953FE2"/>
    <w:rsid w:val="009541A9"/>
    <w:rsid w:val="00954419"/>
    <w:rsid w:val="00954485"/>
    <w:rsid w:val="00954731"/>
    <w:rsid w:val="00954842"/>
    <w:rsid w:val="0095499B"/>
    <w:rsid w:val="00954B1C"/>
    <w:rsid w:val="00954B79"/>
    <w:rsid w:val="00954C6F"/>
    <w:rsid w:val="00954CA8"/>
    <w:rsid w:val="0095537D"/>
    <w:rsid w:val="0095565F"/>
    <w:rsid w:val="009556E0"/>
    <w:rsid w:val="00955B08"/>
    <w:rsid w:val="00955C14"/>
    <w:rsid w:val="00955D0F"/>
    <w:rsid w:val="00956093"/>
    <w:rsid w:val="009560D8"/>
    <w:rsid w:val="00956195"/>
    <w:rsid w:val="009561B7"/>
    <w:rsid w:val="009562DA"/>
    <w:rsid w:val="00956481"/>
    <w:rsid w:val="00956490"/>
    <w:rsid w:val="009565C0"/>
    <w:rsid w:val="0095669F"/>
    <w:rsid w:val="009566B3"/>
    <w:rsid w:val="009566F5"/>
    <w:rsid w:val="00956799"/>
    <w:rsid w:val="0095683D"/>
    <w:rsid w:val="009569B8"/>
    <w:rsid w:val="00956A95"/>
    <w:rsid w:val="00956CA8"/>
    <w:rsid w:val="00956E57"/>
    <w:rsid w:val="00956F7E"/>
    <w:rsid w:val="00957139"/>
    <w:rsid w:val="0095719F"/>
    <w:rsid w:val="0095727B"/>
    <w:rsid w:val="009573AD"/>
    <w:rsid w:val="00957540"/>
    <w:rsid w:val="00957BE8"/>
    <w:rsid w:val="00957F67"/>
    <w:rsid w:val="00957F93"/>
    <w:rsid w:val="00957FAE"/>
    <w:rsid w:val="009602A2"/>
    <w:rsid w:val="009602F2"/>
    <w:rsid w:val="00960325"/>
    <w:rsid w:val="0096047B"/>
    <w:rsid w:val="00960936"/>
    <w:rsid w:val="009609E7"/>
    <w:rsid w:val="009609EB"/>
    <w:rsid w:val="00960E74"/>
    <w:rsid w:val="00960F7F"/>
    <w:rsid w:val="0096142F"/>
    <w:rsid w:val="00961718"/>
    <w:rsid w:val="009619E7"/>
    <w:rsid w:val="00961BE6"/>
    <w:rsid w:val="00961BFC"/>
    <w:rsid w:val="00961C3C"/>
    <w:rsid w:val="00961DA4"/>
    <w:rsid w:val="00961E0A"/>
    <w:rsid w:val="00961E1C"/>
    <w:rsid w:val="00962166"/>
    <w:rsid w:val="0096217D"/>
    <w:rsid w:val="009622D5"/>
    <w:rsid w:val="0096239E"/>
    <w:rsid w:val="00962482"/>
    <w:rsid w:val="009625D7"/>
    <w:rsid w:val="00962A46"/>
    <w:rsid w:val="00962B6F"/>
    <w:rsid w:val="00962BB9"/>
    <w:rsid w:val="00962C25"/>
    <w:rsid w:val="00962F93"/>
    <w:rsid w:val="009630DA"/>
    <w:rsid w:val="0096331F"/>
    <w:rsid w:val="0096356A"/>
    <w:rsid w:val="009635E6"/>
    <w:rsid w:val="0096375F"/>
    <w:rsid w:val="009637EF"/>
    <w:rsid w:val="009638A3"/>
    <w:rsid w:val="00963ABE"/>
    <w:rsid w:val="00963B14"/>
    <w:rsid w:val="00963B79"/>
    <w:rsid w:val="00963DD3"/>
    <w:rsid w:val="00963EA9"/>
    <w:rsid w:val="00964209"/>
    <w:rsid w:val="0096447D"/>
    <w:rsid w:val="00964582"/>
    <w:rsid w:val="009646DB"/>
    <w:rsid w:val="00964874"/>
    <w:rsid w:val="00964909"/>
    <w:rsid w:val="00964A11"/>
    <w:rsid w:val="00964C25"/>
    <w:rsid w:val="00964D22"/>
    <w:rsid w:val="00964D4C"/>
    <w:rsid w:val="00964D8E"/>
    <w:rsid w:val="009650F8"/>
    <w:rsid w:val="0096516C"/>
    <w:rsid w:val="00965268"/>
    <w:rsid w:val="009652BC"/>
    <w:rsid w:val="00965358"/>
    <w:rsid w:val="00965449"/>
    <w:rsid w:val="0096549D"/>
    <w:rsid w:val="00965644"/>
    <w:rsid w:val="009657F9"/>
    <w:rsid w:val="00965806"/>
    <w:rsid w:val="009659C9"/>
    <w:rsid w:val="00965A44"/>
    <w:rsid w:val="00965B50"/>
    <w:rsid w:val="00965D17"/>
    <w:rsid w:val="00965D74"/>
    <w:rsid w:val="00965F09"/>
    <w:rsid w:val="00966328"/>
    <w:rsid w:val="00966354"/>
    <w:rsid w:val="00966370"/>
    <w:rsid w:val="009664D3"/>
    <w:rsid w:val="00966586"/>
    <w:rsid w:val="00966966"/>
    <w:rsid w:val="00966CF6"/>
    <w:rsid w:val="00966DC6"/>
    <w:rsid w:val="00966DE2"/>
    <w:rsid w:val="00966F11"/>
    <w:rsid w:val="00967057"/>
    <w:rsid w:val="00967129"/>
    <w:rsid w:val="009671BC"/>
    <w:rsid w:val="00967398"/>
    <w:rsid w:val="009673EB"/>
    <w:rsid w:val="0096775A"/>
    <w:rsid w:val="0096782C"/>
    <w:rsid w:val="00967867"/>
    <w:rsid w:val="00967879"/>
    <w:rsid w:val="00967898"/>
    <w:rsid w:val="009678C1"/>
    <w:rsid w:val="00967A08"/>
    <w:rsid w:val="00967A79"/>
    <w:rsid w:val="00970245"/>
    <w:rsid w:val="00970300"/>
    <w:rsid w:val="00970555"/>
    <w:rsid w:val="009705C1"/>
    <w:rsid w:val="009707B8"/>
    <w:rsid w:val="009708EB"/>
    <w:rsid w:val="009708F9"/>
    <w:rsid w:val="009708FD"/>
    <w:rsid w:val="00970B0B"/>
    <w:rsid w:val="00970B45"/>
    <w:rsid w:val="00970B58"/>
    <w:rsid w:val="00970D5F"/>
    <w:rsid w:val="00970F92"/>
    <w:rsid w:val="00971051"/>
    <w:rsid w:val="009711B2"/>
    <w:rsid w:val="00971347"/>
    <w:rsid w:val="0097165C"/>
    <w:rsid w:val="0097171A"/>
    <w:rsid w:val="00971A88"/>
    <w:rsid w:val="00971BD4"/>
    <w:rsid w:val="00971CAA"/>
    <w:rsid w:val="00971CC7"/>
    <w:rsid w:val="00971EC6"/>
    <w:rsid w:val="00971FF8"/>
    <w:rsid w:val="00972013"/>
    <w:rsid w:val="0097201A"/>
    <w:rsid w:val="0097203D"/>
    <w:rsid w:val="0097206C"/>
    <w:rsid w:val="009721B2"/>
    <w:rsid w:val="009722DB"/>
    <w:rsid w:val="0097230E"/>
    <w:rsid w:val="0097263D"/>
    <w:rsid w:val="00972688"/>
    <w:rsid w:val="009727EE"/>
    <w:rsid w:val="009727F5"/>
    <w:rsid w:val="00972C74"/>
    <w:rsid w:val="00972CEE"/>
    <w:rsid w:val="00972D64"/>
    <w:rsid w:val="00972E48"/>
    <w:rsid w:val="00972F2A"/>
    <w:rsid w:val="00972F5F"/>
    <w:rsid w:val="00972F6C"/>
    <w:rsid w:val="00972F7F"/>
    <w:rsid w:val="00973073"/>
    <w:rsid w:val="00973080"/>
    <w:rsid w:val="009731ED"/>
    <w:rsid w:val="0097326E"/>
    <w:rsid w:val="0097354B"/>
    <w:rsid w:val="00973559"/>
    <w:rsid w:val="00973736"/>
    <w:rsid w:val="009737BF"/>
    <w:rsid w:val="009739A3"/>
    <w:rsid w:val="00973A62"/>
    <w:rsid w:val="00973ABD"/>
    <w:rsid w:val="00973FAD"/>
    <w:rsid w:val="00973FBA"/>
    <w:rsid w:val="0097402B"/>
    <w:rsid w:val="00974133"/>
    <w:rsid w:val="009742A4"/>
    <w:rsid w:val="009742E7"/>
    <w:rsid w:val="009745FE"/>
    <w:rsid w:val="00974941"/>
    <w:rsid w:val="009749BC"/>
    <w:rsid w:val="00974B55"/>
    <w:rsid w:val="00974C52"/>
    <w:rsid w:val="00974C62"/>
    <w:rsid w:val="00974D84"/>
    <w:rsid w:val="00974E2E"/>
    <w:rsid w:val="009751AD"/>
    <w:rsid w:val="009752EB"/>
    <w:rsid w:val="0097550B"/>
    <w:rsid w:val="00975543"/>
    <w:rsid w:val="00975568"/>
    <w:rsid w:val="00975995"/>
    <w:rsid w:val="00975CC6"/>
    <w:rsid w:val="00975D28"/>
    <w:rsid w:val="00975DF9"/>
    <w:rsid w:val="00975E84"/>
    <w:rsid w:val="00976044"/>
    <w:rsid w:val="0097605C"/>
    <w:rsid w:val="009761B8"/>
    <w:rsid w:val="009761C3"/>
    <w:rsid w:val="00976386"/>
    <w:rsid w:val="00976470"/>
    <w:rsid w:val="009765AB"/>
    <w:rsid w:val="0097686D"/>
    <w:rsid w:val="009768DD"/>
    <w:rsid w:val="0097690B"/>
    <w:rsid w:val="00976994"/>
    <w:rsid w:val="00976A12"/>
    <w:rsid w:val="00976B9B"/>
    <w:rsid w:val="00976C08"/>
    <w:rsid w:val="00976E01"/>
    <w:rsid w:val="00976F31"/>
    <w:rsid w:val="00976FED"/>
    <w:rsid w:val="00977106"/>
    <w:rsid w:val="00977168"/>
    <w:rsid w:val="00977248"/>
    <w:rsid w:val="00977448"/>
    <w:rsid w:val="0097751E"/>
    <w:rsid w:val="009775B5"/>
    <w:rsid w:val="00977601"/>
    <w:rsid w:val="00977720"/>
    <w:rsid w:val="009779BB"/>
    <w:rsid w:val="00977A60"/>
    <w:rsid w:val="00977BE6"/>
    <w:rsid w:val="00977CE2"/>
    <w:rsid w:val="00977EB1"/>
    <w:rsid w:val="00977EFF"/>
    <w:rsid w:val="00977F43"/>
    <w:rsid w:val="00980132"/>
    <w:rsid w:val="00980157"/>
    <w:rsid w:val="0098041E"/>
    <w:rsid w:val="009806AE"/>
    <w:rsid w:val="00980C95"/>
    <w:rsid w:val="00980D96"/>
    <w:rsid w:val="00980DC7"/>
    <w:rsid w:val="00980F74"/>
    <w:rsid w:val="00981037"/>
    <w:rsid w:val="009811AA"/>
    <w:rsid w:val="0098142C"/>
    <w:rsid w:val="009814E7"/>
    <w:rsid w:val="009816A5"/>
    <w:rsid w:val="00981B82"/>
    <w:rsid w:val="00981BBA"/>
    <w:rsid w:val="00981C0D"/>
    <w:rsid w:val="00981D70"/>
    <w:rsid w:val="00981DD7"/>
    <w:rsid w:val="00981F6A"/>
    <w:rsid w:val="00982399"/>
    <w:rsid w:val="0098239B"/>
    <w:rsid w:val="00982403"/>
    <w:rsid w:val="00982463"/>
    <w:rsid w:val="009824A9"/>
    <w:rsid w:val="009824F2"/>
    <w:rsid w:val="0098257D"/>
    <w:rsid w:val="00982710"/>
    <w:rsid w:val="00982735"/>
    <w:rsid w:val="00982B75"/>
    <w:rsid w:val="00982C1F"/>
    <w:rsid w:val="00982C8C"/>
    <w:rsid w:val="00982CA5"/>
    <w:rsid w:val="00982F83"/>
    <w:rsid w:val="009831D3"/>
    <w:rsid w:val="0098383E"/>
    <w:rsid w:val="009838D4"/>
    <w:rsid w:val="00983AE7"/>
    <w:rsid w:val="00983CF3"/>
    <w:rsid w:val="00983E10"/>
    <w:rsid w:val="00983FD7"/>
    <w:rsid w:val="0098435B"/>
    <w:rsid w:val="009843EC"/>
    <w:rsid w:val="00984606"/>
    <w:rsid w:val="0098464E"/>
    <w:rsid w:val="00984704"/>
    <w:rsid w:val="0098475C"/>
    <w:rsid w:val="00984B7D"/>
    <w:rsid w:val="00984E39"/>
    <w:rsid w:val="0098500A"/>
    <w:rsid w:val="00985038"/>
    <w:rsid w:val="00985112"/>
    <w:rsid w:val="00985403"/>
    <w:rsid w:val="0098543D"/>
    <w:rsid w:val="00985446"/>
    <w:rsid w:val="0098544B"/>
    <w:rsid w:val="009854BD"/>
    <w:rsid w:val="009857AD"/>
    <w:rsid w:val="0098580C"/>
    <w:rsid w:val="00985A81"/>
    <w:rsid w:val="00985CA5"/>
    <w:rsid w:val="00985F19"/>
    <w:rsid w:val="009863BC"/>
    <w:rsid w:val="009863DE"/>
    <w:rsid w:val="00986425"/>
    <w:rsid w:val="009864DD"/>
    <w:rsid w:val="0098666D"/>
    <w:rsid w:val="00986711"/>
    <w:rsid w:val="009867BF"/>
    <w:rsid w:val="00986A16"/>
    <w:rsid w:val="00987149"/>
    <w:rsid w:val="00987157"/>
    <w:rsid w:val="009872B6"/>
    <w:rsid w:val="00987432"/>
    <w:rsid w:val="0098744A"/>
    <w:rsid w:val="00987500"/>
    <w:rsid w:val="00987578"/>
    <w:rsid w:val="00987934"/>
    <w:rsid w:val="00987B47"/>
    <w:rsid w:val="00987B81"/>
    <w:rsid w:val="00987CBA"/>
    <w:rsid w:val="00987D0A"/>
    <w:rsid w:val="00987D10"/>
    <w:rsid w:val="00987E28"/>
    <w:rsid w:val="009902B4"/>
    <w:rsid w:val="0099048D"/>
    <w:rsid w:val="00990506"/>
    <w:rsid w:val="00990577"/>
    <w:rsid w:val="00990592"/>
    <w:rsid w:val="00990627"/>
    <w:rsid w:val="009908A9"/>
    <w:rsid w:val="009908DA"/>
    <w:rsid w:val="009909D1"/>
    <w:rsid w:val="00990A1C"/>
    <w:rsid w:val="00990A4C"/>
    <w:rsid w:val="00990B39"/>
    <w:rsid w:val="00990B7C"/>
    <w:rsid w:val="00990C54"/>
    <w:rsid w:val="0099119B"/>
    <w:rsid w:val="00991219"/>
    <w:rsid w:val="00991406"/>
    <w:rsid w:val="00991497"/>
    <w:rsid w:val="009914A0"/>
    <w:rsid w:val="009915A7"/>
    <w:rsid w:val="009915CD"/>
    <w:rsid w:val="00991630"/>
    <w:rsid w:val="009916DC"/>
    <w:rsid w:val="00991730"/>
    <w:rsid w:val="00991785"/>
    <w:rsid w:val="009917CA"/>
    <w:rsid w:val="009919D9"/>
    <w:rsid w:val="00991C4D"/>
    <w:rsid w:val="00991CD3"/>
    <w:rsid w:val="00991E1A"/>
    <w:rsid w:val="00991E93"/>
    <w:rsid w:val="00991FDA"/>
    <w:rsid w:val="00992026"/>
    <w:rsid w:val="0099222B"/>
    <w:rsid w:val="009922AF"/>
    <w:rsid w:val="00992309"/>
    <w:rsid w:val="00992320"/>
    <w:rsid w:val="00992508"/>
    <w:rsid w:val="00992536"/>
    <w:rsid w:val="00992567"/>
    <w:rsid w:val="00992866"/>
    <w:rsid w:val="0099298E"/>
    <w:rsid w:val="009929F1"/>
    <w:rsid w:val="00992AFC"/>
    <w:rsid w:val="00992C15"/>
    <w:rsid w:val="00992C74"/>
    <w:rsid w:val="00992DB6"/>
    <w:rsid w:val="00992E56"/>
    <w:rsid w:val="00992F4E"/>
    <w:rsid w:val="00992FD1"/>
    <w:rsid w:val="009931A1"/>
    <w:rsid w:val="009931B1"/>
    <w:rsid w:val="00993200"/>
    <w:rsid w:val="0099361F"/>
    <w:rsid w:val="00993765"/>
    <w:rsid w:val="0099386F"/>
    <w:rsid w:val="009939FD"/>
    <w:rsid w:val="00993A4C"/>
    <w:rsid w:val="00993A9C"/>
    <w:rsid w:val="00993AF2"/>
    <w:rsid w:val="00993E36"/>
    <w:rsid w:val="00993E70"/>
    <w:rsid w:val="00993EF5"/>
    <w:rsid w:val="00993F63"/>
    <w:rsid w:val="00994039"/>
    <w:rsid w:val="009941D6"/>
    <w:rsid w:val="0099423A"/>
    <w:rsid w:val="00994319"/>
    <w:rsid w:val="0099432D"/>
    <w:rsid w:val="009943C3"/>
    <w:rsid w:val="00994515"/>
    <w:rsid w:val="0099458D"/>
    <w:rsid w:val="0099467B"/>
    <w:rsid w:val="00994684"/>
    <w:rsid w:val="00994790"/>
    <w:rsid w:val="009947D7"/>
    <w:rsid w:val="009949CB"/>
    <w:rsid w:val="00994A1E"/>
    <w:rsid w:val="00994A26"/>
    <w:rsid w:val="0099516B"/>
    <w:rsid w:val="009955AE"/>
    <w:rsid w:val="00995623"/>
    <w:rsid w:val="00995694"/>
    <w:rsid w:val="0099579F"/>
    <w:rsid w:val="009957E2"/>
    <w:rsid w:val="0099596D"/>
    <w:rsid w:val="00995AAD"/>
    <w:rsid w:val="00995B68"/>
    <w:rsid w:val="00995D6F"/>
    <w:rsid w:val="00995E10"/>
    <w:rsid w:val="00995E31"/>
    <w:rsid w:val="00996026"/>
    <w:rsid w:val="00996228"/>
    <w:rsid w:val="009964C6"/>
    <w:rsid w:val="009965BB"/>
    <w:rsid w:val="00996799"/>
    <w:rsid w:val="009969D6"/>
    <w:rsid w:val="00996B4D"/>
    <w:rsid w:val="00996BA2"/>
    <w:rsid w:val="00996C5A"/>
    <w:rsid w:val="00996E61"/>
    <w:rsid w:val="00996F12"/>
    <w:rsid w:val="009970E0"/>
    <w:rsid w:val="00997194"/>
    <w:rsid w:val="0099730F"/>
    <w:rsid w:val="00997530"/>
    <w:rsid w:val="009975A1"/>
    <w:rsid w:val="00997602"/>
    <w:rsid w:val="00997617"/>
    <w:rsid w:val="00997762"/>
    <w:rsid w:val="0099787B"/>
    <w:rsid w:val="00997889"/>
    <w:rsid w:val="00997A11"/>
    <w:rsid w:val="00997A8A"/>
    <w:rsid w:val="00997CC3"/>
    <w:rsid w:val="00997D85"/>
    <w:rsid w:val="00997F50"/>
    <w:rsid w:val="00997F90"/>
    <w:rsid w:val="009A0182"/>
    <w:rsid w:val="009A01DA"/>
    <w:rsid w:val="009A0207"/>
    <w:rsid w:val="009A03CB"/>
    <w:rsid w:val="009A050F"/>
    <w:rsid w:val="009A052B"/>
    <w:rsid w:val="009A07F7"/>
    <w:rsid w:val="009A094A"/>
    <w:rsid w:val="009A0980"/>
    <w:rsid w:val="009A0999"/>
    <w:rsid w:val="009A09B3"/>
    <w:rsid w:val="009A0AAA"/>
    <w:rsid w:val="009A0B2B"/>
    <w:rsid w:val="009A0CA5"/>
    <w:rsid w:val="009A0F62"/>
    <w:rsid w:val="009A1336"/>
    <w:rsid w:val="009A137F"/>
    <w:rsid w:val="009A13AD"/>
    <w:rsid w:val="009A1703"/>
    <w:rsid w:val="009A1731"/>
    <w:rsid w:val="009A192B"/>
    <w:rsid w:val="009A19B4"/>
    <w:rsid w:val="009A1A08"/>
    <w:rsid w:val="009A1A30"/>
    <w:rsid w:val="009A1A5A"/>
    <w:rsid w:val="009A1A79"/>
    <w:rsid w:val="009A1E32"/>
    <w:rsid w:val="009A1E3E"/>
    <w:rsid w:val="009A2122"/>
    <w:rsid w:val="009A2250"/>
    <w:rsid w:val="009A2302"/>
    <w:rsid w:val="009A23D5"/>
    <w:rsid w:val="009A2548"/>
    <w:rsid w:val="009A2597"/>
    <w:rsid w:val="009A296E"/>
    <w:rsid w:val="009A2B2D"/>
    <w:rsid w:val="009A2C0E"/>
    <w:rsid w:val="009A2C1C"/>
    <w:rsid w:val="009A2E0B"/>
    <w:rsid w:val="009A2EDE"/>
    <w:rsid w:val="009A2FA3"/>
    <w:rsid w:val="009A317B"/>
    <w:rsid w:val="009A31A5"/>
    <w:rsid w:val="009A31B4"/>
    <w:rsid w:val="009A31D0"/>
    <w:rsid w:val="009A3336"/>
    <w:rsid w:val="009A3360"/>
    <w:rsid w:val="009A33B8"/>
    <w:rsid w:val="009A3448"/>
    <w:rsid w:val="009A347C"/>
    <w:rsid w:val="009A3489"/>
    <w:rsid w:val="009A3567"/>
    <w:rsid w:val="009A3729"/>
    <w:rsid w:val="009A3733"/>
    <w:rsid w:val="009A382A"/>
    <w:rsid w:val="009A3904"/>
    <w:rsid w:val="009A3979"/>
    <w:rsid w:val="009A3AC0"/>
    <w:rsid w:val="009A3B83"/>
    <w:rsid w:val="009A3D54"/>
    <w:rsid w:val="009A3EA8"/>
    <w:rsid w:val="009A40D7"/>
    <w:rsid w:val="009A417B"/>
    <w:rsid w:val="009A4243"/>
    <w:rsid w:val="009A42A3"/>
    <w:rsid w:val="009A42AA"/>
    <w:rsid w:val="009A438A"/>
    <w:rsid w:val="009A451A"/>
    <w:rsid w:val="009A4692"/>
    <w:rsid w:val="009A46C8"/>
    <w:rsid w:val="009A48A0"/>
    <w:rsid w:val="009A48F1"/>
    <w:rsid w:val="009A4967"/>
    <w:rsid w:val="009A4B7A"/>
    <w:rsid w:val="009A4EBB"/>
    <w:rsid w:val="009A4F14"/>
    <w:rsid w:val="009A4F4E"/>
    <w:rsid w:val="009A4FC0"/>
    <w:rsid w:val="009A50C2"/>
    <w:rsid w:val="009A5124"/>
    <w:rsid w:val="009A515D"/>
    <w:rsid w:val="009A5268"/>
    <w:rsid w:val="009A53E7"/>
    <w:rsid w:val="009A5414"/>
    <w:rsid w:val="009A5474"/>
    <w:rsid w:val="009A5832"/>
    <w:rsid w:val="009A5969"/>
    <w:rsid w:val="009A5AEB"/>
    <w:rsid w:val="009A5AFF"/>
    <w:rsid w:val="009A5B97"/>
    <w:rsid w:val="009A5DA8"/>
    <w:rsid w:val="009A602D"/>
    <w:rsid w:val="009A6204"/>
    <w:rsid w:val="009A620A"/>
    <w:rsid w:val="009A65A2"/>
    <w:rsid w:val="009A65A9"/>
    <w:rsid w:val="009A6628"/>
    <w:rsid w:val="009A678F"/>
    <w:rsid w:val="009A67D6"/>
    <w:rsid w:val="009A6810"/>
    <w:rsid w:val="009A6966"/>
    <w:rsid w:val="009A6A32"/>
    <w:rsid w:val="009A6B7B"/>
    <w:rsid w:val="009A6F60"/>
    <w:rsid w:val="009A71F8"/>
    <w:rsid w:val="009A7496"/>
    <w:rsid w:val="009A74B3"/>
    <w:rsid w:val="009A74E5"/>
    <w:rsid w:val="009A76AF"/>
    <w:rsid w:val="009A78B3"/>
    <w:rsid w:val="009A790C"/>
    <w:rsid w:val="009A7A4E"/>
    <w:rsid w:val="009A7A4F"/>
    <w:rsid w:val="009A7AF4"/>
    <w:rsid w:val="009A7BDF"/>
    <w:rsid w:val="009A7E1F"/>
    <w:rsid w:val="009A7F8A"/>
    <w:rsid w:val="009B004A"/>
    <w:rsid w:val="009B0266"/>
    <w:rsid w:val="009B0305"/>
    <w:rsid w:val="009B0341"/>
    <w:rsid w:val="009B039D"/>
    <w:rsid w:val="009B0554"/>
    <w:rsid w:val="009B06AD"/>
    <w:rsid w:val="009B0A41"/>
    <w:rsid w:val="009B0DEF"/>
    <w:rsid w:val="009B108E"/>
    <w:rsid w:val="009B11CF"/>
    <w:rsid w:val="009B15AE"/>
    <w:rsid w:val="009B1B2A"/>
    <w:rsid w:val="009B1BC6"/>
    <w:rsid w:val="009B1C00"/>
    <w:rsid w:val="009B1D8F"/>
    <w:rsid w:val="009B1DA3"/>
    <w:rsid w:val="009B2095"/>
    <w:rsid w:val="009B2192"/>
    <w:rsid w:val="009B247A"/>
    <w:rsid w:val="009B24B2"/>
    <w:rsid w:val="009B24CC"/>
    <w:rsid w:val="009B2537"/>
    <w:rsid w:val="009B282D"/>
    <w:rsid w:val="009B2834"/>
    <w:rsid w:val="009B2B5A"/>
    <w:rsid w:val="009B2D01"/>
    <w:rsid w:val="009B30C6"/>
    <w:rsid w:val="009B3248"/>
    <w:rsid w:val="009B3452"/>
    <w:rsid w:val="009B34AA"/>
    <w:rsid w:val="009B350C"/>
    <w:rsid w:val="009B363D"/>
    <w:rsid w:val="009B3773"/>
    <w:rsid w:val="009B3966"/>
    <w:rsid w:val="009B3C41"/>
    <w:rsid w:val="009B3D94"/>
    <w:rsid w:val="009B3DF8"/>
    <w:rsid w:val="009B3E65"/>
    <w:rsid w:val="009B3E8D"/>
    <w:rsid w:val="009B3EED"/>
    <w:rsid w:val="009B40C6"/>
    <w:rsid w:val="009B4224"/>
    <w:rsid w:val="009B4238"/>
    <w:rsid w:val="009B42F7"/>
    <w:rsid w:val="009B437B"/>
    <w:rsid w:val="009B4428"/>
    <w:rsid w:val="009B4466"/>
    <w:rsid w:val="009B4795"/>
    <w:rsid w:val="009B4962"/>
    <w:rsid w:val="009B4AC4"/>
    <w:rsid w:val="009B4CE1"/>
    <w:rsid w:val="009B4E6A"/>
    <w:rsid w:val="009B4E96"/>
    <w:rsid w:val="009B4EC1"/>
    <w:rsid w:val="009B4F4F"/>
    <w:rsid w:val="009B4FE5"/>
    <w:rsid w:val="009B51DF"/>
    <w:rsid w:val="009B537B"/>
    <w:rsid w:val="009B5404"/>
    <w:rsid w:val="009B555B"/>
    <w:rsid w:val="009B559A"/>
    <w:rsid w:val="009B56B6"/>
    <w:rsid w:val="009B5759"/>
    <w:rsid w:val="009B57B8"/>
    <w:rsid w:val="009B57E7"/>
    <w:rsid w:val="009B59D1"/>
    <w:rsid w:val="009B5A6C"/>
    <w:rsid w:val="009B5AD9"/>
    <w:rsid w:val="009B5B55"/>
    <w:rsid w:val="009B5BB0"/>
    <w:rsid w:val="009B5CB9"/>
    <w:rsid w:val="009B5E32"/>
    <w:rsid w:val="009B5EB6"/>
    <w:rsid w:val="009B5FEE"/>
    <w:rsid w:val="009B62DB"/>
    <w:rsid w:val="009B6763"/>
    <w:rsid w:val="009B6803"/>
    <w:rsid w:val="009B68AE"/>
    <w:rsid w:val="009B69BD"/>
    <w:rsid w:val="009B69D3"/>
    <w:rsid w:val="009B6BB0"/>
    <w:rsid w:val="009B6BBB"/>
    <w:rsid w:val="009B6BCE"/>
    <w:rsid w:val="009B6C62"/>
    <w:rsid w:val="009B7197"/>
    <w:rsid w:val="009B71C9"/>
    <w:rsid w:val="009B743B"/>
    <w:rsid w:val="009B74E6"/>
    <w:rsid w:val="009B7551"/>
    <w:rsid w:val="009B79A0"/>
    <w:rsid w:val="009B7A5B"/>
    <w:rsid w:val="009B7A9E"/>
    <w:rsid w:val="009B7C35"/>
    <w:rsid w:val="009B7DD4"/>
    <w:rsid w:val="009B7E27"/>
    <w:rsid w:val="009C0218"/>
    <w:rsid w:val="009C022F"/>
    <w:rsid w:val="009C0349"/>
    <w:rsid w:val="009C072F"/>
    <w:rsid w:val="009C0830"/>
    <w:rsid w:val="009C09B2"/>
    <w:rsid w:val="009C0C60"/>
    <w:rsid w:val="009C1015"/>
    <w:rsid w:val="009C1226"/>
    <w:rsid w:val="009C1495"/>
    <w:rsid w:val="009C15E9"/>
    <w:rsid w:val="009C1656"/>
    <w:rsid w:val="009C1855"/>
    <w:rsid w:val="009C1A04"/>
    <w:rsid w:val="009C1A55"/>
    <w:rsid w:val="009C1DCC"/>
    <w:rsid w:val="009C1DD6"/>
    <w:rsid w:val="009C1E39"/>
    <w:rsid w:val="009C1E86"/>
    <w:rsid w:val="009C1ECA"/>
    <w:rsid w:val="009C1F03"/>
    <w:rsid w:val="009C1FAC"/>
    <w:rsid w:val="009C1FEC"/>
    <w:rsid w:val="009C2335"/>
    <w:rsid w:val="009C24B6"/>
    <w:rsid w:val="009C2521"/>
    <w:rsid w:val="009C25CE"/>
    <w:rsid w:val="009C2A9E"/>
    <w:rsid w:val="009C2BC8"/>
    <w:rsid w:val="009C2C67"/>
    <w:rsid w:val="009C2CEE"/>
    <w:rsid w:val="009C2DB8"/>
    <w:rsid w:val="009C2E46"/>
    <w:rsid w:val="009C2EEB"/>
    <w:rsid w:val="009C30ED"/>
    <w:rsid w:val="009C35CC"/>
    <w:rsid w:val="009C3936"/>
    <w:rsid w:val="009C3A06"/>
    <w:rsid w:val="009C3C4A"/>
    <w:rsid w:val="009C3E94"/>
    <w:rsid w:val="009C3EA1"/>
    <w:rsid w:val="009C3F13"/>
    <w:rsid w:val="009C4156"/>
    <w:rsid w:val="009C41A6"/>
    <w:rsid w:val="009C482E"/>
    <w:rsid w:val="009C485E"/>
    <w:rsid w:val="009C48F8"/>
    <w:rsid w:val="009C491E"/>
    <w:rsid w:val="009C4956"/>
    <w:rsid w:val="009C49F2"/>
    <w:rsid w:val="009C4A81"/>
    <w:rsid w:val="009C4AEB"/>
    <w:rsid w:val="009C4BB1"/>
    <w:rsid w:val="009C4DA6"/>
    <w:rsid w:val="009C4E90"/>
    <w:rsid w:val="009C5241"/>
    <w:rsid w:val="009C526C"/>
    <w:rsid w:val="009C5299"/>
    <w:rsid w:val="009C54FF"/>
    <w:rsid w:val="009C5558"/>
    <w:rsid w:val="009C58F1"/>
    <w:rsid w:val="009C58F6"/>
    <w:rsid w:val="009C5A11"/>
    <w:rsid w:val="009C5A7F"/>
    <w:rsid w:val="009C5BC7"/>
    <w:rsid w:val="009C5CE8"/>
    <w:rsid w:val="009C5DEE"/>
    <w:rsid w:val="009C5E02"/>
    <w:rsid w:val="009C5EB0"/>
    <w:rsid w:val="009C5F3D"/>
    <w:rsid w:val="009C5FAD"/>
    <w:rsid w:val="009C60A6"/>
    <w:rsid w:val="009C60EC"/>
    <w:rsid w:val="009C650C"/>
    <w:rsid w:val="009C6519"/>
    <w:rsid w:val="009C65B0"/>
    <w:rsid w:val="009C6628"/>
    <w:rsid w:val="009C66AF"/>
    <w:rsid w:val="009C6880"/>
    <w:rsid w:val="009C689F"/>
    <w:rsid w:val="009C6A28"/>
    <w:rsid w:val="009C6A81"/>
    <w:rsid w:val="009C6C75"/>
    <w:rsid w:val="009C6C7A"/>
    <w:rsid w:val="009C6C89"/>
    <w:rsid w:val="009C71DF"/>
    <w:rsid w:val="009C732C"/>
    <w:rsid w:val="009C7357"/>
    <w:rsid w:val="009C7358"/>
    <w:rsid w:val="009C74BD"/>
    <w:rsid w:val="009C7570"/>
    <w:rsid w:val="009C75B6"/>
    <w:rsid w:val="009C7A05"/>
    <w:rsid w:val="009C7A79"/>
    <w:rsid w:val="009C7AE4"/>
    <w:rsid w:val="009C7C5C"/>
    <w:rsid w:val="009C7CE5"/>
    <w:rsid w:val="009C7D2E"/>
    <w:rsid w:val="009C7F44"/>
    <w:rsid w:val="009D025D"/>
    <w:rsid w:val="009D0269"/>
    <w:rsid w:val="009D028B"/>
    <w:rsid w:val="009D031D"/>
    <w:rsid w:val="009D06FC"/>
    <w:rsid w:val="009D08DA"/>
    <w:rsid w:val="009D09A8"/>
    <w:rsid w:val="009D0CB3"/>
    <w:rsid w:val="009D0DBC"/>
    <w:rsid w:val="009D0FAF"/>
    <w:rsid w:val="009D0FF2"/>
    <w:rsid w:val="009D0FFF"/>
    <w:rsid w:val="009D12A0"/>
    <w:rsid w:val="009D14AE"/>
    <w:rsid w:val="009D1555"/>
    <w:rsid w:val="009D1653"/>
    <w:rsid w:val="009D1A8C"/>
    <w:rsid w:val="009D1ACC"/>
    <w:rsid w:val="009D1C54"/>
    <w:rsid w:val="009D1DCE"/>
    <w:rsid w:val="009D1DD0"/>
    <w:rsid w:val="009D2127"/>
    <w:rsid w:val="009D24C0"/>
    <w:rsid w:val="009D258B"/>
    <w:rsid w:val="009D270B"/>
    <w:rsid w:val="009D271C"/>
    <w:rsid w:val="009D28AC"/>
    <w:rsid w:val="009D2A43"/>
    <w:rsid w:val="009D2B69"/>
    <w:rsid w:val="009D2D19"/>
    <w:rsid w:val="009D2E12"/>
    <w:rsid w:val="009D34E6"/>
    <w:rsid w:val="009D3701"/>
    <w:rsid w:val="009D38F9"/>
    <w:rsid w:val="009D393C"/>
    <w:rsid w:val="009D3A99"/>
    <w:rsid w:val="009D3D5A"/>
    <w:rsid w:val="009D3EAA"/>
    <w:rsid w:val="009D3FFB"/>
    <w:rsid w:val="009D4084"/>
    <w:rsid w:val="009D4103"/>
    <w:rsid w:val="009D4224"/>
    <w:rsid w:val="009D4239"/>
    <w:rsid w:val="009D4287"/>
    <w:rsid w:val="009D4329"/>
    <w:rsid w:val="009D43F2"/>
    <w:rsid w:val="009D4573"/>
    <w:rsid w:val="009D488D"/>
    <w:rsid w:val="009D48D6"/>
    <w:rsid w:val="009D48ED"/>
    <w:rsid w:val="009D48FD"/>
    <w:rsid w:val="009D4AC7"/>
    <w:rsid w:val="009D4B23"/>
    <w:rsid w:val="009D4BB7"/>
    <w:rsid w:val="009D4EF9"/>
    <w:rsid w:val="009D50C9"/>
    <w:rsid w:val="009D541B"/>
    <w:rsid w:val="009D550D"/>
    <w:rsid w:val="009D57A5"/>
    <w:rsid w:val="009D5832"/>
    <w:rsid w:val="009D5BB5"/>
    <w:rsid w:val="009D5CE1"/>
    <w:rsid w:val="009D5E1F"/>
    <w:rsid w:val="009D618A"/>
    <w:rsid w:val="009D6246"/>
    <w:rsid w:val="009D6432"/>
    <w:rsid w:val="009D6531"/>
    <w:rsid w:val="009D65A5"/>
    <w:rsid w:val="009D65C6"/>
    <w:rsid w:val="009D6621"/>
    <w:rsid w:val="009D66B9"/>
    <w:rsid w:val="009D70D4"/>
    <w:rsid w:val="009D7353"/>
    <w:rsid w:val="009D7478"/>
    <w:rsid w:val="009D76A6"/>
    <w:rsid w:val="009D77A2"/>
    <w:rsid w:val="009D78BF"/>
    <w:rsid w:val="009D79DD"/>
    <w:rsid w:val="009D7A76"/>
    <w:rsid w:val="009D7C2F"/>
    <w:rsid w:val="009D7FA9"/>
    <w:rsid w:val="009D7FCF"/>
    <w:rsid w:val="009E0035"/>
    <w:rsid w:val="009E00E0"/>
    <w:rsid w:val="009E0103"/>
    <w:rsid w:val="009E0234"/>
    <w:rsid w:val="009E0293"/>
    <w:rsid w:val="009E03DE"/>
    <w:rsid w:val="009E03F3"/>
    <w:rsid w:val="009E0418"/>
    <w:rsid w:val="009E0508"/>
    <w:rsid w:val="009E0684"/>
    <w:rsid w:val="009E06D2"/>
    <w:rsid w:val="009E0AC8"/>
    <w:rsid w:val="009E0B6B"/>
    <w:rsid w:val="009E10E2"/>
    <w:rsid w:val="009E11F3"/>
    <w:rsid w:val="009E122F"/>
    <w:rsid w:val="009E12A8"/>
    <w:rsid w:val="009E12D9"/>
    <w:rsid w:val="009E163A"/>
    <w:rsid w:val="009E16A0"/>
    <w:rsid w:val="009E175A"/>
    <w:rsid w:val="009E1867"/>
    <w:rsid w:val="009E1A45"/>
    <w:rsid w:val="009E1D07"/>
    <w:rsid w:val="009E1D4B"/>
    <w:rsid w:val="009E1DB8"/>
    <w:rsid w:val="009E1EC1"/>
    <w:rsid w:val="009E20AA"/>
    <w:rsid w:val="009E2189"/>
    <w:rsid w:val="009E219A"/>
    <w:rsid w:val="009E225C"/>
    <w:rsid w:val="009E235C"/>
    <w:rsid w:val="009E24B6"/>
    <w:rsid w:val="009E257E"/>
    <w:rsid w:val="009E25B6"/>
    <w:rsid w:val="009E2605"/>
    <w:rsid w:val="009E2624"/>
    <w:rsid w:val="009E2772"/>
    <w:rsid w:val="009E299B"/>
    <w:rsid w:val="009E2D52"/>
    <w:rsid w:val="009E2E21"/>
    <w:rsid w:val="009E2E45"/>
    <w:rsid w:val="009E2F7A"/>
    <w:rsid w:val="009E2FD3"/>
    <w:rsid w:val="009E300B"/>
    <w:rsid w:val="009E314D"/>
    <w:rsid w:val="009E318F"/>
    <w:rsid w:val="009E31CF"/>
    <w:rsid w:val="009E31EF"/>
    <w:rsid w:val="009E3360"/>
    <w:rsid w:val="009E3461"/>
    <w:rsid w:val="009E3644"/>
    <w:rsid w:val="009E380F"/>
    <w:rsid w:val="009E3A91"/>
    <w:rsid w:val="009E3B70"/>
    <w:rsid w:val="009E3CD9"/>
    <w:rsid w:val="009E3DC0"/>
    <w:rsid w:val="009E3E4A"/>
    <w:rsid w:val="009E3E56"/>
    <w:rsid w:val="009E3E92"/>
    <w:rsid w:val="009E3F09"/>
    <w:rsid w:val="009E3FA9"/>
    <w:rsid w:val="009E435A"/>
    <w:rsid w:val="009E4452"/>
    <w:rsid w:val="009E457D"/>
    <w:rsid w:val="009E49D0"/>
    <w:rsid w:val="009E49DE"/>
    <w:rsid w:val="009E4CE2"/>
    <w:rsid w:val="009E4DB2"/>
    <w:rsid w:val="009E4DFD"/>
    <w:rsid w:val="009E4E53"/>
    <w:rsid w:val="009E4E59"/>
    <w:rsid w:val="009E511F"/>
    <w:rsid w:val="009E5240"/>
    <w:rsid w:val="009E545A"/>
    <w:rsid w:val="009E54E8"/>
    <w:rsid w:val="009E56B1"/>
    <w:rsid w:val="009E5842"/>
    <w:rsid w:val="009E594F"/>
    <w:rsid w:val="009E59D4"/>
    <w:rsid w:val="009E5BCF"/>
    <w:rsid w:val="009E5C6B"/>
    <w:rsid w:val="009E5CD7"/>
    <w:rsid w:val="009E5DB4"/>
    <w:rsid w:val="009E60D0"/>
    <w:rsid w:val="009E6144"/>
    <w:rsid w:val="009E6281"/>
    <w:rsid w:val="009E662B"/>
    <w:rsid w:val="009E66CF"/>
    <w:rsid w:val="009E683A"/>
    <w:rsid w:val="009E68F0"/>
    <w:rsid w:val="009E698C"/>
    <w:rsid w:val="009E69C3"/>
    <w:rsid w:val="009E69C6"/>
    <w:rsid w:val="009E6C86"/>
    <w:rsid w:val="009E6D9A"/>
    <w:rsid w:val="009E6DD3"/>
    <w:rsid w:val="009E71B1"/>
    <w:rsid w:val="009E730B"/>
    <w:rsid w:val="009E75EA"/>
    <w:rsid w:val="009E77B3"/>
    <w:rsid w:val="009E7BA2"/>
    <w:rsid w:val="009E7CD9"/>
    <w:rsid w:val="009E7D59"/>
    <w:rsid w:val="009E7D7F"/>
    <w:rsid w:val="009F00B0"/>
    <w:rsid w:val="009F00B1"/>
    <w:rsid w:val="009F01F5"/>
    <w:rsid w:val="009F023B"/>
    <w:rsid w:val="009F02E3"/>
    <w:rsid w:val="009F047A"/>
    <w:rsid w:val="009F049D"/>
    <w:rsid w:val="009F06E9"/>
    <w:rsid w:val="009F07A2"/>
    <w:rsid w:val="009F0A35"/>
    <w:rsid w:val="009F0AFA"/>
    <w:rsid w:val="009F0B51"/>
    <w:rsid w:val="009F0D26"/>
    <w:rsid w:val="009F0E9F"/>
    <w:rsid w:val="009F0EAE"/>
    <w:rsid w:val="009F11AD"/>
    <w:rsid w:val="009F12A6"/>
    <w:rsid w:val="009F19BB"/>
    <w:rsid w:val="009F1A55"/>
    <w:rsid w:val="009F1A91"/>
    <w:rsid w:val="009F1AF8"/>
    <w:rsid w:val="009F1CDB"/>
    <w:rsid w:val="009F1E36"/>
    <w:rsid w:val="009F1E52"/>
    <w:rsid w:val="009F1F2C"/>
    <w:rsid w:val="009F1FB7"/>
    <w:rsid w:val="009F2147"/>
    <w:rsid w:val="009F23F3"/>
    <w:rsid w:val="009F2613"/>
    <w:rsid w:val="009F2647"/>
    <w:rsid w:val="009F26B1"/>
    <w:rsid w:val="009F29DA"/>
    <w:rsid w:val="009F2A67"/>
    <w:rsid w:val="009F2B4E"/>
    <w:rsid w:val="009F2CB3"/>
    <w:rsid w:val="009F2CD9"/>
    <w:rsid w:val="009F2D48"/>
    <w:rsid w:val="009F2D6B"/>
    <w:rsid w:val="009F2E68"/>
    <w:rsid w:val="009F3106"/>
    <w:rsid w:val="009F3160"/>
    <w:rsid w:val="009F32EE"/>
    <w:rsid w:val="009F3364"/>
    <w:rsid w:val="009F33F9"/>
    <w:rsid w:val="009F34E7"/>
    <w:rsid w:val="009F3557"/>
    <w:rsid w:val="009F35E6"/>
    <w:rsid w:val="009F375C"/>
    <w:rsid w:val="009F37E3"/>
    <w:rsid w:val="009F39EF"/>
    <w:rsid w:val="009F3D94"/>
    <w:rsid w:val="009F3E6F"/>
    <w:rsid w:val="009F40BC"/>
    <w:rsid w:val="009F41DC"/>
    <w:rsid w:val="009F4917"/>
    <w:rsid w:val="009F4A68"/>
    <w:rsid w:val="009F4F2F"/>
    <w:rsid w:val="009F52C4"/>
    <w:rsid w:val="009F52EF"/>
    <w:rsid w:val="009F53A2"/>
    <w:rsid w:val="009F5554"/>
    <w:rsid w:val="009F58AE"/>
    <w:rsid w:val="009F5975"/>
    <w:rsid w:val="009F5B18"/>
    <w:rsid w:val="009F5B9D"/>
    <w:rsid w:val="009F5D56"/>
    <w:rsid w:val="009F5D5B"/>
    <w:rsid w:val="009F5DC4"/>
    <w:rsid w:val="009F5E11"/>
    <w:rsid w:val="009F5E71"/>
    <w:rsid w:val="009F5ED9"/>
    <w:rsid w:val="009F5EE2"/>
    <w:rsid w:val="009F6171"/>
    <w:rsid w:val="009F61CC"/>
    <w:rsid w:val="009F6238"/>
    <w:rsid w:val="009F639F"/>
    <w:rsid w:val="009F64AE"/>
    <w:rsid w:val="009F6592"/>
    <w:rsid w:val="009F6598"/>
    <w:rsid w:val="009F6738"/>
    <w:rsid w:val="009F67CA"/>
    <w:rsid w:val="009F6882"/>
    <w:rsid w:val="009F68E1"/>
    <w:rsid w:val="009F6906"/>
    <w:rsid w:val="009F69D2"/>
    <w:rsid w:val="009F6C24"/>
    <w:rsid w:val="009F6C84"/>
    <w:rsid w:val="009F6F89"/>
    <w:rsid w:val="009F6F8F"/>
    <w:rsid w:val="009F6FE4"/>
    <w:rsid w:val="009F7050"/>
    <w:rsid w:val="009F70AE"/>
    <w:rsid w:val="009F7428"/>
    <w:rsid w:val="009F749C"/>
    <w:rsid w:val="009F7560"/>
    <w:rsid w:val="009F7561"/>
    <w:rsid w:val="009F7732"/>
    <w:rsid w:val="009F78FC"/>
    <w:rsid w:val="009F7AEB"/>
    <w:rsid w:val="009F7C20"/>
    <w:rsid w:val="009F7C9E"/>
    <w:rsid w:val="009F7D20"/>
    <w:rsid w:val="009F7D77"/>
    <w:rsid w:val="009F7E4B"/>
    <w:rsid w:val="00A00103"/>
    <w:rsid w:val="00A0045D"/>
    <w:rsid w:val="00A0049D"/>
    <w:rsid w:val="00A004C2"/>
    <w:rsid w:val="00A0059D"/>
    <w:rsid w:val="00A00728"/>
    <w:rsid w:val="00A00733"/>
    <w:rsid w:val="00A00749"/>
    <w:rsid w:val="00A0099C"/>
    <w:rsid w:val="00A00A4E"/>
    <w:rsid w:val="00A00B9B"/>
    <w:rsid w:val="00A00D64"/>
    <w:rsid w:val="00A00DA6"/>
    <w:rsid w:val="00A00DD0"/>
    <w:rsid w:val="00A00ECF"/>
    <w:rsid w:val="00A0144C"/>
    <w:rsid w:val="00A016FF"/>
    <w:rsid w:val="00A0176E"/>
    <w:rsid w:val="00A01810"/>
    <w:rsid w:val="00A01C0F"/>
    <w:rsid w:val="00A023E9"/>
    <w:rsid w:val="00A023F9"/>
    <w:rsid w:val="00A02515"/>
    <w:rsid w:val="00A02659"/>
    <w:rsid w:val="00A026D4"/>
    <w:rsid w:val="00A028D8"/>
    <w:rsid w:val="00A0296E"/>
    <w:rsid w:val="00A02C12"/>
    <w:rsid w:val="00A02E0E"/>
    <w:rsid w:val="00A02F8B"/>
    <w:rsid w:val="00A02FFD"/>
    <w:rsid w:val="00A032B7"/>
    <w:rsid w:val="00A0338A"/>
    <w:rsid w:val="00A034DC"/>
    <w:rsid w:val="00A0352F"/>
    <w:rsid w:val="00A03568"/>
    <w:rsid w:val="00A03693"/>
    <w:rsid w:val="00A036BD"/>
    <w:rsid w:val="00A03813"/>
    <w:rsid w:val="00A03866"/>
    <w:rsid w:val="00A038A8"/>
    <w:rsid w:val="00A03985"/>
    <w:rsid w:val="00A03B6C"/>
    <w:rsid w:val="00A03B74"/>
    <w:rsid w:val="00A03CF5"/>
    <w:rsid w:val="00A03EE3"/>
    <w:rsid w:val="00A03F2C"/>
    <w:rsid w:val="00A0402C"/>
    <w:rsid w:val="00A04046"/>
    <w:rsid w:val="00A040CC"/>
    <w:rsid w:val="00A04129"/>
    <w:rsid w:val="00A041F0"/>
    <w:rsid w:val="00A0428D"/>
    <w:rsid w:val="00A0431C"/>
    <w:rsid w:val="00A04528"/>
    <w:rsid w:val="00A0453C"/>
    <w:rsid w:val="00A046E5"/>
    <w:rsid w:val="00A04942"/>
    <w:rsid w:val="00A04FA4"/>
    <w:rsid w:val="00A04FB2"/>
    <w:rsid w:val="00A04FD6"/>
    <w:rsid w:val="00A052EB"/>
    <w:rsid w:val="00A05300"/>
    <w:rsid w:val="00A053B4"/>
    <w:rsid w:val="00A053B9"/>
    <w:rsid w:val="00A053DD"/>
    <w:rsid w:val="00A056AE"/>
    <w:rsid w:val="00A056C2"/>
    <w:rsid w:val="00A0595D"/>
    <w:rsid w:val="00A0599B"/>
    <w:rsid w:val="00A05B65"/>
    <w:rsid w:val="00A05CD4"/>
    <w:rsid w:val="00A05FF3"/>
    <w:rsid w:val="00A0604C"/>
    <w:rsid w:val="00A06380"/>
    <w:rsid w:val="00A064E3"/>
    <w:rsid w:val="00A06724"/>
    <w:rsid w:val="00A06746"/>
    <w:rsid w:val="00A068F3"/>
    <w:rsid w:val="00A06D98"/>
    <w:rsid w:val="00A06D9D"/>
    <w:rsid w:val="00A06E34"/>
    <w:rsid w:val="00A06F2C"/>
    <w:rsid w:val="00A06FD5"/>
    <w:rsid w:val="00A0705E"/>
    <w:rsid w:val="00A0709F"/>
    <w:rsid w:val="00A070B9"/>
    <w:rsid w:val="00A0715A"/>
    <w:rsid w:val="00A072AC"/>
    <w:rsid w:val="00A073E8"/>
    <w:rsid w:val="00A07571"/>
    <w:rsid w:val="00A07615"/>
    <w:rsid w:val="00A07807"/>
    <w:rsid w:val="00A0788C"/>
    <w:rsid w:val="00A07894"/>
    <w:rsid w:val="00A07BF2"/>
    <w:rsid w:val="00A07C0C"/>
    <w:rsid w:val="00A07E6F"/>
    <w:rsid w:val="00A100B2"/>
    <w:rsid w:val="00A10268"/>
    <w:rsid w:val="00A10556"/>
    <w:rsid w:val="00A1058A"/>
    <w:rsid w:val="00A10645"/>
    <w:rsid w:val="00A106E5"/>
    <w:rsid w:val="00A106F7"/>
    <w:rsid w:val="00A109B1"/>
    <w:rsid w:val="00A109B2"/>
    <w:rsid w:val="00A10AC0"/>
    <w:rsid w:val="00A10BDF"/>
    <w:rsid w:val="00A10D15"/>
    <w:rsid w:val="00A10E63"/>
    <w:rsid w:val="00A10F17"/>
    <w:rsid w:val="00A11041"/>
    <w:rsid w:val="00A11355"/>
    <w:rsid w:val="00A1185F"/>
    <w:rsid w:val="00A11B19"/>
    <w:rsid w:val="00A11CB2"/>
    <w:rsid w:val="00A11CFA"/>
    <w:rsid w:val="00A11DA9"/>
    <w:rsid w:val="00A11ED3"/>
    <w:rsid w:val="00A11EDD"/>
    <w:rsid w:val="00A11FD2"/>
    <w:rsid w:val="00A1226F"/>
    <w:rsid w:val="00A12274"/>
    <w:rsid w:val="00A122A2"/>
    <w:rsid w:val="00A1241B"/>
    <w:rsid w:val="00A12451"/>
    <w:rsid w:val="00A12629"/>
    <w:rsid w:val="00A1276E"/>
    <w:rsid w:val="00A12874"/>
    <w:rsid w:val="00A128A3"/>
    <w:rsid w:val="00A12954"/>
    <w:rsid w:val="00A129B1"/>
    <w:rsid w:val="00A12AF7"/>
    <w:rsid w:val="00A12B38"/>
    <w:rsid w:val="00A12B69"/>
    <w:rsid w:val="00A12C96"/>
    <w:rsid w:val="00A1334F"/>
    <w:rsid w:val="00A13356"/>
    <w:rsid w:val="00A13377"/>
    <w:rsid w:val="00A1345F"/>
    <w:rsid w:val="00A134BA"/>
    <w:rsid w:val="00A134D5"/>
    <w:rsid w:val="00A13511"/>
    <w:rsid w:val="00A1359E"/>
    <w:rsid w:val="00A1368A"/>
    <w:rsid w:val="00A136AE"/>
    <w:rsid w:val="00A13871"/>
    <w:rsid w:val="00A138DE"/>
    <w:rsid w:val="00A13ACA"/>
    <w:rsid w:val="00A14119"/>
    <w:rsid w:val="00A1418C"/>
    <w:rsid w:val="00A143F9"/>
    <w:rsid w:val="00A14613"/>
    <w:rsid w:val="00A14796"/>
    <w:rsid w:val="00A147BC"/>
    <w:rsid w:val="00A14807"/>
    <w:rsid w:val="00A149E2"/>
    <w:rsid w:val="00A14A8C"/>
    <w:rsid w:val="00A14D4A"/>
    <w:rsid w:val="00A14D87"/>
    <w:rsid w:val="00A14DFA"/>
    <w:rsid w:val="00A14F00"/>
    <w:rsid w:val="00A15004"/>
    <w:rsid w:val="00A15111"/>
    <w:rsid w:val="00A15399"/>
    <w:rsid w:val="00A1544E"/>
    <w:rsid w:val="00A1548F"/>
    <w:rsid w:val="00A1557D"/>
    <w:rsid w:val="00A15669"/>
    <w:rsid w:val="00A156DD"/>
    <w:rsid w:val="00A157F7"/>
    <w:rsid w:val="00A15AD7"/>
    <w:rsid w:val="00A15C0C"/>
    <w:rsid w:val="00A15C35"/>
    <w:rsid w:val="00A15E21"/>
    <w:rsid w:val="00A1608D"/>
    <w:rsid w:val="00A160C6"/>
    <w:rsid w:val="00A161C9"/>
    <w:rsid w:val="00A1628C"/>
    <w:rsid w:val="00A167DB"/>
    <w:rsid w:val="00A168E6"/>
    <w:rsid w:val="00A16997"/>
    <w:rsid w:val="00A169E4"/>
    <w:rsid w:val="00A16AF9"/>
    <w:rsid w:val="00A16B5C"/>
    <w:rsid w:val="00A16CB7"/>
    <w:rsid w:val="00A16CE7"/>
    <w:rsid w:val="00A16E72"/>
    <w:rsid w:val="00A16EB9"/>
    <w:rsid w:val="00A16F80"/>
    <w:rsid w:val="00A17025"/>
    <w:rsid w:val="00A1706F"/>
    <w:rsid w:val="00A17193"/>
    <w:rsid w:val="00A17428"/>
    <w:rsid w:val="00A1755E"/>
    <w:rsid w:val="00A175DE"/>
    <w:rsid w:val="00A17A00"/>
    <w:rsid w:val="00A17AD4"/>
    <w:rsid w:val="00A17E64"/>
    <w:rsid w:val="00A2010D"/>
    <w:rsid w:val="00A20358"/>
    <w:rsid w:val="00A20658"/>
    <w:rsid w:val="00A20759"/>
    <w:rsid w:val="00A20775"/>
    <w:rsid w:val="00A20B7E"/>
    <w:rsid w:val="00A20D96"/>
    <w:rsid w:val="00A20F29"/>
    <w:rsid w:val="00A2108B"/>
    <w:rsid w:val="00A2113F"/>
    <w:rsid w:val="00A211E8"/>
    <w:rsid w:val="00A21200"/>
    <w:rsid w:val="00A21545"/>
    <w:rsid w:val="00A215E8"/>
    <w:rsid w:val="00A217FE"/>
    <w:rsid w:val="00A21B60"/>
    <w:rsid w:val="00A21B6D"/>
    <w:rsid w:val="00A21BE0"/>
    <w:rsid w:val="00A21D40"/>
    <w:rsid w:val="00A221A3"/>
    <w:rsid w:val="00A222DA"/>
    <w:rsid w:val="00A222E2"/>
    <w:rsid w:val="00A2233E"/>
    <w:rsid w:val="00A22579"/>
    <w:rsid w:val="00A226E0"/>
    <w:rsid w:val="00A2277D"/>
    <w:rsid w:val="00A227E1"/>
    <w:rsid w:val="00A22914"/>
    <w:rsid w:val="00A22A0D"/>
    <w:rsid w:val="00A22A4D"/>
    <w:rsid w:val="00A22C07"/>
    <w:rsid w:val="00A231FA"/>
    <w:rsid w:val="00A23252"/>
    <w:rsid w:val="00A2326C"/>
    <w:rsid w:val="00A23305"/>
    <w:rsid w:val="00A233AC"/>
    <w:rsid w:val="00A234A2"/>
    <w:rsid w:val="00A236CB"/>
    <w:rsid w:val="00A23C2E"/>
    <w:rsid w:val="00A23DCF"/>
    <w:rsid w:val="00A23EFD"/>
    <w:rsid w:val="00A23FDE"/>
    <w:rsid w:val="00A23FE9"/>
    <w:rsid w:val="00A24093"/>
    <w:rsid w:val="00A24390"/>
    <w:rsid w:val="00A243B1"/>
    <w:rsid w:val="00A244FE"/>
    <w:rsid w:val="00A245CE"/>
    <w:rsid w:val="00A245F4"/>
    <w:rsid w:val="00A2478C"/>
    <w:rsid w:val="00A24878"/>
    <w:rsid w:val="00A2487B"/>
    <w:rsid w:val="00A24973"/>
    <w:rsid w:val="00A24B03"/>
    <w:rsid w:val="00A24DEC"/>
    <w:rsid w:val="00A24F98"/>
    <w:rsid w:val="00A25027"/>
    <w:rsid w:val="00A254AC"/>
    <w:rsid w:val="00A256AD"/>
    <w:rsid w:val="00A2584B"/>
    <w:rsid w:val="00A25926"/>
    <w:rsid w:val="00A25C9E"/>
    <w:rsid w:val="00A25CAD"/>
    <w:rsid w:val="00A25DC9"/>
    <w:rsid w:val="00A25FCE"/>
    <w:rsid w:val="00A2607C"/>
    <w:rsid w:val="00A2610F"/>
    <w:rsid w:val="00A26278"/>
    <w:rsid w:val="00A262D7"/>
    <w:rsid w:val="00A26351"/>
    <w:rsid w:val="00A263EB"/>
    <w:rsid w:val="00A26B78"/>
    <w:rsid w:val="00A26E55"/>
    <w:rsid w:val="00A26E9E"/>
    <w:rsid w:val="00A26EA2"/>
    <w:rsid w:val="00A26F3A"/>
    <w:rsid w:val="00A26F5E"/>
    <w:rsid w:val="00A26FA1"/>
    <w:rsid w:val="00A271B9"/>
    <w:rsid w:val="00A276AA"/>
    <w:rsid w:val="00A276B9"/>
    <w:rsid w:val="00A278B0"/>
    <w:rsid w:val="00A27B61"/>
    <w:rsid w:val="00A27BB0"/>
    <w:rsid w:val="00A27C40"/>
    <w:rsid w:val="00A27D11"/>
    <w:rsid w:val="00A27F19"/>
    <w:rsid w:val="00A27FF1"/>
    <w:rsid w:val="00A30144"/>
    <w:rsid w:val="00A30268"/>
    <w:rsid w:val="00A306B9"/>
    <w:rsid w:val="00A30795"/>
    <w:rsid w:val="00A30A4B"/>
    <w:rsid w:val="00A30BB7"/>
    <w:rsid w:val="00A30C16"/>
    <w:rsid w:val="00A312AB"/>
    <w:rsid w:val="00A313FD"/>
    <w:rsid w:val="00A318A2"/>
    <w:rsid w:val="00A31B2D"/>
    <w:rsid w:val="00A31C24"/>
    <w:rsid w:val="00A31FDE"/>
    <w:rsid w:val="00A321D3"/>
    <w:rsid w:val="00A322A8"/>
    <w:rsid w:val="00A32399"/>
    <w:rsid w:val="00A32545"/>
    <w:rsid w:val="00A325A6"/>
    <w:rsid w:val="00A32895"/>
    <w:rsid w:val="00A32BF3"/>
    <w:rsid w:val="00A32C85"/>
    <w:rsid w:val="00A32CA5"/>
    <w:rsid w:val="00A32F51"/>
    <w:rsid w:val="00A32FB7"/>
    <w:rsid w:val="00A33233"/>
    <w:rsid w:val="00A33267"/>
    <w:rsid w:val="00A33276"/>
    <w:rsid w:val="00A33438"/>
    <w:rsid w:val="00A3364F"/>
    <w:rsid w:val="00A338C1"/>
    <w:rsid w:val="00A33A3E"/>
    <w:rsid w:val="00A33B91"/>
    <w:rsid w:val="00A33CAA"/>
    <w:rsid w:val="00A3420B"/>
    <w:rsid w:val="00A345FD"/>
    <w:rsid w:val="00A3476A"/>
    <w:rsid w:val="00A3499B"/>
    <w:rsid w:val="00A34BD4"/>
    <w:rsid w:val="00A34D3F"/>
    <w:rsid w:val="00A34DE3"/>
    <w:rsid w:val="00A34EC6"/>
    <w:rsid w:val="00A3500E"/>
    <w:rsid w:val="00A3506B"/>
    <w:rsid w:val="00A35261"/>
    <w:rsid w:val="00A35284"/>
    <w:rsid w:val="00A35792"/>
    <w:rsid w:val="00A35829"/>
    <w:rsid w:val="00A358E7"/>
    <w:rsid w:val="00A358EC"/>
    <w:rsid w:val="00A35903"/>
    <w:rsid w:val="00A35A0F"/>
    <w:rsid w:val="00A35AAA"/>
    <w:rsid w:val="00A35BFD"/>
    <w:rsid w:val="00A35C0E"/>
    <w:rsid w:val="00A35C19"/>
    <w:rsid w:val="00A35C1F"/>
    <w:rsid w:val="00A35C2D"/>
    <w:rsid w:val="00A35DAC"/>
    <w:rsid w:val="00A35E80"/>
    <w:rsid w:val="00A35F6D"/>
    <w:rsid w:val="00A36070"/>
    <w:rsid w:val="00A360D8"/>
    <w:rsid w:val="00A3615C"/>
    <w:rsid w:val="00A36527"/>
    <w:rsid w:val="00A36630"/>
    <w:rsid w:val="00A36A0F"/>
    <w:rsid w:val="00A36BE7"/>
    <w:rsid w:val="00A36CCE"/>
    <w:rsid w:val="00A36E13"/>
    <w:rsid w:val="00A37367"/>
    <w:rsid w:val="00A373EB"/>
    <w:rsid w:val="00A3743E"/>
    <w:rsid w:val="00A37784"/>
    <w:rsid w:val="00A3787F"/>
    <w:rsid w:val="00A37D8E"/>
    <w:rsid w:val="00A37DCF"/>
    <w:rsid w:val="00A4008F"/>
    <w:rsid w:val="00A402D5"/>
    <w:rsid w:val="00A4037C"/>
    <w:rsid w:val="00A40573"/>
    <w:rsid w:val="00A4065C"/>
    <w:rsid w:val="00A408D6"/>
    <w:rsid w:val="00A409C0"/>
    <w:rsid w:val="00A40AD6"/>
    <w:rsid w:val="00A40BE4"/>
    <w:rsid w:val="00A40D32"/>
    <w:rsid w:val="00A40DBD"/>
    <w:rsid w:val="00A40FA9"/>
    <w:rsid w:val="00A41060"/>
    <w:rsid w:val="00A410C5"/>
    <w:rsid w:val="00A41153"/>
    <w:rsid w:val="00A41384"/>
    <w:rsid w:val="00A41448"/>
    <w:rsid w:val="00A416AB"/>
    <w:rsid w:val="00A41718"/>
    <w:rsid w:val="00A41852"/>
    <w:rsid w:val="00A4191B"/>
    <w:rsid w:val="00A41955"/>
    <w:rsid w:val="00A419BD"/>
    <w:rsid w:val="00A41D02"/>
    <w:rsid w:val="00A41D62"/>
    <w:rsid w:val="00A41E03"/>
    <w:rsid w:val="00A422B9"/>
    <w:rsid w:val="00A423DD"/>
    <w:rsid w:val="00A42706"/>
    <w:rsid w:val="00A42761"/>
    <w:rsid w:val="00A4331F"/>
    <w:rsid w:val="00A43349"/>
    <w:rsid w:val="00A433CD"/>
    <w:rsid w:val="00A433F4"/>
    <w:rsid w:val="00A435C3"/>
    <w:rsid w:val="00A43647"/>
    <w:rsid w:val="00A43684"/>
    <w:rsid w:val="00A438E7"/>
    <w:rsid w:val="00A43933"/>
    <w:rsid w:val="00A4398F"/>
    <w:rsid w:val="00A43993"/>
    <w:rsid w:val="00A43C80"/>
    <w:rsid w:val="00A44123"/>
    <w:rsid w:val="00A441FA"/>
    <w:rsid w:val="00A449AE"/>
    <w:rsid w:val="00A44A03"/>
    <w:rsid w:val="00A44B03"/>
    <w:rsid w:val="00A44C43"/>
    <w:rsid w:val="00A44CEB"/>
    <w:rsid w:val="00A44D83"/>
    <w:rsid w:val="00A44D8C"/>
    <w:rsid w:val="00A44E6D"/>
    <w:rsid w:val="00A44F5B"/>
    <w:rsid w:val="00A4517C"/>
    <w:rsid w:val="00A452D1"/>
    <w:rsid w:val="00A4541B"/>
    <w:rsid w:val="00A454B3"/>
    <w:rsid w:val="00A4575B"/>
    <w:rsid w:val="00A45804"/>
    <w:rsid w:val="00A4585F"/>
    <w:rsid w:val="00A4595F"/>
    <w:rsid w:val="00A45AF6"/>
    <w:rsid w:val="00A45B2C"/>
    <w:rsid w:val="00A45FDA"/>
    <w:rsid w:val="00A461AF"/>
    <w:rsid w:val="00A46205"/>
    <w:rsid w:val="00A462A5"/>
    <w:rsid w:val="00A46367"/>
    <w:rsid w:val="00A46397"/>
    <w:rsid w:val="00A463DF"/>
    <w:rsid w:val="00A4656A"/>
    <w:rsid w:val="00A46594"/>
    <w:rsid w:val="00A46687"/>
    <w:rsid w:val="00A4669E"/>
    <w:rsid w:val="00A4682F"/>
    <w:rsid w:val="00A468C1"/>
    <w:rsid w:val="00A468EA"/>
    <w:rsid w:val="00A46905"/>
    <w:rsid w:val="00A469BE"/>
    <w:rsid w:val="00A46B4E"/>
    <w:rsid w:val="00A46B50"/>
    <w:rsid w:val="00A46C2B"/>
    <w:rsid w:val="00A46CC9"/>
    <w:rsid w:val="00A46EAB"/>
    <w:rsid w:val="00A46EB6"/>
    <w:rsid w:val="00A47250"/>
    <w:rsid w:val="00A472F8"/>
    <w:rsid w:val="00A47483"/>
    <w:rsid w:val="00A477FB"/>
    <w:rsid w:val="00A4782F"/>
    <w:rsid w:val="00A47B37"/>
    <w:rsid w:val="00A47BB5"/>
    <w:rsid w:val="00A47BEE"/>
    <w:rsid w:val="00A47C87"/>
    <w:rsid w:val="00A50238"/>
    <w:rsid w:val="00A50319"/>
    <w:rsid w:val="00A50402"/>
    <w:rsid w:val="00A50610"/>
    <w:rsid w:val="00A5061E"/>
    <w:rsid w:val="00A508AC"/>
    <w:rsid w:val="00A50911"/>
    <w:rsid w:val="00A50967"/>
    <w:rsid w:val="00A50C2C"/>
    <w:rsid w:val="00A50DFC"/>
    <w:rsid w:val="00A50E96"/>
    <w:rsid w:val="00A50EE6"/>
    <w:rsid w:val="00A51034"/>
    <w:rsid w:val="00A51146"/>
    <w:rsid w:val="00A51442"/>
    <w:rsid w:val="00A51506"/>
    <w:rsid w:val="00A517D3"/>
    <w:rsid w:val="00A51C1E"/>
    <w:rsid w:val="00A51D50"/>
    <w:rsid w:val="00A521D8"/>
    <w:rsid w:val="00A52291"/>
    <w:rsid w:val="00A522DB"/>
    <w:rsid w:val="00A52338"/>
    <w:rsid w:val="00A52728"/>
    <w:rsid w:val="00A5279E"/>
    <w:rsid w:val="00A52879"/>
    <w:rsid w:val="00A52A0D"/>
    <w:rsid w:val="00A52AED"/>
    <w:rsid w:val="00A52CC5"/>
    <w:rsid w:val="00A52D23"/>
    <w:rsid w:val="00A52FBE"/>
    <w:rsid w:val="00A531A5"/>
    <w:rsid w:val="00A53245"/>
    <w:rsid w:val="00A53295"/>
    <w:rsid w:val="00A532B2"/>
    <w:rsid w:val="00A53379"/>
    <w:rsid w:val="00A534F9"/>
    <w:rsid w:val="00A53547"/>
    <w:rsid w:val="00A53609"/>
    <w:rsid w:val="00A53849"/>
    <w:rsid w:val="00A53A7D"/>
    <w:rsid w:val="00A53AC3"/>
    <w:rsid w:val="00A53AF0"/>
    <w:rsid w:val="00A53CA9"/>
    <w:rsid w:val="00A53F51"/>
    <w:rsid w:val="00A54120"/>
    <w:rsid w:val="00A541F1"/>
    <w:rsid w:val="00A543D0"/>
    <w:rsid w:val="00A54640"/>
    <w:rsid w:val="00A5469F"/>
    <w:rsid w:val="00A54710"/>
    <w:rsid w:val="00A547EA"/>
    <w:rsid w:val="00A54D62"/>
    <w:rsid w:val="00A54E8A"/>
    <w:rsid w:val="00A54FD3"/>
    <w:rsid w:val="00A5519C"/>
    <w:rsid w:val="00A55397"/>
    <w:rsid w:val="00A5559B"/>
    <w:rsid w:val="00A55619"/>
    <w:rsid w:val="00A55637"/>
    <w:rsid w:val="00A55686"/>
    <w:rsid w:val="00A556BA"/>
    <w:rsid w:val="00A558D1"/>
    <w:rsid w:val="00A5594A"/>
    <w:rsid w:val="00A55AA7"/>
    <w:rsid w:val="00A55ACB"/>
    <w:rsid w:val="00A55AFF"/>
    <w:rsid w:val="00A55D1A"/>
    <w:rsid w:val="00A55E0F"/>
    <w:rsid w:val="00A5606F"/>
    <w:rsid w:val="00A5609D"/>
    <w:rsid w:val="00A56216"/>
    <w:rsid w:val="00A56248"/>
    <w:rsid w:val="00A5627B"/>
    <w:rsid w:val="00A5630A"/>
    <w:rsid w:val="00A56367"/>
    <w:rsid w:val="00A5646F"/>
    <w:rsid w:val="00A56507"/>
    <w:rsid w:val="00A5652E"/>
    <w:rsid w:val="00A567FD"/>
    <w:rsid w:val="00A5681B"/>
    <w:rsid w:val="00A56A06"/>
    <w:rsid w:val="00A56BD8"/>
    <w:rsid w:val="00A56E87"/>
    <w:rsid w:val="00A56E97"/>
    <w:rsid w:val="00A56FC6"/>
    <w:rsid w:val="00A57011"/>
    <w:rsid w:val="00A571D2"/>
    <w:rsid w:val="00A572C3"/>
    <w:rsid w:val="00A57340"/>
    <w:rsid w:val="00A574B9"/>
    <w:rsid w:val="00A575CD"/>
    <w:rsid w:val="00A577F5"/>
    <w:rsid w:val="00A57807"/>
    <w:rsid w:val="00A5788F"/>
    <w:rsid w:val="00A5795E"/>
    <w:rsid w:val="00A579D4"/>
    <w:rsid w:val="00A579F0"/>
    <w:rsid w:val="00A57BFB"/>
    <w:rsid w:val="00A57C6F"/>
    <w:rsid w:val="00A57D07"/>
    <w:rsid w:val="00A57DBF"/>
    <w:rsid w:val="00A57DF4"/>
    <w:rsid w:val="00A57F93"/>
    <w:rsid w:val="00A6014E"/>
    <w:rsid w:val="00A601D3"/>
    <w:rsid w:val="00A60399"/>
    <w:rsid w:val="00A60408"/>
    <w:rsid w:val="00A604B4"/>
    <w:rsid w:val="00A60506"/>
    <w:rsid w:val="00A60512"/>
    <w:rsid w:val="00A60682"/>
    <w:rsid w:val="00A608CE"/>
    <w:rsid w:val="00A608E1"/>
    <w:rsid w:val="00A609EA"/>
    <w:rsid w:val="00A60A7A"/>
    <w:rsid w:val="00A60A90"/>
    <w:rsid w:val="00A60AFB"/>
    <w:rsid w:val="00A60B60"/>
    <w:rsid w:val="00A60E8F"/>
    <w:rsid w:val="00A60E9B"/>
    <w:rsid w:val="00A60FEA"/>
    <w:rsid w:val="00A6100B"/>
    <w:rsid w:val="00A61071"/>
    <w:rsid w:val="00A61092"/>
    <w:rsid w:val="00A610F1"/>
    <w:rsid w:val="00A61172"/>
    <w:rsid w:val="00A612DD"/>
    <w:rsid w:val="00A61469"/>
    <w:rsid w:val="00A614A7"/>
    <w:rsid w:val="00A619A5"/>
    <w:rsid w:val="00A61C62"/>
    <w:rsid w:val="00A62006"/>
    <w:rsid w:val="00A620BC"/>
    <w:rsid w:val="00A620DA"/>
    <w:rsid w:val="00A620E7"/>
    <w:rsid w:val="00A62106"/>
    <w:rsid w:val="00A622A3"/>
    <w:rsid w:val="00A622C1"/>
    <w:rsid w:val="00A6236B"/>
    <w:rsid w:val="00A62542"/>
    <w:rsid w:val="00A62623"/>
    <w:rsid w:val="00A6283D"/>
    <w:rsid w:val="00A62903"/>
    <w:rsid w:val="00A62AF2"/>
    <w:rsid w:val="00A62B72"/>
    <w:rsid w:val="00A62CAF"/>
    <w:rsid w:val="00A62D35"/>
    <w:rsid w:val="00A62E2E"/>
    <w:rsid w:val="00A62E3A"/>
    <w:rsid w:val="00A630EC"/>
    <w:rsid w:val="00A63104"/>
    <w:rsid w:val="00A63192"/>
    <w:rsid w:val="00A631BF"/>
    <w:rsid w:val="00A631CF"/>
    <w:rsid w:val="00A63218"/>
    <w:rsid w:val="00A6334E"/>
    <w:rsid w:val="00A63353"/>
    <w:rsid w:val="00A633D9"/>
    <w:rsid w:val="00A637AE"/>
    <w:rsid w:val="00A63886"/>
    <w:rsid w:val="00A638D2"/>
    <w:rsid w:val="00A639C9"/>
    <w:rsid w:val="00A639ED"/>
    <w:rsid w:val="00A63B9E"/>
    <w:rsid w:val="00A63CA8"/>
    <w:rsid w:val="00A63D19"/>
    <w:rsid w:val="00A63E39"/>
    <w:rsid w:val="00A63EC8"/>
    <w:rsid w:val="00A63F5E"/>
    <w:rsid w:val="00A63F98"/>
    <w:rsid w:val="00A6405E"/>
    <w:rsid w:val="00A6419B"/>
    <w:rsid w:val="00A64234"/>
    <w:rsid w:val="00A64290"/>
    <w:rsid w:val="00A64358"/>
    <w:rsid w:val="00A64375"/>
    <w:rsid w:val="00A643CA"/>
    <w:rsid w:val="00A644B6"/>
    <w:rsid w:val="00A644D5"/>
    <w:rsid w:val="00A64500"/>
    <w:rsid w:val="00A64621"/>
    <w:rsid w:val="00A6467A"/>
    <w:rsid w:val="00A64693"/>
    <w:rsid w:val="00A647C2"/>
    <w:rsid w:val="00A6493A"/>
    <w:rsid w:val="00A64AED"/>
    <w:rsid w:val="00A64D45"/>
    <w:rsid w:val="00A64E57"/>
    <w:rsid w:val="00A65131"/>
    <w:rsid w:val="00A65356"/>
    <w:rsid w:val="00A653F8"/>
    <w:rsid w:val="00A6554E"/>
    <w:rsid w:val="00A65663"/>
    <w:rsid w:val="00A6571C"/>
    <w:rsid w:val="00A657C2"/>
    <w:rsid w:val="00A658FB"/>
    <w:rsid w:val="00A65C1B"/>
    <w:rsid w:val="00A65D5A"/>
    <w:rsid w:val="00A65E74"/>
    <w:rsid w:val="00A65F3B"/>
    <w:rsid w:val="00A65FFF"/>
    <w:rsid w:val="00A66351"/>
    <w:rsid w:val="00A6641A"/>
    <w:rsid w:val="00A6661E"/>
    <w:rsid w:val="00A66674"/>
    <w:rsid w:val="00A666F1"/>
    <w:rsid w:val="00A66827"/>
    <w:rsid w:val="00A669B8"/>
    <w:rsid w:val="00A669CF"/>
    <w:rsid w:val="00A66B22"/>
    <w:rsid w:val="00A66C09"/>
    <w:rsid w:val="00A66C47"/>
    <w:rsid w:val="00A66DD0"/>
    <w:rsid w:val="00A66EAC"/>
    <w:rsid w:val="00A66EAD"/>
    <w:rsid w:val="00A66FAA"/>
    <w:rsid w:val="00A671C3"/>
    <w:rsid w:val="00A67391"/>
    <w:rsid w:val="00A67532"/>
    <w:rsid w:val="00A6755E"/>
    <w:rsid w:val="00A675A5"/>
    <w:rsid w:val="00A675D8"/>
    <w:rsid w:val="00A676A6"/>
    <w:rsid w:val="00A678A5"/>
    <w:rsid w:val="00A6794C"/>
    <w:rsid w:val="00A67955"/>
    <w:rsid w:val="00A67A00"/>
    <w:rsid w:val="00A700CD"/>
    <w:rsid w:val="00A700D9"/>
    <w:rsid w:val="00A700E2"/>
    <w:rsid w:val="00A70174"/>
    <w:rsid w:val="00A70190"/>
    <w:rsid w:val="00A7021B"/>
    <w:rsid w:val="00A7024F"/>
    <w:rsid w:val="00A70465"/>
    <w:rsid w:val="00A704C9"/>
    <w:rsid w:val="00A704E8"/>
    <w:rsid w:val="00A70699"/>
    <w:rsid w:val="00A70776"/>
    <w:rsid w:val="00A70A3E"/>
    <w:rsid w:val="00A70A63"/>
    <w:rsid w:val="00A70AAC"/>
    <w:rsid w:val="00A70AE6"/>
    <w:rsid w:val="00A70BE5"/>
    <w:rsid w:val="00A70D87"/>
    <w:rsid w:val="00A70DDA"/>
    <w:rsid w:val="00A70E49"/>
    <w:rsid w:val="00A71266"/>
    <w:rsid w:val="00A712F1"/>
    <w:rsid w:val="00A71397"/>
    <w:rsid w:val="00A714EA"/>
    <w:rsid w:val="00A717BE"/>
    <w:rsid w:val="00A717EE"/>
    <w:rsid w:val="00A7195F"/>
    <w:rsid w:val="00A71B15"/>
    <w:rsid w:val="00A71D25"/>
    <w:rsid w:val="00A71D47"/>
    <w:rsid w:val="00A7245F"/>
    <w:rsid w:val="00A72712"/>
    <w:rsid w:val="00A7271E"/>
    <w:rsid w:val="00A72879"/>
    <w:rsid w:val="00A729AB"/>
    <w:rsid w:val="00A72A63"/>
    <w:rsid w:val="00A72A9D"/>
    <w:rsid w:val="00A72B26"/>
    <w:rsid w:val="00A72BD4"/>
    <w:rsid w:val="00A736BA"/>
    <w:rsid w:val="00A73712"/>
    <w:rsid w:val="00A73A5B"/>
    <w:rsid w:val="00A73AA8"/>
    <w:rsid w:val="00A73DD9"/>
    <w:rsid w:val="00A73F69"/>
    <w:rsid w:val="00A73FB8"/>
    <w:rsid w:val="00A741DA"/>
    <w:rsid w:val="00A742CE"/>
    <w:rsid w:val="00A74495"/>
    <w:rsid w:val="00A74646"/>
    <w:rsid w:val="00A746C0"/>
    <w:rsid w:val="00A74888"/>
    <w:rsid w:val="00A74B8B"/>
    <w:rsid w:val="00A74C70"/>
    <w:rsid w:val="00A74EF1"/>
    <w:rsid w:val="00A74F54"/>
    <w:rsid w:val="00A74F81"/>
    <w:rsid w:val="00A75292"/>
    <w:rsid w:val="00A753EA"/>
    <w:rsid w:val="00A754EC"/>
    <w:rsid w:val="00A754F6"/>
    <w:rsid w:val="00A7560E"/>
    <w:rsid w:val="00A75630"/>
    <w:rsid w:val="00A7587F"/>
    <w:rsid w:val="00A75892"/>
    <w:rsid w:val="00A758FA"/>
    <w:rsid w:val="00A75DBB"/>
    <w:rsid w:val="00A763CF"/>
    <w:rsid w:val="00A76564"/>
    <w:rsid w:val="00A765B4"/>
    <w:rsid w:val="00A7672A"/>
    <w:rsid w:val="00A76832"/>
    <w:rsid w:val="00A7686B"/>
    <w:rsid w:val="00A768E4"/>
    <w:rsid w:val="00A76AB1"/>
    <w:rsid w:val="00A76AF0"/>
    <w:rsid w:val="00A76B0A"/>
    <w:rsid w:val="00A76B27"/>
    <w:rsid w:val="00A76B4D"/>
    <w:rsid w:val="00A76FCB"/>
    <w:rsid w:val="00A77418"/>
    <w:rsid w:val="00A7752A"/>
    <w:rsid w:val="00A77598"/>
    <w:rsid w:val="00A776AD"/>
    <w:rsid w:val="00A77862"/>
    <w:rsid w:val="00A800A6"/>
    <w:rsid w:val="00A80188"/>
    <w:rsid w:val="00A8020A"/>
    <w:rsid w:val="00A80307"/>
    <w:rsid w:val="00A80358"/>
    <w:rsid w:val="00A806AE"/>
    <w:rsid w:val="00A80762"/>
    <w:rsid w:val="00A8077A"/>
    <w:rsid w:val="00A808CF"/>
    <w:rsid w:val="00A808FC"/>
    <w:rsid w:val="00A809F0"/>
    <w:rsid w:val="00A80A29"/>
    <w:rsid w:val="00A80AB9"/>
    <w:rsid w:val="00A80B65"/>
    <w:rsid w:val="00A80FAB"/>
    <w:rsid w:val="00A8107A"/>
    <w:rsid w:val="00A8118D"/>
    <w:rsid w:val="00A81227"/>
    <w:rsid w:val="00A81332"/>
    <w:rsid w:val="00A813C6"/>
    <w:rsid w:val="00A81513"/>
    <w:rsid w:val="00A81532"/>
    <w:rsid w:val="00A81585"/>
    <w:rsid w:val="00A81606"/>
    <w:rsid w:val="00A81683"/>
    <w:rsid w:val="00A8168C"/>
    <w:rsid w:val="00A817BE"/>
    <w:rsid w:val="00A81842"/>
    <w:rsid w:val="00A8189C"/>
    <w:rsid w:val="00A818BB"/>
    <w:rsid w:val="00A819E0"/>
    <w:rsid w:val="00A81A3C"/>
    <w:rsid w:val="00A81D90"/>
    <w:rsid w:val="00A81E37"/>
    <w:rsid w:val="00A81EAD"/>
    <w:rsid w:val="00A81F74"/>
    <w:rsid w:val="00A821CA"/>
    <w:rsid w:val="00A8231D"/>
    <w:rsid w:val="00A8236E"/>
    <w:rsid w:val="00A82430"/>
    <w:rsid w:val="00A82570"/>
    <w:rsid w:val="00A825CA"/>
    <w:rsid w:val="00A825DE"/>
    <w:rsid w:val="00A82677"/>
    <w:rsid w:val="00A8269A"/>
    <w:rsid w:val="00A826E6"/>
    <w:rsid w:val="00A82967"/>
    <w:rsid w:val="00A8297B"/>
    <w:rsid w:val="00A82A47"/>
    <w:rsid w:val="00A82D38"/>
    <w:rsid w:val="00A82D65"/>
    <w:rsid w:val="00A82E84"/>
    <w:rsid w:val="00A82FAB"/>
    <w:rsid w:val="00A8306C"/>
    <w:rsid w:val="00A830D2"/>
    <w:rsid w:val="00A8311D"/>
    <w:rsid w:val="00A83418"/>
    <w:rsid w:val="00A83559"/>
    <w:rsid w:val="00A836EF"/>
    <w:rsid w:val="00A837DA"/>
    <w:rsid w:val="00A8392F"/>
    <w:rsid w:val="00A83D76"/>
    <w:rsid w:val="00A83E0E"/>
    <w:rsid w:val="00A843B3"/>
    <w:rsid w:val="00A845B2"/>
    <w:rsid w:val="00A84719"/>
    <w:rsid w:val="00A84756"/>
    <w:rsid w:val="00A84AFB"/>
    <w:rsid w:val="00A84BD6"/>
    <w:rsid w:val="00A85219"/>
    <w:rsid w:val="00A85246"/>
    <w:rsid w:val="00A85424"/>
    <w:rsid w:val="00A855BE"/>
    <w:rsid w:val="00A8560A"/>
    <w:rsid w:val="00A8567C"/>
    <w:rsid w:val="00A857D6"/>
    <w:rsid w:val="00A85821"/>
    <w:rsid w:val="00A85910"/>
    <w:rsid w:val="00A859EC"/>
    <w:rsid w:val="00A85D3E"/>
    <w:rsid w:val="00A85F52"/>
    <w:rsid w:val="00A85F59"/>
    <w:rsid w:val="00A85F8E"/>
    <w:rsid w:val="00A85FFA"/>
    <w:rsid w:val="00A8635D"/>
    <w:rsid w:val="00A864E4"/>
    <w:rsid w:val="00A86520"/>
    <w:rsid w:val="00A86581"/>
    <w:rsid w:val="00A86612"/>
    <w:rsid w:val="00A866F8"/>
    <w:rsid w:val="00A8691B"/>
    <w:rsid w:val="00A86964"/>
    <w:rsid w:val="00A86BA4"/>
    <w:rsid w:val="00A86D66"/>
    <w:rsid w:val="00A86DA1"/>
    <w:rsid w:val="00A86E42"/>
    <w:rsid w:val="00A86EE1"/>
    <w:rsid w:val="00A8726A"/>
    <w:rsid w:val="00A87305"/>
    <w:rsid w:val="00A87345"/>
    <w:rsid w:val="00A874AE"/>
    <w:rsid w:val="00A87508"/>
    <w:rsid w:val="00A8751A"/>
    <w:rsid w:val="00A875D4"/>
    <w:rsid w:val="00A87744"/>
    <w:rsid w:val="00A877E1"/>
    <w:rsid w:val="00A878F1"/>
    <w:rsid w:val="00A87C04"/>
    <w:rsid w:val="00A87CA5"/>
    <w:rsid w:val="00A87D4F"/>
    <w:rsid w:val="00A87E63"/>
    <w:rsid w:val="00A87EC3"/>
    <w:rsid w:val="00A9004B"/>
    <w:rsid w:val="00A9005E"/>
    <w:rsid w:val="00A9008A"/>
    <w:rsid w:val="00A9024E"/>
    <w:rsid w:val="00A9025C"/>
    <w:rsid w:val="00A9043B"/>
    <w:rsid w:val="00A90450"/>
    <w:rsid w:val="00A904A7"/>
    <w:rsid w:val="00A90566"/>
    <w:rsid w:val="00A908C6"/>
    <w:rsid w:val="00A909D2"/>
    <w:rsid w:val="00A90C78"/>
    <w:rsid w:val="00A90E98"/>
    <w:rsid w:val="00A90F33"/>
    <w:rsid w:val="00A90F49"/>
    <w:rsid w:val="00A9106D"/>
    <w:rsid w:val="00A910A7"/>
    <w:rsid w:val="00A91192"/>
    <w:rsid w:val="00A91206"/>
    <w:rsid w:val="00A9146A"/>
    <w:rsid w:val="00A917B5"/>
    <w:rsid w:val="00A91A01"/>
    <w:rsid w:val="00A91A49"/>
    <w:rsid w:val="00A91BAB"/>
    <w:rsid w:val="00A91C42"/>
    <w:rsid w:val="00A91F04"/>
    <w:rsid w:val="00A91FA0"/>
    <w:rsid w:val="00A921AB"/>
    <w:rsid w:val="00A92381"/>
    <w:rsid w:val="00A924FE"/>
    <w:rsid w:val="00A92559"/>
    <w:rsid w:val="00A9257A"/>
    <w:rsid w:val="00A92585"/>
    <w:rsid w:val="00A92DB8"/>
    <w:rsid w:val="00A92E4F"/>
    <w:rsid w:val="00A92E7C"/>
    <w:rsid w:val="00A92EC7"/>
    <w:rsid w:val="00A92FB1"/>
    <w:rsid w:val="00A93049"/>
    <w:rsid w:val="00A93188"/>
    <w:rsid w:val="00A934D6"/>
    <w:rsid w:val="00A93519"/>
    <w:rsid w:val="00A93661"/>
    <w:rsid w:val="00A93668"/>
    <w:rsid w:val="00A93683"/>
    <w:rsid w:val="00A938A1"/>
    <w:rsid w:val="00A939FA"/>
    <w:rsid w:val="00A93D68"/>
    <w:rsid w:val="00A93F6B"/>
    <w:rsid w:val="00A94221"/>
    <w:rsid w:val="00A943B4"/>
    <w:rsid w:val="00A94487"/>
    <w:rsid w:val="00A944D9"/>
    <w:rsid w:val="00A945EC"/>
    <w:rsid w:val="00A945F4"/>
    <w:rsid w:val="00A94691"/>
    <w:rsid w:val="00A94799"/>
    <w:rsid w:val="00A9498F"/>
    <w:rsid w:val="00A949B9"/>
    <w:rsid w:val="00A94A69"/>
    <w:rsid w:val="00A94BE5"/>
    <w:rsid w:val="00A94CDA"/>
    <w:rsid w:val="00A94D32"/>
    <w:rsid w:val="00A94D36"/>
    <w:rsid w:val="00A94FB5"/>
    <w:rsid w:val="00A95009"/>
    <w:rsid w:val="00A95329"/>
    <w:rsid w:val="00A9534B"/>
    <w:rsid w:val="00A953CA"/>
    <w:rsid w:val="00A955F4"/>
    <w:rsid w:val="00A95647"/>
    <w:rsid w:val="00A95659"/>
    <w:rsid w:val="00A95676"/>
    <w:rsid w:val="00A9572C"/>
    <w:rsid w:val="00A957EC"/>
    <w:rsid w:val="00A95993"/>
    <w:rsid w:val="00A95C95"/>
    <w:rsid w:val="00A95D09"/>
    <w:rsid w:val="00A95DD6"/>
    <w:rsid w:val="00A95F8B"/>
    <w:rsid w:val="00A96320"/>
    <w:rsid w:val="00A96532"/>
    <w:rsid w:val="00A96864"/>
    <w:rsid w:val="00A96927"/>
    <w:rsid w:val="00A9696D"/>
    <w:rsid w:val="00A96B14"/>
    <w:rsid w:val="00A96C24"/>
    <w:rsid w:val="00A96EFA"/>
    <w:rsid w:val="00A97026"/>
    <w:rsid w:val="00A970D9"/>
    <w:rsid w:val="00A9741E"/>
    <w:rsid w:val="00A976AC"/>
    <w:rsid w:val="00A97723"/>
    <w:rsid w:val="00A978A4"/>
    <w:rsid w:val="00A978D0"/>
    <w:rsid w:val="00A97968"/>
    <w:rsid w:val="00A97BD8"/>
    <w:rsid w:val="00AA021D"/>
    <w:rsid w:val="00AA0703"/>
    <w:rsid w:val="00AA072E"/>
    <w:rsid w:val="00AA07BF"/>
    <w:rsid w:val="00AA07EB"/>
    <w:rsid w:val="00AA0A2E"/>
    <w:rsid w:val="00AA0A83"/>
    <w:rsid w:val="00AA0AB1"/>
    <w:rsid w:val="00AA0C7D"/>
    <w:rsid w:val="00AA0DB0"/>
    <w:rsid w:val="00AA0DF0"/>
    <w:rsid w:val="00AA10BB"/>
    <w:rsid w:val="00AA1218"/>
    <w:rsid w:val="00AA1595"/>
    <w:rsid w:val="00AA15BD"/>
    <w:rsid w:val="00AA15E1"/>
    <w:rsid w:val="00AA15F4"/>
    <w:rsid w:val="00AA173A"/>
    <w:rsid w:val="00AA18F3"/>
    <w:rsid w:val="00AA1935"/>
    <w:rsid w:val="00AA19C4"/>
    <w:rsid w:val="00AA1E62"/>
    <w:rsid w:val="00AA1F91"/>
    <w:rsid w:val="00AA1FEE"/>
    <w:rsid w:val="00AA2533"/>
    <w:rsid w:val="00AA25ED"/>
    <w:rsid w:val="00AA26AE"/>
    <w:rsid w:val="00AA2759"/>
    <w:rsid w:val="00AA279D"/>
    <w:rsid w:val="00AA280D"/>
    <w:rsid w:val="00AA2923"/>
    <w:rsid w:val="00AA2AC5"/>
    <w:rsid w:val="00AA2BBB"/>
    <w:rsid w:val="00AA2E50"/>
    <w:rsid w:val="00AA2F02"/>
    <w:rsid w:val="00AA31C1"/>
    <w:rsid w:val="00AA336A"/>
    <w:rsid w:val="00AA3403"/>
    <w:rsid w:val="00AA3B45"/>
    <w:rsid w:val="00AA3C79"/>
    <w:rsid w:val="00AA3D17"/>
    <w:rsid w:val="00AA3F13"/>
    <w:rsid w:val="00AA408E"/>
    <w:rsid w:val="00AA4200"/>
    <w:rsid w:val="00AA42B5"/>
    <w:rsid w:val="00AA4383"/>
    <w:rsid w:val="00AA4389"/>
    <w:rsid w:val="00AA43D2"/>
    <w:rsid w:val="00AA43EF"/>
    <w:rsid w:val="00AA467B"/>
    <w:rsid w:val="00AA4736"/>
    <w:rsid w:val="00AA4CCD"/>
    <w:rsid w:val="00AA4DD8"/>
    <w:rsid w:val="00AA4E5F"/>
    <w:rsid w:val="00AA5013"/>
    <w:rsid w:val="00AA51C8"/>
    <w:rsid w:val="00AA5354"/>
    <w:rsid w:val="00AA544C"/>
    <w:rsid w:val="00AA54ED"/>
    <w:rsid w:val="00AA59C0"/>
    <w:rsid w:val="00AA5BD2"/>
    <w:rsid w:val="00AA5E63"/>
    <w:rsid w:val="00AA5EC5"/>
    <w:rsid w:val="00AA5F92"/>
    <w:rsid w:val="00AA60F4"/>
    <w:rsid w:val="00AA61BA"/>
    <w:rsid w:val="00AA6256"/>
    <w:rsid w:val="00AA6262"/>
    <w:rsid w:val="00AA643C"/>
    <w:rsid w:val="00AA65E4"/>
    <w:rsid w:val="00AA66E9"/>
    <w:rsid w:val="00AA6835"/>
    <w:rsid w:val="00AA6915"/>
    <w:rsid w:val="00AA694C"/>
    <w:rsid w:val="00AA699A"/>
    <w:rsid w:val="00AA6A3B"/>
    <w:rsid w:val="00AA6B2C"/>
    <w:rsid w:val="00AA6D64"/>
    <w:rsid w:val="00AA6F25"/>
    <w:rsid w:val="00AA6F6A"/>
    <w:rsid w:val="00AA6FB3"/>
    <w:rsid w:val="00AA6FE1"/>
    <w:rsid w:val="00AA7017"/>
    <w:rsid w:val="00AA72AC"/>
    <w:rsid w:val="00AA7302"/>
    <w:rsid w:val="00AA745A"/>
    <w:rsid w:val="00AA750C"/>
    <w:rsid w:val="00AA7547"/>
    <w:rsid w:val="00AA76F8"/>
    <w:rsid w:val="00AA79E3"/>
    <w:rsid w:val="00AA7FEE"/>
    <w:rsid w:val="00AB00AB"/>
    <w:rsid w:val="00AB00F4"/>
    <w:rsid w:val="00AB0123"/>
    <w:rsid w:val="00AB030C"/>
    <w:rsid w:val="00AB04AF"/>
    <w:rsid w:val="00AB06CC"/>
    <w:rsid w:val="00AB07C1"/>
    <w:rsid w:val="00AB0B87"/>
    <w:rsid w:val="00AB0D72"/>
    <w:rsid w:val="00AB0D86"/>
    <w:rsid w:val="00AB0DB7"/>
    <w:rsid w:val="00AB0FC2"/>
    <w:rsid w:val="00AB126D"/>
    <w:rsid w:val="00AB14CB"/>
    <w:rsid w:val="00AB1503"/>
    <w:rsid w:val="00AB154C"/>
    <w:rsid w:val="00AB1660"/>
    <w:rsid w:val="00AB1770"/>
    <w:rsid w:val="00AB1786"/>
    <w:rsid w:val="00AB18A5"/>
    <w:rsid w:val="00AB19D5"/>
    <w:rsid w:val="00AB1AB2"/>
    <w:rsid w:val="00AB1E6D"/>
    <w:rsid w:val="00AB1EA1"/>
    <w:rsid w:val="00AB2620"/>
    <w:rsid w:val="00AB263F"/>
    <w:rsid w:val="00AB2817"/>
    <w:rsid w:val="00AB297B"/>
    <w:rsid w:val="00AB29BE"/>
    <w:rsid w:val="00AB2A17"/>
    <w:rsid w:val="00AB2A1D"/>
    <w:rsid w:val="00AB2DA6"/>
    <w:rsid w:val="00AB30F1"/>
    <w:rsid w:val="00AB3222"/>
    <w:rsid w:val="00AB3223"/>
    <w:rsid w:val="00AB3269"/>
    <w:rsid w:val="00AB32BA"/>
    <w:rsid w:val="00AB3740"/>
    <w:rsid w:val="00AB385B"/>
    <w:rsid w:val="00AB398A"/>
    <w:rsid w:val="00AB3BDF"/>
    <w:rsid w:val="00AB3CB0"/>
    <w:rsid w:val="00AB3E9A"/>
    <w:rsid w:val="00AB3EFB"/>
    <w:rsid w:val="00AB4013"/>
    <w:rsid w:val="00AB408F"/>
    <w:rsid w:val="00AB4457"/>
    <w:rsid w:val="00AB4485"/>
    <w:rsid w:val="00AB47A9"/>
    <w:rsid w:val="00AB4B36"/>
    <w:rsid w:val="00AB4C51"/>
    <w:rsid w:val="00AB4F54"/>
    <w:rsid w:val="00AB50A1"/>
    <w:rsid w:val="00AB52FE"/>
    <w:rsid w:val="00AB5390"/>
    <w:rsid w:val="00AB561F"/>
    <w:rsid w:val="00AB5652"/>
    <w:rsid w:val="00AB56D6"/>
    <w:rsid w:val="00AB572B"/>
    <w:rsid w:val="00AB5831"/>
    <w:rsid w:val="00AB58DC"/>
    <w:rsid w:val="00AB5A0E"/>
    <w:rsid w:val="00AB5BC8"/>
    <w:rsid w:val="00AB5DC8"/>
    <w:rsid w:val="00AB5F9D"/>
    <w:rsid w:val="00AB5FF5"/>
    <w:rsid w:val="00AB61E0"/>
    <w:rsid w:val="00AB690B"/>
    <w:rsid w:val="00AB6A38"/>
    <w:rsid w:val="00AB6AB8"/>
    <w:rsid w:val="00AB6BB0"/>
    <w:rsid w:val="00AB6C36"/>
    <w:rsid w:val="00AB6C61"/>
    <w:rsid w:val="00AB6E62"/>
    <w:rsid w:val="00AB6EA4"/>
    <w:rsid w:val="00AB6FE1"/>
    <w:rsid w:val="00AB71F3"/>
    <w:rsid w:val="00AB72B4"/>
    <w:rsid w:val="00AB73C5"/>
    <w:rsid w:val="00AB740E"/>
    <w:rsid w:val="00AB78CD"/>
    <w:rsid w:val="00AB7C56"/>
    <w:rsid w:val="00AB7EE0"/>
    <w:rsid w:val="00AC0100"/>
    <w:rsid w:val="00AC0108"/>
    <w:rsid w:val="00AC0138"/>
    <w:rsid w:val="00AC016B"/>
    <w:rsid w:val="00AC02B3"/>
    <w:rsid w:val="00AC02FE"/>
    <w:rsid w:val="00AC039F"/>
    <w:rsid w:val="00AC0422"/>
    <w:rsid w:val="00AC0424"/>
    <w:rsid w:val="00AC04F0"/>
    <w:rsid w:val="00AC066D"/>
    <w:rsid w:val="00AC06EF"/>
    <w:rsid w:val="00AC07CB"/>
    <w:rsid w:val="00AC09D8"/>
    <w:rsid w:val="00AC0AE3"/>
    <w:rsid w:val="00AC0B6C"/>
    <w:rsid w:val="00AC0B8E"/>
    <w:rsid w:val="00AC0BB6"/>
    <w:rsid w:val="00AC0C88"/>
    <w:rsid w:val="00AC0E36"/>
    <w:rsid w:val="00AC0EA2"/>
    <w:rsid w:val="00AC0F1F"/>
    <w:rsid w:val="00AC10A2"/>
    <w:rsid w:val="00AC1402"/>
    <w:rsid w:val="00AC14C1"/>
    <w:rsid w:val="00AC157E"/>
    <w:rsid w:val="00AC1795"/>
    <w:rsid w:val="00AC1909"/>
    <w:rsid w:val="00AC1B22"/>
    <w:rsid w:val="00AC1C69"/>
    <w:rsid w:val="00AC1E14"/>
    <w:rsid w:val="00AC1FB2"/>
    <w:rsid w:val="00AC20B3"/>
    <w:rsid w:val="00AC2665"/>
    <w:rsid w:val="00AC26AD"/>
    <w:rsid w:val="00AC27EF"/>
    <w:rsid w:val="00AC2809"/>
    <w:rsid w:val="00AC2BB7"/>
    <w:rsid w:val="00AC2C32"/>
    <w:rsid w:val="00AC2E43"/>
    <w:rsid w:val="00AC2F57"/>
    <w:rsid w:val="00AC300D"/>
    <w:rsid w:val="00AC312D"/>
    <w:rsid w:val="00AC3326"/>
    <w:rsid w:val="00AC33C9"/>
    <w:rsid w:val="00AC3454"/>
    <w:rsid w:val="00AC37A4"/>
    <w:rsid w:val="00AC37CA"/>
    <w:rsid w:val="00AC39B9"/>
    <w:rsid w:val="00AC3DC2"/>
    <w:rsid w:val="00AC400C"/>
    <w:rsid w:val="00AC40FF"/>
    <w:rsid w:val="00AC44AF"/>
    <w:rsid w:val="00AC466F"/>
    <w:rsid w:val="00AC47E6"/>
    <w:rsid w:val="00AC47F6"/>
    <w:rsid w:val="00AC48A2"/>
    <w:rsid w:val="00AC49E6"/>
    <w:rsid w:val="00AC4B23"/>
    <w:rsid w:val="00AC4D9A"/>
    <w:rsid w:val="00AC4DA4"/>
    <w:rsid w:val="00AC4DD6"/>
    <w:rsid w:val="00AC4E91"/>
    <w:rsid w:val="00AC4EF7"/>
    <w:rsid w:val="00AC5251"/>
    <w:rsid w:val="00AC53BE"/>
    <w:rsid w:val="00AC5890"/>
    <w:rsid w:val="00AC5D22"/>
    <w:rsid w:val="00AC5E71"/>
    <w:rsid w:val="00AC5EA9"/>
    <w:rsid w:val="00AC6004"/>
    <w:rsid w:val="00AC629A"/>
    <w:rsid w:val="00AC63AD"/>
    <w:rsid w:val="00AC66F6"/>
    <w:rsid w:val="00AC6882"/>
    <w:rsid w:val="00AC69D8"/>
    <w:rsid w:val="00AC6A3A"/>
    <w:rsid w:val="00AC6AF4"/>
    <w:rsid w:val="00AC6BB5"/>
    <w:rsid w:val="00AC6C82"/>
    <w:rsid w:val="00AC6D79"/>
    <w:rsid w:val="00AC6DBC"/>
    <w:rsid w:val="00AC6ED5"/>
    <w:rsid w:val="00AC6F77"/>
    <w:rsid w:val="00AC6F83"/>
    <w:rsid w:val="00AC70F7"/>
    <w:rsid w:val="00AC75B3"/>
    <w:rsid w:val="00AC7A1A"/>
    <w:rsid w:val="00AC7C47"/>
    <w:rsid w:val="00AC7D39"/>
    <w:rsid w:val="00AC7DF9"/>
    <w:rsid w:val="00AC7EEB"/>
    <w:rsid w:val="00AC7F01"/>
    <w:rsid w:val="00AD00F7"/>
    <w:rsid w:val="00AD014C"/>
    <w:rsid w:val="00AD0384"/>
    <w:rsid w:val="00AD0488"/>
    <w:rsid w:val="00AD073F"/>
    <w:rsid w:val="00AD0840"/>
    <w:rsid w:val="00AD0873"/>
    <w:rsid w:val="00AD0879"/>
    <w:rsid w:val="00AD0A33"/>
    <w:rsid w:val="00AD0B10"/>
    <w:rsid w:val="00AD0B5F"/>
    <w:rsid w:val="00AD0BE7"/>
    <w:rsid w:val="00AD0BFE"/>
    <w:rsid w:val="00AD0CAD"/>
    <w:rsid w:val="00AD0E70"/>
    <w:rsid w:val="00AD0EE9"/>
    <w:rsid w:val="00AD0F0B"/>
    <w:rsid w:val="00AD1026"/>
    <w:rsid w:val="00AD14CC"/>
    <w:rsid w:val="00AD15B3"/>
    <w:rsid w:val="00AD1679"/>
    <w:rsid w:val="00AD17BB"/>
    <w:rsid w:val="00AD17C3"/>
    <w:rsid w:val="00AD18BC"/>
    <w:rsid w:val="00AD19D5"/>
    <w:rsid w:val="00AD1B37"/>
    <w:rsid w:val="00AD1D16"/>
    <w:rsid w:val="00AD1D45"/>
    <w:rsid w:val="00AD1D5B"/>
    <w:rsid w:val="00AD1EC0"/>
    <w:rsid w:val="00AD20B4"/>
    <w:rsid w:val="00AD2137"/>
    <w:rsid w:val="00AD21D0"/>
    <w:rsid w:val="00AD22F9"/>
    <w:rsid w:val="00AD23AD"/>
    <w:rsid w:val="00AD24D6"/>
    <w:rsid w:val="00AD25F6"/>
    <w:rsid w:val="00AD2646"/>
    <w:rsid w:val="00AD2A74"/>
    <w:rsid w:val="00AD2D57"/>
    <w:rsid w:val="00AD2D76"/>
    <w:rsid w:val="00AD2E61"/>
    <w:rsid w:val="00AD2FEB"/>
    <w:rsid w:val="00AD3126"/>
    <w:rsid w:val="00AD32AE"/>
    <w:rsid w:val="00AD3418"/>
    <w:rsid w:val="00AD348B"/>
    <w:rsid w:val="00AD35DA"/>
    <w:rsid w:val="00AD372E"/>
    <w:rsid w:val="00AD37EE"/>
    <w:rsid w:val="00AD3BFB"/>
    <w:rsid w:val="00AD3C8A"/>
    <w:rsid w:val="00AD3DF9"/>
    <w:rsid w:val="00AD3F20"/>
    <w:rsid w:val="00AD3F40"/>
    <w:rsid w:val="00AD3F53"/>
    <w:rsid w:val="00AD3FDF"/>
    <w:rsid w:val="00AD3FFD"/>
    <w:rsid w:val="00AD4071"/>
    <w:rsid w:val="00AD40B7"/>
    <w:rsid w:val="00AD421B"/>
    <w:rsid w:val="00AD43D6"/>
    <w:rsid w:val="00AD461B"/>
    <w:rsid w:val="00AD47CB"/>
    <w:rsid w:val="00AD4821"/>
    <w:rsid w:val="00AD4B47"/>
    <w:rsid w:val="00AD4BD7"/>
    <w:rsid w:val="00AD4DB1"/>
    <w:rsid w:val="00AD4FC0"/>
    <w:rsid w:val="00AD4FE4"/>
    <w:rsid w:val="00AD51F5"/>
    <w:rsid w:val="00AD520F"/>
    <w:rsid w:val="00AD52A6"/>
    <w:rsid w:val="00AD5318"/>
    <w:rsid w:val="00AD5360"/>
    <w:rsid w:val="00AD538F"/>
    <w:rsid w:val="00AD542A"/>
    <w:rsid w:val="00AD5488"/>
    <w:rsid w:val="00AD568A"/>
    <w:rsid w:val="00AD5A93"/>
    <w:rsid w:val="00AD5B5B"/>
    <w:rsid w:val="00AD5C58"/>
    <w:rsid w:val="00AD5E98"/>
    <w:rsid w:val="00AD5EBC"/>
    <w:rsid w:val="00AD5ECE"/>
    <w:rsid w:val="00AD6048"/>
    <w:rsid w:val="00AD61F8"/>
    <w:rsid w:val="00AD6444"/>
    <w:rsid w:val="00AD64B2"/>
    <w:rsid w:val="00AD65BA"/>
    <w:rsid w:val="00AD66A7"/>
    <w:rsid w:val="00AD6795"/>
    <w:rsid w:val="00AD6A95"/>
    <w:rsid w:val="00AD6B7E"/>
    <w:rsid w:val="00AD6DB7"/>
    <w:rsid w:val="00AD6DDE"/>
    <w:rsid w:val="00AD7229"/>
    <w:rsid w:val="00AD73F4"/>
    <w:rsid w:val="00AD75AB"/>
    <w:rsid w:val="00AD7712"/>
    <w:rsid w:val="00AD79E7"/>
    <w:rsid w:val="00AD7F10"/>
    <w:rsid w:val="00AE00F6"/>
    <w:rsid w:val="00AE03EE"/>
    <w:rsid w:val="00AE045C"/>
    <w:rsid w:val="00AE0493"/>
    <w:rsid w:val="00AE085C"/>
    <w:rsid w:val="00AE08DB"/>
    <w:rsid w:val="00AE09FC"/>
    <w:rsid w:val="00AE0C15"/>
    <w:rsid w:val="00AE0C1F"/>
    <w:rsid w:val="00AE0C4B"/>
    <w:rsid w:val="00AE0C86"/>
    <w:rsid w:val="00AE0C9B"/>
    <w:rsid w:val="00AE0D50"/>
    <w:rsid w:val="00AE0D94"/>
    <w:rsid w:val="00AE0F20"/>
    <w:rsid w:val="00AE0F68"/>
    <w:rsid w:val="00AE101C"/>
    <w:rsid w:val="00AE1168"/>
    <w:rsid w:val="00AE11A4"/>
    <w:rsid w:val="00AE12AF"/>
    <w:rsid w:val="00AE12C2"/>
    <w:rsid w:val="00AE1315"/>
    <w:rsid w:val="00AE136D"/>
    <w:rsid w:val="00AE14D6"/>
    <w:rsid w:val="00AE16F8"/>
    <w:rsid w:val="00AE1C14"/>
    <w:rsid w:val="00AE1D2E"/>
    <w:rsid w:val="00AE1D9F"/>
    <w:rsid w:val="00AE20A0"/>
    <w:rsid w:val="00AE2103"/>
    <w:rsid w:val="00AE2192"/>
    <w:rsid w:val="00AE2199"/>
    <w:rsid w:val="00AE21A8"/>
    <w:rsid w:val="00AE23D1"/>
    <w:rsid w:val="00AE2461"/>
    <w:rsid w:val="00AE24C6"/>
    <w:rsid w:val="00AE25BF"/>
    <w:rsid w:val="00AE2603"/>
    <w:rsid w:val="00AE2657"/>
    <w:rsid w:val="00AE276B"/>
    <w:rsid w:val="00AE2A6A"/>
    <w:rsid w:val="00AE2A7D"/>
    <w:rsid w:val="00AE2C44"/>
    <w:rsid w:val="00AE2DF0"/>
    <w:rsid w:val="00AE2DFE"/>
    <w:rsid w:val="00AE2E39"/>
    <w:rsid w:val="00AE2F77"/>
    <w:rsid w:val="00AE2F7E"/>
    <w:rsid w:val="00AE2F9B"/>
    <w:rsid w:val="00AE30D2"/>
    <w:rsid w:val="00AE3198"/>
    <w:rsid w:val="00AE3230"/>
    <w:rsid w:val="00AE3259"/>
    <w:rsid w:val="00AE3344"/>
    <w:rsid w:val="00AE33D5"/>
    <w:rsid w:val="00AE35DC"/>
    <w:rsid w:val="00AE3990"/>
    <w:rsid w:val="00AE3B60"/>
    <w:rsid w:val="00AE3BB3"/>
    <w:rsid w:val="00AE3C8E"/>
    <w:rsid w:val="00AE3E35"/>
    <w:rsid w:val="00AE3E59"/>
    <w:rsid w:val="00AE3EAC"/>
    <w:rsid w:val="00AE3F29"/>
    <w:rsid w:val="00AE473B"/>
    <w:rsid w:val="00AE47EB"/>
    <w:rsid w:val="00AE4887"/>
    <w:rsid w:val="00AE48F6"/>
    <w:rsid w:val="00AE4AD4"/>
    <w:rsid w:val="00AE4B54"/>
    <w:rsid w:val="00AE4BFB"/>
    <w:rsid w:val="00AE4C72"/>
    <w:rsid w:val="00AE4D5C"/>
    <w:rsid w:val="00AE50B3"/>
    <w:rsid w:val="00AE5217"/>
    <w:rsid w:val="00AE52B9"/>
    <w:rsid w:val="00AE5497"/>
    <w:rsid w:val="00AE54BB"/>
    <w:rsid w:val="00AE58B1"/>
    <w:rsid w:val="00AE58E7"/>
    <w:rsid w:val="00AE5A6F"/>
    <w:rsid w:val="00AE5ACE"/>
    <w:rsid w:val="00AE5B64"/>
    <w:rsid w:val="00AE5CC3"/>
    <w:rsid w:val="00AE5D94"/>
    <w:rsid w:val="00AE5FD5"/>
    <w:rsid w:val="00AE61D8"/>
    <w:rsid w:val="00AE61EE"/>
    <w:rsid w:val="00AE6261"/>
    <w:rsid w:val="00AE6284"/>
    <w:rsid w:val="00AE63B0"/>
    <w:rsid w:val="00AE6522"/>
    <w:rsid w:val="00AE6689"/>
    <w:rsid w:val="00AE6966"/>
    <w:rsid w:val="00AE6B29"/>
    <w:rsid w:val="00AE6B5D"/>
    <w:rsid w:val="00AE6D43"/>
    <w:rsid w:val="00AE6DFD"/>
    <w:rsid w:val="00AE7047"/>
    <w:rsid w:val="00AE7146"/>
    <w:rsid w:val="00AE72C3"/>
    <w:rsid w:val="00AE7367"/>
    <w:rsid w:val="00AE756A"/>
    <w:rsid w:val="00AE759F"/>
    <w:rsid w:val="00AE75E4"/>
    <w:rsid w:val="00AE777F"/>
    <w:rsid w:val="00AE7864"/>
    <w:rsid w:val="00AE7976"/>
    <w:rsid w:val="00AE79BB"/>
    <w:rsid w:val="00AE79D7"/>
    <w:rsid w:val="00AE7ADC"/>
    <w:rsid w:val="00AE7C06"/>
    <w:rsid w:val="00AF0027"/>
    <w:rsid w:val="00AF04BC"/>
    <w:rsid w:val="00AF054E"/>
    <w:rsid w:val="00AF05C0"/>
    <w:rsid w:val="00AF0727"/>
    <w:rsid w:val="00AF09C4"/>
    <w:rsid w:val="00AF0AD4"/>
    <w:rsid w:val="00AF0AF2"/>
    <w:rsid w:val="00AF0B4C"/>
    <w:rsid w:val="00AF0CE9"/>
    <w:rsid w:val="00AF0E51"/>
    <w:rsid w:val="00AF0E64"/>
    <w:rsid w:val="00AF0E91"/>
    <w:rsid w:val="00AF1216"/>
    <w:rsid w:val="00AF12F1"/>
    <w:rsid w:val="00AF15BB"/>
    <w:rsid w:val="00AF1751"/>
    <w:rsid w:val="00AF178D"/>
    <w:rsid w:val="00AF17B8"/>
    <w:rsid w:val="00AF19A8"/>
    <w:rsid w:val="00AF1A62"/>
    <w:rsid w:val="00AF1BD2"/>
    <w:rsid w:val="00AF1C63"/>
    <w:rsid w:val="00AF1C98"/>
    <w:rsid w:val="00AF1E26"/>
    <w:rsid w:val="00AF1F24"/>
    <w:rsid w:val="00AF1F3C"/>
    <w:rsid w:val="00AF2113"/>
    <w:rsid w:val="00AF2119"/>
    <w:rsid w:val="00AF2128"/>
    <w:rsid w:val="00AF2195"/>
    <w:rsid w:val="00AF21AA"/>
    <w:rsid w:val="00AF22D6"/>
    <w:rsid w:val="00AF231C"/>
    <w:rsid w:val="00AF24E8"/>
    <w:rsid w:val="00AF2717"/>
    <w:rsid w:val="00AF2789"/>
    <w:rsid w:val="00AF2790"/>
    <w:rsid w:val="00AF27FF"/>
    <w:rsid w:val="00AF2960"/>
    <w:rsid w:val="00AF2ADB"/>
    <w:rsid w:val="00AF2BB1"/>
    <w:rsid w:val="00AF2DBD"/>
    <w:rsid w:val="00AF2EE2"/>
    <w:rsid w:val="00AF3010"/>
    <w:rsid w:val="00AF30B8"/>
    <w:rsid w:val="00AF35AC"/>
    <w:rsid w:val="00AF374F"/>
    <w:rsid w:val="00AF377A"/>
    <w:rsid w:val="00AF3905"/>
    <w:rsid w:val="00AF3907"/>
    <w:rsid w:val="00AF3944"/>
    <w:rsid w:val="00AF3946"/>
    <w:rsid w:val="00AF399F"/>
    <w:rsid w:val="00AF3B97"/>
    <w:rsid w:val="00AF3D6B"/>
    <w:rsid w:val="00AF3D70"/>
    <w:rsid w:val="00AF400D"/>
    <w:rsid w:val="00AF428F"/>
    <w:rsid w:val="00AF46AE"/>
    <w:rsid w:val="00AF4704"/>
    <w:rsid w:val="00AF482F"/>
    <w:rsid w:val="00AF4875"/>
    <w:rsid w:val="00AF49CE"/>
    <w:rsid w:val="00AF4A04"/>
    <w:rsid w:val="00AF4C6D"/>
    <w:rsid w:val="00AF4DA5"/>
    <w:rsid w:val="00AF4E0A"/>
    <w:rsid w:val="00AF4F3E"/>
    <w:rsid w:val="00AF5039"/>
    <w:rsid w:val="00AF5067"/>
    <w:rsid w:val="00AF5129"/>
    <w:rsid w:val="00AF547A"/>
    <w:rsid w:val="00AF54C5"/>
    <w:rsid w:val="00AF576D"/>
    <w:rsid w:val="00AF580B"/>
    <w:rsid w:val="00AF5890"/>
    <w:rsid w:val="00AF593E"/>
    <w:rsid w:val="00AF5AF5"/>
    <w:rsid w:val="00AF5C2D"/>
    <w:rsid w:val="00AF5DD3"/>
    <w:rsid w:val="00AF5F8A"/>
    <w:rsid w:val="00AF620D"/>
    <w:rsid w:val="00AF62C4"/>
    <w:rsid w:val="00AF6665"/>
    <w:rsid w:val="00AF6733"/>
    <w:rsid w:val="00AF68CD"/>
    <w:rsid w:val="00AF69EA"/>
    <w:rsid w:val="00AF6B2C"/>
    <w:rsid w:val="00AF6BC2"/>
    <w:rsid w:val="00AF6DCF"/>
    <w:rsid w:val="00AF70FC"/>
    <w:rsid w:val="00AF7221"/>
    <w:rsid w:val="00AF7259"/>
    <w:rsid w:val="00AF7321"/>
    <w:rsid w:val="00AF7783"/>
    <w:rsid w:val="00AF7784"/>
    <w:rsid w:val="00AF77C8"/>
    <w:rsid w:val="00AF7997"/>
    <w:rsid w:val="00AF7C52"/>
    <w:rsid w:val="00AF7CD2"/>
    <w:rsid w:val="00AF7F6C"/>
    <w:rsid w:val="00AF7FBD"/>
    <w:rsid w:val="00B0006D"/>
    <w:rsid w:val="00B0014D"/>
    <w:rsid w:val="00B00691"/>
    <w:rsid w:val="00B007ED"/>
    <w:rsid w:val="00B00870"/>
    <w:rsid w:val="00B009F8"/>
    <w:rsid w:val="00B00A62"/>
    <w:rsid w:val="00B00C2B"/>
    <w:rsid w:val="00B00CC6"/>
    <w:rsid w:val="00B00DB3"/>
    <w:rsid w:val="00B00DFB"/>
    <w:rsid w:val="00B01013"/>
    <w:rsid w:val="00B01126"/>
    <w:rsid w:val="00B0117E"/>
    <w:rsid w:val="00B011A0"/>
    <w:rsid w:val="00B013D8"/>
    <w:rsid w:val="00B013FF"/>
    <w:rsid w:val="00B0142E"/>
    <w:rsid w:val="00B01477"/>
    <w:rsid w:val="00B014BA"/>
    <w:rsid w:val="00B014E7"/>
    <w:rsid w:val="00B01549"/>
    <w:rsid w:val="00B01599"/>
    <w:rsid w:val="00B0162D"/>
    <w:rsid w:val="00B01878"/>
    <w:rsid w:val="00B01905"/>
    <w:rsid w:val="00B0196F"/>
    <w:rsid w:val="00B019A6"/>
    <w:rsid w:val="00B01B05"/>
    <w:rsid w:val="00B01B06"/>
    <w:rsid w:val="00B01B90"/>
    <w:rsid w:val="00B01EF0"/>
    <w:rsid w:val="00B021FB"/>
    <w:rsid w:val="00B02215"/>
    <w:rsid w:val="00B02231"/>
    <w:rsid w:val="00B02260"/>
    <w:rsid w:val="00B022FB"/>
    <w:rsid w:val="00B023CF"/>
    <w:rsid w:val="00B02428"/>
    <w:rsid w:val="00B027A8"/>
    <w:rsid w:val="00B027F2"/>
    <w:rsid w:val="00B02963"/>
    <w:rsid w:val="00B02C3A"/>
    <w:rsid w:val="00B02CD5"/>
    <w:rsid w:val="00B02ED7"/>
    <w:rsid w:val="00B0336D"/>
    <w:rsid w:val="00B033D4"/>
    <w:rsid w:val="00B03514"/>
    <w:rsid w:val="00B036E0"/>
    <w:rsid w:val="00B03A55"/>
    <w:rsid w:val="00B03AD2"/>
    <w:rsid w:val="00B03B86"/>
    <w:rsid w:val="00B03D5E"/>
    <w:rsid w:val="00B04124"/>
    <w:rsid w:val="00B041BD"/>
    <w:rsid w:val="00B0427D"/>
    <w:rsid w:val="00B0431C"/>
    <w:rsid w:val="00B044AA"/>
    <w:rsid w:val="00B04776"/>
    <w:rsid w:val="00B04959"/>
    <w:rsid w:val="00B049C9"/>
    <w:rsid w:val="00B049DC"/>
    <w:rsid w:val="00B04AF6"/>
    <w:rsid w:val="00B04B26"/>
    <w:rsid w:val="00B04C89"/>
    <w:rsid w:val="00B04D87"/>
    <w:rsid w:val="00B04F57"/>
    <w:rsid w:val="00B050AE"/>
    <w:rsid w:val="00B0518E"/>
    <w:rsid w:val="00B05198"/>
    <w:rsid w:val="00B05343"/>
    <w:rsid w:val="00B055FF"/>
    <w:rsid w:val="00B05647"/>
    <w:rsid w:val="00B05691"/>
    <w:rsid w:val="00B056F0"/>
    <w:rsid w:val="00B05B0F"/>
    <w:rsid w:val="00B05B33"/>
    <w:rsid w:val="00B05BEC"/>
    <w:rsid w:val="00B05C85"/>
    <w:rsid w:val="00B05CFB"/>
    <w:rsid w:val="00B05E02"/>
    <w:rsid w:val="00B05EC7"/>
    <w:rsid w:val="00B05F6E"/>
    <w:rsid w:val="00B05FAD"/>
    <w:rsid w:val="00B0609B"/>
    <w:rsid w:val="00B0645B"/>
    <w:rsid w:val="00B0645C"/>
    <w:rsid w:val="00B068A9"/>
    <w:rsid w:val="00B069AF"/>
    <w:rsid w:val="00B06A49"/>
    <w:rsid w:val="00B06AB3"/>
    <w:rsid w:val="00B06B63"/>
    <w:rsid w:val="00B06BCE"/>
    <w:rsid w:val="00B06CDE"/>
    <w:rsid w:val="00B06D87"/>
    <w:rsid w:val="00B06DF9"/>
    <w:rsid w:val="00B06FFE"/>
    <w:rsid w:val="00B07037"/>
    <w:rsid w:val="00B071DF"/>
    <w:rsid w:val="00B072BB"/>
    <w:rsid w:val="00B072C4"/>
    <w:rsid w:val="00B07344"/>
    <w:rsid w:val="00B07354"/>
    <w:rsid w:val="00B07355"/>
    <w:rsid w:val="00B073AB"/>
    <w:rsid w:val="00B074BD"/>
    <w:rsid w:val="00B07527"/>
    <w:rsid w:val="00B0771B"/>
    <w:rsid w:val="00B07828"/>
    <w:rsid w:val="00B07986"/>
    <w:rsid w:val="00B079EB"/>
    <w:rsid w:val="00B07A06"/>
    <w:rsid w:val="00B07C1B"/>
    <w:rsid w:val="00B07DCF"/>
    <w:rsid w:val="00B07EB2"/>
    <w:rsid w:val="00B07FA3"/>
    <w:rsid w:val="00B1043F"/>
    <w:rsid w:val="00B10527"/>
    <w:rsid w:val="00B1068A"/>
    <w:rsid w:val="00B10710"/>
    <w:rsid w:val="00B10879"/>
    <w:rsid w:val="00B10CEF"/>
    <w:rsid w:val="00B10DB7"/>
    <w:rsid w:val="00B1107C"/>
    <w:rsid w:val="00B1124E"/>
    <w:rsid w:val="00B113EC"/>
    <w:rsid w:val="00B114CA"/>
    <w:rsid w:val="00B1164F"/>
    <w:rsid w:val="00B11675"/>
    <w:rsid w:val="00B116F9"/>
    <w:rsid w:val="00B117BA"/>
    <w:rsid w:val="00B117ED"/>
    <w:rsid w:val="00B11C0C"/>
    <w:rsid w:val="00B11C80"/>
    <w:rsid w:val="00B11C94"/>
    <w:rsid w:val="00B11CC8"/>
    <w:rsid w:val="00B12147"/>
    <w:rsid w:val="00B121D4"/>
    <w:rsid w:val="00B122CB"/>
    <w:rsid w:val="00B12327"/>
    <w:rsid w:val="00B12348"/>
    <w:rsid w:val="00B1235C"/>
    <w:rsid w:val="00B12509"/>
    <w:rsid w:val="00B128E8"/>
    <w:rsid w:val="00B129AE"/>
    <w:rsid w:val="00B12A8C"/>
    <w:rsid w:val="00B12B52"/>
    <w:rsid w:val="00B12DC3"/>
    <w:rsid w:val="00B13229"/>
    <w:rsid w:val="00B1331D"/>
    <w:rsid w:val="00B13516"/>
    <w:rsid w:val="00B1353B"/>
    <w:rsid w:val="00B135DE"/>
    <w:rsid w:val="00B13A46"/>
    <w:rsid w:val="00B13C87"/>
    <w:rsid w:val="00B13C9B"/>
    <w:rsid w:val="00B13D42"/>
    <w:rsid w:val="00B13F90"/>
    <w:rsid w:val="00B1404E"/>
    <w:rsid w:val="00B1410F"/>
    <w:rsid w:val="00B141A7"/>
    <w:rsid w:val="00B142C2"/>
    <w:rsid w:val="00B144D3"/>
    <w:rsid w:val="00B145B4"/>
    <w:rsid w:val="00B145C4"/>
    <w:rsid w:val="00B14697"/>
    <w:rsid w:val="00B146D9"/>
    <w:rsid w:val="00B147A8"/>
    <w:rsid w:val="00B14B09"/>
    <w:rsid w:val="00B14CDC"/>
    <w:rsid w:val="00B14D25"/>
    <w:rsid w:val="00B1532D"/>
    <w:rsid w:val="00B155AC"/>
    <w:rsid w:val="00B155DA"/>
    <w:rsid w:val="00B155E4"/>
    <w:rsid w:val="00B1566B"/>
    <w:rsid w:val="00B15900"/>
    <w:rsid w:val="00B15910"/>
    <w:rsid w:val="00B15945"/>
    <w:rsid w:val="00B15997"/>
    <w:rsid w:val="00B15DF5"/>
    <w:rsid w:val="00B15E35"/>
    <w:rsid w:val="00B15E4E"/>
    <w:rsid w:val="00B15EAD"/>
    <w:rsid w:val="00B15EBB"/>
    <w:rsid w:val="00B15F26"/>
    <w:rsid w:val="00B1631E"/>
    <w:rsid w:val="00B1642A"/>
    <w:rsid w:val="00B165EA"/>
    <w:rsid w:val="00B16798"/>
    <w:rsid w:val="00B16903"/>
    <w:rsid w:val="00B16BD4"/>
    <w:rsid w:val="00B16D34"/>
    <w:rsid w:val="00B16F9C"/>
    <w:rsid w:val="00B170A8"/>
    <w:rsid w:val="00B170D3"/>
    <w:rsid w:val="00B171B4"/>
    <w:rsid w:val="00B171B6"/>
    <w:rsid w:val="00B171F5"/>
    <w:rsid w:val="00B1723A"/>
    <w:rsid w:val="00B17276"/>
    <w:rsid w:val="00B1752E"/>
    <w:rsid w:val="00B17596"/>
    <w:rsid w:val="00B17736"/>
    <w:rsid w:val="00B179EF"/>
    <w:rsid w:val="00B17AA3"/>
    <w:rsid w:val="00B17B31"/>
    <w:rsid w:val="00B17E78"/>
    <w:rsid w:val="00B17E8E"/>
    <w:rsid w:val="00B2018A"/>
    <w:rsid w:val="00B205B6"/>
    <w:rsid w:val="00B2064E"/>
    <w:rsid w:val="00B206A4"/>
    <w:rsid w:val="00B206F2"/>
    <w:rsid w:val="00B20771"/>
    <w:rsid w:val="00B20A38"/>
    <w:rsid w:val="00B20BC5"/>
    <w:rsid w:val="00B20C2C"/>
    <w:rsid w:val="00B20C91"/>
    <w:rsid w:val="00B20CB4"/>
    <w:rsid w:val="00B20F9F"/>
    <w:rsid w:val="00B211C5"/>
    <w:rsid w:val="00B212E7"/>
    <w:rsid w:val="00B21573"/>
    <w:rsid w:val="00B21692"/>
    <w:rsid w:val="00B21709"/>
    <w:rsid w:val="00B21818"/>
    <w:rsid w:val="00B21AEC"/>
    <w:rsid w:val="00B21D6B"/>
    <w:rsid w:val="00B21F2F"/>
    <w:rsid w:val="00B21F40"/>
    <w:rsid w:val="00B22068"/>
    <w:rsid w:val="00B220D7"/>
    <w:rsid w:val="00B22191"/>
    <w:rsid w:val="00B22199"/>
    <w:rsid w:val="00B2230E"/>
    <w:rsid w:val="00B2299F"/>
    <w:rsid w:val="00B22A16"/>
    <w:rsid w:val="00B22B32"/>
    <w:rsid w:val="00B22B51"/>
    <w:rsid w:val="00B22C14"/>
    <w:rsid w:val="00B22DFF"/>
    <w:rsid w:val="00B22F3E"/>
    <w:rsid w:val="00B231FE"/>
    <w:rsid w:val="00B23339"/>
    <w:rsid w:val="00B2337F"/>
    <w:rsid w:val="00B23390"/>
    <w:rsid w:val="00B23403"/>
    <w:rsid w:val="00B23493"/>
    <w:rsid w:val="00B2359C"/>
    <w:rsid w:val="00B235CB"/>
    <w:rsid w:val="00B23726"/>
    <w:rsid w:val="00B23855"/>
    <w:rsid w:val="00B2388A"/>
    <w:rsid w:val="00B238A5"/>
    <w:rsid w:val="00B239BF"/>
    <w:rsid w:val="00B23B7B"/>
    <w:rsid w:val="00B23C98"/>
    <w:rsid w:val="00B23FB5"/>
    <w:rsid w:val="00B24048"/>
    <w:rsid w:val="00B24099"/>
    <w:rsid w:val="00B241FC"/>
    <w:rsid w:val="00B24212"/>
    <w:rsid w:val="00B242C7"/>
    <w:rsid w:val="00B243D4"/>
    <w:rsid w:val="00B2445A"/>
    <w:rsid w:val="00B24479"/>
    <w:rsid w:val="00B245BA"/>
    <w:rsid w:val="00B24612"/>
    <w:rsid w:val="00B24638"/>
    <w:rsid w:val="00B2482F"/>
    <w:rsid w:val="00B24B37"/>
    <w:rsid w:val="00B24B40"/>
    <w:rsid w:val="00B24C10"/>
    <w:rsid w:val="00B24C11"/>
    <w:rsid w:val="00B24E9C"/>
    <w:rsid w:val="00B24EF0"/>
    <w:rsid w:val="00B2517D"/>
    <w:rsid w:val="00B25200"/>
    <w:rsid w:val="00B25242"/>
    <w:rsid w:val="00B252BB"/>
    <w:rsid w:val="00B25414"/>
    <w:rsid w:val="00B25673"/>
    <w:rsid w:val="00B2569B"/>
    <w:rsid w:val="00B256A8"/>
    <w:rsid w:val="00B256E7"/>
    <w:rsid w:val="00B258D8"/>
    <w:rsid w:val="00B25928"/>
    <w:rsid w:val="00B259E1"/>
    <w:rsid w:val="00B25A47"/>
    <w:rsid w:val="00B25A65"/>
    <w:rsid w:val="00B25B94"/>
    <w:rsid w:val="00B25D9B"/>
    <w:rsid w:val="00B25E2D"/>
    <w:rsid w:val="00B25FA1"/>
    <w:rsid w:val="00B26116"/>
    <w:rsid w:val="00B263FC"/>
    <w:rsid w:val="00B2644E"/>
    <w:rsid w:val="00B26575"/>
    <w:rsid w:val="00B265B0"/>
    <w:rsid w:val="00B266DD"/>
    <w:rsid w:val="00B26721"/>
    <w:rsid w:val="00B2682B"/>
    <w:rsid w:val="00B26985"/>
    <w:rsid w:val="00B26A63"/>
    <w:rsid w:val="00B26C2C"/>
    <w:rsid w:val="00B26F7A"/>
    <w:rsid w:val="00B27048"/>
    <w:rsid w:val="00B27152"/>
    <w:rsid w:val="00B27416"/>
    <w:rsid w:val="00B27469"/>
    <w:rsid w:val="00B274E5"/>
    <w:rsid w:val="00B27602"/>
    <w:rsid w:val="00B27713"/>
    <w:rsid w:val="00B2783B"/>
    <w:rsid w:val="00B278EC"/>
    <w:rsid w:val="00B2791C"/>
    <w:rsid w:val="00B27AFF"/>
    <w:rsid w:val="00B27E0A"/>
    <w:rsid w:val="00B27EB7"/>
    <w:rsid w:val="00B300BA"/>
    <w:rsid w:val="00B300BC"/>
    <w:rsid w:val="00B300CE"/>
    <w:rsid w:val="00B30117"/>
    <w:rsid w:val="00B30148"/>
    <w:rsid w:val="00B30152"/>
    <w:rsid w:val="00B30228"/>
    <w:rsid w:val="00B304A6"/>
    <w:rsid w:val="00B304E2"/>
    <w:rsid w:val="00B30611"/>
    <w:rsid w:val="00B30782"/>
    <w:rsid w:val="00B3078C"/>
    <w:rsid w:val="00B3093B"/>
    <w:rsid w:val="00B30BC8"/>
    <w:rsid w:val="00B30BE2"/>
    <w:rsid w:val="00B30C1B"/>
    <w:rsid w:val="00B310C8"/>
    <w:rsid w:val="00B311EC"/>
    <w:rsid w:val="00B311F5"/>
    <w:rsid w:val="00B313CF"/>
    <w:rsid w:val="00B315D0"/>
    <w:rsid w:val="00B31763"/>
    <w:rsid w:val="00B31ABF"/>
    <w:rsid w:val="00B31D48"/>
    <w:rsid w:val="00B31D63"/>
    <w:rsid w:val="00B31F89"/>
    <w:rsid w:val="00B31FC9"/>
    <w:rsid w:val="00B3282F"/>
    <w:rsid w:val="00B32B88"/>
    <w:rsid w:val="00B32C26"/>
    <w:rsid w:val="00B32F3F"/>
    <w:rsid w:val="00B33372"/>
    <w:rsid w:val="00B333D7"/>
    <w:rsid w:val="00B335A1"/>
    <w:rsid w:val="00B33602"/>
    <w:rsid w:val="00B33921"/>
    <w:rsid w:val="00B3392C"/>
    <w:rsid w:val="00B339F4"/>
    <w:rsid w:val="00B33A63"/>
    <w:rsid w:val="00B33B67"/>
    <w:rsid w:val="00B33B9F"/>
    <w:rsid w:val="00B33E68"/>
    <w:rsid w:val="00B33EDD"/>
    <w:rsid w:val="00B33F8E"/>
    <w:rsid w:val="00B34009"/>
    <w:rsid w:val="00B341E2"/>
    <w:rsid w:val="00B341E4"/>
    <w:rsid w:val="00B34210"/>
    <w:rsid w:val="00B34528"/>
    <w:rsid w:val="00B3452E"/>
    <w:rsid w:val="00B345F8"/>
    <w:rsid w:val="00B3473C"/>
    <w:rsid w:val="00B34924"/>
    <w:rsid w:val="00B34977"/>
    <w:rsid w:val="00B34A26"/>
    <w:rsid w:val="00B34D45"/>
    <w:rsid w:val="00B34D6F"/>
    <w:rsid w:val="00B34DE9"/>
    <w:rsid w:val="00B34F04"/>
    <w:rsid w:val="00B34FD0"/>
    <w:rsid w:val="00B35302"/>
    <w:rsid w:val="00B35510"/>
    <w:rsid w:val="00B356D8"/>
    <w:rsid w:val="00B35790"/>
    <w:rsid w:val="00B35B6C"/>
    <w:rsid w:val="00B35D5F"/>
    <w:rsid w:val="00B35EF1"/>
    <w:rsid w:val="00B35FD4"/>
    <w:rsid w:val="00B36297"/>
    <w:rsid w:val="00B363B5"/>
    <w:rsid w:val="00B3679C"/>
    <w:rsid w:val="00B367E3"/>
    <w:rsid w:val="00B36A93"/>
    <w:rsid w:val="00B36CAF"/>
    <w:rsid w:val="00B36D2E"/>
    <w:rsid w:val="00B36DB1"/>
    <w:rsid w:val="00B36EFC"/>
    <w:rsid w:val="00B36F9B"/>
    <w:rsid w:val="00B37008"/>
    <w:rsid w:val="00B370EC"/>
    <w:rsid w:val="00B370FC"/>
    <w:rsid w:val="00B37146"/>
    <w:rsid w:val="00B37150"/>
    <w:rsid w:val="00B37174"/>
    <w:rsid w:val="00B375DE"/>
    <w:rsid w:val="00B37614"/>
    <w:rsid w:val="00B3766B"/>
    <w:rsid w:val="00B377CE"/>
    <w:rsid w:val="00B378DD"/>
    <w:rsid w:val="00B37AE2"/>
    <w:rsid w:val="00B37B72"/>
    <w:rsid w:val="00B395D8"/>
    <w:rsid w:val="00B40074"/>
    <w:rsid w:val="00B4035F"/>
    <w:rsid w:val="00B40477"/>
    <w:rsid w:val="00B40641"/>
    <w:rsid w:val="00B4064B"/>
    <w:rsid w:val="00B40707"/>
    <w:rsid w:val="00B4073D"/>
    <w:rsid w:val="00B40793"/>
    <w:rsid w:val="00B40B7B"/>
    <w:rsid w:val="00B40C33"/>
    <w:rsid w:val="00B40C52"/>
    <w:rsid w:val="00B40D73"/>
    <w:rsid w:val="00B40DBD"/>
    <w:rsid w:val="00B40EE2"/>
    <w:rsid w:val="00B40F04"/>
    <w:rsid w:val="00B4104A"/>
    <w:rsid w:val="00B41244"/>
    <w:rsid w:val="00B4157E"/>
    <w:rsid w:val="00B41583"/>
    <w:rsid w:val="00B416C4"/>
    <w:rsid w:val="00B4173C"/>
    <w:rsid w:val="00B41824"/>
    <w:rsid w:val="00B41999"/>
    <w:rsid w:val="00B41AD2"/>
    <w:rsid w:val="00B41B54"/>
    <w:rsid w:val="00B41D07"/>
    <w:rsid w:val="00B41D10"/>
    <w:rsid w:val="00B41E0B"/>
    <w:rsid w:val="00B41EA6"/>
    <w:rsid w:val="00B41F04"/>
    <w:rsid w:val="00B421C6"/>
    <w:rsid w:val="00B42277"/>
    <w:rsid w:val="00B4241A"/>
    <w:rsid w:val="00B42474"/>
    <w:rsid w:val="00B42626"/>
    <w:rsid w:val="00B42759"/>
    <w:rsid w:val="00B428F5"/>
    <w:rsid w:val="00B429A0"/>
    <w:rsid w:val="00B42A15"/>
    <w:rsid w:val="00B42AEA"/>
    <w:rsid w:val="00B42D8A"/>
    <w:rsid w:val="00B43071"/>
    <w:rsid w:val="00B43256"/>
    <w:rsid w:val="00B4354A"/>
    <w:rsid w:val="00B43571"/>
    <w:rsid w:val="00B435D5"/>
    <w:rsid w:val="00B436A4"/>
    <w:rsid w:val="00B43786"/>
    <w:rsid w:val="00B437FF"/>
    <w:rsid w:val="00B438F4"/>
    <w:rsid w:val="00B43904"/>
    <w:rsid w:val="00B43B31"/>
    <w:rsid w:val="00B43B76"/>
    <w:rsid w:val="00B43BA8"/>
    <w:rsid w:val="00B43C13"/>
    <w:rsid w:val="00B43C59"/>
    <w:rsid w:val="00B43D55"/>
    <w:rsid w:val="00B441F2"/>
    <w:rsid w:val="00B442E0"/>
    <w:rsid w:val="00B44911"/>
    <w:rsid w:val="00B44BD3"/>
    <w:rsid w:val="00B45035"/>
    <w:rsid w:val="00B45049"/>
    <w:rsid w:val="00B45106"/>
    <w:rsid w:val="00B45333"/>
    <w:rsid w:val="00B455A8"/>
    <w:rsid w:val="00B456CF"/>
    <w:rsid w:val="00B45B05"/>
    <w:rsid w:val="00B45BD6"/>
    <w:rsid w:val="00B46420"/>
    <w:rsid w:val="00B4653D"/>
    <w:rsid w:val="00B46547"/>
    <w:rsid w:val="00B466F5"/>
    <w:rsid w:val="00B4690F"/>
    <w:rsid w:val="00B4691A"/>
    <w:rsid w:val="00B46A89"/>
    <w:rsid w:val="00B46AEA"/>
    <w:rsid w:val="00B46B94"/>
    <w:rsid w:val="00B46C6D"/>
    <w:rsid w:val="00B46C8B"/>
    <w:rsid w:val="00B46D3B"/>
    <w:rsid w:val="00B46E86"/>
    <w:rsid w:val="00B46EC2"/>
    <w:rsid w:val="00B46EE2"/>
    <w:rsid w:val="00B46F3B"/>
    <w:rsid w:val="00B4704F"/>
    <w:rsid w:val="00B470F6"/>
    <w:rsid w:val="00B47104"/>
    <w:rsid w:val="00B47223"/>
    <w:rsid w:val="00B47386"/>
    <w:rsid w:val="00B473DF"/>
    <w:rsid w:val="00B47517"/>
    <w:rsid w:val="00B475E9"/>
    <w:rsid w:val="00B478E9"/>
    <w:rsid w:val="00B479BC"/>
    <w:rsid w:val="00B479BF"/>
    <w:rsid w:val="00B47ACB"/>
    <w:rsid w:val="00B47B8E"/>
    <w:rsid w:val="00B47B8F"/>
    <w:rsid w:val="00B47C66"/>
    <w:rsid w:val="00B47CF7"/>
    <w:rsid w:val="00B47EC4"/>
    <w:rsid w:val="00B47F42"/>
    <w:rsid w:val="00B50047"/>
    <w:rsid w:val="00B5014E"/>
    <w:rsid w:val="00B5015D"/>
    <w:rsid w:val="00B50177"/>
    <w:rsid w:val="00B50178"/>
    <w:rsid w:val="00B5022A"/>
    <w:rsid w:val="00B50293"/>
    <w:rsid w:val="00B50298"/>
    <w:rsid w:val="00B50300"/>
    <w:rsid w:val="00B50680"/>
    <w:rsid w:val="00B50681"/>
    <w:rsid w:val="00B50756"/>
    <w:rsid w:val="00B5081F"/>
    <w:rsid w:val="00B50879"/>
    <w:rsid w:val="00B509E0"/>
    <w:rsid w:val="00B50CF4"/>
    <w:rsid w:val="00B50D0E"/>
    <w:rsid w:val="00B50E3F"/>
    <w:rsid w:val="00B50F47"/>
    <w:rsid w:val="00B5123A"/>
    <w:rsid w:val="00B51307"/>
    <w:rsid w:val="00B51484"/>
    <w:rsid w:val="00B5178F"/>
    <w:rsid w:val="00B5181A"/>
    <w:rsid w:val="00B51A1A"/>
    <w:rsid w:val="00B51AA9"/>
    <w:rsid w:val="00B51C0F"/>
    <w:rsid w:val="00B51CD9"/>
    <w:rsid w:val="00B51E6A"/>
    <w:rsid w:val="00B520D5"/>
    <w:rsid w:val="00B521B4"/>
    <w:rsid w:val="00B525E8"/>
    <w:rsid w:val="00B526D0"/>
    <w:rsid w:val="00B52737"/>
    <w:rsid w:val="00B527F5"/>
    <w:rsid w:val="00B52DC0"/>
    <w:rsid w:val="00B52DC6"/>
    <w:rsid w:val="00B52F55"/>
    <w:rsid w:val="00B52FD3"/>
    <w:rsid w:val="00B53072"/>
    <w:rsid w:val="00B531C2"/>
    <w:rsid w:val="00B532E2"/>
    <w:rsid w:val="00B5330B"/>
    <w:rsid w:val="00B5346D"/>
    <w:rsid w:val="00B53899"/>
    <w:rsid w:val="00B539DF"/>
    <w:rsid w:val="00B53AA5"/>
    <w:rsid w:val="00B53D80"/>
    <w:rsid w:val="00B53DD2"/>
    <w:rsid w:val="00B53EFA"/>
    <w:rsid w:val="00B541FE"/>
    <w:rsid w:val="00B5420D"/>
    <w:rsid w:val="00B5425B"/>
    <w:rsid w:val="00B54323"/>
    <w:rsid w:val="00B5433C"/>
    <w:rsid w:val="00B54356"/>
    <w:rsid w:val="00B54529"/>
    <w:rsid w:val="00B54593"/>
    <w:rsid w:val="00B5473A"/>
    <w:rsid w:val="00B54841"/>
    <w:rsid w:val="00B54878"/>
    <w:rsid w:val="00B5487C"/>
    <w:rsid w:val="00B54932"/>
    <w:rsid w:val="00B549AB"/>
    <w:rsid w:val="00B54AE1"/>
    <w:rsid w:val="00B54BAF"/>
    <w:rsid w:val="00B54D8B"/>
    <w:rsid w:val="00B54F4A"/>
    <w:rsid w:val="00B55358"/>
    <w:rsid w:val="00B55687"/>
    <w:rsid w:val="00B55731"/>
    <w:rsid w:val="00B55815"/>
    <w:rsid w:val="00B5593F"/>
    <w:rsid w:val="00B559D7"/>
    <w:rsid w:val="00B55B5B"/>
    <w:rsid w:val="00B55D10"/>
    <w:rsid w:val="00B56527"/>
    <w:rsid w:val="00B565D9"/>
    <w:rsid w:val="00B56954"/>
    <w:rsid w:val="00B56AE9"/>
    <w:rsid w:val="00B56B45"/>
    <w:rsid w:val="00B56D3A"/>
    <w:rsid w:val="00B56DAB"/>
    <w:rsid w:val="00B56E42"/>
    <w:rsid w:val="00B56EEF"/>
    <w:rsid w:val="00B56EF6"/>
    <w:rsid w:val="00B571F7"/>
    <w:rsid w:val="00B5732C"/>
    <w:rsid w:val="00B573C7"/>
    <w:rsid w:val="00B574EA"/>
    <w:rsid w:val="00B57537"/>
    <w:rsid w:val="00B5762E"/>
    <w:rsid w:val="00B576AA"/>
    <w:rsid w:val="00B57731"/>
    <w:rsid w:val="00B5774B"/>
    <w:rsid w:val="00B5786B"/>
    <w:rsid w:val="00B57D63"/>
    <w:rsid w:val="00B57E8C"/>
    <w:rsid w:val="00B60121"/>
    <w:rsid w:val="00B6026E"/>
    <w:rsid w:val="00B60343"/>
    <w:rsid w:val="00B60396"/>
    <w:rsid w:val="00B6040A"/>
    <w:rsid w:val="00B604BD"/>
    <w:rsid w:val="00B6078A"/>
    <w:rsid w:val="00B60E03"/>
    <w:rsid w:val="00B60E87"/>
    <w:rsid w:val="00B60F06"/>
    <w:rsid w:val="00B60F4B"/>
    <w:rsid w:val="00B60FC5"/>
    <w:rsid w:val="00B6115C"/>
    <w:rsid w:val="00B61183"/>
    <w:rsid w:val="00B61415"/>
    <w:rsid w:val="00B615E2"/>
    <w:rsid w:val="00B61710"/>
    <w:rsid w:val="00B61B18"/>
    <w:rsid w:val="00B61BE9"/>
    <w:rsid w:val="00B61D3B"/>
    <w:rsid w:val="00B61D8D"/>
    <w:rsid w:val="00B61DA1"/>
    <w:rsid w:val="00B61EC1"/>
    <w:rsid w:val="00B61EE4"/>
    <w:rsid w:val="00B61F1F"/>
    <w:rsid w:val="00B61FFA"/>
    <w:rsid w:val="00B621B2"/>
    <w:rsid w:val="00B62238"/>
    <w:rsid w:val="00B62295"/>
    <w:rsid w:val="00B623DB"/>
    <w:rsid w:val="00B62596"/>
    <w:rsid w:val="00B62670"/>
    <w:rsid w:val="00B62707"/>
    <w:rsid w:val="00B6274B"/>
    <w:rsid w:val="00B6286E"/>
    <w:rsid w:val="00B6289C"/>
    <w:rsid w:val="00B62B9A"/>
    <w:rsid w:val="00B62D3F"/>
    <w:rsid w:val="00B62D6A"/>
    <w:rsid w:val="00B62DC4"/>
    <w:rsid w:val="00B62F85"/>
    <w:rsid w:val="00B63004"/>
    <w:rsid w:val="00B6301C"/>
    <w:rsid w:val="00B633B1"/>
    <w:rsid w:val="00B63498"/>
    <w:rsid w:val="00B63701"/>
    <w:rsid w:val="00B639F8"/>
    <w:rsid w:val="00B63D32"/>
    <w:rsid w:val="00B63F2A"/>
    <w:rsid w:val="00B6407F"/>
    <w:rsid w:val="00B640E2"/>
    <w:rsid w:val="00B64150"/>
    <w:rsid w:val="00B643AA"/>
    <w:rsid w:val="00B643F3"/>
    <w:rsid w:val="00B6448C"/>
    <w:rsid w:val="00B644F0"/>
    <w:rsid w:val="00B64662"/>
    <w:rsid w:val="00B64667"/>
    <w:rsid w:val="00B64684"/>
    <w:rsid w:val="00B646F9"/>
    <w:rsid w:val="00B6478F"/>
    <w:rsid w:val="00B64993"/>
    <w:rsid w:val="00B64B51"/>
    <w:rsid w:val="00B64F90"/>
    <w:rsid w:val="00B64FA9"/>
    <w:rsid w:val="00B650E3"/>
    <w:rsid w:val="00B654AC"/>
    <w:rsid w:val="00B65559"/>
    <w:rsid w:val="00B6565A"/>
    <w:rsid w:val="00B65947"/>
    <w:rsid w:val="00B65AB6"/>
    <w:rsid w:val="00B65ACB"/>
    <w:rsid w:val="00B65B95"/>
    <w:rsid w:val="00B65D0E"/>
    <w:rsid w:val="00B6602C"/>
    <w:rsid w:val="00B663D9"/>
    <w:rsid w:val="00B6648A"/>
    <w:rsid w:val="00B664C5"/>
    <w:rsid w:val="00B665B9"/>
    <w:rsid w:val="00B6661C"/>
    <w:rsid w:val="00B6680C"/>
    <w:rsid w:val="00B66915"/>
    <w:rsid w:val="00B6694D"/>
    <w:rsid w:val="00B66B86"/>
    <w:rsid w:val="00B66BC7"/>
    <w:rsid w:val="00B66C16"/>
    <w:rsid w:val="00B66DB9"/>
    <w:rsid w:val="00B67130"/>
    <w:rsid w:val="00B67206"/>
    <w:rsid w:val="00B6731C"/>
    <w:rsid w:val="00B67361"/>
    <w:rsid w:val="00B675EC"/>
    <w:rsid w:val="00B6760E"/>
    <w:rsid w:val="00B676A0"/>
    <w:rsid w:val="00B67758"/>
    <w:rsid w:val="00B67B6B"/>
    <w:rsid w:val="00B67D53"/>
    <w:rsid w:val="00B67E76"/>
    <w:rsid w:val="00B67F81"/>
    <w:rsid w:val="00B70243"/>
    <w:rsid w:val="00B7027E"/>
    <w:rsid w:val="00B704A2"/>
    <w:rsid w:val="00B70824"/>
    <w:rsid w:val="00B70C82"/>
    <w:rsid w:val="00B70FDC"/>
    <w:rsid w:val="00B7115B"/>
    <w:rsid w:val="00B711C2"/>
    <w:rsid w:val="00B713E3"/>
    <w:rsid w:val="00B7141B"/>
    <w:rsid w:val="00B71485"/>
    <w:rsid w:val="00B71548"/>
    <w:rsid w:val="00B715D0"/>
    <w:rsid w:val="00B7167B"/>
    <w:rsid w:val="00B71960"/>
    <w:rsid w:val="00B7201E"/>
    <w:rsid w:val="00B720E7"/>
    <w:rsid w:val="00B7216E"/>
    <w:rsid w:val="00B721C9"/>
    <w:rsid w:val="00B721F4"/>
    <w:rsid w:val="00B7229C"/>
    <w:rsid w:val="00B72406"/>
    <w:rsid w:val="00B72450"/>
    <w:rsid w:val="00B72458"/>
    <w:rsid w:val="00B72669"/>
    <w:rsid w:val="00B72AA0"/>
    <w:rsid w:val="00B72ACE"/>
    <w:rsid w:val="00B72B6D"/>
    <w:rsid w:val="00B72C38"/>
    <w:rsid w:val="00B72C71"/>
    <w:rsid w:val="00B731B8"/>
    <w:rsid w:val="00B7322D"/>
    <w:rsid w:val="00B73463"/>
    <w:rsid w:val="00B735F9"/>
    <w:rsid w:val="00B736C1"/>
    <w:rsid w:val="00B7381C"/>
    <w:rsid w:val="00B73915"/>
    <w:rsid w:val="00B73992"/>
    <w:rsid w:val="00B73AB0"/>
    <w:rsid w:val="00B73B36"/>
    <w:rsid w:val="00B73BBB"/>
    <w:rsid w:val="00B73DE2"/>
    <w:rsid w:val="00B73E02"/>
    <w:rsid w:val="00B73FA7"/>
    <w:rsid w:val="00B740FC"/>
    <w:rsid w:val="00B74173"/>
    <w:rsid w:val="00B744D0"/>
    <w:rsid w:val="00B74536"/>
    <w:rsid w:val="00B7456E"/>
    <w:rsid w:val="00B74B26"/>
    <w:rsid w:val="00B74BC0"/>
    <w:rsid w:val="00B74C3A"/>
    <w:rsid w:val="00B75039"/>
    <w:rsid w:val="00B7589E"/>
    <w:rsid w:val="00B75A31"/>
    <w:rsid w:val="00B75BD7"/>
    <w:rsid w:val="00B75DCC"/>
    <w:rsid w:val="00B763D8"/>
    <w:rsid w:val="00B76416"/>
    <w:rsid w:val="00B76423"/>
    <w:rsid w:val="00B764A4"/>
    <w:rsid w:val="00B765B4"/>
    <w:rsid w:val="00B7668F"/>
    <w:rsid w:val="00B76A46"/>
    <w:rsid w:val="00B76A7B"/>
    <w:rsid w:val="00B76B4F"/>
    <w:rsid w:val="00B76B70"/>
    <w:rsid w:val="00B76BA3"/>
    <w:rsid w:val="00B76D0A"/>
    <w:rsid w:val="00B76D2A"/>
    <w:rsid w:val="00B76DDB"/>
    <w:rsid w:val="00B76F6B"/>
    <w:rsid w:val="00B76FFB"/>
    <w:rsid w:val="00B7710E"/>
    <w:rsid w:val="00B77315"/>
    <w:rsid w:val="00B7750C"/>
    <w:rsid w:val="00B77516"/>
    <w:rsid w:val="00B7772D"/>
    <w:rsid w:val="00B77A61"/>
    <w:rsid w:val="00B77EA0"/>
    <w:rsid w:val="00B800F4"/>
    <w:rsid w:val="00B801A6"/>
    <w:rsid w:val="00B803F0"/>
    <w:rsid w:val="00B80697"/>
    <w:rsid w:val="00B80988"/>
    <w:rsid w:val="00B80A37"/>
    <w:rsid w:val="00B80AC9"/>
    <w:rsid w:val="00B80B73"/>
    <w:rsid w:val="00B80B8A"/>
    <w:rsid w:val="00B80BCD"/>
    <w:rsid w:val="00B80BD2"/>
    <w:rsid w:val="00B80CBC"/>
    <w:rsid w:val="00B80D5D"/>
    <w:rsid w:val="00B80EE7"/>
    <w:rsid w:val="00B81144"/>
    <w:rsid w:val="00B81274"/>
    <w:rsid w:val="00B8139D"/>
    <w:rsid w:val="00B81473"/>
    <w:rsid w:val="00B81651"/>
    <w:rsid w:val="00B81737"/>
    <w:rsid w:val="00B81797"/>
    <w:rsid w:val="00B817C4"/>
    <w:rsid w:val="00B818AD"/>
    <w:rsid w:val="00B818E8"/>
    <w:rsid w:val="00B818F9"/>
    <w:rsid w:val="00B819FE"/>
    <w:rsid w:val="00B81C02"/>
    <w:rsid w:val="00B81DC7"/>
    <w:rsid w:val="00B81EE7"/>
    <w:rsid w:val="00B82172"/>
    <w:rsid w:val="00B821A4"/>
    <w:rsid w:val="00B82262"/>
    <w:rsid w:val="00B82311"/>
    <w:rsid w:val="00B82386"/>
    <w:rsid w:val="00B82498"/>
    <w:rsid w:val="00B827EB"/>
    <w:rsid w:val="00B8283C"/>
    <w:rsid w:val="00B82A11"/>
    <w:rsid w:val="00B82BB8"/>
    <w:rsid w:val="00B82E3D"/>
    <w:rsid w:val="00B82EFF"/>
    <w:rsid w:val="00B82F46"/>
    <w:rsid w:val="00B83185"/>
    <w:rsid w:val="00B8338F"/>
    <w:rsid w:val="00B83550"/>
    <w:rsid w:val="00B83584"/>
    <w:rsid w:val="00B8362B"/>
    <w:rsid w:val="00B836F9"/>
    <w:rsid w:val="00B83798"/>
    <w:rsid w:val="00B838BC"/>
    <w:rsid w:val="00B83C50"/>
    <w:rsid w:val="00B840AA"/>
    <w:rsid w:val="00B840E0"/>
    <w:rsid w:val="00B84589"/>
    <w:rsid w:val="00B845DF"/>
    <w:rsid w:val="00B84640"/>
    <w:rsid w:val="00B8466B"/>
    <w:rsid w:val="00B84854"/>
    <w:rsid w:val="00B84876"/>
    <w:rsid w:val="00B84918"/>
    <w:rsid w:val="00B849AB"/>
    <w:rsid w:val="00B84D5A"/>
    <w:rsid w:val="00B84D6A"/>
    <w:rsid w:val="00B84D93"/>
    <w:rsid w:val="00B84E2C"/>
    <w:rsid w:val="00B851DE"/>
    <w:rsid w:val="00B8521A"/>
    <w:rsid w:val="00B85223"/>
    <w:rsid w:val="00B852C4"/>
    <w:rsid w:val="00B853FF"/>
    <w:rsid w:val="00B854D2"/>
    <w:rsid w:val="00B85865"/>
    <w:rsid w:val="00B85A8C"/>
    <w:rsid w:val="00B85B23"/>
    <w:rsid w:val="00B85B83"/>
    <w:rsid w:val="00B85CD4"/>
    <w:rsid w:val="00B85DB0"/>
    <w:rsid w:val="00B85FB0"/>
    <w:rsid w:val="00B86008"/>
    <w:rsid w:val="00B861E8"/>
    <w:rsid w:val="00B86293"/>
    <w:rsid w:val="00B86314"/>
    <w:rsid w:val="00B8649F"/>
    <w:rsid w:val="00B8650B"/>
    <w:rsid w:val="00B86550"/>
    <w:rsid w:val="00B86572"/>
    <w:rsid w:val="00B8658E"/>
    <w:rsid w:val="00B86917"/>
    <w:rsid w:val="00B86968"/>
    <w:rsid w:val="00B86B03"/>
    <w:rsid w:val="00B86DE5"/>
    <w:rsid w:val="00B86DEE"/>
    <w:rsid w:val="00B86E89"/>
    <w:rsid w:val="00B86FC1"/>
    <w:rsid w:val="00B87160"/>
    <w:rsid w:val="00B8726A"/>
    <w:rsid w:val="00B8726F"/>
    <w:rsid w:val="00B8734B"/>
    <w:rsid w:val="00B87578"/>
    <w:rsid w:val="00B87AB7"/>
    <w:rsid w:val="00B87BF8"/>
    <w:rsid w:val="00B87EA5"/>
    <w:rsid w:val="00B87EB5"/>
    <w:rsid w:val="00B87EEE"/>
    <w:rsid w:val="00B90387"/>
    <w:rsid w:val="00B90422"/>
    <w:rsid w:val="00B904A8"/>
    <w:rsid w:val="00B904F7"/>
    <w:rsid w:val="00B90655"/>
    <w:rsid w:val="00B9074C"/>
    <w:rsid w:val="00B9089E"/>
    <w:rsid w:val="00B90A61"/>
    <w:rsid w:val="00B90A76"/>
    <w:rsid w:val="00B90F09"/>
    <w:rsid w:val="00B91019"/>
    <w:rsid w:val="00B9101E"/>
    <w:rsid w:val="00B9107A"/>
    <w:rsid w:val="00B910EE"/>
    <w:rsid w:val="00B91197"/>
    <w:rsid w:val="00B911CD"/>
    <w:rsid w:val="00B911D7"/>
    <w:rsid w:val="00B91690"/>
    <w:rsid w:val="00B9185B"/>
    <w:rsid w:val="00B91A08"/>
    <w:rsid w:val="00B91AFF"/>
    <w:rsid w:val="00B91CAC"/>
    <w:rsid w:val="00B91E52"/>
    <w:rsid w:val="00B91F17"/>
    <w:rsid w:val="00B91F8F"/>
    <w:rsid w:val="00B92021"/>
    <w:rsid w:val="00B92090"/>
    <w:rsid w:val="00B922CE"/>
    <w:rsid w:val="00B92301"/>
    <w:rsid w:val="00B92372"/>
    <w:rsid w:val="00B9247A"/>
    <w:rsid w:val="00B92594"/>
    <w:rsid w:val="00B92864"/>
    <w:rsid w:val="00B92A2D"/>
    <w:rsid w:val="00B92B64"/>
    <w:rsid w:val="00B92BDF"/>
    <w:rsid w:val="00B92F29"/>
    <w:rsid w:val="00B92F49"/>
    <w:rsid w:val="00B93009"/>
    <w:rsid w:val="00B93406"/>
    <w:rsid w:val="00B93507"/>
    <w:rsid w:val="00B935BF"/>
    <w:rsid w:val="00B935E9"/>
    <w:rsid w:val="00B93664"/>
    <w:rsid w:val="00B93739"/>
    <w:rsid w:val="00B93746"/>
    <w:rsid w:val="00B93801"/>
    <w:rsid w:val="00B93942"/>
    <w:rsid w:val="00B93BC4"/>
    <w:rsid w:val="00B93C04"/>
    <w:rsid w:val="00B93CDE"/>
    <w:rsid w:val="00B93D41"/>
    <w:rsid w:val="00B94015"/>
    <w:rsid w:val="00B94079"/>
    <w:rsid w:val="00B9413E"/>
    <w:rsid w:val="00B943E8"/>
    <w:rsid w:val="00B94550"/>
    <w:rsid w:val="00B94697"/>
    <w:rsid w:val="00B946A8"/>
    <w:rsid w:val="00B946B3"/>
    <w:rsid w:val="00B947AE"/>
    <w:rsid w:val="00B94832"/>
    <w:rsid w:val="00B94981"/>
    <w:rsid w:val="00B94AC2"/>
    <w:rsid w:val="00B94B0E"/>
    <w:rsid w:val="00B94D18"/>
    <w:rsid w:val="00B950CC"/>
    <w:rsid w:val="00B950ED"/>
    <w:rsid w:val="00B9562E"/>
    <w:rsid w:val="00B95718"/>
    <w:rsid w:val="00B95778"/>
    <w:rsid w:val="00B9577E"/>
    <w:rsid w:val="00B95823"/>
    <w:rsid w:val="00B95845"/>
    <w:rsid w:val="00B95BA3"/>
    <w:rsid w:val="00B95BCF"/>
    <w:rsid w:val="00B95C19"/>
    <w:rsid w:val="00B95EA8"/>
    <w:rsid w:val="00B95ECA"/>
    <w:rsid w:val="00B95FB0"/>
    <w:rsid w:val="00B963B9"/>
    <w:rsid w:val="00B963C7"/>
    <w:rsid w:val="00B964A7"/>
    <w:rsid w:val="00B96BA4"/>
    <w:rsid w:val="00B96F57"/>
    <w:rsid w:val="00B9709A"/>
    <w:rsid w:val="00B970CB"/>
    <w:rsid w:val="00B97350"/>
    <w:rsid w:val="00B97476"/>
    <w:rsid w:val="00B975B2"/>
    <w:rsid w:val="00B9762D"/>
    <w:rsid w:val="00B976CB"/>
    <w:rsid w:val="00B9783B"/>
    <w:rsid w:val="00B9788F"/>
    <w:rsid w:val="00B97929"/>
    <w:rsid w:val="00B97975"/>
    <w:rsid w:val="00B979A5"/>
    <w:rsid w:val="00B97ABC"/>
    <w:rsid w:val="00B97EB1"/>
    <w:rsid w:val="00BA0265"/>
    <w:rsid w:val="00BA03ED"/>
    <w:rsid w:val="00BA0682"/>
    <w:rsid w:val="00BA0748"/>
    <w:rsid w:val="00BA089A"/>
    <w:rsid w:val="00BA0920"/>
    <w:rsid w:val="00BA0A6F"/>
    <w:rsid w:val="00BA0AB4"/>
    <w:rsid w:val="00BA0FC5"/>
    <w:rsid w:val="00BA0FFF"/>
    <w:rsid w:val="00BA11AE"/>
    <w:rsid w:val="00BA11EF"/>
    <w:rsid w:val="00BA1367"/>
    <w:rsid w:val="00BA1379"/>
    <w:rsid w:val="00BA13DE"/>
    <w:rsid w:val="00BA1617"/>
    <w:rsid w:val="00BA16B2"/>
    <w:rsid w:val="00BA190E"/>
    <w:rsid w:val="00BA19DC"/>
    <w:rsid w:val="00BA1B0D"/>
    <w:rsid w:val="00BA1BBB"/>
    <w:rsid w:val="00BA1CC6"/>
    <w:rsid w:val="00BA1D0D"/>
    <w:rsid w:val="00BA20F3"/>
    <w:rsid w:val="00BA20F9"/>
    <w:rsid w:val="00BA214C"/>
    <w:rsid w:val="00BA2167"/>
    <w:rsid w:val="00BA21DA"/>
    <w:rsid w:val="00BA233A"/>
    <w:rsid w:val="00BA24A5"/>
    <w:rsid w:val="00BA264F"/>
    <w:rsid w:val="00BA2723"/>
    <w:rsid w:val="00BA2883"/>
    <w:rsid w:val="00BA2C56"/>
    <w:rsid w:val="00BA2CBD"/>
    <w:rsid w:val="00BA2FF2"/>
    <w:rsid w:val="00BA3020"/>
    <w:rsid w:val="00BA306D"/>
    <w:rsid w:val="00BA3197"/>
    <w:rsid w:val="00BA3677"/>
    <w:rsid w:val="00BA36E4"/>
    <w:rsid w:val="00BA392B"/>
    <w:rsid w:val="00BA39AB"/>
    <w:rsid w:val="00BA3BA6"/>
    <w:rsid w:val="00BA3D79"/>
    <w:rsid w:val="00BA3E4B"/>
    <w:rsid w:val="00BA423D"/>
    <w:rsid w:val="00BA4255"/>
    <w:rsid w:val="00BA427A"/>
    <w:rsid w:val="00BA42B3"/>
    <w:rsid w:val="00BA4436"/>
    <w:rsid w:val="00BA4762"/>
    <w:rsid w:val="00BA477A"/>
    <w:rsid w:val="00BA4D05"/>
    <w:rsid w:val="00BA4D2A"/>
    <w:rsid w:val="00BA4DA9"/>
    <w:rsid w:val="00BA4DF6"/>
    <w:rsid w:val="00BA4E64"/>
    <w:rsid w:val="00BA4FBC"/>
    <w:rsid w:val="00BA50E7"/>
    <w:rsid w:val="00BA5197"/>
    <w:rsid w:val="00BA538C"/>
    <w:rsid w:val="00BA5439"/>
    <w:rsid w:val="00BA5AD9"/>
    <w:rsid w:val="00BA5B0B"/>
    <w:rsid w:val="00BA5BD3"/>
    <w:rsid w:val="00BA5BDF"/>
    <w:rsid w:val="00BA5C1E"/>
    <w:rsid w:val="00BA5FA1"/>
    <w:rsid w:val="00BA6281"/>
    <w:rsid w:val="00BA6380"/>
    <w:rsid w:val="00BA6715"/>
    <w:rsid w:val="00BA6789"/>
    <w:rsid w:val="00BA686C"/>
    <w:rsid w:val="00BA6882"/>
    <w:rsid w:val="00BA688B"/>
    <w:rsid w:val="00BA689C"/>
    <w:rsid w:val="00BA695B"/>
    <w:rsid w:val="00BA698F"/>
    <w:rsid w:val="00BA6AF1"/>
    <w:rsid w:val="00BA6BB6"/>
    <w:rsid w:val="00BA6DA6"/>
    <w:rsid w:val="00BA6F17"/>
    <w:rsid w:val="00BA6F59"/>
    <w:rsid w:val="00BA7661"/>
    <w:rsid w:val="00BA7B0C"/>
    <w:rsid w:val="00BA7C02"/>
    <w:rsid w:val="00BA7CFB"/>
    <w:rsid w:val="00BB0026"/>
    <w:rsid w:val="00BB0127"/>
    <w:rsid w:val="00BB0259"/>
    <w:rsid w:val="00BB035E"/>
    <w:rsid w:val="00BB068D"/>
    <w:rsid w:val="00BB0694"/>
    <w:rsid w:val="00BB0780"/>
    <w:rsid w:val="00BB07B7"/>
    <w:rsid w:val="00BB0818"/>
    <w:rsid w:val="00BB0877"/>
    <w:rsid w:val="00BB099A"/>
    <w:rsid w:val="00BB0A35"/>
    <w:rsid w:val="00BB0A63"/>
    <w:rsid w:val="00BB0F3F"/>
    <w:rsid w:val="00BB12FD"/>
    <w:rsid w:val="00BB1467"/>
    <w:rsid w:val="00BB15DE"/>
    <w:rsid w:val="00BB18B7"/>
    <w:rsid w:val="00BB1AC5"/>
    <w:rsid w:val="00BB1C15"/>
    <w:rsid w:val="00BB1C8E"/>
    <w:rsid w:val="00BB1D07"/>
    <w:rsid w:val="00BB1D31"/>
    <w:rsid w:val="00BB1D6A"/>
    <w:rsid w:val="00BB209F"/>
    <w:rsid w:val="00BB2190"/>
    <w:rsid w:val="00BB22F4"/>
    <w:rsid w:val="00BB2314"/>
    <w:rsid w:val="00BB2336"/>
    <w:rsid w:val="00BB2475"/>
    <w:rsid w:val="00BB26A9"/>
    <w:rsid w:val="00BB26ED"/>
    <w:rsid w:val="00BB282E"/>
    <w:rsid w:val="00BB286C"/>
    <w:rsid w:val="00BB29C6"/>
    <w:rsid w:val="00BB2A31"/>
    <w:rsid w:val="00BB2B6F"/>
    <w:rsid w:val="00BB2C34"/>
    <w:rsid w:val="00BB2F55"/>
    <w:rsid w:val="00BB2F66"/>
    <w:rsid w:val="00BB341D"/>
    <w:rsid w:val="00BB34D2"/>
    <w:rsid w:val="00BB3683"/>
    <w:rsid w:val="00BB385E"/>
    <w:rsid w:val="00BB3906"/>
    <w:rsid w:val="00BB3BD4"/>
    <w:rsid w:val="00BB3C9C"/>
    <w:rsid w:val="00BB3E27"/>
    <w:rsid w:val="00BB3F1E"/>
    <w:rsid w:val="00BB419A"/>
    <w:rsid w:val="00BB41F2"/>
    <w:rsid w:val="00BB4666"/>
    <w:rsid w:val="00BB4671"/>
    <w:rsid w:val="00BB4679"/>
    <w:rsid w:val="00BB49E4"/>
    <w:rsid w:val="00BB4AAB"/>
    <w:rsid w:val="00BB4ADD"/>
    <w:rsid w:val="00BB4BDA"/>
    <w:rsid w:val="00BB4CC1"/>
    <w:rsid w:val="00BB4D89"/>
    <w:rsid w:val="00BB4E05"/>
    <w:rsid w:val="00BB5003"/>
    <w:rsid w:val="00BB5011"/>
    <w:rsid w:val="00BB512A"/>
    <w:rsid w:val="00BB5270"/>
    <w:rsid w:val="00BB53B4"/>
    <w:rsid w:val="00BB545A"/>
    <w:rsid w:val="00BB54FF"/>
    <w:rsid w:val="00BB5626"/>
    <w:rsid w:val="00BB5686"/>
    <w:rsid w:val="00BB56CD"/>
    <w:rsid w:val="00BB57FF"/>
    <w:rsid w:val="00BB5BAD"/>
    <w:rsid w:val="00BB5C52"/>
    <w:rsid w:val="00BB5C90"/>
    <w:rsid w:val="00BB5D84"/>
    <w:rsid w:val="00BB5D9F"/>
    <w:rsid w:val="00BB5DD3"/>
    <w:rsid w:val="00BB5FF1"/>
    <w:rsid w:val="00BB6066"/>
    <w:rsid w:val="00BB6172"/>
    <w:rsid w:val="00BB625F"/>
    <w:rsid w:val="00BB629F"/>
    <w:rsid w:val="00BB63C5"/>
    <w:rsid w:val="00BB65F7"/>
    <w:rsid w:val="00BB6792"/>
    <w:rsid w:val="00BB6A5F"/>
    <w:rsid w:val="00BB6D3F"/>
    <w:rsid w:val="00BB6E44"/>
    <w:rsid w:val="00BB6EDE"/>
    <w:rsid w:val="00BB6F1D"/>
    <w:rsid w:val="00BB7213"/>
    <w:rsid w:val="00BB7282"/>
    <w:rsid w:val="00BB7389"/>
    <w:rsid w:val="00BB73E6"/>
    <w:rsid w:val="00BB74A6"/>
    <w:rsid w:val="00BB7562"/>
    <w:rsid w:val="00BB75CF"/>
    <w:rsid w:val="00BB7957"/>
    <w:rsid w:val="00BB7B0B"/>
    <w:rsid w:val="00BB7B4A"/>
    <w:rsid w:val="00BB7C16"/>
    <w:rsid w:val="00BB7CA0"/>
    <w:rsid w:val="00BB7D20"/>
    <w:rsid w:val="00BB7D93"/>
    <w:rsid w:val="00BB7E05"/>
    <w:rsid w:val="00BB7F4F"/>
    <w:rsid w:val="00BC01F3"/>
    <w:rsid w:val="00BC0317"/>
    <w:rsid w:val="00BC031E"/>
    <w:rsid w:val="00BC050E"/>
    <w:rsid w:val="00BC0522"/>
    <w:rsid w:val="00BC0556"/>
    <w:rsid w:val="00BC06C7"/>
    <w:rsid w:val="00BC06F4"/>
    <w:rsid w:val="00BC07F8"/>
    <w:rsid w:val="00BC0BC2"/>
    <w:rsid w:val="00BC0D8B"/>
    <w:rsid w:val="00BC0DFC"/>
    <w:rsid w:val="00BC0E72"/>
    <w:rsid w:val="00BC0F3B"/>
    <w:rsid w:val="00BC0FCB"/>
    <w:rsid w:val="00BC0FF0"/>
    <w:rsid w:val="00BC1033"/>
    <w:rsid w:val="00BC12C3"/>
    <w:rsid w:val="00BC12D9"/>
    <w:rsid w:val="00BC1411"/>
    <w:rsid w:val="00BC147E"/>
    <w:rsid w:val="00BC15C6"/>
    <w:rsid w:val="00BC16A5"/>
    <w:rsid w:val="00BC178E"/>
    <w:rsid w:val="00BC19F4"/>
    <w:rsid w:val="00BC1AA7"/>
    <w:rsid w:val="00BC1C05"/>
    <w:rsid w:val="00BC1C1A"/>
    <w:rsid w:val="00BC1CCE"/>
    <w:rsid w:val="00BC1E3C"/>
    <w:rsid w:val="00BC1E74"/>
    <w:rsid w:val="00BC1F5C"/>
    <w:rsid w:val="00BC2058"/>
    <w:rsid w:val="00BC21A6"/>
    <w:rsid w:val="00BC228B"/>
    <w:rsid w:val="00BC23A7"/>
    <w:rsid w:val="00BC28AB"/>
    <w:rsid w:val="00BC28C0"/>
    <w:rsid w:val="00BC2AE4"/>
    <w:rsid w:val="00BC2B93"/>
    <w:rsid w:val="00BC2DC0"/>
    <w:rsid w:val="00BC2FFB"/>
    <w:rsid w:val="00BC3083"/>
    <w:rsid w:val="00BC30F3"/>
    <w:rsid w:val="00BC315E"/>
    <w:rsid w:val="00BC3277"/>
    <w:rsid w:val="00BC35E4"/>
    <w:rsid w:val="00BC36F3"/>
    <w:rsid w:val="00BC38B2"/>
    <w:rsid w:val="00BC39F5"/>
    <w:rsid w:val="00BC3A73"/>
    <w:rsid w:val="00BC3AE6"/>
    <w:rsid w:val="00BC3BD1"/>
    <w:rsid w:val="00BC3CF4"/>
    <w:rsid w:val="00BC3D35"/>
    <w:rsid w:val="00BC3DA0"/>
    <w:rsid w:val="00BC3EC2"/>
    <w:rsid w:val="00BC3F19"/>
    <w:rsid w:val="00BC4027"/>
    <w:rsid w:val="00BC45E6"/>
    <w:rsid w:val="00BC46FE"/>
    <w:rsid w:val="00BC4754"/>
    <w:rsid w:val="00BC47F5"/>
    <w:rsid w:val="00BC4B0E"/>
    <w:rsid w:val="00BC4C48"/>
    <w:rsid w:val="00BC4C60"/>
    <w:rsid w:val="00BC4DB3"/>
    <w:rsid w:val="00BC4FF5"/>
    <w:rsid w:val="00BC50B0"/>
    <w:rsid w:val="00BC51A7"/>
    <w:rsid w:val="00BC5645"/>
    <w:rsid w:val="00BC573A"/>
    <w:rsid w:val="00BC5960"/>
    <w:rsid w:val="00BC598B"/>
    <w:rsid w:val="00BC59CF"/>
    <w:rsid w:val="00BC5A09"/>
    <w:rsid w:val="00BC5A89"/>
    <w:rsid w:val="00BC5ADF"/>
    <w:rsid w:val="00BC5B47"/>
    <w:rsid w:val="00BC5C8C"/>
    <w:rsid w:val="00BC5D9F"/>
    <w:rsid w:val="00BC5E3F"/>
    <w:rsid w:val="00BC5EF3"/>
    <w:rsid w:val="00BC5FBC"/>
    <w:rsid w:val="00BC60BE"/>
    <w:rsid w:val="00BC60FA"/>
    <w:rsid w:val="00BC626C"/>
    <w:rsid w:val="00BC6679"/>
    <w:rsid w:val="00BC68EB"/>
    <w:rsid w:val="00BC6C65"/>
    <w:rsid w:val="00BC6E54"/>
    <w:rsid w:val="00BC6F9B"/>
    <w:rsid w:val="00BC7466"/>
    <w:rsid w:val="00BC750A"/>
    <w:rsid w:val="00BC762D"/>
    <w:rsid w:val="00BC76C2"/>
    <w:rsid w:val="00BC7727"/>
    <w:rsid w:val="00BC784A"/>
    <w:rsid w:val="00BC78BD"/>
    <w:rsid w:val="00BC7987"/>
    <w:rsid w:val="00BC79E7"/>
    <w:rsid w:val="00BC7A23"/>
    <w:rsid w:val="00BC7BA7"/>
    <w:rsid w:val="00BC7CA8"/>
    <w:rsid w:val="00BC7D64"/>
    <w:rsid w:val="00BC7E37"/>
    <w:rsid w:val="00BC7E93"/>
    <w:rsid w:val="00BD00D2"/>
    <w:rsid w:val="00BD02FE"/>
    <w:rsid w:val="00BD03AC"/>
    <w:rsid w:val="00BD03E8"/>
    <w:rsid w:val="00BD068B"/>
    <w:rsid w:val="00BD06D9"/>
    <w:rsid w:val="00BD0732"/>
    <w:rsid w:val="00BD07D2"/>
    <w:rsid w:val="00BD084B"/>
    <w:rsid w:val="00BD0D5C"/>
    <w:rsid w:val="00BD1062"/>
    <w:rsid w:val="00BD13D8"/>
    <w:rsid w:val="00BD1436"/>
    <w:rsid w:val="00BD169A"/>
    <w:rsid w:val="00BD16C5"/>
    <w:rsid w:val="00BD17A9"/>
    <w:rsid w:val="00BD18CA"/>
    <w:rsid w:val="00BD19C6"/>
    <w:rsid w:val="00BD1ADE"/>
    <w:rsid w:val="00BD1B88"/>
    <w:rsid w:val="00BD1CDD"/>
    <w:rsid w:val="00BD1D0F"/>
    <w:rsid w:val="00BD22BF"/>
    <w:rsid w:val="00BD24BF"/>
    <w:rsid w:val="00BD2605"/>
    <w:rsid w:val="00BD2669"/>
    <w:rsid w:val="00BD26A1"/>
    <w:rsid w:val="00BD2917"/>
    <w:rsid w:val="00BD2B2A"/>
    <w:rsid w:val="00BD2E58"/>
    <w:rsid w:val="00BD2FBD"/>
    <w:rsid w:val="00BD3250"/>
    <w:rsid w:val="00BD329D"/>
    <w:rsid w:val="00BD353C"/>
    <w:rsid w:val="00BD35C3"/>
    <w:rsid w:val="00BD37C1"/>
    <w:rsid w:val="00BD3A92"/>
    <w:rsid w:val="00BD3D5C"/>
    <w:rsid w:val="00BD3F60"/>
    <w:rsid w:val="00BD4349"/>
    <w:rsid w:val="00BD4451"/>
    <w:rsid w:val="00BD448C"/>
    <w:rsid w:val="00BD44CE"/>
    <w:rsid w:val="00BD455F"/>
    <w:rsid w:val="00BD4596"/>
    <w:rsid w:val="00BD45A0"/>
    <w:rsid w:val="00BD46C5"/>
    <w:rsid w:val="00BD476D"/>
    <w:rsid w:val="00BD49AA"/>
    <w:rsid w:val="00BD4B12"/>
    <w:rsid w:val="00BD4BB6"/>
    <w:rsid w:val="00BD4EA2"/>
    <w:rsid w:val="00BD4EDE"/>
    <w:rsid w:val="00BD4F7C"/>
    <w:rsid w:val="00BD52BE"/>
    <w:rsid w:val="00BD546B"/>
    <w:rsid w:val="00BD551B"/>
    <w:rsid w:val="00BD56B5"/>
    <w:rsid w:val="00BD573C"/>
    <w:rsid w:val="00BD5889"/>
    <w:rsid w:val="00BD5D87"/>
    <w:rsid w:val="00BD5F4A"/>
    <w:rsid w:val="00BD5FB8"/>
    <w:rsid w:val="00BD6027"/>
    <w:rsid w:val="00BD604B"/>
    <w:rsid w:val="00BD622A"/>
    <w:rsid w:val="00BD628A"/>
    <w:rsid w:val="00BD62AC"/>
    <w:rsid w:val="00BD62E0"/>
    <w:rsid w:val="00BD6671"/>
    <w:rsid w:val="00BD66DA"/>
    <w:rsid w:val="00BD6B76"/>
    <w:rsid w:val="00BD6C63"/>
    <w:rsid w:val="00BD6DA3"/>
    <w:rsid w:val="00BD6F8F"/>
    <w:rsid w:val="00BD722B"/>
    <w:rsid w:val="00BD73A1"/>
    <w:rsid w:val="00BD747A"/>
    <w:rsid w:val="00BD74E8"/>
    <w:rsid w:val="00BD7521"/>
    <w:rsid w:val="00BD781A"/>
    <w:rsid w:val="00BD7B11"/>
    <w:rsid w:val="00BD7BC2"/>
    <w:rsid w:val="00BD7BF9"/>
    <w:rsid w:val="00BD7C9E"/>
    <w:rsid w:val="00BD7D25"/>
    <w:rsid w:val="00BD7F7A"/>
    <w:rsid w:val="00BE004E"/>
    <w:rsid w:val="00BE0073"/>
    <w:rsid w:val="00BE017F"/>
    <w:rsid w:val="00BE05A6"/>
    <w:rsid w:val="00BE05E3"/>
    <w:rsid w:val="00BE06ED"/>
    <w:rsid w:val="00BE0776"/>
    <w:rsid w:val="00BE08E0"/>
    <w:rsid w:val="00BE0AB5"/>
    <w:rsid w:val="00BE0B35"/>
    <w:rsid w:val="00BE0BA9"/>
    <w:rsid w:val="00BE0EA6"/>
    <w:rsid w:val="00BE0FF9"/>
    <w:rsid w:val="00BE10CD"/>
    <w:rsid w:val="00BE11F0"/>
    <w:rsid w:val="00BE1201"/>
    <w:rsid w:val="00BE1239"/>
    <w:rsid w:val="00BE135B"/>
    <w:rsid w:val="00BE1538"/>
    <w:rsid w:val="00BE162A"/>
    <w:rsid w:val="00BE171E"/>
    <w:rsid w:val="00BE179B"/>
    <w:rsid w:val="00BE1B34"/>
    <w:rsid w:val="00BE1C3C"/>
    <w:rsid w:val="00BE1CBF"/>
    <w:rsid w:val="00BE1DFE"/>
    <w:rsid w:val="00BE1E81"/>
    <w:rsid w:val="00BE1F02"/>
    <w:rsid w:val="00BE1F39"/>
    <w:rsid w:val="00BE201C"/>
    <w:rsid w:val="00BE224B"/>
    <w:rsid w:val="00BE2257"/>
    <w:rsid w:val="00BE22CD"/>
    <w:rsid w:val="00BE2344"/>
    <w:rsid w:val="00BE24AA"/>
    <w:rsid w:val="00BE25AB"/>
    <w:rsid w:val="00BE2730"/>
    <w:rsid w:val="00BE2896"/>
    <w:rsid w:val="00BE2A24"/>
    <w:rsid w:val="00BE2BFD"/>
    <w:rsid w:val="00BE2D07"/>
    <w:rsid w:val="00BE2D78"/>
    <w:rsid w:val="00BE2EBA"/>
    <w:rsid w:val="00BE2F2E"/>
    <w:rsid w:val="00BE2F42"/>
    <w:rsid w:val="00BE3342"/>
    <w:rsid w:val="00BE3492"/>
    <w:rsid w:val="00BE36BF"/>
    <w:rsid w:val="00BE38AC"/>
    <w:rsid w:val="00BE3994"/>
    <w:rsid w:val="00BE39ED"/>
    <w:rsid w:val="00BE3A96"/>
    <w:rsid w:val="00BE3AFF"/>
    <w:rsid w:val="00BE3B35"/>
    <w:rsid w:val="00BE3BEC"/>
    <w:rsid w:val="00BE3BFD"/>
    <w:rsid w:val="00BE3C86"/>
    <w:rsid w:val="00BE3E4B"/>
    <w:rsid w:val="00BE40D1"/>
    <w:rsid w:val="00BE4122"/>
    <w:rsid w:val="00BE4694"/>
    <w:rsid w:val="00BE4796"/>
    <w:rsid w:val="00BE4B9C"/>
    <w:rsid w:val="00BE4D67"/>
    <w:rsid w:val="00BE4DCC"/>
    <w:rsid w:val="00BE4E35"/>
    <w:rsid w:val="00BE500A"/>
    <w:rsid w:val="00BE56F3"/>
    <w:rsid w:val="00BE583B"/>
    <w:rsid w:val="00BE589A"/>
    <w:rsid w:val="00BE592A"/>
    <w:rsid w:val="00BE594E"/>
    <w:rsid w:val="00BE5CE9"/>
    <w:rsid w:val="00BE5E3A"/>
    <w:rsid w:val="00BE5EA6"/>
    <w:rsid w:val="00BE605A"/>
    <w:rsid w:val="00BE607A"/>
    <w:rsid w:val="00BE62DC"/>
    <w:rsid w:val="00BE678A"/>
    <w:rsid w:val="00BE67AA"/>
    <w:rsid w:val="00BE67CE"/>
    <w:rsid w:val="00BE683E"/>
    <w:rsid w:val="00BE68CA"/>
    <w:rsid w:val="00BE69D8"/>
    <w:rsid w:val="00BE6AA0"/>
    <w:rsid w:val="00BE6B9D"/>
    <w:rsid w:val="00BE6C62"/>
    <w:rsid w:val="00BE6C82"/>
    <w:rsid w:val="00BE70E2"/>
    <w:rsid w:val="00BE747C"/>
    <w:rsid w:val="00BE7793"/>
    <w:rsid w:val="00BE789D"/>
    <w:rsid w:val="00BE7935"/>
    <w:rsid w:val="00BE79A3"/>
    <w:rsid w:val="00BE79CB"/>
    <w:rsid w:val="00BE7ACD"/>
    <w:rsid w:val="00BE7C10"/>
    <w:rsid w:val="00BE7E3B"/>
    <w:rsid w:val="00BE7F14"/>
    <w:rsid w:val="00BF0163"/>
    <w:rsid w:val="00BF02A0"/>
    <w:rsid w:val="00BF037E"/>
    <w:rsid w:val="00BF05AA"/>
    <w:rsid w:val="00BF07A5"/>
    <w:rsid w:val="00BF0953"/>
    <w:rsid w:val="00BF09FA"/>
    <w:rsid w:val="00BF0A80"/>
    <w:rsid w:val="00BF0ABC"/>
    <w:rsid w:val="00BF11E9"/>
    <w:rsid w:val="00BF12FC"/>
    <w:rsid w:val="00BF1627"/>
    <w:rsid w:val="00BF16A1"/>
    <w:rsid w:val="00BF16AC"/>
    <w:rsid w:val="00BF17C6"/>
    <w:rsid w:val="00BF190F"/>
    <w:rsid w:val="00BF1B82"/>
    <w:rsid w:val="00BF1BAC"/>
    <w:rsid w:val="00BF1DF3"/>
    <w:rsid w:val="00BF1ED1"/>
    <w:rsid w:val="00BF1F10"/>
    <w:rsid w:val="00BF1F27"/>
    <w:rsid w:val="00BF1F7B"/>
    <w:rsid w:val="00BF1FF9"/>
    <w:rsid w:val="00BF2066"/>
    <w:rsid w:val="00BF213A"/>
    <w:rsid w:val="00BF2224"/>
    <w:rsid w:val="00BF2433"/>
    <w:rsid w:val="00BF2525"/>
    <w:rsid w:val="00BF255D"/>
    <w:rsid w:val="00BF27A8"/>
    <w:rsid w:val="00BF27CE"/>
    <w:rsid w:val="00BF2AFA"/>
    <w:rsid w:val="00BF2B6B"/>
    <w:rsid w:val="00BF2C21"/>
    <w:rsid w:val="00BF2C2A"/>
    <w:rsid w:val="00BF2C58"/>
    <w:rsid w:val="00BF307A"/>
    <w:rsid w:val="00BF30E7"/>
    <w:rsid w:val="00BF31AF"/>
    <w:rsid w:val="00BF31F8"/>
    <w:rsid w:val="00BF326C"/>
    <w:rsid w:val="00BF333D"/>
    <w:rsid w:val="00BF348E"/>
    <w:rsid w:val="00BF35C4"/>
    <w:rsid w:val="00BF35EB"/>
    <w:rsid w:val="00BF3830"/>
    <w:rsid w:val="00BF3A3D"/>
    <w:rsid w:val="00BF3BD0"/>
    <w:rsid w:val="00BF4177"/>
    <w:rsid w:val="00BF42F0"/>
    <w:rsid w:val="00BF44BB"/>
    <w:rsid w:val="00BF457C"/>
    <w:rsid w:val="00BF45BE"/>
    <w:rsid w:val="00BF4B47"/>
    <w:rsid w:val="00BF4C0E"/>
    <w:rsid w:val="00BF4C64"/>
    <w:rsid w:val="00BF4C7D"/>
    <w:rsid w:val="00BF4CDB"/>
    <w:rsid w:val="00BF4D5E"/>
    <w:rsid w:val="00BF4F22"/>
    <w:rsid w:val="00BF4F27"/>
    <w:rsid w:val="00BF511D"/>
    <w:rsid w:val="00BF5535"/>
    <w:rsid w:val="00BF5562"/>
    <w:rsid w:val="00BF55D3"/>
    <w:rsid w:val="00BF5CE4"/>
    <w:rsid w:val="00BF5FA5"/>
    <w:rsid w:val="00BF604D"/>
    <w:rsid w:val="00BF6137"/>
    <w:rsid w:val="00BF6570"/>
    <w:rsid w:val="00BF65D9"/>
    <w:rsid w:val="00BF6712"/>
    <w:rsid w:val="00BF6713"/>
    <w:rsid w:val="00BF67A0"/>
    <w:rsid w:val="00BF6800"/>
    <w:rsid w:val="00BF6834"/>
    <w:rsid w:val="00BF68E5"/>
    <w:rsid w:val="00BF691F"/>
    <w:rsid w:val="00BF6938"/>
    <w:rsid w:val="00BF6A8C"/>
    <w:rsid w:val="00BF6B44"/>
    <w:rsid w:val="00BF6B51"/>
    <w:rsid w:val="00BF6CF3"/>
    <w:rsid w:val="00BF7033"/>
    <w:rsid w:val="00BF717A"/>
    <w:rsid w:val="00BF71FE"/>
    <w:rsid w:val="00BF72CC"/>
    <w:rsid w:val="00BF72D9"/>
    <w:rsid w:val="00BF734B"/>
    <w:rsid w:val="00BF73C3"/>
    <w:rsid w:val="00BF765A"/>
    <w:rsid w:val="00BF7B53"/>
    <w:rsid w:val="00BF7BF9"/>
    <w:rsid w:val="00BF7D66"/>
    <w:rsid w:val="00BF7D9F"/>
    <w:rsid w:val="00BF7E44"/>
    <w:rsid w:val="00C00045"/>
    <w:rsid w:val="00C0005B"/>
    <w:rsid w:val="00C0012C"/>
    <w:rsid w:val="00C0020F"/>
    <w:rsid w:val="00C002B1"/>
    <w:rsid w:val="00C004C4"/>
    <w:rsid w:val="00C0076E"/>
    <w:rsid w:val="00C007E1"/>
    <w:rsid w:val="00C0095D"/>
    <w:rsid w:val="00C0097B"/>
    <w:rsid w:val="00C00B82"/>
    <w:rsid w:val="00C00C43"/>
    <w:rsid w:val="00C00F44"/>
    <w:rsid w:val="00C00FE9"/>
    <w:rsid w:val="00C01003"/>
    <w:rsid w:val="00C01010"/>
    <w:rsid w:val="00C012CD"/>
    <w:rsid w:val="00C01357"/>
    <w:rsid w:val="00C01387"/>
    <w:rsid w:val="00C013E5"/>
    <w:rsid w:val="00C0148B"/>
    <w:rsid w:val="00C016BA"/>
    <w:rsid w:val="00C0171B"/>
    <w:rsid w:val="00C01A0C"/>
    <w:rsid w:val="00C01D42"/>
    <w:rsid w:val="00C01E15"/>
    <w:rsid w:val="00C021F2"/>
    <w:rsid w:val="00C0261C"/>
    <w:rsid w:val="00C02692"/>
    <w:rsid w:val="00C0293C"/>
    <w:rsid w:val="00C02A8C"/>
    <w:rsid w:val="00C02C9A"/>
    <w:rsid w:val="00C02D90"/>
    <w:rsid w:val="00C02DA2"/>
    <w:rsid w:val="00C02E9B"/>
    <w:rsid w:val="00C02F38"/>
    <w:rsid w:val="00C02F6B"/>
    <w:rsid w:val="00C02FA2"/>
    <w:rsid w:val="00C032F6"/>
    <w:rsid w:val="00C033E2"/>
    <w:rsid w:val="00C034C2"/>
    <w:rsid w:val="00C0354A"/>
    <w:rsid w:val="00C03A19"/>
    <w:rsid w:val="00C03A2F"/>
    <w:rsid w:val="00C03AD0"/>
    <w:rsid w:val="00C03B38"/>
    <w:rsid w:val="00C03CCA"/>
    <w:rsid w:val="00C03D3F"/>
    <w:rsid w:val="00C03E71"/>
    <w:rsid w:val="00C040F3"/>
    <w:rsid w:val="00C04148"/>
    <w:rsid w:val="00C0426D"/>
    <w:rsid w:val="00C04392"/>
    <w:rsid w:val="00C043A5"/>
    <w:rsid w:val="00C043C3"/>
    <w:rsid w:val="00C04653"/>
    <w:rsid w:val="00C046E6"/>
    <w:rsid w:val="00C046F3"/>
    <w:rsid w:val="00C0487E"/>
    <w:rsid w:val="00C048D7"/>
    <w:rsid w:val="00C0494F"/>
    <w:rsid w:val="00C04B96"/>
    <w:rsid w:val="00C04C1F"/>
    <w:rsid w:val="00C04E74"/>
    <w:rsid w:val="00C052FC"/>
    <w:rsid w:val="00C05305"/>
    <w:rsid w:val="00C057C6"/>
    <w:rsid w:val="00C058AB"/>
    <w:rsid w:val="00C05AE3"/>
    <w:rsid w:val="00C05C04"/>
    <w:rsid w:val="00C05D2C"/>
    <w:rsid w:val="00C05FBD"/>
    <w:rsid w:val="00C0601C"/>
    <w:rsid w:val="00C06054"/>
    <w:rsid w:val="00C061F6"/>
    <w:rsid w:val="00C06421"/>
    <w:rsid w:val="00C0682D"/>
    <w:rsid w:val="00C068B9"/>
    <w:rsid w:val="00C06F55"/>
    <w:rsid w:val="00C06FE6"/>
    <w:rsid w:val="00C07010"/>
    <w:rsid w:val="00C070C4"/>
    <w:rsid w:val="00C070EB"/>
    <w:rsid w:val="00C07187"/>
    <w:rsid w:val="00C07281"/>
    <w:rsid w:val="00C07301"/>
    <w:rsid w:val="00C073A1"/>
    <w:rsid w:val="00C0752F"/>
    <w:rsid w:val="00C07562"/>
    <w:rsid w:val="00C076AD"/>
    <w:rsid w:val="00C077E7"/>
    <w:rsid w:val="00C07D4A"/>
    <w:rsid w:val="00C07D69"/>
    <w:rsid w:val="00C10015"/>
    <w:rsid w:val="00C101A9"/>
    <w:rsid w:val="00C103EC"/>
    <w:rsid w:val="00C1042F"/>
    <w:rsid w:val="00C106A1"/>
    <w:rsid w:val="00C106F1"/>
    <w:rsid w:val="00C1082E"/>
    <w:rsid w:val="00C109C4"/>
    <w:rsid w:val="00C10C9A"/>
    <w:rsid w:val="00C10CD8"/>
    <w:rsid w:val="00C10CE1"/>
    <w:rsid w:val="00C10CFE"/>
    <w:rsid w:val="00C10D7D"/>
    <w:rsid w:val="00C10E07"/>
    <w:rsid w:val="00C10EA3"/>
    <w:rsid w:val="00C10F48"/>
    <w:rsid w:val="00C110C3"/>
    <w:rsid w:val="00C11217"/>
    <w:rsid w:val="00C113C3"/>
    <w:rsid w:val="00C11420"/>
    <w:rsid w:val="00C1147C"/>
    <w:rsid w:val="00C114DB"/>
    <w:rsid w:val="00C115F9"/>
    <w:rsid w:val="00C11697"/>
    <w:rsid w:val="00C11747"/>
    <w:rsid w:val="00C11B3B"/>
    <w:rsid w:val="00C11CC2"/>
    <w:rsid w:val="00C11D52"/>
    <w:rsid w:val="00C11DC2"/>
    <w:rsid w:val="00C120A7"/>
    <w:rsid w:val="00C121FD"/>
    <w:rsid w:val="00C122AD"/>
    <w:rsid w:val="00C12412"/>
    <w:rsid w:val="00C124C1"/>
    <w:rsid w:val="00C125F2"/>
    <w:rsid w:val="00C1267D"/>
    <w:rsid w:val="00C12680"/>
    <w:rsid w:val="00C12799"/>
    <w:rsid w:val="00C12A13"/>
    <w:rsid w:val="00C12AC1"/>
    <w:rsid w:val="00C12BED"/>
    <w:rsid w:val="00C12DA3"/>
    <w:rsid w:val="00C12E08"/>
    <w:rsid w:val="00C130F6"/>
    <w:rsid w:val="00C13148"/>
    <w:rsid w:val="00C13254"/>
    <w:rsid w:val="00C13278"/>
    <w:rsid w:val="00C13353"/>
    <w:rsid w:val="00C13380"/>
    <w:rsid w:val="00C133B1"/>
    <w:rsid w:val="00C137F9"/>
    <w:rsid w:val="00C138ED"/>
    <w:rsid w:val="00C138FC"/>
    <w:rsid w:val="00C13A9D"/>
    <w:rsid w:val="00C13B3A"/>
    <w:rsid w:val="00C13BF1"/>
    <w:rsid w:val="00C13C43"/>
    <w:rsid w:val="00C13D25"/>
    <w:rsid w:val="00C13D42"/>
    <w:rsid w:val="00C13D92"/>
    <w:rsid w:val="00C13F09"/>
    <w:rsid w:val="00C13F7E"/>
    <w:rsid w:val="00C13F8B"/>
    <w:rsid w:val="00C13FAE"/>
    <w:rsid w:val="00C14006"/>
    <w:rsid w:val="00C140E5"/>
    <w:rsid w:val="00C14176"/>
    <w:rsid w:val="00C14304"/>
    <w:rsid w:val="00C1447B"/>
    <w:rsid w:val="00C14487"/>
    <w:rsid w:val="00C144E5"/>
    <w:rsid w:val="00C146A8"/>
    <w:rsid w:val="00C1472A"/>
    <w:rsid w:val="00C14730"/>
    <w:rsid w:val="00C147BF"/>
    <w:rsid w:val="00C147DF"/>
    <w:rsid w:val="00C14813"/>
    <w:rsid w:val="00C14C28"/>
    <w:rsid w:val="00C14CF3"/>
    <w:rsid w:val="00C15139"/>
    <w:rsid w:val="00C1541C"/>
    <w:rsid w:val="00C154EF"/>
    <w:rsid w:val="00C15A2F"/>
    <w:rsid w:val="00C15DFC"/>
    <w:rsid w:val="00C16226"/>
    <w:rsid w:val="00C16343"/>
    <w:rsid w:val="00C165DD"/>
    <w:rsid w:val="00C166D5"/>
    <w:rsid w:val="00C16B1C"/>
    <w:rsid w:val="00C16E17"/>
    <w:rsid w:val="00C171FF"/>
    <w:rsid w:val="00C172F1"/>
    <w:rsid w:val="00C1752A"/>
    <w:rsid w:val="00C17555"/>
    <w:rsid w:val="00C1783D"/>
    <w:rsid w:val="00C17854"/>
    <w:rsid w:val="00C179EA"/>
    <w:rsid w:val="00C17C25"/>
    <w:rsid w:val="00C17DE0"/>
    <w:rsid w:val="00C20017"/>
    <w:rsid w:val="00C20099"/>
    <w:rsid w:val="00C20172"/>
    <w:rsid w:val="00C205CE"/>
    <w:rsid w:val="00C20706"/>
    <w:rsid w:val="00C208CF"/>
    <w:rsid w:val="00C20C26"/>
    <w:rsid w:val="00C20C89"/>
    <w:rsid w:val="00C20E16"/>
    <w:rsid w:val="00C21068"/>
    <w:rsid w:val="00C211E3"/>
    <w:rsid w:val="00C21230"/>
    <w:rsid w:val="00C2137B"/>
    <w:rsid w:val="00C21641"/>
    <w:rsid w:val="00C21781"/>
    <w:rsid w:val="00C21A14"/>
    <w:rsid w:val="00C21D0C"/>
    <w:rsid w:val="00C21D68"/>
    <w:rsid w:val="00C21D6E"/>
    <w:rsid w:val="00C21DC7"/>
    <w:rsid w:val="00C2217D"/>
    <w:rsid w:val="00C22207"/>
    <w:rsid w:val="00C222B3"/>
    <w:rsid w:val="00C22343"/>
    <w:rsid w:val="00C22758"/>
    <w:rsid w:val="00C22978"/>
    <w:rsid w:val="00C229DF"/>
    <w:rsid w:val="00C22A5C"/>
    <w:rsid w:val="00C22AFB"/>
    <w:rsid w:val="00C22C71"/>
    <w:rsid w:val="00C22E21"/>
    <w:rsid w:val="00C22F6E"/>
    <w:rsid w:val="00C2300E"/>
    <w:rsid w:val="00C23575"/>
    <w:rsid w:val="00C23660"/>
    <w:rsid w:val="00C2366E"/>
    <w:rsid w:val="00C23787"/>
    <w:rsid w:val="00C238BE"/>
    <w:rsid w:val="00C238D6"/>
    <w:rsid w:val="00C23B5C"/>
    <w:rsid w:val="00C23DDC"/>
    <w:rsid w:val="00C23EA3"/>
    <w:rsid w:val="00C23ED0"/>
    <w:rsid w:val="00C23F60"/>
    <w:rsid w:val="00C2415B"/>
    <w:rsid w:val="00C2427F"/>
    <w:rsid w:val="00C242A0"/>
    <w:rsid w:val="00C242AD"/>
    <w:rsid w:val="00C2480A"/>
    <w:rsid w:val="00C248C9"/>
    <w:rsid w:val="00C24D97"/>
    <w:rsid w:val="00C24E0B"/>
    <w:rsid w:val="00C24E19"/>
    <w:rsid w:val="00C24EC7"/>
    <w:rsid w:val="00C24F23"/>
    <w:rsid w:val="00C250DA"/>
    <w:rsid w:val="00C25374"/>
    <w:rsid w:val="00C25391"/>
    <w:rsid w:val="00C2552E"/>
    <w:rsid w:val="00C25586"/>
    <w:rsid w:val="00C255FC"/>
    <w:rsid w:val="00C2560D"/>
    <w:rsid w:val="00C25701"/>
    <w:rsid w:val="00C25CDA"/>
    <w:rsid w:val="00C25DFA"/>
    <w:rsid w:val="00C25FAF"/>
    <w:rsid w:val="00C25FC3"/>
    <w:rsid w:val="00C25FF3"/>
    <w:rsid w:val="00C26640"/>
    <w:rsid w:val="00C266C8"/>
    <w:rsid w:val="00C267D2"/>
    <w:rsid w:val="00C26AF0"/>
    <w:rsid w:val="00C26BE2"/>
    <w:rsid w:val="00C26D76"/>
    <w:rsid w:val="00C26DA5"/>
    <w:rsid w:val="00C26EBE"/>
    <w:rsid w:val="00C26FCC"/>
    <w:rsid w:val="00C270F7"/>
    <w:rsid w:val="00C2713C"/>
    <w:rsid w:val="00C27380"/>
    <w:rsid w:val="00C273D0"/>
    <w:rsid w:val="00C27411"/>
    <w:rsid w:val="00C2746D"/>
    <w:rsid w:val="00C276A8"/>
    <w:rsid w:val="00C2778C"/>
    <w:rsid w:val="00C277DC"/>
    <w:rsid w:val="00C277E0"/>
    <w:rsid w:val="00C2786B"/>
    <w:rsid w:val="00C279FE"/>
    <w:rsid w:val="00C27AD8"/>
    <w:rsid w:val="00C27C35"/>
    <w:rsid w:val="00C27C3E"/>
    <w:rsid w:val="00C27DF7"/>
    <w:rsid w:val="00C27E05"/>
    <w:rsid w:val="00C27FCC"/>
    <w:rsid w:val="00C3017B"/>
    <w:rsid w:val="00C30188"/>
    <w:rsid w:val="00C303FE"/>
    <w:rsid w:val="00C305C0"/>
    <w:rsid w:val="00C307EE"/>
    <w:rsid w:val="00C30B18"/>
    <w:rsid w:val="00C30BE1"/>
    <w:rsid w:val="00C30D7E"/>
    <w:rsid w:val="00C30E19"/>
    <w:rsid w:val="00C30F00"/>
    <w:rsid w:val="00C30FDE"/>
    <w:rsid w:val="00C31167"/>
    <w:rsid w:val="00C313A2"/>
    <w:rsid w:val="00C3142D"/>
    <w:rsid w:val="00C317FE"/>
    <w:rsid w:val="00C3184E"/>
    <w:rsid w:val="00C319F4"/>
    <w:rsid w:val="00C31BFC"/>
    <w:rsid w:val="00C31C2F"/>
    <w:rsid w:val="00C31FA2"/>
    <w:rsid w:val="00C32254"/>
    <w:rsid w:val="00C322E4"/>
    <w:rsid w:val="00C32395"/>
    <w:rsid w:val="00C323DE"/>
    <w:rsid w:val="00C32661"/>
    <w:rsid w:val="00C326BD"/>
    <w:rsid w:val="00C32718"/>
    <w:rsid w:val="00C3275F"/>
    <w:rsid w:val="00C32854"/>
    <w:rsid w:val="00C32BC7"/>
    <w:rsid w:val="00C32C78"/>
    <w:rsid w:val="00C32E47"/>
    <w:rsid w:val="00C3305E"/>
    <w:rsid w:val="00C3316D"/>
    <w:rsid w:val="00C332BD"/>
    <w:rsid w:val="00C3335C"/>
    <w:rsid w:val="00C3354F"/>
    <w:rsid w:val="00C336A8"/>
    <w:rsid w:val="00C33763"/>
    <w:rsid w:val="00C3376B"/>
    <w:rsid w:val="00C338A3"/>
    <w:rsid w:val="00C33DF3"/>
    <w:rsid w:val="00C33E24"/>
    <w:rsid w:val="00C33F55"/>
    <w:rsid w:val="00C33F7E"/>
    <w:rsid w:val="00C3403B"/>
    <w:rsid w:val="00C341F0"/>
    <w:rsid w:val="00C34242"/>
    <w:rsid w:val="00C3439C"/>
    <w:rsid w:val="00C34443"/>
    <w:rsid w:val="00C34590"/>
    <w:rsid w:val="00C3480D"/>
    <w:rsid w:val="00C34836"/>
    <w:rsid w:val="00C3494F"/>
    <w:rsid w:val="00C34B42"/>
    <w:rsid w:val="00C34B76"/>
    <w:rsid w:val="00C34C95"/>
    <w:rsid w:val="00C34CC2"/>
    <w:rsid w:val="00C35058"/>
    <w:rsid w:val="00C351C8"/>
    <w:rsid w:val="00C3555B"/>
    <w:rsid w:val="00C35B0C"/>
    <w:rsid w:val="00C35B3C"/>
    <w:rsid w:val="00C35DA9"/>
    <w:rsid w:val="00C35DCB"/>
    <w:rsid w:val="00C35E17"/>
    <w:rsid w:val="00C35E26"/>
    <w:rsid w:val="00C35F5F"/>
    <w:rsid w:val="00C35FC9"/>
    <w:rsid w:val="00C36114"/>
    <w:rsid w:val="00C36197"/>
    <w:rsid w:val="00C3621A"/>
    <w:rsid w:val="00C365DE"/>
    <w:rsid w:val="00C36933"/>
    <w:rsid w:val="00C369DC"/>
    <w:rsid w:val="00C36A4B"/>
    <w:rsid w:val="00C36AA3"/>
    <w:rsid w:val="00C36AFF"/>
    <w:rsid w:val="00C36CEA"/>
    <w:rsid w:val="00C36E11"/>
    <w:rsid w:val="00C36F0E"/>
    <w:rsid w:val="00C36FBA"/>
    <w:rsid w:val="00C3700A"/>
    <w:rsid w:val="00C37071"/>
    <w:rsid w:val="00C371CC"/>
    <w:rsid w:val="00C371F8"/>
    <w:rsid w:val="00C3742D"/>
    <w:rsid w:val="00C37523"/>
    <w:rsid w:val="00C37651"/>
    <w:rsid w:val="00C376F5"/>
    <w:rsid w:val="00C377E1"/>
    <w:rsid w:val="00C37A99"/>
    <w:rsid w:val="00C37D40"/>
    <w:rsid w:val="00C37D6F"/>
    <w:rsid w:val="00C37FBD"/>
    <w:rsid w:val="00C40026"/>
    <w:rsid w:val="00C400A8"/>
    <w:rsid w:val="00C402A9"/>
    <w:rsid w:val="00C40490"/>
    <w:rsid w:val="00C407A9"/>
    <w:rsid w:val="00C40871"/>
    <w:rsid w:val="00C4087B"/>
    <w:rsid w:val="00C40912"/>
    <w:rsid w:val="00C40B49"/>
    <w:rsid w:val="00C40B89"/>
    <w:rsid w:val="00C40CD4"/>
    <w:rsid w:val="00C40E7A"/>
    <w:rsid w:val="00C410D8"/>
    <w:rsid w:val="00C4110F"/>
    <w:rsid w:val="00C412CB"/>
    <w:rsid w:val="00C412E6"/>
    <w:rsid w:val="00C4131D"/>
    <w:rsid w:val="00C41351"/>
    <w:rsid w:val="00C41416"/>
    <w:rsid w:val="00C414C1"/>
    <w:rsid w:val="00C415E0"/>
    <w:rsid w:val="00C4193B"/>
    <w:rsid w:val="00C41AB3"/>
    <w:rsid w:val="00C41ABA"/>
    <w:rsid w:val="00C41EF4"/>
    <w:rsid w:val="00C41FF8"/>
    <w:rsid w:val="00C421B3"/>
    <w:rsid w:val="00C4222B"/>
    <w:rsid w:val="00C422F7"/>
    <w:rsid w:val="00C4246E"/>
    <w:rsid w:val="00C424AB"/>
    <w:rsid w:val="00C4258B"/>
    <w:rsid w:val="00C4258D"/>
    <w:rsid w:val="00C425C6"/>
    <w:rsid w:val="00C425E8"/>
    <w:rsid w:val="00C426B5"/>
    <w:rsid w:val="00C4283E"/>
    <w:rsid w:val="00C42C94"/>
    <w:rsid w:val="00C42E2B"/>
    <w:rsid w:val="00C42F68"/>
    <w:rsid w:val="00C43007"/>
    <w:rsid w:val="00C4324F"/>
    <w:rsid w:val="00C43303"/>
    <w:rsid w:val="00C43375"/>
    <w:rsid w:val="00C43436"/>
    <w:rsid w:val="00C434B6"/>
    <w:rsid w:val="00C438BA"/>
    <w:rsid w:val="00C439F2"/>
    <w:rsid w:val="00C43AD1"/>
    <w:rsid w:val="00C43B23"/>
    <w:rsid w:val="00C43DDD"/>
    <w:rsid w:val="00C43EFF"/>
    <w:rsid w:val="00C440B7"/>
    <w:rsid w:val="00C442B8"/>
    <w:rsid w:val="00C442FF"/>
    <w:rsid w:val="00C44304"/>
    <w:rsid w:val="00C444C2"/>
    <w:rsid w:val="00C44A25"/>
    <w:rsid w:val="00C44A98"/>
    <w:rsid w:val="00C44BB3"/>
    <w:rsid w:val="00C44D93"/>
    <w:rsid w:val="00C44DD9"/>
    <w:rsid w:val="00C44E13"/>
    <w:rsid w:val="00C44F0D"/>
    <w:rsid w:val="00C44F39"/>
    <w:rsid w:val="00C450F6"/>
    <w:rsid w:val="00C45280"/>
    <w:rsid w:val="00C452AC"/>
    <w:rsid w:val="00C452BC"/>
    <w:rsid w:val="00C4534B"/>
    <w:rsid w:val="00C454A1"/>
    <w:rsid w:val="00C455A2"/>
    <w:rsid w:val="00C455A6"/>
    <w:rsid w:val="00C455F7"/>
    <w:rsid w:val="00C4582B"/>
    <w:rsid w:val="00C4585A"/>
    <w:rsid w:val="00C45864"/>
    <w:rsid w:val="00C458BA"/>
    <w:rsid w:val="00C45A25"/>
    <w:rsid w:val="00C45BA0"/>
    <w:rsid w:val="00C45C77"/>
    <w:rsid w:val="00C45D14"/>
    <w:rsid w:val="00C45D7D"/>
    <w:rsid w:val="00C4600A"/>
    <w:rsid w:val="00C462A8"/>
    <w:rsid w:val="00C46988"/>
    <w:rsid w:val="00C46A40"/>
    <w:rsid w:val="00C46C31"/>
    <w:rsid w:val="00C46C86"/>
    <w:rsid w:val="00C46EA8"/>
    <w:rsid w:val="00C46EAA"/>
    <w:rsid w:val="00C470F2"/>
    <w:rsid w:val="00C47231"/>
    <w:rsid w:val="00C47677"/>
    <w:rsid w:val="00C4767F"/>
    <w:rsid w:val="00C477AD"/>
    <w:rsid w:val="00C47C4A"/>
    <w:rsid w:val="00C47DFB"/>
    <w:rsid w:val="00C47E27"/>
    <w:rsid w:val="00C47E34"/>
    <w:rsid w:val="00C47F5A"/>
    <w:rsid w:val="00C50119"/>
    <w:rsid w:val="00C5018B"/>
    <w:rsid w:val="00C50208"/>
    <w:rsid w:val="00C5033C"/>
    <w:rsid w:val="00C5037C"/>
    <w:rsid w:val="00C503ED"/>
    <w:rsid w:val="00C504CA"/>
    <w:rsid w:val="00C5057D"/>
    <w:rsid w:val="00C50625"/>
    <w:rsid w:val="00C50776"/>
    <w:rsid w:val="00C50834"/>
    <w:rsid w:val="00C50894"/>
    <w:rsid w:val="00C5095C"/>
    <w:rsid w:val="00C50ABE"/>
    <w:rsid w:val="00C50F1E"/>
    <w:rsid w:val="00C50F35"/>
    <w:rsid w:val="00C51144"/>
    <w:rsid w:val="00C51167"/>
    <w:rsid w:val="00C513A3"/>
    <w:rsid w:val="00C513D5"/>
    <w:rsid w:val="00C5149D"/>
    <w:rsid w:val="00C51504"/>
    <w:rsid w:val="00C515CC"/>
    <w:rsid w:val="00C51629"/>
    <w:rsid w:val="00C51791"/>
    <w:rsid w:val="00C51875"/>
    <w:rsid w:val="00C5192F"/>
    <w:rsid w:val="00C51B16"/>
    <w:rsid w:val="00C51DF2"/>
    <w:rsid w:val="00C52101"/>
    <w:rsid w:val="00C5215D"/>
    <w:rsid w:val="00C52480"/>
    <w:rsid w:val="00C5249A"/>
    <w:rsid w:val="00C524AE"/>
    <w:rsid w:val="00C52719"/>
    <w:rsid w:val="00C5277C"/>
    <w:rsid w:val="00C528B7"/>
    <w:rsid w:val="00C52F39"/>
    <w:rsid w:val="00C52FE1"/>
    <w:rsid w:val="00C53130"/>
    <w:rsid w:val="00C532F1"/>
    <w:rsid w:val="00C53316"/>
    <w:rsid w:val="00C5339D"/>
    <w:rsid w:val="00C53693"/>
    <w:rsid w:val="00C5388B"/>
    <w:rsid w:val="00C538E8"/>
    <w:rsid w:val="00C53C88"/>
    <w:rsid w:val="00C53D85"/>
    <w:rsid w:val="00C53EB2"/>
    <w:rsid w:val="00C53EF5"/>
    <w:rsid w:val="00C54047"/>
    <w:rsid w:val="00C545A5"/>
    <w:rsid w:val="00C54864"/>
    <w:rsid w:val="00C54962"/>
    <w:rsid w:val="00C549B4"/>
    <w:rsid w:val="00C54A9B"/>
    <w:rsid w:val="00C54DC3"/>
    <w:rsid w:val="00C54E55"/>
    <w:rsid w:val="00C54EB5"/>
    <w:rsid w:val="00C5505D"/>
    <w:rsid w:val="00C551BE"/>
    <w:rsid w:val="00C5565E"/>
    <w:rsid w:val="00C55AE8"/>
    <w:rsid w:val="00C55B21"/>
    <w:rsid w:val="00C55D75"/>
    <w:rsid w:val="00C55DDD"/>
    <w:rsid w:val="00C5618F"/>
    <w:rsid w:val="00C56237"/>
    <w:rsid w:val="00C563ED"/>
    <w:rsid w:val="00C565E1"/>
    <w:rsid w:val="00C567BF"/>
    <w:rsid w:val="00C5686F"/>
    <w:rsid w:val="00C56BBF"/>
    <w:rsid w:val="00C56BFD"/>
    <w:rsid w:val="00C56C53"/>
    <w:rsid w:val="00C5723B"/>
    <w:rsid w:val="00C57315"/>
    <w:rsid w:val="00C57350"/>
    <w:rsid w:val="00C576BF"/>
    <w:rsid w:val="00C5771D"/>
    <w:rsid w:val="00C577A7"/>
    <w:rsid w:val="00C57800"/>
    <w:rsid w:val="00C579CC"/>
    <w:rsid w:val="00C57C03"/>
    <w:rsid w:val="00C57C4F"/>
    <w:rsid w:val="00C57E38"/>
    <w:rsid w:val="00C5D548"/>
    <w:rsid w:val="00C6003D"/>
    <w:rsid w:val="00C60174"/>
    <w:rsid w:val="00C603A5"/>
    <w:rsid w:val="00C603BD"/>
    <w:rsid w:val="00C60537"/>
    <w:rsid w:val="00C60566"/>
    <w:rsid w:val="00C6058C"/>
    <w:rsid w:val="00C605D6"/>
    <w:rsid w:val="00C60639"/>
    <w:rsid w:val="00C60660"/>
    <w:rsid w:val="00C609A2"/>
    <w:rsid w:val="00C60B70"/>
    <w:rsid w:val="00C60BCE"/>
    <w:rsid w:val="00C60C57"/>
    <w:rsid w:val="00C60CCC"/>
    <w:rsid w:val="00C60F9A"/>
    <w:rsid w:val="00C60FE5"/>
    <w:rsid w:val="00C611A9"/>
    <w:rsid w:val="00C61454"/>
    <w:rsid w:val="00C614F5"/>
    <w:rsid w:val="00C61647"/>
    <w:rsid w:val="00C61656"/>
    <w:rsid w:val="00C61715"/>
    <w:rsid w:val="00C61776"/>
    <w:rsid w:val="00C619FA"/>
    <w:rsid w:val="00C61AA2"/>
    <w:rsid w:val="00C61C64"/>
    <w:rsid w:val="00C61CEB"/>
    <w:rsid w:val="00C61D5A"/>
    <w:rsid w:val="00C61F37"/>
    <w:rsid w:val="00C61F9E"/>
    <w:rsid w:val="00C61FA6"/>
    <w:rsid w:val="00C61FDA"/>
    <w:rsid w:val="00C62058"/>
    <w:rsid w:val="00C6215D"/>
    <w:rsid w:val="00C621A5"/>
    <w:rsid w:val="00C62264"/>
    <w:rsid w:val="00C62721"/>
    <w:rsid w:val="00C62CAC"/>
    <w:rsid w:val="00C62DC9"/>
    <w:rsid w:val="00C62FCA"/>
    <w:rsid w:val="00C62FE5"/>
    <w:rsid w:val="00C63143"/>
    <w:rsid w:val="00C632DB"/>
    <w:rsid w:val="00C63872"/>
    <w:rsid w:val="00C63954"/>
    <w:rsid w:val="00C639D3"/>
    <w:rsid w:val="00C63C14"/>
    <w:rsid w:val="00C63D09"/>
    <w:rsid w:val="00C63F2E"/>
    <w:rsid w:val="00C6429A"/>
    <w:rsid w:val="00C643A8"/>
    <w:rsid w:val="00C643CB"/>
    <w:rsid w:val="00C64462"/>
    <w:rsid w:val="00C64675"/>
    <w:rsid w:val="00C6468D"/>
    <w:rsid w:val="00C64774"/>
    <w:rsid w:val="00C6482E"/>
    <w:rsid w:val="00C6484B"/>
    <w:rsid w:val="00C64930"/>
    <w:rsid w:val="00C64BC1"/>
    <w:rsid w:val="00C64C6F"/>
    <w:rsid w:val="00C64E07"/>
    <w:rsid w:val="00C64EAE"/>
    <w:rsid w:val="00C64F13"/>
    <w:rsid w:val="00C65115"/>
    <w:rsid w:val="00C65194"/>
    <w:rsid w:val="00C65215"/>
    <w:rsid w:val="00C6534C"/>
    <w:rsid w:val="00C653C5"/>
    <w:rsid w:val="00C655A6"/>
    <w:rsid w:val="00C65624"/>
    <w:rsid w:val="00C65668"/>
    <w:rsid w:val="00C65694"/>
    <w:rsid w:val="00C65717"/>
    <w:rsid w:val="00C6582B"/>
    <w:rsid w:val="00C658DC"/>
    <w:rsid w:val="00C65D7F"/>
    <w:rsid w:val="00C65DBF"/>
    <w:rsid w:val="00C65EEC"/>
    <w:rsid w:val="00C660E8"/>
    <w:rsid w:val="00C6630F"/>
    <w:rsid w:val="00C66528"/>
    <w:rsid w:val="00C66612"/>
    <w:rsid w:val="00C66658"/>
    <w:rsid w:val="00C667F9"/>
    <w:rsid w:val="00C66876"/>
    <w:rsid w:val="00C66956"/>
    <w:rsid w:val="00C66A10"/>
    <w:rsid w:val="00C66B50"/>
    <w:rsid w:val="00C66B7B"/>
    <w:rsid w:val="00C66BC5"/>
    <w:rsid w:val="00C66CBE"/>
    <w:rsid w:val="00C66DF0"/>
    <w:rsid w:val="00C66F3B"/>
    <w:rsid w:val="00C66F5C"/>
    <w:rsid w:val="00C67025"/>
    <w:rsid w:val="00C67088"/>
    <w:rsid w:val="00C6742F"/>
    <w:rsid w:val="00C67508"/>
    <w:rsid w:val="00C67552"/>
    <w:rsid w:val="00C67A1F"/>
    <w:rsid w:val="00C67AC6"/>
    <w:rsid w:val="00C67BF4"/>
    <w:rsid w:val="00C67CBD"/>
    <w:rsid w:val="00C67DFA"/>
    <w:rsid w:val="00C67F39"/>
    <w:rsid w:val="00C67F3F"/>
    <w:rsid w:val="00C6D814"/>
    <w:rsid w:val="00C700E5"/>
    <w:rsid w:val="00C70428"/>
    <w:rsid w:val="00C70490"/>
    <w:rsid w:val="00C704AB"/>
    <w:rsid w:val="00C70583"/>
    <w:rsid w:val="00C705B9"/>
    <w:rsid w:val="00C70649"/>
    <w:rsid w:val="00C706DF"/>
    <w:rsid w:val="00C70755"/>
    <w:rsid w:val="00C707DE"/>
    <w:rsid w:val="00C707E8"/>
    <w:rsid w:val="00C70959"/>
    <w:rsid w:val="00C70DF0"/>
    <w:rsid w:val="00C70EB5"/>
    <w:rsid w:val="00C70ED1"/>
    <w:rsid w:val="00C70F09"/>
    <w:rsid w:val="00C70F69"/>
    <w:rsid w:val="00C71250"/>
    <w:rsid w:val="00C712CC"/>
    <w:rsid w:val="00C713B6"/>
    <w:rsid w:val="00C7147F"/>
    <w:rsid w:val="00C71591"/>
    <w:rsid w:val="00C719B7"/>
    <w:rsid w:val="00C71C24"/>
    <w:rsid w:val="00C71CB1"/>
    <w:rsid w:val="00C71DBA"/>
    <w:rsid w:val="00C71EEE"/>
    <w:rsid w:val="00C720A8"/>
    <w:rsid w:val="00C721BC"/>
    <w:rsid w:val="00C721D9"/>
    <w:rsid w:val="00C721DF"/>
    <w:rsid w:val="00C7237A"/>
    <w:rsid w:val="00C7260C"/>
    <w:rsid w:val="00C72644"/>
    <w:rsid w:val="00C726A5"/>
    <w:rsid w:val="00C726EE"/>
    <w:rsid w:val="00C728EA"/>
    <w:rsid w:val="00C72B3A"/>
    <w:rsid w:val="00C72C5B"/>
    <w:rsid w:val="00C72EEB"/>
    <w:rsid w:val="00C72F1C"/>
    <w:rsid w:val="00C730AF"/>
    <w:rsid w:val="00C7318D"/>
    <w:rsid w:val="00C732CB"/>
    <w:rsid w:val="00C73559"/>
    <w:rsid w:val="00C739D4"/>
    <w:rsid w:val="00C739DF"/>
    <w:rsid w:val="00C73C4D"/>
    <w:rsid w:val="00C73CC2"/>
    <w:rsid w:val="00C73D5F"/>
    <w:rsid w:val="00C73DAA"/>
    <w:rsid w:val="00C73EB8"/>
    <w:rsid w:val="00C73F56"/>
    <w:rsid w:val="00C740D4"/>
    <w:rsid w:val="00C74202"/>
    <w:rsid w:val="00C7421F"/>
    <w:rsid w:val="00C74258"/>
    <w:rsid w:val="00C74371"/>
    <w:rsid w:val="00C743E0"/>
    <w:rsid w:val="00C74526"/>
    <w:rsid w:val="00C7460C"/>
    <w:rsid w:val="00C748A9"/>
    <w:rsid w:val="00C74945"/>
    <w:rsid w:val="00C74A76"/>
    <w:rsid w:val="00C74AAC"/>
    <w:rsid w:val="00C74B7A"/>
    <w:rsid w:val="00C74CFD"/>
    <w:rsid w:val="00C74D32"/>
    <w:rsid w:val="00C74DBE"/>
    <w:rsid w:val="00C74EC4"/>
    <w:rsid w:val="00C74FF5"/>
    <w:rsid w:val="00C7529B"/>
    <w:rsid w:val="00C75425"/>
    <w:rsid w:val="00C754D9"/>
    <w:rsid w:val="00C757D7"/>
    <w:rsid w:val="00C75A30"/>
    <w:rsid w:val="00C75A80"/>
    <w:rsid w:val="00C75CB9"/>
    <w:rsid w:val="00C760BA"/>
    <w:rsid w:val="00C761B2"/>
    <w:rsid w:val="00C761C8"/>
    <w:rsid w:val="00C76446"/>
    <w:rsid w:val="00C76555"/>
    <w:rsid w:val="00C76573"/>
    <w:rsid w:val="00C76645"/>
    <w:rsid w:val="00C7666B"/>
    <w:rsid w:val="00C767CD"/>
    <w:rsid w:val="00C76801"/>
    <w:rsid w:val="00C76836"/>
    <w:rsid w:val="00C76857"/>
    <w:rsid w:val="00C768B4"/>
    <w:rsid w:val="00C76945"/>
    <w:rsid w:val="00C76AD5"/>
    <w:rsid w:val="00C76DDD"/>
    <w:rsid w:val="00C76DF0"/>
    <w:rsid w:val="00C76E8D"/>
    <w:rsid w:val="00C770F0"/>
    <w:rsid w:val="00C7711E"/>
    <w:rsid w:val="00C77224"/>
    <w:rsid w:val="00C775C6"/>
    <w:rsid w:val="00C77672"/>
    <w:rsid w:val="00C77880"/>
    <w:rsid w:val="00C778CF"/>
    <w:rsid w:val="00C778E2"/>
    <w:rsid w:val="00C778FD"/>
    <w:rsid w:val="00C77904"/>
    <w:rsid w:val="00C77A9B"/>
    <w:rsid w:val="00C77A9F"/>
    <w:rsid w:val="00C77AA8"/>
    <w:rsid w:val="00C77B12"/>
    <w:rsid w:val="00C77B45"/>
    <w:rsid w:val="00C77B4A"/>
    <w:rsid w:val="00C77C66"/>
    <w:rsid w:val="00C801C0"/>
    <w:rsid w:val="00C803D2"/>
    <w:rsid w:val="00C805AE"/>
    <w:rsid w:val="00C807BC"/>
    <w:rsid w:val="00C807D9"/>
    <w:rsid w:val="00C8083F"/>
    <w:rsid w:val="00C808EB"/>
    <w:rsid w:val="00C80B3F"/>
    <w:rsid w:val="00C80D5E"/>
    <w:rsid w:val="00C8115A"/>
    <w:rsid w:val="00C8171F"/>
    <w:rsid w:val="00C81823"/>
    <w:rsid w:val="00C819F5"/>
    <w:rsid w:val="00C820AE"/>
    <w:rsid w:val="00C82204"/>
    <w:rsid w:val="00C822EC"/>
    <w:rsid w:val="00C825CE"/>
    <w:rsid w:val="00C8274B"/>
    <w:rsid w:val="00C8276C"/>
    <w:rsid w:val="00C827D8"/>
    <w:rsid w:val="00C82865"/>
    <w:rsid w:val="00C8292C"/>
    <w:rsid w:val="00C82975"/>
    <w:rsid w:val="00C82999"/>
    <w:rsid w:val="00C82C59"/>
    <w:rsid w:val="00C82C87"/>
    <w:rsid w:val="00C82CF8"/>
    <w:rsid w:val="00C82DCB"/>
    <w:rsid w:val="00C82DE9"/>
    <w:rsid w:val="00C82F73"/>
    <w:rsid w:val="00C831AC"/>
    <w:rsid w:val="00C8336F"/>
    <w:rsid w:val="00C83407"/>
    <w:rsid w:val="00C83509"/>
    <w:rsid w:val="00C837E5"/>
    <w:rsid w:val="00C8384B"/>
    <w:rsid w:val="00C8388E"/>
    <w:rsid w:val="00C83A42"/>
    <w:rsid w:val="00C83B12"/>
    <w:rsid w:val="00C83B1B"/>
    <w:rsid w:val="00C83B77"/>
    <w:rsid w:val="00C83B89"/>
    <w:rsid w:val="00C83C7C"/>
    <w:rsid w:val="00C84034"/>
    <w:rsid w:val="00C840B5"/>
    <w:rsid w:val="00C842E6"/>
    <w:rsid w:val="00C842F1"/>
    <w:rsid w:val="00C84659"/>
    <w:rsid w:val="00C84739"/>
    <w:rsid w:val="00C847EF"/>
    <w:rsid w:val="00C84815"/>
    <w:rsid w:val="00C84848"/>
    <w:rsid w:val="00C848DB"/>
    <w:rsid w:val="00C849BD"/>
    <w:rsid w:val="00C84A5C"/>
    <w:rsid w:val="00C84AAE"/>
    <w:rsid w:val="00C84BA5"/>
    <w:rsid w:val="00C84BE6"/>
    <w:rsid w:val="00C84CDF"/>
    <w:rsid w:val="00C84E19"/>
    <w:rsid w:val="00C84E37"/>
    <w:rsid w:val="00C85156"/>
    <w:rsid w:val="00C852DF"/>
    <w:rsid w:val="00C8532F"/>
    <w:rsid w:val="00C853B1"/>
    <w:rsid w:val="00C85846"/>
    <w:rsid w:val="00C858FE"/>
    <w:rsid w:val="00C85A52"/>
    <w:rsid w:val="00C85B6F"/>
    <w:rsid w:val="00C85BBE"/>
    <w:rsid w:val="00C85C87"/>
    <w:rsid w:val="00C85DBD"/>
    <w:rsid w:val="00C86037"/>
    <w:rsid w:val="00C86728"/>
    <w:rsid w:val="00C868F7"/>
    <w:rsid w:val="00C86CBC"/>
    <w:rsid w:val="00C86DE4"/>
    <w:rsid w:val="00C86F34"/>
    <w:rsid w:val="00C86F61"/>
    <w:rsid w:val="00C87038"/>
    <w:rsid w:val="00C87047"/>
    <w:rsid w:val="00C8708C"/>
    <w:rsid w:val="00C870BD"/>
    <w:rsid w:val="00C873B9"/>
    <w:rsid w:val="00C87489"/>
    <w:rsid w:val="00C87562"/>
    <w:rsid w:val="00C87564"/>
    <w:rsid w:val="00C87854"/>
    <w:rsid w:val="00C87953"/>
    <w:rsid w:val="00C87A68"/>
    <w:rsid w:val="00C87CB9"/>
    <w:rsid w:val="00C87DF5"/>
    <w:rsid w:val="00C87EDF"/>
    <w:rsid w:val="00C87F37"/>
    <w:rsid w:val="00C87F51"/>
    <w:rsid w:val="00C87F69"/>
    <w:rsid w:val="00C90091"/>
    <w:rsid w:val="00C90119"/>
    <w:rsid w:val="00C90244"/>
    <w:rsid w:val="00C902D6"/>
    <w:rsid w:val="00C90622"/>
    <w:rsid w:val="00C906B1"/>
    <w:rsid w:val="00C90913"/>
    <w:rsid w:val="00C90CEB"/>
    <w:rsid w:val="00C90E8E"/>
    <w:rsid w:val="00C90FCA"/>
    <w:rsid w:val="00C9101B"/>
    <w:rsid w:val="00C9113F"/>
    <w:rsid w:val="00C9116B"/>
    <w:rsid w:val="00C91525"/>
    <w:rsid w:val="00C91575"/>
    <w:rsid w:val="00C91779"/>
    <w:rsid w:val="00C91836"/>
    <w:rsid w:val="00C91C1F"/>
    <w:rsid w:val="00C91C95"/>
    <w:rsid w:val="00C91D76"/>
    <w:rsid w:val="00C91FBD"/>
    <w:rsid w:val="00C92354"/>
    <w:rsid w:val="00C92802"/>
    <w:rsid w:val="00C92978"/>
    <w:rsid w:val="00C929A6"/>
    <w:rsid w:val="00C92AE4"/>
    <w:rsid w:val="00C92E10"/>
    <w:rsid w:val="00C92EBD"/>
    <w:rsid w:val="00C93215"/>
    <w:rsid w:val="00C9353C"/>
    <w:rsid w:val="00C93647"/>
    <w:rsid w:val="00C93701"/>
    <w:rsid w:val="00C9380B"/>
    <w:rsid w:val="00C93A08"/>
    <w:rsid w:val="00C93E42"/>
    <w:rsid w:val="00C9411B"/>
    <w:rsid w:val="00C94164"/>
    <w:rsid w:val="00C941CA"/>
    <w:rsid w:val="00C9421E"/>
    <w:rsid w:val="00C942D8"/>
    <w:rsid w:val="00C9455F"/>
    <w:rsid w:val="00C94761"/>
    <w:rsid w:val="00C948BC"/>
    <w:rsid w:val="00C948ED"/>
    <w:rsid w:val="00C94ABD"/>
    <w:rsid w:val="00C94B49"/>
    <w:rsid w:val="00C9504A"/>
    <w:rsid w:val="00C95098"/>
    <w:rsid w:val="00C950B5"/>
    <w:rsid w:val="00C9527A"/>
    <w:rsid w:val="00C95318"/>
    <w:rsid w:val="00C954F5"/>
    <w:rsid w:val="00C9573F"/>
    <w:rsid w:val="00C957C1"/>
    <w:rsid w:val="00C9597C"/>
    <w:rsid w:val="00C95C89"/>
    <w:rsid w:val="00C95CC5"/>
    <w:rsid w:val="00C95D43"/>
    <w:rsid w:val="00C95ECD"/>
    <w:rsid w:val="00C96054"/>
    <w:rsid w:val="00C9606E"/>
    <w:rsid w:val="00C960DA"/>
    <w:rsid w:val="00C9617D"/>
    <w:rsid w:val="00C962FE"/>
    <w:rsid w:val="00C96383"/>
    <w:rsid w:val="00C9645A"/>
    <w:rsid w:val="00C96577"/>
    <w:rsid w:val="00C966A8"/>
    <w:rsid w:val="00C966BF"/>
    <w:rsid w:val="00C9674A"/>
    <w:rsid w:val="00C967BC"/>
    <w:rsid w:val="00C967FC"/>
    <w:rsid w:val="00C96849"/>
    <w:rsid w:val="00C96A27"/>
    <w:rsid w:val="00C96BB7"/>
    <w:rsid w:val="00C96C78"/>
    <w:rsid w:val="00C96D31"/>
    <w:rsid w:val="00C96FDA"/>
    <w:rsid w:val="00C97205"/>
    <w:rsid w:val="00C97243"/>
    <w:rsid w:val="00C972EC"/>
    <w:rsid w:val="00C97300"/>
    <w:rsid w:val="00C975E0"/>
    <w:rsid w:val="00C97676"/>
    <w:rsid w:val="00C97730"/>
    <w:rsid w:val="00C97926"/>
    <w:rsid w:val="00C9794D"/>
    <w:rsid w:val="00C97AFA"/>
    <w:rsid w:val="00C97BAA"/>
    <w:rsid w:val="00C97E4B"/>
    <w:rsid w:val="00C97FDC"/>
    <w:rsid w:val="00CA0283"/>
    <w:rsid w:val="00CA03E1"/>
    <w:rsid w:val="00CA0463"/>
    <w:rsid w:val="00CA0567"/>
    <w:rsid w:val="00CA0638"/>
    <w:rsid w:val="00CA07F5"/>
    <w:rsid w:val="00CA0A93"/>
    <w:rsid w:val="00CA0DD1"/>
    <w:rsid w:val="00CA0DEE"/>
    <w:rsid w:val="00CA10AE"/>
    <w:rsid w:val="00CA114D"/>
    <w:rsid w:val="00CA1279"/>
    <w:rsid w:val="00CA1325"/>
    <w:rsid w:val="00CA14F3"/>
    <w:rsid w:val="00CA152A"/>
    <w:rsid w:val="00CA167F"/>
    <w:rsid w:val="00CA1767"/>
    <w:rsid w:val="00CA178B"/>
    <w:rsid w:val="00CA179C"/>
    <w:rsid w:val="00CA190A"/>
    <w:rsid w:val="00CA1B7D"/>
    <w:rsid w:val="00CA1D01"/>
    <w:rsid w:val="00CA1D45"/>
    <w:rsid w:val="00CA1D70"/>
    <w:rsid w:val="00CA2081"/>
    <w:rsid w:val="00CA22B6"/>
    <w:rsid w:val="00CA22C0"/>
    <w:rsid w:val="00CA2470"/>
    <w:rsid w:val="00CA247C"/>
    <w:rsid w:val="00CA2656"/>
    <w:rsid w:val="00CA2661"/>
    <w:rsid w:val="00CA2A40"/>
    <w:rsid w:val="00CA2AFB"/>
    <w:rsid w:val="00CA2FA7"/>
    <w:rsid w:val="00CA2FCC"/>
    <w:rsid w:val="00CA327A"/>
    <w:rsid w:val="00CA339B"/>
    <w:rsid w:val="00CA375F"/>
    <w:rsid w:val="00CA3861"/>
    <w:rsid w:val="00CA3C87"/>
    <w:rsid w:val="00CA3F3D"/>
    <w:rsid w:val="00CA3FB0"/>
    <w:rsid w:val="00CA4250"/>
    <w:rsid w:val="00CA44FE"/>
    <w:rsid w:val="00CA462C"/>
    <w:rsid w:val="00CA464A"/>
    <w:rsid w:val="00CA47C0"/>
    <w:rsid w:val="00CA486B"/>
    <w:rsid w:val="00CA48C3"/>
    <w:rsid w:val="00CA4A0C"/>
    <w:rsid w:val="00CA4A92"/>
    <w:rsid w:val="00CA4FFE"/>
    <w:rsid w:val="00CA50B8"/>
    <w:rsid w:val="00CA511E"/>
    <w:rsid w:val="00CA540F"/>
    <w:rsid w:val="00CA573A"/>
    <w:rsid w:val="00CA57F3"/>
    <w:rsid w:val="00CA589F"/>
    <w:rsid w:val="00CA59FC"/>
    <w:rsid w:val="00CA5BEF"/>
    <w:rsid w:val="00CA5C38"/>
    <w:rsid w:val="00CA5CC5"/>
    <w:rsid w:val="00CA5D59"/>
    <w:rsid w:val="00CA5D5F"/>
    <w:rsid w:val="00CA5DA6"/>
    <w:rsid w:val="00CA5E8C"/>
    <w:rsid w:val="00CA5F30"/>
    <w:rsid w:val="00CA5F48"/>
    <w:rsid w:val="00CA60B0"/>
    <w:rsid w:val="00CA6199"/>
    <w:rsid w:val="00CA6216"/>
    <w:rsid w:val="00CA62C4"/>
    <w:rsid w:val="00CA662A"/>
    <w:rsid w:val="00CA669E"/>
    <w:rsid w:val="00CA6913"/>
    <w:rsid w:val="00CA6A3C"/>
    <w:rsid w:val="00CA6C14"/>
    <w:rsid w:val="00CA6E54"/>
    <w:rsid w:val="00CA6F76"/>
    <w:rsid w:val="00CA6F7E"/>
    <w:rsid w:val="00CA77BD"/>
    <w:rsid w:val="00CA7A09"/>
    <w:rsid w:val="00CA7AB3"/>
    <w:rsid w:val="00CA7B25"/>
    <w:rsid w:val="00CA7C13"/>
    <w:rsid w:val="00CA7D86"/>
    <w:rsid w:val="00CA7FA6"/>
    <w:rsid w:val="00CB003F"/>
    <w:rsid w:val="00CB0067"/>
    <w:rsid w:val="00CB013E"/>
    <w:rsid w:val="00CB05A6"/>
    <w:rsid w:val="00CB05CC"/>
    <w:rsid w:val="00CB06FC"/>
    <w:rsid w:val="00CB0760"/>
    <w:rsid w:val="00CB0809"/>
    <w:rsid w:val="00CB0822"/>
    <w:rsid w:val="00CB0C16"/>
    <w:rsid w:val="00CB0CF9"/>
    <w:rsid w:val="00CB11D3"/>
    <w:rsid w:val="00CB1237"/>
    <w:rsid w:val="00CB134A"/>
    <w:rsid w:val="00CB145E"/>
    <w:rsid w:val="00CB1630"/>
    <w:rsid w:val="00CB1696"/>
    <w:rsid w:val="00CB198E"/>
    <w:rsid w:val="00CB19D6"/>
    <w:rsid w:val="00CB1E42"/>
    <w:rsid w:val="00CB1EF9"/>
    <w:rsid w:val="00CB1F08"/>
    <w:rsid w:val="00CB2233"/>
    <w:rsid w:val="00CB24B3"/>
    <w:rsid w:val="00CB258D"/>
    <w:rsid w:val="00CB2830"/>
    <w:rsid w:val="00CB2C53"/>
    <w:rsid w:val="00CB2C7B"/>
    <w:rsid w:val="00CB2D13"/>
    <w:rsid w:val="00CB2ED9"/>
    <w:rsid w:val="00CB2F34"/>
    <w:rsid w:val="00CB2F59"/>
    <w:rsid w:val="00CB31EA"/>
    <w:rsid w:val="00CB326E"/>
    <w:rsid w:val="00CB360C"/>
    <w:rsid w:val="00CB398B"/>
    <w:rsid w:val="00CB39E1"/>
    <w:rsid w:val="00CB3B06"/>
    <w:rsid w:val="00CB3C74"/>
    <w:rsid w:val="00CB3C9A"/>
    <w:rsid w:val="00CB3D4B"/>
    <w:rsid w:val="00CB3D68"/>
    <w:rsid w:val="00CB400A"/>
    <w:rsid w:val="00CB413D"/>
    <w:rsid w:val="00CB42E8"/>
    <w:rsid w:val="00CB430E"/>
    <w:rsid w:val="00CB47D1"/>
    <w:rsid w:val="00CB490D"/>
    <w:rsid w:val="00CB493C"/>
    <w:rsid w:val="00CB4B79"/>
    <w:rsid w:val="00CB4D1D"/>
    <w:rsid w:val="00CB4EE9"/>
    <w:rsid w:val="00CB50BC"/>
    <w:rsid w:val="00CB5230"/>
    <w:rsid w:val="00CB52B6"/>
    <w:rsid w:val="00CB58E1"/>
    <w:rsid w:val="00CB5994"/>
    <w:rsid w:val="00CB5A20"/>
    <w:rsid w:val="00CB5B24"/>
    <w:rsid w:val="00CB5BBB"/>
    <w:rsid w:val="00CB5CEA"/>
    <w:rsid w:val="00CB5ED3"/>
    <w:rsid w:val="00CB60D3"/>
    <w:rsid w:val="00CB6343"/>
    <w:rsid w:val="00CB6565"/>
    <w:rsid w:val="00CB65D7"/>
    <w:rsid w:val="00CB67F3"/>
    <w:rsid w:val="00CB6897"/>
    <w:rsid w:val="00CB6919"/>
    <w:rsid w:val="00CB69F1"/>
    <w:rsid w:val="00CB6AE6"/>
    <w:rsid w:val="00CB6B04"/>
    <w:rsid w:val="00CB6B79"/>
    <w:rsid w:val="00CB6C7E"/>
    <w:rsid w:val="00CB6CE4"/>
    <w:rsid w:val="00CB6D34"/>
    <w:rsid w:val="00CB6E1F"/>
    <w:rsid w:val="00CB7053"/>
    <w:rsid w:val="00CB73FA"/>
    <w:rsid w:val="00CB7405"/>
    <w:rsid w:val="00CB74EB"/>
    <w:rsid w:val="00CB754A"/>
    <w:rsid w:val="00CB7580"/>
    <w:rsid w:val="00CB7957"/>
    <w:rsid w:val="00CC00A6"/>
    <w:rsid w:val="00CC0123"/>
    <w:rsid w:val="00CC0217"/>
    <w:rsid w:val="00CC0442"/>
    <w:rsid w:val="00CC04C0"/>
    <w:rsid w:val="00CC083D"/>
    <w:rsid w:val="00CC0847"/>
    <w:rsid w:val="00CC0860"/>
    <w:rsid w:val="00CC0876"/>
    <w:rsid w:val="00CC098C"/>
    <w:rsid w:val="00CC09D5"/>
    <w:rsid w:val="00CC0AC0"/>
    <w:rsid w:val="00CC0F3B"/>
    <w:rsid w:val="00CC10AB"/>
    <w:rsid w:val="00CC1243"/>
    <w:rsid w:val="00CC1266"/>
    <w:rsid w:val="00CC1386"/>
    <w:rsid w:val="00CC13C7"/>
    <w:rsid w:val="00CC151E"/>
    <w:rsid w:val="00CC16FB"/>
    <w:rsid w:val="00CC18D0"/>
    <w:rsid w:val="00CC195B"/>
    <w:rsid w:val="00CC1B1A"/>
    <w:rsid w:val="00CC1B2E"/>
    <w:rsid w:val="00CC1C09"/>
    <w:rsid w:val="00CC1C8A"/>
    <w:rsid w:val="00CC1DBB"/>
    <w:rsid w:val="00CC1DFE"/>
    <w:rsid w:val="00CC1E01"/>
    <w:rsid w:val="00CC1E4F"/>
    <w:rsid w:val="00CC2042"/>
    <w:rsid w:val="00CC21A7"/>
    <w:rsid w:val="00CC221F"/>
    <w:rsid w:val="00CC2461"/>
    <w:rsid w:val="00CC2597"/>
    <w:rsid w:val="00CC2971"/>
    <w:rsid w:val="00CC2A26"/>
    <w:rsid w:val="00CC2BB8"/>
    <w:rsid w:val="00CC2C96"/>
    <w:rsid w:val="00CC2D80"/>
    <w:rsid w:val="00CC30EF"/>
    <w:rsid w:val="00CC3310"/>
    <w:rsid w:val="00CC33B9"/>
    <w:rsid w:val="00CC35FB"/>
    <w:rsid w:val="00CC36FE"/>
    <w:rsid w:val="00CC3860"/>
    <w:rsid w:val="00CC3D1A"/>
    <w:rsid w:val="00CC4252"/>
    <w:rsid w:val="00CC4291"/>
    <w:rsid w:val="00CC4358"/>
    <w:rsid w:val="00CC43E2"/>
    <w:rsid w:val="00CC4410"/>
    <w:rsid w:val="00CC448C"/>
    <w:rsid w:val="00CC4900"/>
    <w:rsid w:val="00CC4BE2"/>
    <w:rsid w:val="00CC4C5C"/>
    <w:rsid w:val="00CC4E36"/>
    <w:rsid w:val="00CC4F38"/>
    <w:rsid w:val="00CC5048"/>
    <w:rsid w:val="00CC511A"/>
    <w:rsid w:val="00CC5150"/>
    <w:rsid w:val="00CC5284"/>
    <w:rsid w:val="00CC544D"/>
    <w:rsid w:val="00CC5525"/>
    <w:rsid w:val="00CC5536"/>
    <w:rsid w:val="00CC5620"/>
    <w:rsid w:val="00CC575F"/>
    <w:rsid w:val="00CC5D80"/>
    <w:rsid w:val="00CC5DE3"/>
    <w:rsid w:val="00CC5F57"/>
    <w:rsid w:val="00CC5FB5"/>
    <w:rsid w:val="00CC6062"/>
    <w:rsid w:val="00CC6429"/>
    <w:rsid w:val="00CC642C"/>
    <w:rsid w:val="00CC6482"/>
    <w:rsid w:val="00CC677D"/>
    <w:rsid w:val="00CC68BE"/>
    <w:rsid w:val="00CC68DE"/>
    <w:rsid w:val="00CC695A"/>
    <w:rsid w:val="00CC6C88"/>
    <w:rsid w:val="00CC6CE0"/>
    <w:rsid w:val="00CC6EC0"/>
    <w:rsid w:val="00CC70CA"/>
    <w:rsid w:val="00CC70DB"/>
    <w:rsid w:val="00CC7137"/>
    <w:rsid w:val="00CC7269"/>
    <w:rsid w:val="00CC73DE"/>
    <w:rsid w:val="00CC7471"/>
    <w:rsid w:val="00CC74B6"/>
    <w:rsid w:val="00CC754B"/>
    <w:rsid w:val="00CC75D3"/>
    <w:rsid w:val="00CC7C82"/>
    <w:rsid w:val="00CC7DA3"/>
    <w:rsid w:val="00CD0037"/>
    <w:rsid w:val="00CD01F0"/>
    <w:rsid w:val="00CD0235"/>
    <w:rsid w:val="00CD02C2"/>
    <w:rsid w:val="00CD02D8"/>
    <w:rsid w:val="00CD02EF"/>
    <w:rsid w:val="00CD0307"/>
    <w:rsid w:val="00CD0386"/>
    <w:rsid w:val="00CD04F1"/>
    <w:rsid w:val="00CD065B"/>
    <w:rsid w:val="00CD0762"/>
    <w:rsid w:val="00CD08DF"/>
    <w:rsid w:val="00CD0A76"/>
    <w:rsid w:val="00CD0A9A"/>
    <w:rsid w:val="00CD0BDC"/>
    <w:rsid w:val="00CD0CCD"/>
    <w:rsid w:val="00CD0E3E"/>
    <w:rsid w:val="00CD0FAD"/>
    <w:rsid w:val="00CD0FB3"/>
    <w:rsid w:val="00CD1208"/>
    <w:rsid w:val="00CD14FA"/>
    <w:rsid w:val="00CD15B9"/>
    <w:rsid w:val="00CD15C5"/>
    <w:rsid w:val="00CD1725"/>
    <w:rsid w:val="00CD17FD"/>
    <w:rsid w:val="00CD18E5"/>
    <w:rsid w:val="00CD1B82"/>
    <w:rsid w:val="00CD1BB5"/>
    <w:rsid w:val="00CD1C2F"/>
    <w:rsid w:val="00CD1DA4"/>
    <w:rsid w:val="00CD1DB6"/>
    <w:rsid w:val="00CD1EFA"/>
    <w:rsid w:val="00CD208D"/>
    <w:rsid w:val="00CD20CC"/>
    <w:rsid w:val="00CD20D8"/>
    <w:rsid w:val="00CD214F"/>
    <w:rsid w:val="00CD22FA"/>
    <w:rsid w:val="00CD2525"/>
    <w:rsid w:val="00CD2D6D"/>
    <w:rsid w:val="00CD2E1C"/>
    <w:rsid w:val="00CD2F1E"/>
    <w:rsid w:val="00CD2F7A"/>
    <w:rsid w:val="00CD2FA1"/>
    <w:rsid w:val="00CD3138"/>
    <w:rsid w:val="00CD3189"/>
    <w:rsid w:val="00CD3269"/>
    <w:rsid w:val="00CD32B5"/>
    <w:rsid w:val="00CD32C4"/>
    <w:rsid w:val="00CD32C7"/>
    <w:rsid w:val="00CD35D7"/>
    <w:rsid w:val="00CD38E3"/>
    <w:rsid w:val="00CD3953"/>
    <w:rsid w:val="00CD3A4D"/>
    <w:rsid w:val="00CD3BD2"/>
    <w:rsid w:val="00CD3CCD"/>
    <w:rsid w:val="00CD3DD2"/>
    <w:rsid w:val="00CD3EEC"/>
    <w:rsid w:val="00CD3F46"/>
    <w:rsid w:val="00CD4277"/>
    <w:rsid w:val="00CD43AB"/>
    <w:rsid w:val="00CD4474"/>
    <w:rsid w:val="00CD460C"/>
    <w:rsid w:val="00CD47ED"/>
    <w:rsid w:val="00CD4882"/>
    <w:rsid w:val="00CD4D7A"/>
    <w:rsid w:val="00CD4E1D"/>
    <w:rsid w:val="00CD5267"/>
    <w:rsid w:val="00CD5349"/>
    <w:rsid w:val="00CD565A"/>
    <w:rsid w:val="00CD56F0"/>
    <w:rsid w:val="00CD581A"/>
    <w:rsid w:val="00CD59A9"/>
    <w:rsid w:val="00CD59BE"/>
    <w:rsid w:val="00CD59D7"/>
    <w:rsid w:val="00CD5A40"/>
    <w:rsid w:val="00CD5A56"/>
    <w:rsid w:val="00CD5ACC"/>
    <w:rsid w:val="00CD5B33"/>
    <w:rsid w:val="00CD604F"/>
    <w:rsid w:val="00CD6281"/>
    <w:rsid w:val="00CD637D"/>
    <w:rsid w:val="00CD67CE"/>
    <w:rsid w:val="00CD685A"/>
    <w:rsid w:val="00CD7436"/>
    <w:rsid w:val="00CD74C1"/>
    <w:rsid w:val="00CD794C"/>
    <w:rsid w:val="00CD7A34"/>
    <w:rsid w:val="00CD7A61"/>
    <w:rsid w:val="00CD7B8C"/>
    <w:rsid w:val="00CE00AB"/>
    <w:rsid w:val="00CE03BB"/>
    <w:rsid w:val="00CE0533"/>
    <w:rsid w:val="00CE056A"/>
    <w:rsid w:val="00CE09A1"/>
    <w:rsid w:val="00CE09F6"/>
    <w:rsid w:val="00CE09FE"/>
    <w:rsid w:val="00CE0B79"/>
    <w:rsid w:val="00CE0BA7"/>
    <w:rsid w:val="00CE0BB3"/>
    <w:rsid w:val="00CE0EAE"/>
    <w:rsid w:val="00CE10F5"/>
    <w:rsid w:val="00CE11FC"/>
    <w:rsid w:val="00CE12F1"/>
    <w:rsid w:val="00CE140A"/>
    <w:rsid w:val="00CE1511"/>
    <w:rsid w:val="00CE1598"/>
    <w:rsid w:val="00CE1602"/>
    <w:rsid w:val="00CE175E"/>
    <w:rsid w:val="00CE1773"/>
    <w:rsid w:val="00CE1888"/>
    <w:rsid w:val="00CE196C"/>
    <w:rsid w:val="00CE1AA8"/>
    <w:rsid w:val="00CE1C84"/>
    <w:rsid w:val="00CE220A"/>
    <w:rsid w:val="00CE260C"/>
    <w:rsid w:val="00CE28D5"/>
    <w:rsid w:val="00CE2A2C"/>
    <w:rsid w:val="00CE2BA1"/>
    <w:rsid w:val="00CE2DDD"/>
    <w:rsid w:val="00CE2E27"/>
    <w:rsid w:val="00CE3280"/>
    <w:rsid w:val="00CE354E"/>
    <w:rsid w:val="00CE36CC"/>
    <w:rsid w:val="00CE39C7"/>
    <w:rsid w:val="00CE3A5A"/>
    <w:rsid w:val="00CE3B6B"/>
    <w:rsid w:val="00CE3B93"/>
    <w:rsid w:val="00CE3BC3"/>
    <w:rsid w:val="00CE3C37"/>
    <w:rsid w:val="00CE435B"/>
    <w:rsid w:val="00CE4591"/>
    <w:rsid w:val="00CE4603"/>
    <w:rsid w:val="00CE4776"/>
    <w:rsid w:val="00CE487D"/>
    <w:rsid w:val="00CE48CD"/>
    <w:rsid w:val="00CE493B"/>
    <w:rsid w:val="00CE498E"/>
    <w:rsid w:val="00CE4B0A"/>
    <w:rsid w:val="00CE4C53"/>
    <w:rsid w:val="00CE4D3B"/>
    <w:rsid w:val="00CE4D83"/>
    <w:rsid w:val="00CE51B7"/>
    <w:rsid w:val="00CE51EF"/>
    <w:rsid w:val="00CE5208"/>
    <w:rsid w:val="00CE527D"/>
    <w:rsid w:val="00CE532E"/>
    <w:rsid w:val="00CE558B"/>
    <w:rsid w:val="00CE5591"/>
    <w:rsid w:val="00CE5735"/>
    <w:rsid w:val="00CE584D"/>
    <w:rsid w:val="00CE5A08"/>
    <w:rsid w:val="00CE5D43"/>
    <w:rsid w:val="00CE5F22"/>
    <w:rsid w:val="00CE6082"/>
    <w:rsid w:val="00CE60EA"/>
    <w:rsid w:val="00CE6144"/>
    <w:rsid w:val="00CE61BA"/>
    <w:rsid w:val="00CE636E"/>
    <w:rsid w:val="00CE6441"/>
    <w:rsid w:val="00CE652F"/>
    <w:rsid w:val="00CE6698"/>
    <w:rsid w:val="00CE67FB"/>
    <w:rsid w:val="00CE69B6"/>
    <w:rsid w:val="00CE6B10"/>
    <w:rsid w:val="00CE6BFD"/>
    <w:rsid w:val="00CE6C9C"/>
    <w:rsid w:val="00CE6D69"/>
    <w:rsid w:val="00CE6DF9"/>
    <w:rsid w:val="00CE6FBE"/>
    <w:rsid w:val="00CE6FDF"/>
    <w:rsid w:val="00CE73C3"/>
    <w:rsid w:val="00CE753C"/>
    <w:rsid w:val="00CE753D"/>
    <w:rsid w:val="00CE7BB1"/>
    <w:rsid w:val="00CE7C0F"/>
    <w:rsid w:val="00CE7C1C"/>
    <w:rsid w:val="00CE7CDE"/>
    <w:rsid w:val="00CE7DCC"/>
    <w:rsid w:val="00CE7EFA"/>
    <w:rsid w:val="00CF000E"/>
    <w:rsid w:val="00CF0035"/>
    <w:rsid w:val="00CF0050"/>
    <w:rsid w:val="00CF01CE"/>
    <w:rsid w:val="00CF0264"/>
    <w:rsid w:val="00CF02C6"/>
    <w:rsid w:val="00CF04D2"/>
    <w:rsid w:val="00CF04D4"/>
    <w:rsid w:val="00CF050B"/>
    <w:rsid w:val="00CF07A8"/>
    <w:rsid w:val="00CF085A"/>
    <w:rsid w:val="00CF0A32"/>
    <w:rsid w:val="00CF0ABC"/>
    <w:rsid w:val="00CF0CB1"/>
    <w:rsid w:val="00CF0EF9"/>
    <w:rsid w:val="00CF0FC0"/>
    <w:rsid w:val="00CF15D0"/>
    <w:rsid w:val="00CF16B3"/>
    <w:rsid w:val="00CF1757"/>
    <w:rsid w:val="00CF1996"/>
    <w:rsid w:val="00CF1FDF"/>
    <w:rsid w:val="00CF2110"/>
    <w:rsid w:val="00CF224B"/>
    <w:rsid w:val="00CF23BC"/>
    <w:rsid w:val="00CF2466"/>
    <w:rsid w:val="00CF2472"/>
    <w:rsid w:val="00CF2484"/>
    <w:rsid w:val="00CF250D"/>
    <w:rsid w:val="00CF25FE"/>
    <w:rsid w:val="00CF2977"/>
    <w:rsid w:val="00CF2979"/>
    <w:rsid w:val="00CF2B38"/>
    <w:rsid w:val="00CF2B5C"/>
    <w:rsid w:val="00CF2D50"/>
    <w:rsid w:val="00CF2E42"/>
    <w:rsid w:val="00CF2EFD"/>
    <w:rsid w:val="00CF3117"/>
    <w:rsid w:val="00CF316B"/>
    <w:rsid w:val="00CF3420"/>
    <w:rsid w:val="00CF3479"/>
    <w:rsid w:val="00CF37FD"/>
    <w:rsid w:val="00CF38A5"/>
    <w:rsid w:val="00CF3B27"/>
    <w:rsid w:val="00CF3BEB"/>
    <w:rsid w:val="00CF3DE6"/>
    <w:rsid w:val="00CF3E24"/>
    <w:rsid w:val="00CF3F45"/>
    <w:rsid w:val="00CF3FA6"/>
    <w:rsid w:val="00CF4040"/>
    <w:rsid w:val="00CF4132"/>
    <w:rsid w:val="00CF41E9"/>
    <w:rsid w:val="00CF433C"/>
    <w:rsid w:val="00CF43E8"/>
    <w:rsid w:val="00CF4435"/>
    <w:rsid w:val="00CF45BE"/>
    <w:rsid w:val="00CF4684"/>
    <w:rsid w:val="00CF47FC"/>
    <w:rsid w:val="00CF48CC"/>
    <w:rsid w:val="00CF4B3B"/>
    <w:rsid w:val="00CF4C6E"/>
    <w:rsid w:val="00CF4D35"/>
    <w:rsid w:val="00CF4E6F"/>
    <w:rsid w:val="00CF51D2"/>
    <w:rsid w:val="00CF52FE"/>
    <w:rsid w:val="00CF5353"/>
    <w:rsid w:val="00CF54EC"/>
    <w:rsid w:val="00CF55A2"/>
    <w:rsid w:val="00CF55E2"/>
    <w:rsid w:val="00CF566B"/>
    <w:rsid w:val="00CF5A34"/>
    <w:rsid w:val="00CF5B3A"/>
    <w:rsid w:val="00CF5D1F"/>
    <w:rsid w:val="00CF5EE9"/>
    <w:rsid w:val="00CF5EEF"/>
    <w:rsid w:val="00CF5F1F"/>
    <w:rsid w:val="00CF600B"/>
    <w:rsid w:val="00CF6058"/>
    <w:rsid w:val="00CF62ED"/>
    <w:rsid w:val="00CF6531"/>
    <w:rsid w:val="00CF667D"/>
    <w:rsid w:val="00CF6881"/>
    <w:rsid w:val="00CF68CF"/>
    <w:rsid w:val="00CF69DF"/>
    <w:rsid w:val="00CF6EA7"/>
    <w:rsid w:val="00CF6EE0"/>
    <w:rsid w:val="00CF704E"/>
    <w:rsid w:val="00CF7071"/>
    <w:rsid w:val="00CF7138"/>
    <w:rsid w:val="00CF7228"/>
    <w:rsid w:val="00CF7439"/>
    <w:rsid w:val="00CF74CF"/>
    <w:rsid w:val="00CF77A6"/>
    <w:rsid w:val="00CF791F"/>
    <w:rsid w:val="00CF793C"/>
    <w:rsid w:val="00CF7B66"/>
    <w:rsid w:val="00CF7CAB"/>
    <w:rsid w:val="00D0017C"/>
    <w:rsid w:val="00D00251"/>
    <w:rsid w:val="00D00367"/>
    <w:rsid w:val="00D00545"/>
    <w:rsid w:val="00D006B0"/>
    <w:rsid w:val="00D00838"/>
    <w:rsid w:val="00D00A22"/>
    <w:rsid w:val="00D00B36"/>
    <w:rsid w:val="00D00B6D"/>
    <w:rsid w:val="00D00C43"/>
    <w:rsid w:val="00D00D60"/>
    <w:rsid w:val="00D00E13"/>
    <w:rsid w:val="00D00FE0"/>
    <w:rsid w:val="00D01012"/>
    <w:rsid w:val="00D010BB"/>
    <w:rsid w:val="00D0118D"/>
    <w:rsid w:val="00D01234"/>
    <w:rsid w:val="00D01239"/>
    <w:rsid w:val="00D013B5"/>
    <w:rsid w:val="00D0166E"/>
    <w:rsid w:val="00D01677"/>
    <w:rsid w:val="00D01763"/>
    <w:rsid w:val="00D01819"/>
    <w:rsid w:val="00D01888"/>
    <w:rsid w:val="00D0191A"/>
    <w:rsid w:val="00D01AC2"/>
    <w:rsid w:val="00D01AD9"/>
    <w:rsid w:val="00D01BED"/>
    <w:rsid w:val="00D01D88"/>
    <w:rsid w:val="00D01E77"/>
    <w:rsid w:val="00D0209D"/>
    <w:rsid w:val="00D020F6"/>
    <w:rsid w:val="00D02208"/>
    <w:rsid w:val="00D02446"/>
    <w:rsid w:val="00D02570"/>
    <w:rsid w:val="00D02828"/>
    <w:rsid w:val="00D02A8A"/>
    <w:rsid w:val="00D02F5C"/>
    <w:rsid w:val="00D03056"/>
    <w:rsid w:val="00D03061"/>
    <w:rsid w:val="00D03194"/>
    <w:rsid w:val="00D031F4"/>
    <w:rsid w:val="00D0327E"/>
    <w:rsid w:val="00D032F8"/>
    <w:rsid w:val="00D034B1"/>
    <w:rsid w:val="00D0368D"/>
    <w:rsid w:val="00D03755"/>
    <w:rsid w:val="00D03821"/>
    <w:rsid w:val="00D039E6"/>
    <w:rsid w:val="00D03C30"/>
    <w:rsid w:val="00D03D82"/>
    <w:rsid w:val="00D03DA2"/>
    <w:rsid w:val="00D03DB8"/>
    <w:rsid w:val="00D03F89"/>
    <w:rsid w:val="00D0414A"/>
    <w:rsid w:val="00D04205"/>
    <w:rsid w:val="00D042BA"/>
    <w:rsid w:val="00D0446A"/>
    <w:rsid w:val="00D0464B"/>
    <w:rsid w:val="00D046EC"/>
    <w:rsid w:val="00D04741"/>
    <w:rsid w:val="00D047ED"/>
    <w:rsid w:val="00D0490C"/>
    <w:rsid w:val="00D04A9E"/>
    <w:rsid w:val="00D04E68"/>
    <w:rsid w:val="00D04F1C"/>
    <w:rsid w:val="00D04FFA"/>
    <w:rsid w:val="00D05215"/>
    <w:rsid w:val="00D05270"/>
    <w:rsid w:val="00D053AA"/>
    <w:rsid w:val="00D0558D"/>
    <w:rsid w:val="00D056EA"/>
    <w:rsid w:val="00D0586A"/>
    <w:rsid w:val="00D059E6"/>
    <w:rsid w:val="00D05B08"/>
    <w:rsid w:val="00D05C92"/>
    <w:rsid w:val="00D05EE6"/>
    <w:rsid w:val="00D05F7B"/>
    <w:rsid w:val="00D05FEA"/>
    <w:rsid w:val="00D0625D"/>
    <w:rsid w:val="00D0630B"/>
    <w:rsid w:val="00D0631E"/>
    <w:rsid w:val="00D0641A"/>
    <w:rsid w:val="00D0655D"/>
    <w:rsid w:val="00D0659D"/>
    <w:rsid w:val="00D066FC"/>
    <w:rsid w:val="00D067D9"/>
    <w:rsid w:val="00D06969"/>
    <w:rsid w:val="00D06B29"/>
    <w:rsid w:val="00D06D15"/>
    <w:rsid w:val="00D06D4F"/>
    <w:rsid w:val="00D06D97"/>
    <w:rsid w:val="00D07045"/>
    <w:rsid w:val="00D0704F"/>
    <w:rsid w:val="00D070CF"/>
    <w:rsid w:val="00D0712A"/>
    <w:rsid w:val="00D071D4"/>
    <w:rsid w:val="00D0723D"/>
    <w:rsid w:val="00D0746A"/>
    <w:rsid w:val="00D07501"/>
    <w:rsid w:val="00D0757D"/>
    <w:rsid w:val="00D07942"/>
    <w:rsid w:val="00D07D16"/>
    <w:rsid w:val="00D07D2B"/>
    <w:rsid w:val="00D07DEB"/>
    <w:rsid w:val="00D07F8D"/>
    <w:rsid w:val="00D101AD"/>
    <w:rsid w:val="00D101D3"/>
    <w:rsid w:val="00D1051E"/>
    <w:rsid w:val="00D10726"/>
    <w:rsid w:val="00D107D7"/>
    <w:rsid w:val="00D10981"/>
    <w:rsid w:val="00D10BB7"/>
    <w:rsid w:val="00D10CFF"/>
    <w:rsid w:val="00D10E79"/>
    <w:rsid w:val="00D10F4D"/>
    <w:rsid w:val="00D11236"/>
    <w:rsid w:val="00D1130C"/>
    <w:rsid w:val="00D1146A"/>
    <w:rsid w:val="00D1160D"/>
    <w:rsid w:val="00D11853"/>
    <w:rsid w:val="00D118A9"/>
    <w:rsid w:val="00D11D26"/>
    <w:rsid w:val="00D11D69"/>
    <w:rsid w:val="00D11E34"/>
    <w:rsid w:val="00D12382"/>
    <w:rsid w:val="00D1240B"/>
    <w:rsid w:val="00D12560"/>
    <w:rsid w:val="00D12681"/>
    <w:rsid w:val="00D12A2D"/>
    <w:rsid w:val="00D12B6F"/>
    <w:rsid w:val="00D12CF4"/>
    <w:rsid w:val="00D12D12"/>
    <w:rsid w:val="00D13108"/>
    <w:rsid w:val="00D1311D"/>
    <w:rsid w:val="00D13206"/>
    <w:rsid w:val="00D1330D"/>
    <w:rsid w:val="00D1339E"/>
    <w:rsid w:val="00D1342D"/>
    <w:rsid w:val="00D1360B"/>
    <w:rsid w:val="00D13981"/>
    <w:rsid w:val="00D13A00"/>
    <w:rsid w:val="00D13A21"/>
    <w:rsid w:val="00D13C83"/>
    <w:rsid w:val="00D13CD0"/>
    <w:rsid w:val="00D13FC5"/>
    <w:rsid w:val="00D13FD4"/>
    <w:rsid w:val="00D13FFE"/>
    <w:rsid w:val="00D14175"/>
    <w:rsid w:val="00D142BC"/>
    <w:rsid w:val="00D14337"/>
    <w:rsid w:val="00D14366"/>
    <w:rsid w:val="00D1457A"/>
    <w:rsid w:val="00D1459B"/>
    <w:rsid w:val="00D1467D"/>
    <w:rsid w:val="00D1467E"/>
    <w:rsid w:val="00D146E6"/>
    <w:rsid w:val="00D1477D"/>
    <w:rsid w:val="00D14924"/>
    <w:rsid w:val="00D14973"/>
    <w:rsid w:val="00D149C3"/>
    <w:rsid w:val="00D14A2B"/>
    <w:rsid w:val="00D14A97"/>
    <w:rsid w:val="00D14B58"/>
    <w:rsid w:val="00D14B85"/>
    <w:rsid w:val="00D14B94"/>
    <w:rsid w:val="00D14DAA"/>
    <w:rsid w:val="00D14E80"/>
    <w:rsid w:val="00D15023"/>
    <w:rsid w:val="00D15049"/>
    <w:rsid w:val="00D15101"/>
    <w:rsid w:val="00D151C7"/>
    <w:rsid w:val="00D151EC"/>
    <w:rsid w:val="00D151FE"/>
    <w:rsid w:val="00D15487"/>
    <w:rsid w:val="00D157C8"/>
    <w:rsid w:val="00D15B14"/>
    <w:rsid w:val="00D15C03"/>
    <w:rsid w:val="00D15CF1"/>
    <w:rsid w:val="00D15CFF"/>
    <w:rsid w:val="00D15DDB"/>
    <w:rsid w:val="00D15ED0"/>
    <w:rsid w:val="00D15F10"/>
    <w:rsid w:val="00D15FEE"/>
    <w:rsid w:val="00D160C1"/>
    <w:rsid w:val="00D160C2"/>
    <w:rsid w:val="00D161FF"/>
    <w:rsid w:val="00D163D7"/>
    <w:rsid w:val="00D16473"/>
    <w:rsid w:val="00D165F5"/>
    <w:rsid w:val="00D165FD"/>
    <w:rsid w:val="00D16944"/>
    <w:rsid w:val="00D16A53"/>
    <w:rsid w:val="00D16A7D"/>
    <w:rsid w:val="00D16BAC"/>
    <w:rsid w:val="00D16C18"/>
    <w:rsid w:val="00D16E42"/>
    <w:rsid w:val="00D1718C"/>
    <w:rsid w:val="00D1722D"/>
    <w:rsid w:val="00D1733F"/>
    <w:rsid w:val="00D173C6"/>
    <w:rsid w:val="00D1785F"/>
    <w:rsid w:val="00D17CB1"/>
    <w:rsid w:val="00D17E2F"/>
    <w:rsid w:val="00D17F24"/>
    <w:rsid w:val="00D20127"/>
    <w:rsid w:val="00D202D5"/>
    <w:rsid w:val="00D2060F"/>
    <w:rsid w:val="00D20741"/>
    <w:rsid w:val="00D20BD1"/>
    <w:rsid w:val="00D20D29"/>
    <w:rsid w:val="00D2101D"/>
    <w:rsid w:val="00D21185"/>
    <w:rsid w:val="00D21269"/>
    <w:rsid w:val="00D21281"/>
    <w:rsid w:val="00D21335"/>
    <w:rsid w:val="00D213EE"/>
    <w:rsid w:val="00D213F7"/>
    <w:rsid w:val="00D214F9"/>
    <w:rsid w:val="00D21788"/>
    <w:rsid w:val="00D218BC"/>
    <w:rsid w:val="00D21C17"/>
    <w:rsid w:val="00D21C5C"/>
    <w:rsid w:val="00D21CF9"/>
    <w:rsid w:val="00D21D1E"/>
    <w:rsid w:val="00D21FC0"/>
    <w:rsid w:val="00D221AF"/>
    <w:rsid w:val="00D22245"/>
    <w:rsid w:val="00D222F2"/>
    <w:rsid w:val="00D22468"/>
    <w:rsid w:val="00D2266A"/>
    <w:rsid w:val="00D22766"/>
    <w:rsid w:val="00D228AE"/>
    <w:rsid w:val="00D228FF"/>
    <w:rsid w:val="00D229ED"/>
    <w:rsid w:val="00D22BF1"/>
    <w:rsid w:val="00D22C5E"/>
    <w:rsid w:val="00D22D25"/>
    <w:rsid w:val="00D22FE3"/>
    <w:rsid w:val="00D23034"/>
    <w:rsid w:val="00D23053"/>
    <w:rsid w:val="00D23164"/>
    <w:rsid w:val="00D232FB"/>
    <w:rsid w:val="00D23310"/>
    <w:rsid w:val="00D2354B"/>
    <w:rsid w:val="00D2413D"/>
    <w:rsid w:val="00D24191"/>
    <w:rsid w:val="00D24230"/>
    <w:rsid w:val="00D242AE"/>
    <w:rsid w:val="00D2432F"/>
    <w:rsid w:val="00D24358"/>
    <w:rsid w:val="00D245E3"/>
    <w:rsid w:val="00D246AC"/>
    <w:rsid w:val="00D246D9"/>
    <w:rsid w:val="00D2476A"/>
    <w:rsid w:val="00D247AE"/>
    <w:rsid w:val="00D247F8"/>
    <w:rsid w:val="00D2497A"/>
    <w:rsid w:val="00D249E8"/>
    <w:rsid w:val="00D24C36"/>
    <w:rsid w:val="00D24CAD"/>
    <w:rsid w:val="00D24EE5"/>
    <w:rsid w:val="00D25103"/>
    <w:rsid w:val="00D2554F"/>
    <w:rsid w:val="00D2560A"/>
    <w:rsid w:val="00D256AE"/>
    <w:rsid w:val="00D257EB"/>
    <w:rsid w:val="00D25866"/>
    <w:rsid w:val="00D25A64"/>
    <w:rsid w:val="00D25A92"/>
    <w:rsid w:val="00D25AFF"/>
    <w:rsid w:val="00D25CB3"/>
    <w:rsid w:val="00D25EB0"/>
    <w:rsid w:val="00D2600D"/>
    <w:rsid w:val="00D2613F"/>
    <w:rsid w:val="00D2637F"/>
    <w:rsid w:val="00D26526"/>
    <w:rsid w:val="00D265B5"/>
    <w:rsid w:val="00D267C2"/>
    <w:rsid w:val="00D267EB"/>
    <w:rsid w:val="00D26998"/>
    <w:rsid w:val="00D269A4"/>
    <w:rsid w:val="00D26A2C"/>
    <w:rsid w:val="00D26A63"/>
    <w:rsid w:val="00D26B94"/>
    <w:rsid w:val="00D26D99"/>
    <w:rsid w:val="00D26EF5"/>
    <w:rsid w:val="00D26F80"/>
    <w:rsid w:val="00D2709A"/>
    <w:rsid w:val="00D27166"/>
    <w:rsid w:val="00D274C5"/>
    <w:rsid w:val="00D27509"/>
    <w:rsid w:val="00D2766B"/>
    <w:rsid w:val="00D27BFB"/>
    <w:rsid w:val="00D27C4D"/>
    <w:rsid w:val="00D27D4B"/>
    <w:rsid w:val="00D27D77"/>
    <w:rsid w:val="00D30042"/>
    <w:rsid w:val="00D303FB"/>
    <w:rsid w:val="00D30469"/>
    <w:rsid w:val="00D30679"/>
    <w:rsid w:val="00D30681"/>
    <w:rsid w:val="00D3087C"/>
    <w:rsid w:val="00D30B13"/>
    <w:rsid w:val="00D30C71"/>
    <w:rsid w:val="00D30E61"/>
    <w:rsid w:val="00D30ED3"/>
    <w:rsid w:val="00D30FB9"/>
    <w:rsid w:val="00D31003"/>
    <w:rsid w:val="00D31224"/>
    <w:rsid w:val="00D312D5"/>
    <w:rsid w:val="00D31650"/>
    <w:rsid w:val="00D31913"/>
    <w:rsid w:val="00D31971"/>
    <w:rsid w:val="00D31F0E"/>
    <w:rsid w:val="00D321DE"/>
    <w:rsid w:val="00D32248"/>
    <w:rsid w:val="00D32778"/>
    <w:rsid w:val="00D32970"/>
    <w:rsid w:val="00D32A39"/>
    <w:rsid w:val="00D32D43"/>
    <w:rsid w:val="00D3306C"/>
    <w:rsid w:val="00D330D2"/>
    <w:rsid w:val="00D33250"/>
    <w:rsid w:val="00D3338A"/>
    <w:rsid w:val="00D33406"/>
    <w:rsid w:val="00D33745"/>
    <w:rsid w:val="00D33874"/>
    <w:rsid w:val="00D33985"/>
    <w:rsid w:val="00D33B97"/>
    <w:rsid w:val="00D33C83"/>
    <w:rsid w:val="00D33D48"/>
    <w:rsid w:val="00D33E0A"/>
    <w:rsid w:val="00D33F08"/>
    <w:rsid w:val="00D33F0A"/>
    <w:rsid w:val="00D33F24"/>
    <w:rsid w:val="00D34B29"/>
    <w:rsid w:val="00D34F34"/>
    <w:rsid w:val="00D351C5"/>
    <w:rsid w:val="00D35251"/>
    <w:rsid w:val="00D35492"/>
    <w:rsid w:val="00D35776"/>
    <w:rsid w:val="00D35D81"/>
    <w:rsid w:val="00D35DB0"/>
    <w:rsid w:val="00D361D7"/>
    <w:rsid w:val="00D36297"/>
    <w:rsid w:val="00D36350"/>
    <w:rsid w:val="00D36421"/>
    <w:rsid w:val="00D36423"/>
    <w:rsid w:val="00D36467"/>
    <w:rsid w:val="00D364D9"/>
    <w:rsid w:val="00D367FF"/>
    <w:rsid w:val="00D36A38"/>
    <w:rsid w:val="00D36A5D"/>
    <w:rsid w:val="00D36A8F"/>
    <w:rsid w:val="00D36AA7"/>
    <w:rsid w:val="00D36B01"/>
    <w:rsid w:val="00D36CE8"/>
    <w:rsid w:val="00D36E90"/>
    <w:rsid w:val="00D36EA8"/>
    <w:rsid w:val="00D37148"/>
    <w:rsid w:val="00D37175"/>
    <w:rsid w:val="00D3722F"/>
    <w:rsid w:val="00D37440"/>
    <w:rsid w:val="00D37467"/>
    <w:rsid w:val="00D374B1"/>
    <w:rsid w:val="00D37829"/>
    <w:rsid w:val="00D3791C"/>
    <w:rsid w:val="00D37B4A"/>
    <w:rsid w:val="00D37E08"/>
    <w:rsid w:val="00D37F8B"/>
    <w:rsid w:val="00D37FEE"/>
    <w:rsid w:val="00D402BF"/>
    <w:rsid w:val="00D403E8"/>
    <w:rsid w:val="00D40645"/>
    <w:rsid w:val="00D408B5"/>
    <w:rsid w:val="00D40B2E"/>
    <w:rsid w:val="00D40C89"/>
    <w:rsid w:val="00D40D0E"/>
    <w:rsid w:val="00D40D62"/>
    <w:rsid w:val="00D410DE"/>
    <w:rsid w:val="00D4114F"/>
    <w:rsid w:val="00D41168"/>
    <w:rsid w:val="00D4120D"/>
    <w:rsid w:val="00D41329"/>
    <w:rsid w:val="00D4147F"/>
    <w:rsid w:val="00D41638"/>
    <w:rsid w:val="00D4171E"/>
    <w:rsid w:val="00D419B0"/>
    <w:rsid w:val="00D41A4B"/>
    <w:rsid w:val="00D41CC3"/>
    <w:rsid w:val="00D41E77"/>
    <w:rsid w:val="00D42242"/>
    <w:rsid w:val="00D422E2"/>
    <w:rsid w:val="00D422F2"/>
    <w:rsid w:val="00D4235D"/>
    <w:rsid w:val="00D42544"/>
    <w:rsid w:val="00D42747"/>
    <w:rsid w:val="00D4291B"/>
    <w:rsid w:val="00D42CA0"/>
    <w:rsid w:val="00D42DD8"/>
    <w:rsid w:val="00D42EDC"/>
    <w:rsid w:val="00D431E7"/>
    <w:rsid w:val="00D43289"/>
    <w:rsid w:val="00D43667"/>
    <w:rsid w:val="00D436BE"/>
    <w:rsid w:val="00D43AEC"/>
    <w:rsid w:val="00D43D0E"/>
    <w:rsid w:val="00D441CF"/>
    <w:rsid w:val="00D4428A"/>
    <w:rsid w:val="00D443B8"/>
    <w:rsid w:val="00D44403"/>
    <w:rsid w:val="00D444A5"/>
    <w:rsid w:val="00D44740"/>
    <w:rsid w:val="00D449B4"/>
    <w:rsid w:val="00D44A81"/>
    <w:rsid w:val="00D44B50"/>
    <w:rsid w:val="00D44B62"/>
    <w:rsid w:val="00D44CBB"/>
    <w:rsid w:val="00D44E33"/>
    <w:rsid w:val="00D44F5C"/>
    <w:rsid w:val="00D450A3"/>
    <w:rsid w:val="00D45119"/>
    <w:rsid w:val="00D45246"/>
    <w:rsid w:val="00D452E6"/>
    <w:rsid w:val="00D4556F"/>
    <w:rsid w:val="00D457EB"/>
    <w:rsid w:val="00D457FA"/>
    <w:rsid w:val="00D458B7"/>
    <w:rsid w:val="00D458EC"/>
    <w:rsid w:val="00D45CBD"/>
    <w:rsid w:val="00D45F4B"/>
    <w:rsid w:val="00D45F68"/>
    <w:rsid w:val="00D460AB"/>
    <w:rsid w:val="00D461BA"/>
    <w:rsid w:val="00D46271"/>
    <w:rsid w:val="00D46360"/>
    <w:rsid w:val="00D46456"/>
    <w:rsid w:val="00D466BD"/>
    <w:rsid w:val="00D46891"/>
    <w:rsid w:val="00D46976"/>
    <w:rsid w:val="00D46AAE"/>
    <w:rsid w:val="00D46D87"/>
    <w:rsid w:val="00D46EA4"/>
    <w:rsid w:val="00D46ECE"/>
    <w:rsid w:val="00D46FF6"/>
    <w:rsid w:val="00D470EE"/>
    <w:rsid w:val="00D47455"/>
    <w:rsid w:val="00D474F9"/>
    <w:rsid w:val="00D4759C"/>
    <w:rsid w:val="00D475A8"/>
    <w:rsid w:val="00D4764A"/>
    <w:rsid w:val="00D477E2"/>
    <w:rsid w:val="00D47831"/>
    <w:rsid w:val="00D47992"/>
    <w:rsid w:val="00D47997"/>
    <w:rsid w:val="00D47B14"/>
    <w:rsid w:val="00D47C41"/>
    <w:rsid w:val="00D47D3E"/>
    <w:rsid w:val="00D47D7F"/>
    <w:rsid w:val="00D47D83"/>
    <w:rsid w:val="00D47D8D"/>
    <w:rsid w:val="00D47DBB"/>
    <w:rsid w:val="00D50049"/>
    <w:rsid w:val="00D5013A"/>
    <w:rsid w:val="00D501F6"/>
    <w:rsid w:val="00D502A0"/>
    <w:rsid w:val="00D502DF"/>
    <w:rsid w:val="00D5035F"/>
    <w:rsid w:val="00D503E0"/>
    <w:rsid w:val="00D5057C"/>
    <w:rsid w:val="00D50929"/>
    <w:rsid w:val="00D509CF"/>
    <w:rsid w:val="00D50F74"/>
    <w:rsid w:val="00D51254"/>
    <w:rsid w:val="00D51463"/>
    <w:rsid w:val="00D51487"/>
    <w:rsid w:val="00D514C2"/>
    <w:rsid w:val="00D5155F"/>
    <w:rsid w:val="00D5178D"/>
    <w:rsid w:val="00D51835"/>
    <w:rsid w:val="00D51983"/>
    <w:rsid w:val="00D51BE2"/>
    <w:rsid w:val="00D51D1D"/>
    <w:rsid w:val="00D51DAD"/>
    <w:rsid w:val="00D51FBB"/>
    <w:rsid w:val="00D52447"/>
    <w:rsid w:val="00D525E8"/>
    <w:rsid w:val="00D525F7"/>
    <w:rsid w:val="00D52848"/>
    <w:rsid w:val="00D5286B"/>
    <w:rsid w:val="00D52890"/>
    <w:rsid w:val="00D52B1B"/>
    <w:rsid w:val="00D52C25"/>
    <w:rsid w:val="00D52C27"/>
    <w:rsid w:val="00D52DDE"/>
    <w:rsid w:val="00D52F70"/>
    <w:rsid w:val="00D52F90"/>
    <w:rsid w:val="00D5316A"/>
    <w:rsid w:val="00D531C4"/>
    <w:rsid w:val="00D53639"/>
    <w:rsid w:val="00D537C6"/>
    <w:rsid w:val="00D5386D"/>
    <w:rsid w:val="00D53C49"/>
    <w:rsid w:val="00D53CB2"/>
    <w:rsid w:val="00D53D1F"/>
    <w:rsid w:val="00D53E12"/>
    <w:rsid w:val="00D53E5D"/>
    <w:rsid w:val="00D540A2"/>
    <w:rsid w:val="00D541D0"/>
    <w:rsid w:val="00D543A3"/>
    <w:rsid w:val="00D54948"/>
    <w:rsid w:val="00D549AB"/>
    <w:rsid w:val="00D54C10"/>
    <w:rsid w:val="00D54C6F"/>
    <w:rsid w:val="00D54CC7"/>
    <w:rsid w:val="00D54D5A"/>
    <w:rsid w:val="00D54E10"/>
    <w:rsid w:val="00D54E16"/>
    <w:rsid w:val="00D54E1A"/>
    <w:rsid w:val="00D54F82"/>
    <w:rsid w:val="00D5500F"/>
    <w:rsid w:val="00D55163"/>
    <w:rsid w:val="00D55225"/>
    <w:rsid w:val="00D552F1"/>
    <w:rsid w:val="00D55602"/>
    <w:rsid w:val="00D55767"/>
    <w:rsid w:val="00D55A74"/>
    <w:rsid w:val="00D55B4D"/>
    <w:rsid w:val="00D55CEB"/>
    <w:rsid w:val="00D55DF0"/>
    <w:rsid w:val="00D55E47"/>
    <w:rsid w:val="00D55F5B"/>
    <w:rsid w:val="00D55F95"/>
    <w:rsid w:val="00D55FF3"/>
    <w:rsid w:val="00D56084"/>
    <w:rsid w:val="00D560BA"/>
    <w:rsid w:val="00D561D1"/>
    <w:rsid w:val="00D561DC"/>
    <w:rsid w:val="00D563C9"/>
    <w:rsid w:val="00D563FE"/>
    <w:rsid w:val="00D56496"/>
    <w:rsid w:val="00D56564"/>
    <w:rsid w:val="00D5658D"/>
    <w:rsid w:val="00D56639"/>
    <w:rsid w:val="00D56A41"/>
    <w:rsid w:val="00D56C09"/>
    <w:rsid w:val="00D56D56"/>
    <w:rsid w:val="00D57261"/>
    <w:rsid w:val="00D57391"/>
    <w:rsid w:val="00D5758F"/>
    <w:rsid w:val="00D57AE5"/>
    <w:rsid w:val="00D57C3D"/>
    <w:rsid w:val="00D57E40"/>
    <w:rsid w:val="00D57E68"/>
    <w:rsid w:val="00D5E402"/>
    <w:rsid w:val="00D6009D"/>
    <w:rsid w:val="00D6028F"/>
    <w:rsid w:val="00D602CA"/>
    <w:rsid w:val="00D603FF"/>
    <w:rsid w:val="00D60615"/>
    <w:rsid w:val="00D60B34"/>
    <w:rsid w:val="00D60B86"/>
    <w:rsid w:val="00D61034"/>
    <w:rsid w:val="00D6157D"/>
    <w:rsid w:val="00D615FD"/>
    <w:rsid w:val="00D616C7"/>
    <w:rsid w:val="00D61AC2"/>
    <w:rsid w:val="00D61BA7"/>
    <w:rsid w:val="00D61BB2"/>
    <w:rsid w:val="00D61BC1"/>
    <w:rsid w:val="00D61C56"/>
    <w:rsid w:val="00D61C70"/>
    <w:rsid w:val="00D61CF9"/>
    <w:rsid w:val="00D61EA8"/>
    <w:rsid w:val="00D62053"/>
    <w:rsid w:val="00D6231F"/>
    <w:rsid w:val="00D62392"/>
    <w:rsid w:val="00D62507"/>
    <w:rsid w:val="00D6251E"/>
    <w:rsid w:val="00D625D8"/>
    <w:rsid w:val="00D62619"/>
    <w:rsid w:val="00D6266C"/>
    <w:rsid w:val="00D627F6"/>
    <w:rsid w:val="00D6293A"/>
    <w:rsid w:val="00D629FA"/>
    <w:rsid w:val="00D62A54"/>
    <w:rsid w:val="00D62AAA"/>
    <w:rsid w:val="00D62B72"/>
    <w:rsid w:val="00D62CA0"/>
    <w:rsid w:val="00D62F16"/>
    <w:rsid w:val="00D63073"/>
    <w:rsid w:val="00D630DD"/>
    <w:rsid w:val="00D630FA"/>
    <w:rsid w:val="00D6319A"/>
    <w:rsid w:val="00D6351F"/>
    <w:rsid w:val="00D636E0"/>
    <w:rsid w:val="00D63D07"/>
    <w:rsid w:val="00D63D5B"/>
    <w:rsid w:val="00D63D7D"/>
    <w:rsid w:val="00D63DC3"/>
    <w:rsid w:val="00D63EC8"/>
    <w:rsid w:val="00D63F07"/>
    <w:rsid w:val="00D64006"/>
    <w:rsid w:val="00D64072"/>
    <w:rsid w:val="00D640F9"/>
    <w:rsid w:val="00D643AC"/>
    <w:rsid w:val="00D64401"/>
    <w:rsid w:val="00D64497"/>
    <w:rsid w:val="00D644E2"/>
    <w:rsid w:val="00D645D6"/>
    <w:rsid w:val="00D646E2"/>
    <w:rsid w:val="00D64A37"/>
    <w:rsid w:val="00D64A7F"/>
    <w:rsid w:val="00D64C4E"/>
    <w:rsid w:val="00D64D24"/>
    <w:rsid w:val="00D64DA1"/>
    <w:rsid w:val="00D64E82"/>
    <w:rsid w:val="00D64E8F"/>
    <w:rsid w:val="00D64F12"/>
    <w:rsid w:val="00D65003"/>
    <w:rsid w:val="00D65135"/>
    <w:rsid w:val="00D6518C"/>
    <w:rsid w:val="00D65263"/>
    <w:rsid w:val="00D6531B"/>
    <w:rsid w:val="00D65491"/>
    <w:rsid w:val="00D65493"/>
    <w:rsid w:val="00D65607"/>
    <w:rsid w:val="00D656F0"/>
    <w:rsid w:val="00D658BC"/>
    <w:rsid w:val="00D658E8"/>
    <w:rsid w:val="00D658FF"/>
    <w:rsid w:val="00D6597A"/>
    <w:rsid w:val="00D65A54"/>
    <w:rsid w:val="00D65A9B"/>
    <w:rsid w:val="00D65C49"/>
    <w:rsid w:val="00D65CFB"/>
    <w:rsid w:val="00D65D19"/>
    <w:rsid w:val="00D65F3E"/>
    <w:rsid w:val="00D65FA5"/>
    <w:rsid w:val="00D6613A"/>
    <w:rsid w:val="00D66451"/>
    <w:rsid w:val="00D667EA"/>
    <w:rsid w:val="00D668A4"/>
    <w:rsid w:val="00D668A6"/>
    <w:rsid w:val="00D66912"/>
    <w:rsid w:val="00D6691B"/>
    <w:rsid w:val="00D66A0B"/>
    <w:rsid w:val="00D66DA9"/>
    <w:rsid w:val="00D66F61"/>
    <w:rsid w:val="00D66FFB"/>
    <w:rsid w:val="00D6719C"/>
    <w:rsid w:val="00D6722B"/>
    <w:rsid w:val="00D6727E"/>
    <w:rsid w:val="00D6759A"/>
    <w:rsid w:val="00D67625"/>
    <w:rsid w:val="00D67714"/>
    <w:rsid w:val="00D677C0"/>
    <w:rsid w:val="00D677D3"/>
    <w:rsid w:val="00D6791B"/>
    <w:rsid w:val="00D67A7C"/>
    <w:rsid w:val="00D67AC1"/>
    <w:rsid w:val="00D67B9F"/>
    <w:rsid w:val="00D67BB2"/>
    <w:rsid w:val="00D67C52"/>
    <w:rsid w:val="00D70286"/>
    <w:rsid w:val="00D70440"/>
    <w:rsid w:val="00D70508"/>
    <w:rsid w:val="00D7075B"/>
    <w:rsid w:val="00D70768"/>
    <w:rsid w:val="00D707DC"/>
    <w:rsid w:val="00D7084A"/>
    <w:rsid w:val="00D70896"/>
    <w:rsid w:val="00D709F2"/>
    <w:rsid w:val="00D70B43"/>
    <w:rsid w:val="00D70B57"/>
    <w:rsid w:val="00D70D2C"/>
    <w:rsid w:val="00D70FA9"/>
    <w:rsid w:val="00D7126A"/>
    <w:rsid w:val="00D7135E"/>
    <w:rsid w:val="00D7153A"/>
    <w:rsid w:val="00D715CD"/>
    <w:rsid w:val="00D717FD"/>
    <w:rsid w:val="00D71A84"/>
    <w:rsid w:val="00D71AAB"/>
    <w:rsid w:val="00D71C1E"/>
    <w:rsid w:val="00D71C7F"/>
    <w:rsid w:val="00D71C89"/>
    <w:rsid w:val="00D71E28"/>
    <w:rsid w:val="00D71E51"/>
    <w:rsid w:val="00D71EB4"/>
    <w:rsid w:val="00D71FDB"/>
    <w:rsid w:val="00D722B7"/>
    <w:rsid w:val="00D7236E"/>
    <w:rsid w:val="00D723D0"/>
    <w:rsid w:val="00D72491"/>
    <w:rsid w:val="00D7287F"/>
    <w:rsid w:val="00D72906"/>
    <w:rsid w:val="00D72A86"/>
    <w:rsid w:val="00D72B25"/>
    <w:rsid w:val="00D730A6"/>
    <w:rsid w:val="00D731B3"/>
    <w:rsid w:val="00D731BE"/>
    <w:rsid w:val="00D7327F"/>
    <w:rsid w:val="00D732CD"/>
    <w:rsid w:val="00D73370"/>
    <w:rsid w:val="00D7357E"/>
    <w:rsid w:val="00D7357F"/>
    <w:rsid w:val="00D737C0"/>
    <w:rsid w:val="00D73834"/>
    <w:rsid w:val="00D73B08"/>
    <w:rsid w:val="00D73B25"/>
    <w:rsid w:val="00D73FEA"/>
    <w:rsid w:val="00D74040"/>
    <w:rsid w:val="00D7416A"/>
    <w:rsid w:val="00D742E7"/>
    <w:rsid w:val="00D745C6"/>
    <w:rsid w:val="00D747FB"/>
    <w:rsid w:val="00D74891"/>
    <w:rsid w:val="00D74AA9"/>
    <w:rsid w:val="00D74C80"/>
    <w:rsid w:val="00D74DC3"/>
    <w:rsid w:val="00D7508E"/>
    <w:rsid w:val="00D750A9"/>
    <w:rsid w:val="00D750CB"/>
    <w:rsid w:val="00D752A2"/>
    <w:rsid w:val="00D754D2"/>
    <w:rsid w:val="00D75832"/>
    <w:rsid w:val="00D7592B"/>
    <w:rsid w:val="00D75964"/>
    <w:rsid w:val="00D75CAE"/>
    <w:rsid w:val="00D75CC9"/>
    <w:rsid w:val="00D75DDA"/>
    <w:rsid w:val="00D75FC3"/>
    <w:rsid w:val="00D766FE"/>
    <w:rsid w:val="00D7674A"/>
    <w:rsid w:val="00D768BC"/>
    <w:rsid w:val="00D768C5"/>
    <w:rsid w:val="00D769CD"/>
    <w:rsid w:val="00D76D88"/>
    <w:rsid w:val="00D76DF8"/>
    <w:rsid w:val="00D76E19"/>
    <w:rsid w:val="00D76EFC"/>
    <w:rsid w:val="00D76F8D"/>
    <w:rsid w:val="00D770A7"/>
    <w:rsid w:val="00D77241"/>
    <w:rsid w:val="00D77548"/>
    <w:rsid w:val="00D777EE"/>
    <w:rsid w:val="00D778F5"/>
    <w:rsid w:val="00D77B6A"/>
    <w:rsid w:val="00D77D9A"/>
    <w:rsid w:val="00D77E2D"/>
    <w:rsid w:val="00D77EFE"/>
    <w:rsid w:val="00D8008A"/>
    <w:rsid w:val="00D8041A"/>
    <w:rsid w:val="00D80828"/>
    <w:rsid w:val="00D809C2"/>
    <w:rsid w:val="00D80CCD"/>
    <w:rsid w:val="00D80CD8"/>
    <w:rsid w:val="00D810B5"/>
    <w:rsid w:val="00D8126D"/>
    <w:rsid w:val="00D812EC"/>
    <w:rsid w:val="00D81388"/>
    <w:rsid w:val="00D8157A"/>
    <w:rsid w:val="00D81701"/>
    <w:rsid w:val="00D8178D"/>
    <w:rsid w:val="00D819D7"/>
    <w:rsid w:val="00D81AF0"/>
    <w:rsid w:val="00D81EC2"/>
    <w:rsid w:val="00D81F7A"/>
    <w:rsid w:val="00D82077"/>
    <w:rsid w:val="00D82291"/>
    <w:rsid w:val="00D823A2"/>
    <w:rsid w:val="00D827AC"/>
    <w:rsid w:val="00D82823"/>
    <w:rsid w:val="00D82C44"/>
    <w:rsid w:val="00D82C70"/>
    <w:rsid w:val="00D82C73"/>
    <w:rsid w:val="00D82D19"/>
    <w:rsid w:val="00D82D38"/>
    <w:rsid w:val="00D8307C"/>
    <w:rsid w:val="00D830AF"/>
    <w:rsid w:val="00D8319D"/>
    <w:rsid w:val="00D831FA"/>
    <w:rsid w:val="00D8348C"/>
    <w:rsid w:val="00D83721"/>
    <w:rsid w:val="00D83A79"/>
    <w:rsid w:val="00D83D72"/>
    <w:rsid w:val="00D83F00"/>
    <w:rsid w:val="00D83FFD"/>
    <w:rsid w:val="00D84108"/>
    <w:rsid w:val="00D841C7"/>
    <w:rsid w:val="00D84284"/>
    <w:rsid w:val="00D84358"/>
    <w:rsid w:val="00D84793"/>
    <w:rsid w:val="00D84892"/>
    <w:rsid w:val="00D84947"/>
    <w:rsid w:val="00D849C2"/>
    <w:rsid w:val="00D84B56"/>
    <w:rsid w:val="00D84C3A"/>
    <w:rsid w:val="00D84C81"/>
    <w:rsid w:val="00D84C88"/>
    <w:rsid w:val="00D84F54"/>
    <w:rsid w:val="00D85050"/>
    <w:rsid w:val="00D851A2"/>
    <w:rsid w:val="00D85290"/>
    <w:rsid w:val="00D852D3"/>
    <w:rsid w:val="00D85346"/>
    <w:rsid w:val="00D857D5"/>
    <w:rsid w:val="00D85990"/>
    <w:rsid w:val="00D85C29"/>
    <w:rsid w:val="00D85C88"/>
    <w:rsid w:val="00D85D8E"/>
    <w:rsid w:val="00D85EC4"/>
    <w:rsid w:val="00D85ECD"/>
    <w:rsid w:val="00D85F8A"/>
    <w:rsid w:val="00D85FAA"/>
    <w:rsid w:val="00D86387"/>
    <w:rsid w:val="00D86625"/>
    <w:rsid w:val="00D867CE"/>
    <w:rsid w:val="00D86A97"/>
    <w:rsid w:val="00D86A99"/>
    <w:rsid w:val="00D86ACB"/>
    <w:rsid w:val="00D86C02"/>
    <w:rsid w:val="00D86E4F"/>
    <w:rsid w:val="00D86EFB"/>
    <w:rsid w:val="00D86F48"/>
    <w:rsid w:val="00D871B0"/>
    <w:rsid w:val="00D871C1"/>
    <w:rsid w:val="00D871F8"/>
    <w:rsid w:val="00D872B5"/>
    <w:rsid w:val="00D87585"/>
    <w:rsid w:val="00D87634"/>
    <w:rsid w:val="00D87706"/>
    <w:rsid w:val="00D87770"/>
    <w:rsid w:val="00D87960"/>
    <w:rsid w:val="00D8799B"/>
    <w:rsid w:val="00D87A2C"/>
    <w:rsid w:val="00D87A43"/>
    <w:rsid w:val="00D87A4E"/>
    <w:rsid w:val="00D87B3B"/>
    <w:rsid w:val="00D87B66"/>
    <w:rsid w:val="00D87D0F"/>
    <w:rsid w:val="00D90092"/>
    <w:rsid w:val="00D900A6"/>
    <w:rsid w:val="00D9058B"/>
    <w:rsid w:val="00D90B90"/>
    <w:rsid w:val="00D90C13"/>
    <w:rsid w:val="00D90CD1"/>
    <w:rsid w:val="00D90DFE"/>
    <w:rsid w:val="00D90F04"/>
    <w:rsid w:val="00D90FC2"/>
    <w:rsid w:val="00D9128B"/>
    <w:rsid w:val="00D9147E"/>
    <w:rsid w:val="00D9187D"/>
    <w:rsid w:val="00D91BD1"/>
    <w:rsid w:val="00D91D23"/>
    <w:rsid w:val="00D91DDF"/>
    <w:rsid w:val="00D91F6D"/>
    <w:rsid w:val="00D920FC"/>
    <w:rsid w:val="00D92261"/>
    <w:rsid w:val="00D92264"/>
    <w:rsid w:val="00D92476"/>
    <w:rsid w:val="00D926EC"/>
    <w:rsid w:val="00D9276C"/>
    <w:rsid w:val="00D9296C"/>
    <w:rsid w:val="00D92B11"/>
    <w:rsid w:val="00D92BEF"/>
    <w:rsid w:val="00D9321B"/>
    <w:rsid w:val="00D93223"/>
    <w:rsid w:val="00D932B8"/>
    <w:rsid w:val="00D93314"/>
    <w:rsid w:val="00D9332A"/>
    <w:rsid w:val="00D93349"/>
    <w:rsid w:val="00D93453"/>
    <w:rsid w:val="00D9345D"/>
    <w:rsid w:val="00D934EE"/>
    <w:rsid w:val="00D93520"/>
    <w:rsid w:val="00D93D68"/>
    <w:rsid w:val="00D947EB"/>
    <w:rsid w:val="00D94885"/>
    <w:rsid w:val="00D94A04"/>
    <w:rsid w:val="00D94C29"/>
    <w:rsid w:val="00D94E07"/>
    <w:rsid w:val="00D94E20"/>
    <w:rsid w:val="00D94E75"/>
    <w:rsid w:val="00D95027"/>
    <w:rsid w:val="00D951C5"/>
    <w:rsid w:val="00D95479"/>
    <w:rsid w:val="00D955E4"/>
    <w:rsid w:val="00D95616"/>
    <w:rsid w:val="00D95881"/>
    <w:rsid w:val="00D958AA"/>
    <w:rsid w:val="00D958DA"/>
    <w:rsid w:val="00D95D1C"/>
    <w:rsid w:val="00D9674E"/>
    <w:rsid w:val="00D96789"/>
    <w:rsid w:val="00D9690E"/>
    <w:rsid w:val="00D96C96"/>
    <w:rsid w:val="00D96DBB"/>
    <w:rsid w:val="00D9705F"/>
    <w:rsid w:val="00D97069"/>
    <w:rsid w:val="00D97072"/>
    <w:rsid w:val="00D970DB"/>
    <w:rsid w:val="00D97103"/>
    <w:rsid w:val="00D97124"/>
    <w:rsid w:val="00D97421"/>
    <w:rsid w:val="00D974EE"/>
    <w:rsid w:val="00D9750B"/>
    <w:rsid w:val="00D97797"/>
    <w:rsid w:val="00D978CA"/>
    <w:rsid w:val="00D97981"/>
    <w:rsid w:val="00D979F7"/>
    <w:rsid w:val="00D97ADE"/>
    <w:rsid w:val="00D97B91"/>
    <w:rsid w:val="00D97C73"/>
    <w:rsid w:val="00D97D1F"/>
    <w:rsid w:val="00DA00EF"/>
    <w:rsid w:val="00DA01DC"/>
    <w:rsid w:val="00DA028A"/>
    <w:rsid w:val="00DA0448"/>
    <w:rsid w:val="00DA0668"/>
    <w:rsid w:val="00DA0A99"/>
    <w:rsid w:val="00DA0B3D"/>
    <w:rsid w:val="00DA0C12"/>
    <w:rsid w:val="00DA0D90"/>
    <w:rsid w:val="00DA0DD5"/>
    <w:rsid w:val="00DA1077"/>
    <w:rsid w:val="00DA1247"/>
    <w:rsid w:val="00DA12F5"/>
    <w:rsid w:val="00DA1372"/>
    <w:rsid w:val="00DA15EC"/>
    <w:rsid w:val="00DA19B0"/>
    <w:rsid w:val="00DA1A61"/>
    <w:rsid w:val="00DA1BDC"/>
    <w:rsid w:val="00DA1E76"/>
    <w:rsid w:val="00DA1F2B"/>
    <w:rsid w:val="00DA1F73"/>
    <w:rsid w:val="00DA1F9F"/>
    <w:rsid w:val="00DA1FA2"/>
    <w:rsid w:val="00DA2015"/>
    <w:rsid w:val="00DA20B4"/>
    <w:rsid w:val="00DA2158"/>
    <w:rsid w:val="00DA2324"/>
    <w:rsid w:val="00DA2615"/>
    <w:rsid w:val="00DA2617"/>
    <w:rsid w:val="00DA271B"/>
    <w:rsid w:val="00DA2B9D"/>
    <w:rsid w:val="00DA2DFC"/>
    <w:rsid w:val="00DA301A"/>
    <w:rsid w:val="00DA30F6"/>
    <w:rsid w:val="00DA3161"/>
    <w:rsid w:val="00DA339F"/>
    <w:rsid w:val="00DA347D"/>
    <w:rsid w:val="00DA3806"/>
    <w:rsid w:val="00DA38E0"/>
    <w:rsid w:val="00DA38E4"/>
    <w:rsid w:val="00DA3B4E"/>
    <w:rsid w:val="00DA3C47"/>
    <w:rsid w:val="00DA3C8A"/>
    <w:rsid w:val="00DA3D00"/>
    <w:rsid w:val="00DA4489"/>
    <w:rsid w:val="00DA46E9"/>
    <w:rsid w:val="00DA478E"/>
    <w:rsid w:val="00DA48C9"/>
    <w:rsid w:val="00DA4A79"/>
    <w:rsid w:val="00DA4BEF"/>
    <w:rsid w:val="00DA4DAB"/>
    <w:rsid w:val="00DA52E2"/>
    <w:rsid w:val="00DA555B"/>
    <w:rsid w:val="00DA55AD"/>
    <w:rsid w:val="00DA55B4"/>
    <w:rsid w:val="00DA55D9"/>
    <w:rsid w:val="00DA56CD"/>
    <w:rsid w:val="00DA573B"/>
    <w:rsid w:val="00DA5914"/>
    <w:rsid w:val="00DA5C1D"/>
    <w:rsid w:val="00DA5CC6"/>
    <w:rsid w:val="00DA5CFA"/>
    <w:rsid w:val="00DA5D59"/>
    <w:rsid w:val="00DA5E45"/>
    <w:rsid w:val="00DA5E8F"/>
    <w:rsid w:val="00DA605F"/>
    <w:rsid w:val="00DA628D"/>
    <w:rsid w:val="00DA64CE"/>
    <w:rsid w:val="00DA66A0"/>
    <w:rsid w:val="00DA6868"/>
    <w:rsid w:val="00DA688D"/>
    <w:rsid w:val="00DA69E6"/>
    <w:rsid w:val="00DA6A45"/>
    <w:rsid w:val="00DA6DE7"/>
    <w:rsid w:val="00DA6DFC"/>
    <w:rsid w:val="00DA6E35"/>
    <w:rsid w:val="00DA706E"/>
    <w:rsid w:val="00DA70BE"/>
    <w:rsid w:val="00DA722C"/>
    <w:rsid w:val="00DA72CB"/>
    <w:rsid w:val="00DA737A"/>
    <w:rsid w:val="00DA7440"/>
    <w:rsid w:val="00DA7954"/>
    <w:rsid w:val="00DA799B"/>
    <w:rsid w:val="00DA7BEC"/>
    <w:rsid w:val="00DA7E13"/>
    <w:rsid w:val="00DA7E65"/>
    <w:rsid w:val="00DB0242"/>
    <w:rsid w:val="00DB02B0"/>
    <w:rsid w:val="00DB02EF"/>
    <w:rsid w:val="00DB07DF"/>
    <w:rsid w:val="00DB0941"/>
    <w:rsid w:val="00DB0962"/>
    <w:rsid w:val="00DB09DF"/>
    <w:rsid w:val="00DB0B07"/>
    <w:rsid w:val="00DB0B8B"/>
    <w:rsid w:val="00DB0D15"/>
    <w:rsid w:val="00DB0E10"/>
    <w:rsid w:val="00DB0F25"/>
    <w:rsid w:val="00DB0F45"/>
    <w:rsid w:val="00DB0F8C"/>
    <w:rsid w:val="00DB121C"/>
    <w:rsid w:val="00DB133A"/>
    <w:rsid w:val="00DB1563"/>
    <w:rsid w:val="00DB1A11"/>
    <w:rsid w:val="00DB1E5C"/>
    <w:rsid w:val="00DB1F01"/>
    <w:rsid w:val="00DB1F4C"/>
    <w:rsid w:val="00DB1FE7"/>
    <w:rsid w:val="00DB201F"/>
    <w:rsid w:val="00DB206C"/>
    <w:rsid w:val="00DB2240"/>
    <w:rsid w:val="00DB2269"/>
    <w:rsid w:val="00DB2285"/>
    <w:rsid w:val="00DB2308"/>
    <w:rsid w:val="00DB2608"/>
    <w:rsid w:val="00DB29D8"/>
    <w:rsid w:val="00DB2A05"/>
    <w:rsid w:val="00DB2AC3"/>
    <w:rsid w:val="00DB2D8D"/>
    <w:rsid w:val="00DB2F19"/>
    <w:rsid w:val="00DB2F3A"/>
    <w:rsid w:val="00DB2F3F"/>
    <w:rsid w:val="00DB2FF1"/>
    <w:rsid w:val="00DB3016"/>
    <w:rsid w:val="00DB318A"/>
    <w:rsid w:val="00DB31DD"/>
    <w:rsid w:val="00DB324F"/>
    <w:rsid w:val="00DB32E3"/>
    <w:rsid w:val="00DB349B"/>
    <w:rsid w:val="00DB3561"/>
    <w:rsid w:val="00DB3700"/>
    <w:rsid w:val="00DB3703"/>
    <w:rsid w:val="00DB37B8"/>
    <w:rsid w:val="00DB3B2F"/>
    <w:rsid w:val="00DB3C25"/>
    <w:rsid w:val="00DB3DA7"/>
    <w:rsid w:val="00DB3EB7"/>
    <w:rsid w:val="00DB4183"/>
    <w:rsid w:val="00DB43ED"/>
    <w:rsid w:val="00DB4618"/>
    <w:rsid w:val="00DB468F"/>
    <w:rsid w:val="00DB4972"/>
    <w:rsid w:val="00DB49EC"/>
    <w:rsid w:val="00DB4ADB"/>
    <w:rsid w:val="00DB4D60"/>
    <w:rsid w:val="00DB4E45"/>
    <w:rsid w:val="00DB4E75"/>
    <w:rsid w:val="00DB4EDC"/>
    <w:rsid w:val="00DB4F48"/>
    <w:rsid w:val="00DB5131"/>
    <w:rsid w:val="00DB5228"/>
    <w:rsid w:val="00DB52D3"/>
    <w:rsid w:val="00DB5367"/>
    <w:rsid w:val="00DB545A"/>
    <w:rsid w:val="00DB5564"/>
    <w:rsid w:val="00DB5688"/>
    <w:rsid w:val="00DB5800"/>
    <w:rsid w:val="00DB5901"/>
    <w:rsid w:val="00DB5912"/>
    <w:rsid w:val="00DB5976"/>
    <w:rsid w:val="00DB5BF0"/>
    <w:rsid w:val="00DB5C20"/>
    <w:rsid w:val="00DB5C4F"/>
    <w:rsid w:val="00DB5DEF"/>
    <w:rsid w:val="00DB60B3"/>
    <w:rsid w:val="00DB646B"/>
    <w:rsid w:val="00DB6634"/>
    <w:rsid w:val="00DB6672"/>
    <w:rsid w:val="00DB6719"/>
    <w:rsid w:val="00DB67A0"/>
    <w:rsid w:val="00DB67CE"/>
    <w:rsid w:val="00DB68B1"/>
    <w:rsid w:val="00DB69E1"/>
    <w:rsid w:val="00DB6ACC"/>
    <w:rsid w:val="00DB6DC8"/>
    <w:rsid w:val="00DB6E5D"/>
    <w:rsid w:val="00DB701E"/>
    <w:rsid w:val="00DB70D1"/>
    <w:rsid w:val="00DB7125"/>
    <w:rsid w:val="00DB7274"/>
    <w:rsid w:val="00DB75F0"/>
    <w:rsid w:val="00DB77D2"/>
    <w:rsid w:val="00DB7819"/>
    <w:rsid w:val="00DB7DB7"/>
    <w:rsid w:val="00DB7DD7"/>
    <w:rsid w:val="00DB7E26"/>
    <w:rsid w:val="00DB7EF0"/>
    <w:rsid w:val="00DC027D"/>
    <w:rsid w:val="00DC0285"/>
    <w:rsid w:val="00DC0300"/>
    <w:rsid w:val="00DC0533"/>
    <w:rsid w:val="00DC0556"/>
    <w:rsid w:val="00DC0626"/>
    <w:rsid w:val="00DC0677"/>
    <w:rsid w:val="00DC0785"/>
    <w:rsid w:val="00DC089D"/>
    <w:rsid w:val="00DC09A3"/>
    <w:rsid w:val="00DC09D8"/>
    <w:rsid w:val="00DC0AF2"/>
    <w:rsid w:val="00DC0B8C"/>
    <w:rsid w:val="00DC0CBC"/>
    <w:rsid w:val="00DC0E7D"/>
    <w:rsid w:val="00DC0F8C"/>
    <w:rsid w:val="00DC0FE5"/>
    <w:rsid w:val="00DC104E"/>
    <w:rsid w:val="00DC107E"/>
    <w:rsid w:val="00DC1132"/>
    <w:rsid w:val="00DC1436"/>
    <w:rsid w:val="00DC180E"/>
    <w:rsid w:val="00DC18D2"/>
    <w:rsid w:val="00DC1947"/>
    <w:rsid w:val="00DC19E0"/>
    <w:rsid w:val="00DC1A99"/>
    <w:rsid w:val="00DC1BC1"/>
    <w:rsid w:val="00DC1EDA"/>
    <w:rsid w:val="00DC2241"/>
    <w:rsid w:val="00DC2506"/>
    <w:rsid w:val="00DC27CA"/>
    <w:rsid w:val="00DC28EB"/>
    <w:rsid w:val="00DC2C82"/>
    <w:rsid w:val="00DC2FA2"/>
    <w:rsid w:val="00DC308F"/>
    <w:rsid w:val="00DC30B4"/>
    <w:rsid w:val="00DC3216"/>
    <w:rsid w:val="00DC3260"/>
    <w:rsid w:val="00DC364A"/>
    <w:rsid w:val="00DC393E"/>
    <w:rsid w:val="00DC3B58"/>
    <w:rsid w:val="00DC3C70"/>
    <w:rsid w:val="00DC3EB4"/>
    <w:rsid w:val="00DC42E4"/>
    <w:rsid w:val="00DC4353"/>
    <w:rsid w:val="00DC436D"/>
    <w:rsid w:val="00DC4438"/>
    <w:rsid w:val="00DC482D"/>
    <w:rsid w:val="00DC4B91"/>
    <w:rsid w:val="00DC4C94"/>
    <w:rsid w:val="00DC4EE1"/>
    <w:rsid w:val="00DC51E3"/>
    <w:rsid w:val="00DC52A3"/>
    <w:rsid w:val="00DC52FD"/>
    <w:rsid w:val="00DC5452"/>
    <w:rsid w:val="00DC548E"/>
    <w:rsid w:val="00DC54BB"/>
    <w:rsid w:val="00DC553E"/>
    <w:rsid w:val="00DC5555"/>
    <w:rsid w:val="00DC55B0"/>
    <w:rsid w:val="00DC55FC"/>
    <w:rsid w:val="00DC5703"/>
    <w:rsid w:val="00DC58B5"/>
    <w:rsid w:val="00DC5A47"/>
    <w:rsid w:val="00DC6586"/>
    <w:rsid w:val="00DC6630"/>
    <w:rsid w:val="00DC681B"/>
    <w:rsid w:val="00DC6982"/>
    <w:rsid w:val="00DC6B03"/>
    <w:rsid w:val="00DC6B72"/>
    <w:rsid w:val="00DC6B87"/>
    <w:rsid w:val="00DC6C53"/>
    <w:rsid w:val="00DC6D33"/>
    <w:rsid w:val="00DC6DCE"/>
    <w:rsid w:val="00DC711D"/>
    <w:rsid w:val="00DC713B"/>
    <w:rsid w:val="00DC7214"/>
    <w:rsid w:val="00DC737E"/>
    <w:rsid w:val="00DC777C"/>
    <w:rsid w:val="00DC77BD"/>
    <w:rsid w:val="00DC78D3"/>
    <w:rsid w:val="00DC7910"/>
    <w:rsid w:val="00DC7C6A"/>
    <w:rsid w:val="00DC7FD2"/>
    <w:rsid w:val="00DD0240"/>
    <w:rsid w:val="00DD03F0"/>
    <w:rsid w:val="00DD055D"/>
    <w:rsid w:val="00DD098C"/>
    <w:rsid w:val="00DD0A9B"/>
    <w:rsid w:val="00DD0B70"/>
    <w:rsid w:val="00DD0D45"/>
    <w:rsid w:val="00DD0F4B"/>
    <w:rsid w:val="00DD1402"/>
    <w:rsid w:val="00DD16CF"/>
    <w:rsid w:val="00DD173E"/>
    <w:rsid w:val="00DD1872"/>
    <w:rsid w:val="00DD1B52"/>
    <w:rsid w:val="00DD1C8C"/>
    <w:rsid w:val="00DD1CA6"/>
    <w:rsid w:val="00DD1DC2"/>
    <w:rsid w:val="00DD1DD2"/>
    <w:rsid w:val="00DD1E88"/>
    <w:rsid w:val="00DD1FBF"/>
    <w:rsid w:val="00DD1FF5"/>
    <w:rsid w:val="00DD219E"/>
    <w:rsid w:val="00DD2403"/>
    <w:rsid w:val="00DD24CE"/>
    <w:rsid w:val="00DD2596"/>
    <w:rsid w:val="00DD2676"/>
    <w:rsid w:val="00DD28F9"/>
    <w:rsid w:val="00DD298F"/>
    <w:rsid w:val="00DD29D9"/>
    <w:rsid w:val="00DD2A8D"/>
    <w:rsid w:val="00DD2AF5"/>
    <w:rsid w:val="00DD2E94"/>
    <w:rsid w:val="00DD2EF2"/>
    <w:rsid w:val="00DD2F62"/>
    <w:rsid w:val="00DD3201"/>
    <w:rsid w:val="00DD3259"/>
    <w:rsid w:val="00DD3293"/>
    <w:rsid w:val="00DD3BF4"/>
    <w:rsid w:val="00DD3C08"/>
    <w:rsid w:val="00DD3C79"/>
    <w:rsid w:val="00DD3CED"/>
    <w:rsid w:val="00DD3DFB"/>
    <w:rsid w:val="00DD3E49"/>
    <w:rsid w:val="00DD3FA5"/>
    <w:rsid w:val="00DD405A"/>
    <w:rsid w:val="00DD42B7"/>
    <w:rsid w:val="00DD42BB"/>
    <w:rsid w:val="00DD4547"/>
    <w:rsid w:val="00DD4676"/>
    <w:rsid w:val="00DD4721"/>
    <w:rsid w:val="00DD47BE"/>
    <w:rsid w:val="00DD489A"/>
    <w:rsid w:val="00DD489F"/>
    <w:rsid w:val="00DD4943"/>
    <w:rsid w:val="00DD4EBA"/>
    <w:rsid w:val="00DD4F4C"/>
    <w:rsid w:val="00DD4F53"/>
    <w:rsid w:val="00DD5141"/>
    <w:rsid w:val="00DD517F"/>
    <w:rsid w:val="00DD53CA"/>
    <w:rsid w:val="00DD55AF"/>
    <w:rsid w:val="00DD56ED"/>
    <w:rsid w:val="00DD5767"/>
    <w:rsid w:val="00DD581B"/>
    <w:rsid w:val="00DD59BF"/>
    <w:rsid w:val="00DD5B92"/>
    <w:rsid w:val="00DD5C4F"/>
    <w:rsid w:val="00DD5D0B"/>
    <w:rsid w:val="00DD60E1"/>
    <w:rsid w:val="00DD6176"/>
    <w:rsid w:val="00DD6788"/>
    <w:rsid w:val="00DD67D0"/>
    <w:rsid w:val="00DD6966"/>
    <w:rsid w:val="00DD6FCC"/>
    <w:rsid w:val="00DD721B"/>
    <w:rsid w:val="00DD73EA"/>
    <w:rsid w:val="00DD7479"/>
    <w:rsid w:val="00DD77B3"/>
    <w:rsid w:val="00DD7B76"/>
    <w:rsid w:val="00DD7C14"/>
    <w:rsid w:val="00DD7C98"/>
    <w:rsid w:val="00DD7E2D"/>
    <w:rsid w:val="00DD7F4F"/>
    <w:rsid w:val="00DE00CA"/>
    <w:rsid w:val="00DE01B9"/>
    <w:rsid w:val="00DE01CF"/>
    <w:rsid w:val="00DE0371"/>
    <w:rsid w:val="00DE0400"/>
    <w:rsid w:val="00DE07DB"/>
    <w:rsid w:val="00DE0A07"/>
    <w:rsid w:val="00DE0D7C"/>
    <w:rsid w:val="00DE0EC4"/>
    <w:rsid w:val="00DE15EB"/>
    <w:rsid w:val="00DE16B3"/>
    <w:rsid w:val="00DE189D"/>
    <w:rsid w:val="00DE19C9"/>
    <w:rsid w:val="00DE1C3C"/>
    <w:rsid w:val="00DE1C96"/>
    <w:rsid w:val="00DE1D3E"/>
    <w:rsid w:val="00DE1DC1"/>
    <w:rsid w:val="00DE1DCF"/>
    <w:rsid w:val="00DE1FBA"/>
    <w:rsid w:val="00DE2055"/>
    <w:rsid w:val="00DE2179"/>
    <w:rsid w:val="00DE22E1"/>
    <w:rsid w:val="00DE239E"/>
    <w:rsid w:val="00DE24F1"/>
    <w:rsid w:val="00DE25C1"/>
    <w:rsid w:val="00DE27FC"/>
    <w:rsid w:val="00DE284B"/>
    <w:rsid w:val="00DE2854"/>
    <w:rsid w:val="00DE28B6"/>
    <w:rsid w:val="00DE29C2"/>
    <w:rsid w:val="00DE29CB"/>
    <w:rsid w:val="00DE2CFC"/>
    <w:rsid w:val="00DE2F7A"/>
    <w:rsid w:val="00DE3097"/>
    <w:rsid w:val="00DE3192"/>
    <w:rsid w:val="00DE32E9"/>
    <w:rsid w:val="00DE3303"/>
    <w:rsid w:val="00DE33C0"/>
    <w:rsid w:val="00DE34B3"/>
    <w:rsid w:val="00DE35EE"/>
    <w:rsid w:val="00DE3653"/>
    <w:rsid w:val="00DE3842"/>
    <w:rsid w:val="00DE3863"/>
    <w:rsid w:val="00DE3C0F"/>
    <w:rsid w:val="00DE3DC6"/>
    <w:rsid w:val="00DE3EEF"/>
    <w:rsid w:val="00DE4054"/>
    <w:rsid w:val="00DE4321"/>
    <w:rsid w:val="00DE4336"/>
    <w:rsid w:val="00DE4382"/>
    <w:rsid w:val="00DE455B"/>
    <w:rsid w:val="00DE4574"/>
    <w:rsid w:val="00DE46FF"/>
    <w:rsid w:val="00DE47A9"/>
    <w:rsid w:val="00DE4998"/>
    <w:rsid w:val="00DE4B6E"/>
    <w:rsid w:val="00DE4C81"/>
    <w:rsid w:val="00DE4CA2"/>
    <w:rsid w:val="00DE4CA5"/>
    <w:rsid w:val="00DE4D7C"/>
    <w:rsid w:val="00DE4F1D"/>
    <w:rsid w:val="00DE4FB2"/>
    <w:rsid w:val="00DE521E"/>
    <w:rsid w:val="00DE53DA"/>
    <w:rsid w:val="00DE5406"/>
    <w:rsid w:val="00DE556D"/>
    <w:rsid w:val="00DE5672"/>
    <w:rsid w:val="00DE56AE"/>
    <w:rsid w:val="00DE56FE"/>
    <w:rsid w:val="00DE5732"/>
    <w:rsid w:val="00DE5A9D"/>
    <w:rsid w:val="00DE5B74"/>
    <w:rsid w:val="00DE5C68"/>
    <w:rsid w:val="00DE5CBF"/>
    <w:rsid w:val="00DE5D49"/>
    <w:rsid w:val="00DE5DD5"/>
    <w:rsid w:val="00DE61C1"/>
    <w:rsid w:val="00DE63D2"/>
    <w:rsid w:val="00DE65CA"/>
    <w:rsid w:val="00DE6664"/>
    <w:rsid w:val="00DE66B5"/>
    <w:rsid w:val="00DE66B6"/>
    <w:rsid w:val="00DE679B"/>
    <w:rsid w:val="00DE6921"/>
    <w:rsid w:val="00DE69BC"/>
    <w:rsid w:val="00DE6A89"/>
    <w:rsid w:val="00DE6A98"/>
    <w:rsid w:val="00DE6B6A"/>
    <w:rsid w:val="00DE6F1F"/>
    <w:rsid w:val="00DE711A"/>
    <w:rsid w:val="00DE714D"/>
    <w:rsid w:val="00DE730C"/>
    <w:rsid w:val="00DE75E4"/>
    <w:rsid w:val="00DE767A"/>
    <w:rsid w:val="00DE7715"/>
    <w:rsid w:val="00DE77CC"/>
    <w:rsid w:val="00DE7845"/>
    <w:rsid w:val="00DE7BC1"/>
    <w:rsid w:val="00DE7C70"/>
    <w:rsid w:val="00DE7CDF"/>
    <w:rsid w:val="00DF0000"/>
    <w:rsid w:val="00DF0210"/>
    <w:rsid w:val="00DF058F"/>
    <w:rsid w:val="00DF07D0"/>
    <w:rsid w:val="00DF07FB"/>
    <w:rsid w:val="00DF086C"/>
    <w:rsid w:val="00DF087C"/>
    <w:rsid w:val="00DF09D2"/>
    <w:rsid w:val="00DF0A88"/>
    <w:rsid w:val="00DF0B7C"/>
    <w:rsid w:val="00DF0EC5"/>
    <w:rsid w:val="00DF1297"/>
    <w:rsid w:val="00DF150B"/>
    <w:rsid w:val="00DF168D"/>
    <w:rsid w:val="00DF17FF"/>
    <w:rsid w:val="00DF1935"/>
    <w:rsid w:val="00DF1A5C"/>
    <w:rsid w:val="00DF1C44"/>
    <w:rsid w:val="00DF1C71"/>
    <w:rsid w:val="00DF1D0E"/>
    <w:rsid w:val="00DF1ED7"/>
    <w:rsid w:val="00DF1F3D"/>
    <w:rsid w:val="00DF1F89"/>
    <w:rsid w:val="00DF2298"/>
    <w:rsid w:val="00DF239E"/>
    <w:rsid w:val="00DF23D3"/>
    <w:rsid w:val="00DF2546"/>
    <w:rsid w:val="00DF2876"/>
    <w:rsid w:val="00DF2999"/>
    <w:rsid w:val="00DF2D1F"/>
    <w:rsid w:val="00DF3027"/>
    <w:rsid w:val="00DF30D0"/>
    <w:rsid w:val="00DF30F6"/>
    <w:rsid w:val="00DF33A6"/>
    <w:rsid w:val="00DF35A2"/>
    <w:rsid w:val="00DF3751"/>
    <w:rsid w:val="00DF37BB"/>
    <w:rsid w:val="00DF3815"/>
    <w:rsid w:val="00DF3B59"/>
    <w:rsid w:val="00DF3BF3"/>
    <w:rsid w:val="00DF3C04"/>
    <w:rsid w:val="00DF3D54"/>
    <w:rsid w:val="00DF40F2"/>
    <w:rsid w:val="00DF421B"/>
    <w:rsid w:val="00DF4482"/>
    <w:rsid w:val="00DF4707"/>
    <w:rsid w:val="00DF4B13"/>
    <w:rsid w:val="00DF4BD9"/>
    <w:rsid w:val="00DF4EA6"/>
    <w:rsid w:val="00DF5036"/>
    <w:rsid w:val="00DF5052"/>
    <w:rsid w:val="00DF5087"/>
    <w:rsid w:val="00DF5130"/>
    <w:rsid w:val="00DF52A0"/>
    <w:rsid w:val="00DF5306"/>
    <w:rsid w:val="00DF533A"/>
    <w:rsid w:val="00DF597F"/>
    <w:rsid w:val="00DF59A3"/>
    <w:rsid w:val="00DF5A02"/>
    <w:rsid w:val="00DF5CB4"/>
    <w:rsid w:val="00DF5CC3"/>
    <w:rsid w:val="00DF5ECA"/>
    <w:rsid w:val="00DF5FE0"/>
    <w:rsid w:val="00DF603C"/>
    <w:rsid w:val="00DF6240"/>
    <w:rsid w:val="00DF63FB"/>
    <w:rsid w:val="00DF6777"/>
    <w:rsid w:val="00DF6A98"/>
    <w:rsid w:val="00DF6FA4"/>
    <w:rsid w:val="00DF7094"/>
    <w:rsid w:val="00DF721B"/>
    <w:rsid w:val="00DF7969"/>
    <w:rsid w:val="00DF7A4C"/>
    <w:rsid w:val="00DF7A8E"/>
    <w:rsid w:val="00DF7AFE"/>
    <w:rsid w:val="00DF7B40"/>
    <w:rsid w:val="00DF7BB8"/>
    <w:rsid w:val="00DF7BEB"/>
    <w:rsid w:val="00DF7C49"/>
    <w:rsid w:val="00DF7D7B"/>
    <w:rsid w:val="00DF7DDF"/>
    <w:rsid w:val="00DF7FA0"/>
    <w:rsid w:val="00E002D3"/>
    <w:rsid w:val="00E0033B"/>
    <w:rsid w:val="00E0041C"/>
    <w:rsid w:val="00E006A9"/>
    <w:rsid w:val="00E00711"/>
    <w:rsid w:val="00E007B0"/>
    <w:rsid w:val="00E009FF"/>
    <w:rsid w:val="00E00B25"/>
    <w:rsid w:val="00E00C99"/>
    <w:rsid w:val="00E01094"/>
    <w:rsid w:val="00E010B1"/>
    <w:rsid w:val="00E011C4"/>
    <w:rsid w:val="00E0139B"/>
    <w:rsid w:val="00E01521"/>
    <w:rsid w:val="00E0158F"/>
    <w:rsid w:val="00E01711"/>
    <w:rsid w:val="00E01849"/>
    <w:rsid w:val="00E0197E"/>
    <w:rsid w:val="00E019AF"/>
    <w:rsid w:val="00E01A6A"/>
    <w:rsid w:val="00E01A9C"/>
    <w:rsid w:val="00E01EBB"/>
    <w:rsid w:val="00E02013"/>
    <w:rsid w:val="00E020DB"/>
    <w:rsid w:val="00E021CA"/>
    <w:rsid w:val="00E023AF"/>
    <w:rsid w:val="00E0252B"/>
    <w:rsid w:val="00E0256D"/>
    <w:rsid w:val="00E02686"/>
    <w:rsid w:val="00E02B03"/>
    <w:rsid w:val="00E02B80"/>
    <w:rsid w:val="00E02CA1"/>
    <w:rsid w:val="00E02CFC"/>
    <w:rsid w:val="00E030C6"/>
    <w:rsid w:val="00E03398"/>
    <w:rsid w:val="00E033E0"/>
    <w:rsid w:val="00E035F2"/>
    <w:rsid w:val="00E037DF"/>
    <w:rsid w:val="00E03804"/>
    <w:rsid w:val="00E038B6"/>
    <w:rsid w:val="00E039C2"/>
    <w:rsid w:val="00E039DF"/>
    <w:rsid w:val="00E03B42"/>
    <w:rsid w:val="00E03DC3"/>
    <w:rsid w:val="00E03E50"/>
    <w:rsid w:val="00E04064"/>
    <w:rsid w:val="00E0429B"/>
    <w:rsid w:val="00E04590"/>
    <w:rsid w:val="00E04597"/>
    <w:rsid w:val="00E0474F"/>
    <w:rsid w:val="00E047D6"/>
    <w:rsid w:val="00E048D9"/>
    <w:rsid w:val="00E048E3"/>
    <w:rsid w:val="00E04917"/>
    <w:rsid w:val="00E04937"/>
    <w:rsid w:val="00E04C85"/>
    <w:rsid w:val="00E04E14"/>
    <w:rsid w:val="00E04EF5"/>
    <w:rsid w:val="00E04F34"/>
    <w:rsid w:val="00E04FBF"/>
    <w:rsid w:val="00E0513D"/>
    <w:rsid w:val="00E05280"/>
    <w:rsid w:val="00E05457"/>
    <w:rsid w:val="00E054AD"/>
    <w:rsid w:val="00E05711"/>
    <w:rsid w:val="00E0573B"/>
    <w:rsid w:val="00E057E6"/>
    <w:rsid w:val="00E05AE4"/>
    <w:rsid w:val="00E05B03"/>
    <w:rsid w:val="00E05E07"/>
    <w:rsid w:val="00E05F18"/>
    <w:rsid w:val="00E0604E"/>
    <w:rsid w:val="00E060F1"/>
    <w:rsid w:val="00E0618F"/>
    <w:rsid w:val="00E06207"/>
    <w:rsid w:val="00E06362"/>
    <w:rsid w:val="00E065BC"/>
    <w:rsid w:val="00E06688"/>
    <w:rsid w:val="00E0670A"/>
    <w:rsid w:val="00E06764"/>
    <w:rsid w:val="00E0682E"/>
    <w:rsid w:val="00E068B3"/>
    <w:rsid w:val="00E06CBA"/>
    <w:rsid w:val="00E06EF6"/>
    <w:rsid w:val="00E0702F"/>
    <w:rsid w:val="00E071CA"/>
    <w:rsid w:val="00E072B2"/>
    <w:rsid w:val="00E07463"/>
    <w:rsid w:val="00E075ED"/>
    <w:rsid w:val="00E0761C"/>
    <w:rsid w:val="00E07872"/>
    <w:rsid w:val="00E078AB"/>
    <w:rsid w:val="00E07908"/>
    <w:rsid w:val="00E079CC"/>
    <w:rsid w:val="00E07AEE"/>
    <w:rsid w:val="00E07B9A"/>
    <w:rsid w:val="00E07BA2"/>
    <w:rsid w:val="00E07C51"/>
    <w:rsid w:val="00E07E78"/>
    <w:rsid w:val="00E07F7F"/>
    <w:rsid w:val="00E100AB"/>
    <w:rsid w:val="00E1022F"/>
    <w:rsid w:val="00E10268"/>
    <w:rsid w:val="00E10494"/>
    <w:rsid w:val="00E105B9"/>
    <w:rsid w:val="00E10A60"/>
    <w:rsid w:val="00E10B31"/>
    <w:rsid w:val="00E10B86"/>
    <w:rsid w:val="00E10B95"/>
    <w:rsid w:val="00E10D06"/>
    <w:rsid w:val="00E10E2E"/>
    <w:rsid w:val="00E113D0"/>
    <w:rsid w:val="00E114F7"/>
    <w:rsid w:val="00E11576"/>
    <w:rsid w:val="00E1172C"/>
    <w:rsid w:val="00E11859"/>
    <w:rsid w:val="00E11A92"/>
    <w:rsid w:val="00E11B82"/>
    <w:rsid w:val="00E11C07"/>
    <w:rsid w:val="00E11C2B"/>
    <w:rsid w:val="00E11E3D"/>
    <w:rsid w:val="00E12184"/>
    <w:rsid w:val="00E1225E"/>
    <w:rsid w:val="00E12526"/>
    <w:rsid w:val="00E125E4"/>
    <w:rsid w:val="00E126D9"/>
    <w:rsid w:val="00E126FA"/>
    <w:rsid w:val="00E12844"/>
    <w:rsid w:val="00E128B2"/>
    <w:rsid w:val="00E129CA"/>
    <w:rsid w:val="00E12ACE"/>
    <w:rsid w:val="00E12B5D"/>
    <w:rsid w:val="00E12CB6"/>
    <w:rsid w:val="00E12DEE"/>
    <w:rsid w:val="00E12FDC"/>
    <w:rsid w:val="00E130A6"/>
    <w:rsid w:val="00E13645"/>
    <w:rsid w:val="00E137D0"/>
    <w:rsid w:val="00E138BC"/>
    <w:rsid w:val="00E1393F"/>
    <w:rsid w:val="00E13989"/>
    <w:rsid w:val="00E13B49"/>
    <w:rsid w:val="00E13E09"/>
    <w:rsid w:val="00E13E70"/>
    <w:rsid w:val="00E13EAE"/>
    <w:rsid w:val="00E13FCE"/>
    <w:rsid w:val="00E13FFC"/>
    <w:rsid w:val="00E140AD"/>
    <w:rsid w:val="00E141B0"/>
    <w:rsid w:val="00E143FB"/>
    <w:rsid w:val="00E14579"/>
    <w:rsid w:val="00E145D3"/>
    <w:rsid w:val="00E14842"/>
    <w:rsid w:val="00E14847"/>
    <w:rsid w:val="00E148F1"/>
    <w:rsid w:val="00E14B05"/>
    <w:rsid w:val="00E14E0C"/>
    <w:rsid w:val="00E150AE"/>
    <w:rsid w:val="00E150E5"/>
    <w:rsid w:val="00E15261"/>
    <w:rsid w:val="00E1531A"/>
    <w:rsid w:val="00E1550B"/>
    <w:rsid w:val="00E156D9"/>
    <w:rsid w:val="00E157ED"/>
    <w:rsid w:val="00E1597E"/>
    <w:rsid w:val="00E159C2"/>
    <w:rsid w:val="00E15A34"/>
    <w:rsid w:val="00E15C6F"/>
    <w:rsid w:val="00E15ED7"/>
    <w:rsid w:val="00E15F16"/>
    <w:rsid w:val="00E160E5"/>
    <w:rsid w:val="00E161F9"/>
    <w:rsid w:val="00E16333"/>
    <w:rsid w:val="00E1637C"/>
    <w:rsid w:val="00E16396"/>
    <w:rsid w:val="00E1643D"/>
    <w:rsid w:val="00E16451"/>
    <w:rsid w:val="00E166C6"/>
    <w:rsid w:val="00E167F9"/>
    <w:rsid w:val="00E168D1"/>
    <w:rsid w:val="00E16AE1"/>
    <w:rsid w:val="00E16AE3"/>
    <w:rsid w:val="00E16AFF"/>
    <w:rsid w:val="00E16C4D"/>
    <w:rsid w:val="00E16C60"/>
    <w:rsid w:val="00E16E4E"/>
    <w:rsid w:val="00E16FF0"/>
    <w:rsid w:val="00E17078"/>
    <w:rsid w:val="00E170A8"/>
    <w:rsid w:val="00E17274"/>
    <w:rsid w:val="00E1754C"/>
    <w:rsid w:val="00E1754E"/>
    <w:rsid w:val="00E17554"/>
    <w:rsid w:val="00E176C5"/>
    <w:rsid w:val="00E178FE"/>
    <w:rsid w:val="00E17912"/>
    <w:rsid w:val="00E179D6"/>
    <w:rsid w:val="00E17B41"/>
    <w:rsid w:val="00E17DF7"/>
    <w:rsid w:val="00E17EA8"/>
    <w:rsid w:val="00E17F42"/>
    <w:rsid w:val="00E201AC"/>
    <w:rsid w:val="00E20236"/>
    <w:rsid w:val="00E202E6"/>
    <w:rsid w:val="00E2030C"/>
    <w:rsid w:val="00E2047A"/>
    <w:rsid w:val="00E20610"/>
    <w:rsid w:val="00E2062B"/>
    <w:rsid w:val="00E20722"/>
    <w:rsid w:val="00E20902"/>
    <w:rsid w:val="00E20ACB"/>
    <w:rsid w:val="00E20B95"/>
    <w:rsid w:val="00E20C44"/>
    <w:rsid w:val="00E20CA7"/>
    <w:rsid w:val="00E2107F"/>
    <w:rsid w:val="00E21534"/>
    <w:rsid w:val="00E216FD"/>
    <w:rsid w:val="00E2172B"/>
    <w:rsid w:val="00E21738"/>
    <w:rsid w:val="00E21BE2"/>
    <w:rsid w:val="00E21DE2"/>
    <w:rsid w:val="00E21F6D"/>
    <w:rsid w:val="00E220B9"/>
    <w:rsid w:val="00E22178"/>
    <w:rsid w:val="00E223C7"/>
    <w:rsid w:val="00E223D2"/>
    <w:rsid w:val="00E22644"/>
    <w:rsid w:val="00E22679"/>
    <w:rsid w:val="00E22693"/>
    <w:rsid w:val="00E226AC"/>
    <w:rsid w:val="00E226E8"/>
    <w:rsid w:val="00E22851"/>
    <w:rsid w:val="00E22858"/>
    <w:rsid w:val="00E22AB3"/>
    <w:rsid w:val="00E22B29"/>
    <w:rsid w:val="00E22B38"/>
    <w:rsid w:val="00E22BB9"/>
    <w:rsid w:val="00E22CB1"/>
    <w:rsid w:val="00E22CE2"/>
    <w:rsid w:val="00E22D0E"/>
    <w:rsid w:val="00E22D6B"/>
    <w:rsid w:val="00E23015"/>
    <w:rsid w:val="00E23219"/>
    <w:rsid w:val="00E23566"/>
    <w:rsid w:val="00E235F5"/>
    <w:rsid w:val="00E23616"/>
    <w:rsid w:val="00E238A2"/>
    <w:rsid w:val="00E238F7"/>
    <w:rsid w:val="00E2398F"/>
    <w:rsid w:val="00E23CB7"/>
    <w:rsid w:val="00E23CDC"/>
    <w:rsid w:val="00E23D1E"/>
    <w:rsid w:val="00E23E0E"/>
    <w:rsid w:val="00E23EB1"/>
    <w:rsid w:val="00E24124"/>
    <w:rsid w:val="00E241D9"/>
    <w:rsid w:val="00E243F3"/>
    <w:rsid w:val="00E2461F"/>
    <w:rsid w:val="00E2477E"/>
    <w:rsid w:val="00E24794"/>
    <w:rsid w:val="00E24828"/>
    <w:rsid w:val="00E2484F"/>
    <w:rsid w:val="00E24961"/>
    <w:rsid w:val="00E2498B"/>
    <w:rsid w:val="00E249BA"/>
    <w:rsid w:val="00E249EE"/>
    <w:rsid w:val="00E24C03"/>
    <w:rsid w:val="00E24E03"/>
    <w:rsid w:val="00E24E35"/>
    <w:rsid w:val="00E24FF2"/>
    <w:rsid w:val="00E250CE"/>
    <w:rsid w:val="00E251FE"/>
    <w:rsid w:val="00E252AF"/>
    <w:rsid w:val="00E252D0"/>
    <w:rsid w:val="00E256C5"/>
    <w:rsid w:val="00E259EC"/>
    <w:rsid w:val="00E25A42"/>
    <w:rsid w:val="00E25A6A"/>
    <w:rsid w:val="00E25A75"/>
    <w:rsid w:val="00E25D73"/>
    <w:rsid w:val="00E25DE6"/>
    <w:rsid w:val="00E25E79"/>
    <w:rsid w:val="00E25FB4"/>
    <w:rsid w:val="00E26103"/>
    <w:rsid w:val="00E262BD"/>
    <w:rsid w:val="00E26707"/>
    <w:rsid w:val="00E2670F"/>
    <w:rsid w:val="00E26783"/>
    <w:rsid w:val="00E26EFE"/>
    <w:rsid w:val="00E27141"/>
    <w:rsid w:val="00E273CF"/>
    <w:rsid w:val="00E2769F"/>
    <w:rsid w:val="00E27704"/>
    <w:rsid w:val="00E2770D"/>
    <w:rsid w:val="00E2787C"/>
    <w:rsid w:val="00E27983"/>
    <w:rsid w:val="00E27A4B"/>
    <w:rsid w:val="00E27CC1"/>
    <w:rsid w:val="00E27CDE"/>
    <w:rsid w:val="00E27D04"/>
    <w:rsid w:val="00E27DFD"/>
    <w:rsid w:val="00E27E28"/>
    <w:rsid w:val="00E27EA3"/>
    <w:rsid w:val="00E27EF0"/>
    <w:rsid w:val="00E304FD"/>
    <w:rsid w:val="00E3056D"/>
    <w:rsid w:val="00E306FE"/>
    <w:rsid w:val="00E30710"/>
    <w:rsid w:val="00E30798"/>
    <w:rsid w:val="00E30951"/>
    <w:rsid w:val="00E30B4D"/>
    <w:rsid w:val="00E3101B"/>
    <w:rsid w:val="00E31040"/>
    <w:rsid w:val="00E31487"/>
    <w:rsid w:val="00E316CE"/>
    <w:rsid w:val="00E31822"/>
    <w:rsid w:val="00E31865"/>
    <w:rsid w:val="00E3197D"/>
    <w:rsid w:val="00E319B7"/>
    <w:rsid w:val="00E31ADC"/>
    <w:rsid w:val="00E31B7E"/>
    <w:rsid w:val="00E31BD8"/>
    <w:rsid w:val="00E31F53"/>
    <w:rsid w:val="00E31F7C"/>
    <w:rsid w:val="00E320A6"/>
    <w:rsid w:val="00E32220"/>
    <w:rsid w:val="00E323F7"/>
    <w:rsid w:val="00E32491"/>
    <w:rsid w:val="00E32532"/>
    <w:rsid w:val="00E325F1"/>
    <w:rsid w:val="00E32710"/>
    <w:rsid w:val="00E3276D"/>
    <w:rsid w:val="00E328AC"/>
    <w:rsid w:val="00E328E8"/>
    <w:rsid w:val="00E3291D"/>
    <w:rsid w:val="00E329BE"/>
    <w:rsid w:val="00E32A16"/>
    <w:rsid w:val="00E32D09"/>
    <w:rsid w:val="00E32D94"/>
    <w:rsid w:val="00E32DDF"/>
    <w:rsid w:val="00E330F1"/>
    <w:rsid w:val="00E332BE"/>
    <w:rsid w:val="00E337D7"/>
    <w:rsid w:val="00E338F1"/>
    <w:rsid w:val="00E33A4F"/>
    <w:rsid w:val="00E33AF3"/>
    <w:rsid w:val="00E33BAD"/>
    <w:rsid w:val="00E33D7F"/>
    <w:rsid w:val="00E34019"/>
    <w:rsid w:val="00E341C6"/>
    <w:rsid w:val="00E34358"/>
    <w:rsid w:val="00E346CE"/>
    <w:rsid w:val="00E34904"/>
    <w:rsid w:val="00E34FA1"/>
    <w:rsid w:val="00E351AC"/>
    <w:rsid w:val="00E35228"/>
    <w:rsid w:val="00E353A3"/>
    <w:rsid w:val="00E353CA"/>
    <w:rsid w:val="00E35432"/>
    <w:rsid w:val="00E35479"/>
    <w:rsid w:val="00E3552B"/>
    <w:rsid w:val="00E35559"/>
    <w:rsid w:val="00E3575E"/>
    <w:rsid w:val="00E35791"/>
    <w:rsid w:val="00E357AC"/>
    <w:rsid w:val="00E3589A"/>
    <w:rsid w:val="00E358FB"/>
    <w:rsid w:val="00E35C5B"/>
    <w:rsid w:val="00E35CD3"/>
    <w:rsid w:val="00E35E52"/>
    <w:rsid w:val="00E35F4E"/>
    <w:rsid w:val="00E36057"/>
    <w:rsid w:val="00E36140"/>
    <w:rsid w:val="00E361F6"/>
    <w:rsid w:val="00E3650E"/>
    <w:rsid w:val="00E366B3"/>
    <w:rsid w:val="00E366FF"/>
    <w:rsid w:val="00E3687B"/>
    <w:rsid w:val="00E36903"/>
    <w:rsid w:val="00E36907"/>
    <w:rsid w:val="00E369CD"/>
    <w:rsid w:val="00E36A39"/>
    <w:rsid w:val="00E36A8C"/>
    <w:rsid w:val="00E36B96"/>
    <w:rsid w:val="00E36C01"/>
    <w:rsid w:val="00E36C3C"/>
    <w:rsid w:val="00E37744"/>
    <w:rsid w:val="00E378BB"/>
    <w:rsid w:val="00E37A3B"/>
    <w:rsid w:val="00E37D2D"/>
    <w:rsid w:val="00E37E5E"/>
    <w:rsid w:val="00E37E9D"/>
    <w:rsid w:val="00E401F8"/>
    <w:rsid w:val="00E4034D"/>
    <w:rsid w:val="00E403B4"/>
    <w:rsid w:val="00E404DC"/>
    <w:rsid w:val="00E4051C"/>
    <w:rsid w:val="00E408BB"/>
    <w:rsid w:val="00E40919"/>
    <w:rsid w:val="00E40CE2"/>
    <w:rsid w:val="00E40F19"/>
    <w:rsid w:val="00E40F5B"/>
    <w:rsid w:val="00E4108F"/>
    <w:rsid w:val="00E4118C"/>
    <w:rsid w:val="00E411AA"/>
    <w:rsid w:val="00E411B4"/>
    <w:rsid w:val="00E412F0"/>
    <w:rsid w:val="00E4140D"/>
    <w:rsid w:val="00E416F3"/>
    <w:rsid w:val="00E41701"/>
    <w:rsid w:val="00E41886"/>
    <w:rsid w:val="00E41A59"/>
    <w:rsid w:val="00E41DE2"/>
    <w:rsid w:val="00E4207C"/>
    <w:rsid w:val="00E420CA"/>
    <w:rsid w:val="00E4218A"/>
    <w:rsid w:val="00E42296"/>
    <w:rsid w:val="00E423C2"/>
    <w:rsid w:val="00E4258B"/>
    <w:rsid w:val="00E42729"/>
    <w:rsid w:val="00E42800"/>
    <w:rsid w:val="00E42951"/>
    <w:rsid w:val="00E42A13"/>
    <w:rsid w:val="00E42B31"/>
    <w:rsid w:val="00E42B50"/>
    <w:rsid w:val="00E42BF2"/>
    <w:rsid w:val="00E42E0D"/>
    <w:rsid w:val="00E42ED3"/>
    <w:rsid w:val="00E433E0"/>
    <w:rsid w:val="00E43419"/>
    <w:rsid w:val="00E4352A"/>
    <w:rsid w:val="00E435D2"/>
    <w:rsid w:val="00E439EA"/>
    <w:rsid w:val="00E43AF4"/>
    <w:rsid w:val="00E43B03"/>
    <w:rsid w:val="00E43F88"/>
    <w:rsid w:val="00E441A7"/>
    <w:rsid w:val="00E442AA"/>
    <w:rsid w:val="00E44457"/>
    <w:rsid w:val="00E445CA"/>
    <w:rsid w:val="00E44733"/>
    <w:rsid w:val="00E4480C"/>
    <w:rsid w:val="00E44C44"/>
    <w:rsid w:val="00E44DAC"/>
    <w:rsid w:val="00E44EF7"/>
    <w:rsid w:val="00E4513D"/>
    <w:rsid w:val="00E45249"/>
    <w:rsid w:val="00E45284"/>
    <w:rsid w:val="00E45482"/>
    <w:rsid w:val="00E455F4"/>
    <w:rsid w:val="00E4560D"/>
    <w:rsid w:val="00E45656"/>
    <w:rsid w:val="00E45718"/>
    <w:rsid w:val="00E45844"/>
    <w:rsid w:val="00E4586E"/>
    <w:rsid w:val="00E45D87"/>
    <w:rsid w:val="00E45DB0"/>
    <w:rsid w:val="00E46078"/>
    <w:rsid w:val="00E460AF"/>
    <w:rsid w:val="00E46277"/>
    <w:rsid w:val="00E46409"/>
    <w:rsid w:val="00E46692"/>
    <w:rsid w:val="00E46707"/>
    <w:rsid w:val="00E4680C"/>
    <w:rsid w:val="00E468C1"/>
    <w:rsid w:val="00E468C9"/>
    <w:rsid w:val="00E46971"/>
    <w:rsid w:val="00E46D2B"/>
    <w:rsid w:val="00E46E05"/>
    <w:rsid w:val="00E46E9B"/>
    <w:rsid w:val="00E470E5"/>
    <w:rsid w:val="00E47330"/>
    <w:rsid w:val="00E474CD"/>
    <w:rsid w:val="00E474E8"/>
    <w:rsid w:val="00E476C7"/>
    <w:rsid w:val="00E477C2"/>
    <w:rsid w:val="00E4780E"/>
    <w:rsid w:val="00E478FA"/>
    <w:rsid w:val="00E47C9D"/>
    <w:rsid w:val="00E47D6E"/>
    <w:rsid w:val="00E47E4F"/>
    <w:rsid w:val="00E47FB7"/>
    <w:rsid w:val="00E50020"/>
    <w:rsid w:val="00E50156"/>
    <w:rsid w:val="00E501D2"/>
    <w:rsid w:val="00E502A1"/>
    <w:rsid w:val="00E503C6"/>
    <w:rsid w:val="00E50429"/>
    <w:rsid w:val="00E5043A"/>
    <w:rsid w:val="00E50519"/>
    <w:rsid w:val="00E50761"/>
    <w:rsid w:val="00E508BE"/>
    <w:rsid w:val="00E50904"/>
    <w:rsid w:val="00E50961"/>
    <w:rsid w:val="00E509D8"/>
    <w:rsid w:val="00E50C46"/>
    <w:rsid w:val="00E50D06"/>
    <w:rsid w:val="00E50D10"/>
    <w:rsid w:val="00E5101D"/>
    <w:rsid w:val="00E510DD"/>
    <w:rsid w:val="00E51313"/>
    <w:rsid w:val="00E51357"/>
    <w:rsid w:val="00E513AA"/>
    <w:rsid w:val="00E51408"/>
    <w:rsid w:val="00E51705"/>
    <w:rsid w:val="00E5170E"/>
    <w:rsid w:val="00E5182D"/>
    <w:rsid w:val="00E51D81"/>
    <w:rsid w:val="00E51EEB"/>
    <w:rsid w:val="00E52270"/>
    <w:rsid w:val="00E5227B"/>
    <w:rsid w:val="00E522CB"/>
    <w:rsid w:val="00E522E2"/>
    <w:rsid w:val="00E52377"/>
    <w:rsid w:val="00E5246B"/>
    <w:rsid w:val="00E524BE"/>
    <w:rsid w:val="00E52603"/>
    <w:rsid w:val="00E5283A"/>
    <w:rsid w:val="00E52859"/>
    <w:rsid w:val="00E52886"/>
    <w:rsid w:val="00E5295D"/>
    <w:rsid w:val="00E52AEA"/>
    <w:rsid w:val="00E52BCD"/>
    <w:rsid w:val="00E52E3A"/>
    <w:rsid w:val="00E53485"/>
    <w:rsid w:val="00E5359A"/>
    <w:rsid w:val="00E53624"/>
    <w:rsid w:val="00E53734"/>
    <w:rsid w:val="00E5380B"/>
    <w:rsid w:val="00E53840"/>
    <w:rsid w:val="00E539D8"/>
    <w:rsid w:val="00E53A33"/>
    <w:rsid w:val="00E53A73"/>
    <w:rsid w:val="00E53AA6"/>
    <w:rsid w:val="00E53DE5"/>
    <w:rsid w:val="00E54184"/>
    <w:rsid w:val="00E5418A"/>
    <w:rsid w:val="00E54289"/>
    <w:rsid w:val="00E546C4"/>
    <w:rsid w:val="00E54796"/>
    <w:rsid w:val="00E54915"/>
    <w:rsid w:val="00E54A04"/>
    <w:rsid w:val="00E54ADE"/>
    <w:rsid w:val="00E54AFD"/>
    <w:rsid w:val="00E54C2A"/>
    <w:rsid w:val="00E54EB7"/>
    <w:rsid w:val="00E550C3"/>
    <w:rsid w:val="00E553DA"/>
    <w:rsid w:val="00E5541A"/>
    <w:rsid w:val="00E557A4"/>
    <w:rsid w:val="00E55A49"/>
    <w:rsid w:val="00E55A8C"/>
    <w:rsid w:val="00E55AC1"/>
    <w:rsid w:val="00E55D42"/>
    <w:rsid w:val="00E55E5E"/>
    <w:rsid w:val="00E55F2E"/>
    <w:rsid w:val="00E55FEB"/>
    <w:rsid w:val="00E560D0"/>
    <w:rsid w:val="00E5610F"/>
    <w:rsid w:val="00E56407"/>
    <w:rsid w:val="00E56484"/>
    <w:rsid w:val="00E56496"/>
    <w:rsid w:val="00E5658D"/>
    <w:rsid w:val="00E566A4"/>
    <w:rsid w:val="00E566C3"/>
    <w:rsid w:val="00E56706"/>
    <w:rsid w:val="00E56743"/>
    <w:rsid w:val="00E56873"/>
    <w:rsid w:val="00E56B27"/>
    <w:rsid w:val="00E56B83"/>
    <w:rsid w:val="00E56B89"/>
    <w:rsid w:val="00E56C51"/>
    <w:rsid w:val="00E56DB1"/>
    <w:rsid w:val="00E56F21"/>
    <w:rsid w:val="00E57052"/>
    <w:rsid w:val="00E570F9"/>
    <w:rsid w:val="00E57196"/>
    <w:rsid w:val="00E5729C"/>
    <w:rsid w:val="00E573DF"/>
    <w:rsid w:val="00E5740B"/>
    <w:rsid w:val="00E57728"/>
    <w:rsid w:val="00E578CA"/>
    <w:rsid w:val="00E579BC"/>
    <w:rsid w:val="00E57A86"/>
    <w:rsid w:val="00E57B9A"/>
    <w:rsid w:val="00E57C0D"/>
    <w:rsid w:val="00E60133"/>
    <w:rsid w:val="00E60255"/>
    <w:rsid w:val="00E602A4"/>
    <w:rsid w:val="00E6032E"/>
    <w:rsid w:val="00E605B3"/>
    <w:rsid w:val="00E605B9"/>
    <w:rsid w:val="00E6063E"/>
    <w:rsid w:val="00E60818"/>
    <w:rsid w:val="00E608BC"/>
    <w:rsid w:val="00E609F8"/>
    <w:rsid w:val="00E60A8E"/>
    <w:rsid w:val="00E60A99"/>
    <w:rsid w:val="00E60AB5"/>
    <w:rsid w:val="00E60C4C"/>
    <w:rsid w:val="00E60E73"/>
    <w:rsid w:val="00E61004"/>
    <w:rsid w:val="00E61167"/>
    <w:rsid w:val="00E61231"/>
    <w:rsid w:val="00E6125A"/>
    <w:rsid w:val="00E61266"/>
    <w:rsid w:val="00E6147A"/>
    <w:rsid w:val="00E614C9"/>
    <w:rsid w:val="00E614D5"/>
    <w:rsid w:val="00E61658"/>
    <w:rsid w:val="00E6170A"/>
    <w:rsid w:val="00E617BF"/>
    <w:rsid w:val="00E6189D"/>
    <w:rsid w:val="00E619BE"/>
    <w:rsid w:val="00E61AC1"/>
    <w:rsid w:val="00E61DE6"/>
    <w:rsid w:val="00E61F6D"/>
    <w:rsid w:val="00E6203D"/>
    <w:rsid w:val="00E62143"/>
    <w:rsid w:val="00E62291"/>
    <w:rsid w:val="00E62364"/>
    <w:rsid w:val="00E62394"/>
    <w:rsid w:val="00E624FD"/>
    <w:rsid w:val="00E62515"/>
    <w:rsid w:val="00E6269B"/>
    <w:rsid w:val="00E62780"/>
    <w:rsid w:val="00E627E4"/>
    <w:rsid w:val="00E628AA"/>
    <w:rsid w:val="00E6298E"/>
    <w:rsid w:val="00E6299B"/>
    <w:rsid w:val="00E62A32"/>
    <w:rsid w:val="00E62A48"/>
    <w:rsid w:val="00E62E8B"/>
    <w:rsid w:val="00E63249"/>
    <w:rsid w:val="00E63479"/>
    <w:rsid w:val="00E63729"/>
    <w:rsid w:val="00E6399B"/>
    <w:rsid w:val="00E63D3F"/>
    <w:rsid w:val="00E63DAF"/>
    <w:rsid w:val="00E63EAD"/>
    <w:rsid w:val="00E64431"/>
    <w:rsid w:val="00E6451A"/>
    <w:rsid w:val="00E646A4"/>
    <w:rsid w:val="00E646F2"/>
    <w:rsid w:val="00E64778"/>
    <w:rsid w:val="00E6483D"/>
    <w:rsid w:val="00E648C0"/>
    <w:rsid w:val="00E64920"/>
    <w:rsid w:val="00E64983"/>
    <w:rsid w:val="00E64ED2"/>
    <w:rsid w:val="00E65054"/>
    <w:rsid w:val="00E6519B"/>
    <w:rsid w:val="00E6527D"/>
    <w:rsid w:val="00E65296"/>
    <w:rsid w:val="00E655F7"/>
    <w:rsid w:val="00E65715"/>
    <w:rsid w:val="00E6579E"/>
    <w:rsid w:val="00E65972"/>
    <w:rsid w:val="00E65A99"/>
    <w:rsid w:val="00E65A9F"/>
    <w:rsid w:val="00E65AAF"/>
    <w:rsid w:val="00E65B41"/>
    <w:rsid w:val="00E65D83"/>
    <w:rsid w:val="00E65DD2"/>
    <w:rsid w:val="00E65F52"/>
    <w:rsid w:val="00E66024"/>
    <w:rsid w:val="00E6611F"/>
    <w:rsid w:val="00E664F4"/>
    <w:rsid w:val="00E66595"/>
    <w:rsid w:val="00E66797"/>
    <w:rsid w:val="00E6685B"/>
    <w:rsid w:val="00E66965"/>
    <w:rsid w:val="00E66CC8"/>
    <w:rsid w:val="00E66D6C"/>
    <w:rsid w:val="00E66DD0"/>
    <w:rsid w:val="00E66DED"/>
    <w:rsid w:val="00E66E05"/>
    <w:rsid w:val="00E67009"/>
    <w:rsid w:val="00E670C3"/>
    <w:rsid w:val="00E67369"/>
    <w:rsid w:val="00E67373"/>
    <w:rsid w:val="00E67553"/>
    <w:rsid w:val="00E67566"/>
    <w:rsid w:val="00E6782C"/>
    <w:rsid w:val="00E67982"/>
    <w:rsid w:val="00E67D67"/>
    <w:rsid w:val="00E67E64"/>
    <w:rsid w:val="00E67F07"/>
    <w:rsid w:val="00E67F2E"/>
    <w:rsid w:val="00E67F76"/>
    <w:rsid w:val="00E67FB0"/>
    <w:rsid w:val="00E701FC"/>
    <w:rsid w:val="00E70514"/>
    <w:rsid w:val="00E705CD"/>
    <w:rsid w:val="00E70C78"/>
    <w:rsid w:val="00E70CE1"/>
    <w:rsid w:val="00E713CB"/>
    <w:rsid w:val="00E714A0"/>
    <w:rsid w:val="00E715DA"/>
    <w:rsid w:val="00E717CD"/>
    <w:rsid w:val="00E71805"/>
    <w:rsid w:val="00E71843"/>
    <w:rsid w:val="00E719AC"/>
    <w:rsid w:val="00E71A95"/>
    <w:rsid w:val="00E71C03"/>
    <w:rsid w:val="00E71CA8"/>
    <w:rsid w:val="00E71D1B"/>
    <w:rsid w:val="00E71D6A"/>
    <w:rsid w:val="00E71DAB"/>
    <w:rsid w:val="00E71F40"/>
    <w:rsid w:val="00E72320"/>
    <w:rsid w:val="00E723CD"/>
    <w:rsid w:val="00E725A8"/>
    <w:rsid w:val="00E725C4"/>
    <w:rsid w:val="00E7285E"/>
    <w:rsid w:val="00E72B86"/>
    <w:rsid w:val="00E72BCC"/>
    <w:rsid w:val="00E72BE4"/>
    <w:rsid w:val="00E72EAC"/>
    <w:rsid w:val="00E72FCF"/>
    <w:rsid w:val="00E7314D"/>
    <w:rsid w:val="00E7329F"/>
    <w:rsid w:val="00E735D3"/>
    <w:rsid w:val="00E7384A"/>
    <w:rsid w:val="00E7393B"/>
    <w:rsid w:val="00E73952"/>
    <w:rsid w:val="00E73A97"/>
    <w:rsid w:val="00E73AA0"/>
    <w:rsid w:val="00E73AB1"/>
    <w:rsid w:val="00E73ACE"/>
    <w:rsid w:val="00E73C4A"/>
    <w:rsid w:val="00E73C7B"/>
    <w:rsid w:val="00E73D02"/>
    <w:rsid w:val="00E741F9"/>
    <w:rsid w:val="00E74216"/>
    <w:rsid w:val="00E7426E"/>
    <w:rsid w:val="00E74635"/>
    <w:rsid w:val="00E74701"/>
    <w:rsid w:val="00E74960"/>
    <w:rsid w:val="00E74A1D"/>
    <w:rsid w:val="00E74ADB"/>
    <w:rsid w:val="00E74B58"/>
    <w:rsid w:val="00E74B5C"/>
    <w:rsid w:val="00E74CB9"/>
    <w:rsid w:val="00E74D04"/>
    <w:rsid w:val="00E74E6B"/>
    <w:rsid w:val="00E74F65"/>
    <w:rsid w:val="00E74FA8"/>
    <w:rsid w:val="00E7531A"/>
    <w:rsid w:val="00E75444"/>
    <w:rsid w:val="00E7569B"/>
    <w:rsid w:val="00E756AF"/>
    <w:rsid w:val="00E756DD"/>
    <w:rsid w:val="00E759F2"/>
    <w:rsid w:val="00E75AEF"/>
    <w:rsid w:val="00E75BC6"/>
    <w:rsid w:val="00E75D1A"/>
    <w:rsid w:val="00E75ED5"/>
    <w:rsid w:val="00E76000"/>
    <w:rsid w:val="00E76027"/>
    <w:rsid w:val="00E76038"/>
    <w:rsid w:val="00E7605F"/>
    <w:rsid w:val="00E760D7"/>
    <w:rsid w:val="00E761E6"/>
    <w:rsid w:val="00E76601"/>
    <w:rsid w:val="00E76659"/>
    <w:rsid w:val="00E76A55"/>
    <w:rsid w:val="00E76A96"/>
    <w:rsid w:val="00E76B67"/>
    <w:rsid w:val="00E76C17"/>
    <w:rsid w:val="00E76CF3"/>
    <w:rsid w:val="00E76D2A"/>
    <w:rsid w:val="00E7737A"/>
    <w:rsid w:val="00E773E6"/>
    <w:rsid w:val="00E77457"/>
    <w:rsid w:val="00E779F9"/>
    <w:rsid w:val="00E77AAA"/>
    <w:rsid w:val="00E77C2C"/>
    <w:rsid w:val="00E77D28"/>
    <w:rsid w:val="00E77DA3"/>
    <w:rsid w:val="00E77DE9"/>
    <w:rsid w:val="00E801A4"/>
    <w:rsid w:val="00E80286"/>
    <w:rsid w:val="00E80301"/>
    <w:rsid w:val="00E80493"/>
    <w:rsid w:val="00E8081C"/>
    <w:rsid w:val="00E80899"/>
    <w:rsid w:val="00E808CE"/>
    <w:rsid w:val="00E8094C"/>
    <w:rsid w:val="00E809A8"/>
    <w:rsid w:val="00E809AE"/>
    <w:rsid w:val="00E80B7B"/>
    <w:rsid w:val="00E80F0D"/>
    <w:rsid w:val="00E81179"/>
    <w:rsid w:val="00E812E2"/>
    <w:rsid w:val="00E81374"/>
    <w:rsid w:val="00E813A5"/>
    <w:rsid w:val="00E8157C"/>
    <w:rsid w:val="00E815E2"/>
    <w:rsid w:val="00E81887"/>
    <w:rsid w:val="00E819A0"/>
    <w:rsid w:val="00E81A86"/>
    <w:rsid w:val="00E81B95"/>
    <w:rsid w:val="00E81CB4"/>
    <w:rsid w:val="00E81D1C"/>
    <w:rsid w:val="00E81D7D"/>
    <w:rsid w:val="00E81DDD"/>
    <w:rsid w:val="00E81F1A"/>
    <w:rsid w:val="00E8219A"/>
    <w:rsid w:val="00E822E2"/>
    <w:rsid w:val="00E82352"/>
    <w:rsid w:val="00E82410"/>
    <w:rsid w:val="00E82553"/>
    <w:rsid w:val="00E8276F"/>
    <w:rsid w:val="00E827E7"/>
    <w:rsid w:val="00E82922"/>
    <w:rsid w:val="00E82964"/>
    <w:rsid w:val="00E82A5D"/>
    <w:rsid w:val="00E82B06"/>
    <w:rsid w:val="00E82B5D"/>
    <w:rsid w:val="00E82C70"/>
    <w:rsid w:val="00E82E3A"/>
    <w:rsid w:val="00E82FE6"/>
    <w:rsid w:val="00E830B7"/>
    <w:rsid w:val="00E83107"/>
    <w:rsid w:val="00E83167"/>
    <w:rsid w:val="00E832CD"/>
    <w:rsid w:val="00E832E5"/>
    <w:rsid w:val="00E834D2"/>
    <w:rsid w:val="00E8354B"/>
    <w:rsid w:val="00E8356F"/>
    <w:rsid w:val="00E835A7"/>
    <w:rsid w:val="00E8360C"/>
    <w:rsid w:val="00E83678"/>
    <w:rsid w:val="00E83702"/>
    <w:rsid w:val="00E83790"/>
    <w:rsid w:val="00E837E0"/>
    <w:rsid w:val="00E838E8"/>
    <w:rsid w:val="00E83BF7"/>
    <w:rsid w:val="00E83DE6"/>
    <w:rsid w:val="00E83F9E"/>
    <w:rsid w:val="00E83FC5"/>
    <w:rsid w:val="00E84088"/>
    <w:rsid w:val="00E84137"/>
    <w:rsid w:val="00E842E0"/>
    <w:rsid w:val="00E843BF"/>
    <w:rsid w:val="00E84417"/>
    <w:rsid w:val="00E84431"/>
    <w:rsid w:val="00E845DD"/>
    <w:rsid w:val="00E84715"/>
    <w:rsid w:val="00E84880"/>
    <w:rsid w:val="00E848FF"/>
    <w:rsid w:val="00E84BB3"/>
    <w:rsid w:val="00E84E44"/>
    <w:rsid w:val="00E84EC9"/>
    <w:rsid w:val="00E8507B"/>
    <w:rsid w:val="00E850B0"/>
    <w:rsid w:val="00E85120"/>
    <w:rsid w:val="00E8517A"/>
    <w:rsid w:val="00E85363"/>
    <w:rsid w:val="00E85414"/>
    <w:rsid w:val="00E8548A"/>
    <w:rsid w:val="00E8574B"/>
    <w:rsid w:val="00E85A68"/>
    <w:rsid w:val="00E85AAB"/>
    <w:rsid w:val="00E85AB2"/>
    <w:rsid w:val="00E85B13"/>
    <w:rsid w:val="00E85D87"/>
    <w:rsid w:val="00E85E8F"/>
    <w:rsid w:val="00E85EE7"/>
    <w:rsid w:val="00E85F57"/>
    <w:rsid w:val="00E861F8"/>
    <w:rsid w:val="00E86476"/>
    <w:rsid w:val="00E864B3"/>
    <w:rsid w:val="00E86697"/>
    <w:rsid w:val="00E86ADC"/>
    <w:rsid w:val="00E86B55"/>
    <w:rsid w:val="00E86BA6"/>
    <w:rsid w:val="00E86DFE"/>
    <w:rsid w:val="00E86FF5"/>
    <w:rsid w:val="00E8704D"/>
    <w:rsid w:val="00E870E0"/>
    <w:rsid w:val="00E874CB"/>
    <w:rsid w:val="00E87501"/>
    <w:rsid w:val="00E87580"/>
    <w:rsid w:val="00E87627"/>
    <w:rsid w:val="00E8779E"/>
    <w:rsid w:val="00E877FC"/>
    <w:rsid w:val="00E8780D"/>
    <w:rsid w:val="00E879E3"/>
    <w:rsid w:val="00E87A95"/>
    <w:rsid w:val="00E87BD0"/>
    <w:rsid w:val="00E87C94"/>
    <w:rsid w:val="00E87E9D"/>
    <w:rsid w:val="00E87F29"/>
    <w:rsid w:val="00E9018C"/>
    <w:rsid w:val="00E901F3"/>
    <w:rsid w:val="00E90204"/>
    <w:rsid w:val="00E90218"/>
    <w:rsid w:val="00E902D8"/>
    <w:rsid w:val="00E9042A"/>
    <w:rsid w:val="00E90460"/>
    <w:rsid w:val="00E90712"/>
    <w:rsid w:val="00E90807"/>
    <w:rsid w:val="00E90856"/>
    <w:rsid w:val="00E90886"/>
    <w:rsid w:val="00E9091F"/>
    <w:rsid w:val="00E90A17"/>
    <w:rsid w:val="00E90B2A"/>
    <w:rsid w:val="00E90C65"/>
    <w:rsid w:val="00E90F01"/>
    <w:rsid w:val="00E90F7C"/>
    <w:rsid w:val="00E9115F"/>
    <w:rsid w:val="00E9117E"/>
    <w:rsid w:val="00E9140C"/>
    <w:rsid w:val="00E91424"/>
    <w:rsid w:val="00E9149A"/>
    <w:rsid w:val="00E9159A"/>
    <w:rsid w:val="00E916C2"/>
    <w:rsid w:val="00E91769"/>
    <w:rsid w:val="00E91AFF"/>
    <w:rsid w:val="00E91E26"/>
    <w:rsid w:val="00E91E8D"/>
    <w:rsid w:val="00E92231"/>
    <w:rsid w:val="00E922B3"/>
    <w:rsid w:val="00E923C8"/>
    <w:rsid w:val="00E924AB"/>
    <w:rsid w:val="00E926AA"/>
    <w:rsid w:val="00E9298F"/>
    <w:rsid w:val="00E92A43"/>
    <w:rsid w:val="00E92A6C"/>
    <w:rsid w:val="00E92C5F"/>
    <w:rsid w:val="00E92D11"/>
    <w:rsid w:val="00E92DAE"/>
    <w:rsid w:val="00E92E35"/>
    <w:rsid w:val="00E92E4E"/>
    <w:rsid w:val="00E92EE8"/>
    <w:rsid w:val="00E92F14"/>
    <w:rsid w:val="00E9302F"/>
    <w:rsid w:val="00E931B7"/>
    <w:rsid w:val="00E931D2"/>
    <w:rsid w:val="00E93727"/>
    <w:rsid w:val="00E938D8"/>
    <w:rsid w:val="00E93A1F"/>
    <w:rsid w:val="00E93A9D"/>
    <w:rsid w:val="00E93AFC"/>
    <w:rsid w:val="00E93C47"/>
    <w:rsid w:val="00E93E14"/>
    <w:rsid w:val="00E93EF7"/>
    <w:rsid w:val="00E93F6B"/>
    <w:rsid w:val="00E940B3"/>
    <w:rsid w:val="00E943E3"/>
    <w:rsid w:val="00E94676"/>
    <w:rsid w:val="00E947E5"/>
    <w:rsid w:val="00E948B7"/>
    <w:rsid w:val="00E94BE4"/>
    <w:rsid w:val="00E94F8F"/>
    <w:rsid w:val="00E95094"/>
    <w:rsid w:val="00E953D0"/>
    <w:rsid w:val="00E954BC"/>
    <w:rsid w:val="00E95577"/>
    <w:rsid w:val="00E957E1"/>
    <w:rsid w:val="00E9587A"/>
    <w:rsid w:val="00E95BE5"/>
    <w:rsid w:val="00E9610A"/>
    <w:rsid w:val="00E961BF"/>
    <w:rsid w:val="00E9629B"/>
    <w:rsid w:val="00E964EC"/>
    <w:rsid w:val="00E96551"/>
    <w:rsid w:val="00E966CB"/>
    <w:rsid w:val="00E967F3"/>
    <w:rsid w:val="00E96926"/>
    <w:rsid w:val="00E96ABE"/>
    <w:rsid w:val="00E96DAE"/>
    <w:rsid w:val="00E97077"/>
    <w:rsid w:val="00E9712A"/>
    <w:rsid w:val="00E97250"/>
    <w:rsid w:val="00E972CA"/>
    <w:rsid w:val="00E97305"/>
    <w:rsid w:val="00E9745F"/>
    <w:rsid w:val="00E9773D"/>
    <w:rsid w:val="00E977EF"/>
    <w:rsid w:val="00E97856"/>
    <w:rsid w:val="00E978A2"/>
    <w:rsid w:val="00E978A6"/>
    <w:rsid w:val="00E979E6"/>
    <w:rsid w:val="00E97CC3"/>
    <w:rsid w:val="00EA003C"/>
    <w:rsid w:val="00EA00A0"/>
    <w:rsid w:val="00EA00C0"/>
    <w:rsid w:val="00EA028C"/>
    <w:rsid w:val="00EA0659"/>
    <w:rsid w:val="00EA069D"/>
    <w:rsid w:val="00EA06EB"/>
    <w:rsid w:val="00EA072B"/>
    <w:rsid w:val="00EA08E4"/>
    <w:rsid w:val="00EA0970"/>
    <w:rsid w:val="00EA0C92"/>
    <w:rsid w:val="00EA0CB9"/>
    <w:rsid w:val="00EA0D26"/>
    <w:rsid w:val="00EA0EA3"/>
    <w:rsid w:val="00EA0ED4"/>
    <w:rsid w:val="00EA0F21"/>
    <w:rsid w:val="00EA1051"/>
    <w:rsid w:val="00EA1160"/>
    <w:rsid w:val="00EA1313"/>
    <w:rsid w:val="00EA1481"/>
    <w:rsid w:val="00EA158B"/>
    <w:rsid w:val="00EA17F2"/>
    <w:rsid w:val="00EA1D3B"/>
    <w:rsid w:val="00EA210F"/>
    <w:rsid w:val="00EA2134"/>
    <w:rsid w:val="00EA2379"/>
    <w:rsid w:val="00EA2433"/>
    <w:rsid w:val="00EA2559"/>
    <w:rsid w:val="00EA28BF"/>
    <w:rsid w:val="00EA2C1E"/>
    <w:rsid w:val="00EA2C51"/>
    <w:rsid w:val="00EA2C89"/>
    <w:rsid w:val="00EA2D88"/>
    <w:rsid w:val="00EA2F82"/>
    <w:rsid w:val="00EA319A"/>
    <w:rsid w:val="00EA3257"/>
    <w:rsid w:val="00EA3281"/>
    <w:rsid w:val="00EA330F"/>
    <w:rsid w:val="00EA333D"/>
    <w:rsid w:val="00EA33AA"/>
    <w:rsid w:val="00EA3481"/>
    <w:rsid w:val="00EA34BD"/>
    <w:rsid w:val="00EA3780"/>
    <w:rsid w:val="00EA3807"/>
    <w:rsid w:val="00EA38C1"/>
    <w:rsid w:val="00EA3975"/>
    <w:rsid w:val="00EA39D4"/>
    <w:rsid w:val="00EA3A24"/>
    <w:rsid w:val="00EA3A5F"/>
    <w:rsid w:val="00EA3CCD"/>
    <w:rsid w:val="00EA40BC"/>
    <w:rsid w:val="00EA40F6"/>
    <w:rsid w:val="00EA40FA"/>
    <w:rsid w:val="00EA410B"/>
    <w:rsid w:val="00EA418A"/>
    <w:rsid w:val="00EA4767"/>
    <w:rsid w:val="00EA47DC"/>
    <w:rsid w:val="00EA4AD1"/>
    <w:rsid w:val="00EA4BE2"/>
    <w:rsid w:val="00EA4C1A"/>
    <w:rsid w:val="00EA4EA1"/>
    <w:rsid w:val="00EA4F54"/>
    <w:rsid w:val="00EA50FE"/>
    <w:rsid w:val="00EA520D"/>
    <w:rsid w:val="00EA53E3"/>
    <w:rsid w:val="00EA54DA"/>
    <w:rsid w:val="00EA5932"/>
    <w:rsid w:val="00EA5B21"/>
    <w:rsid w:val="00EA5BF5"/>
    <w:rsid w:val="00EA5C89"/>
    <w:rsid w:val="00EA5CE9"/>
    <w:rsid w:val="00EA5D3E"/>
    <w:rsid w:val="00EA5DAB"/>
    <w:rsid w:val="00EA5DD7"/>
    <w:rsid w:val="00EA5EA4"/>
    <w:rsid w:val="00EA5F82"/>
    <w:rsid w:val="00EA5FE1"/>
    <w:rsid w:val="00EA62FE"/>
    <w:rsid w:val="00EA65FD"/>
    <w:rsid w:val="00EA6739"/>
    <w:rsid w:val="00EA6740"/>
    <w:rsid w:val="00EA67BA"/>
    <w:rsid w:val="00EA6872"/>
    <w:rsid w:val="00EA6B61"/>
    <w:rsid w:val="00EA6BEA"/>
    <w:rsid w:val="00EA6D77"/>
    <w:rsid w:val="00EA6DBC"/>
    <w:rsid w:val="00EA6DEC"/>
    <w:rsid w:val="00EA6E08"/>
    <w:rsid w:val="00EA6E8A"/>
    <w:rsid w:val="00EA6F26"/>
    <w:rsid w:val="00EA7244"/>
    <w:rsid w:val="00EA74A5"/>
    <w:rsid w:val="00EA76AD"/>
    <w:rsid w:val="00EA7717"/>
    <w:rsid w:val="00EA7759"/>
    <w:rsid w:val="00EA77D8"/>
    <w:rsid w:val="00EA7A95"/>
    <w:rsid w:val="00EA7B19"/>
    <w:rsid w:val="00EA7B7D"/>
    <w:rsid w:val="00EA7CC1"/>
    <w:rsid w:val="00EA7E2F"/>
    <w:rsid w:val="00EA7E4D"/>
    <w:rsid w:val="00EA7E65"/>
    <w:rsid w:val="00EA7EFC"/>
    <w:rsid w:val="00EA7FE7"/>
    <w:rsid w:val="00EB0277"/>
    <w:rsid w:val="00EB02C9"/>
    <w:rsid w:val="00EB044C"/>
    <w:rsid w:val="00EB0534"/>
    <w:rsid w:val="00EB0535"/>
    <w:rsid w:val="00EB0536"/>
    <w:rsid w:val="00EB0548"/>
    <w:rsid w:val="00EB0569"/>
    <w:rsid w:val="00EB05DD"/>
    <w:rsid w:val="00EB078C"/>
    <w:rsid w:val="00EB0854"/>
    <w:rsid w:val="00EB08AF"/>
    <w:rsid w:val="00EB0A79"/>
    <w:rsid w:val="00EB0B97"/>
    <w:rsid w:val="00EB0D00"/>
    <w:rsid w:val="00EB0DAC"/>
    <w:rsid w:val="00EB0E4C"/>
    <w:rsid w:val="00EB0FC8"/>
    <w:rsid w:val="00EB1349"/>
    <w:rsid w:val="00EB1454"/>
    <w:rsid w:val="00EB16BA"/>
    <w:rsid w:val="00EB1770"/>
    <w:rsid w:val="00EB1775"/>
    <w:rsid w:val="00EB1777"/>
    <w:rsid w:val="00EB17A6"/>
    <w:rsid w:val="00EB17BD"/>
    <w:rsid w:val="00EB182F"/>
    <w:rsid w:val="00EB18F7"/>
    <w:rsid w:val="00EB1B68"/>
    <w:rsid w:val="00EB1B85"/>
    <w:rsid w:val="00EB1DE2"/>
    <w:rsid w:val="00EB1EA2"/>
    <w:rsid w:val="00EB1F29"/>
    <w:rsid w:val="00EB204C"/>
    <w:rsid w:val="00EB20AD"/>
    <w:rsid w:val="00EB20CB"/>
    <w:rsid w:val="00EB2245"/>
    <w:rsid w:val="00EB22AC"/>
    <w:rsid w:val="00EB22CC"/>
    <w:rsid w:val="00EB22D9"/>
    <w:rsid w:val="00EB2338"/>
    <w:rsid w:val="00EB242D"/>
    <w:rsid w:val="00EB2498"/>
    <w:rsid w:val="00EB26C5"/>
    <w:rsid w:val="00EB27EE"/>
    <w:rsid w:val="00EB291E"/>
    <w:rsid w:val="00EB293E"/>
    <w:rsid w:val="00EB2A15"/>
    <w:rsid w:val="00EB2B96"/>
    <w:rsid w:val="00EB2CF5"/>
    <w:rsid w:val="00EB2D8B"/>
    <w:rsid w:val="00EB2F43"/>
    <w:rsid w:val="00EB2F53"/>
    <w:rsid w:val="00EB2F58"/>
    <w:rsid w:val="00EB3011"/>
    <w:rsid w:val="00EB30B0"/>
    <w:rsid w:val="00EB31FE"/>
    <w:rsid w:val="00EB32B8"/>
    <w:rsid w:val="00EB32C5"/>
    <w:rsid w:val="00EB32ED"/>
    <w:rsid w:val="00EB352D"/>
    <w:rsid w:val="00EB3626"/>
    <w:rsid w:val="00EB36AE"/>
    <w:rsid w:val="00EB397B"/>
    <w:rsid w:val="00EB3B3C"/>
    <w:rsid w:val="00EB3C36"/>
    <w:rsid w:val="00EB3C38"/>
    <w:rsid w:val="00EB3F9E"/>
    <w:rsid w:val="00EB4399"/>
    <w:rsid w:val="00EB4716"/>
    <w:rsid w:val="00EB47E9"/>
    <w:rsid w:val="00EB4AD1"/>
    <w:rsid w:val="00EB4B6D"/>
    <w:rsid w:val="00EB4DB8"/>
    <w:rsid w:val="00EB4E3B"/>
    <w:rsid w:val="00EB4EFD"/>
    <w:rsid w:val="00EB5346"/>
    <w:rsid w:val="00EB53E6"/>
    <w:rsid w:val="00EB5475"/>
    <w:rsid w:val="00EB5816"/>
    <w:rsid w:val="00EB583F"/>
    <w:rsid w:val="00EB5944"/>
    <w:rsid w:val="00EB59B3"/>
    <w:rsid w:val="00EB5AE5"/>
    <w:rsid w:val="00EB5BE2"/>
    <w:rsid w:val="00EB5C6E"/>
    <w:rsid w:val="00EB5CCB"/>
    <w:rsid w:val="00EB60B7"/>
    <w:rsid w:val="00EB6193"/>
    <w:rsid w:val="00EB64B8"/>
    <w:rsid w:val="00EB656E"/>
    <w:rsid w:val="00EB66DB"/>
    <w:rsid w:val="00EB6848"/>
    <w:rsid w:val="00EB6E9A"/>
    <w:rsid w:val="00EB6EF0"/>
    <w:rsid w:val="00EB6F2E"/>
    <w:rsid w:val="00EB6F9B"/>
    <w:rsid w:val="00EB72BD"/>
    <w:rsid w:val="00EB7430"/>
    <w:rsid w:val="00EB744F"/>
    <w:rsid w:val="00EB7569"/>
    <w:rsid w:val="00EB7711"/>
    <w:rsid w:val="00EB78CB"/>
    <w:rsid w:val="00EB7CF4"/>
    <w:rsid w:val="00EB7EE2"/>
    <w:rsid w:val="00EB7FEC"/>
    <w:rsid w:val="00EB99CA"/>
    <w:rsid w:val="00EC0045"/>
    <w:rsid w:val="00EC0A50"/>
    <w:rsid w:val="00EC0B86"/>
    <w:rsid w:val="00EC0E90"/>
    <w:rsid w:val="00EC0EC4"/>
    <w:rsid w:val="00EC0F82"/>
    <w:rsid w:val="00EC11D5"/>
    <w:rsid w:val="00EC1210"/>
    <w:rsid w:val="00EC12F9"/>
    <w:rsid w:val="00EC1554"/>
    <w:rsid w:val="00EC176A"/>
    <w:rsid w:val="00EC194C"/>
    <w:rsid w:val="00EC1C10"/>
    <w:rsid w:val="00EC1FB5"/>
    <w:rsid w:val="00EC2341"/>
    <w:rsid w:val="00EC237C"/>
    <w:rsid w:val="00EC23E8"/>
    <w:rsid w:val="00EC2537"/>
    <w:rsid w:val="00EC26A1"/>
    <w:rsid w:val="00EC2726"/>
    <w:rsid w:val="00EC2916"/>
    <w:rsid w:val="00EC2B2F"/>
    <w:rsid w:val="00EC2E55"/>
    <w:rsid w:val="00EC30CD"/>
    <w:rsid w:val="00EC324A"/>
    <w:rsid w:val="00EC32BE"/>
    <w:rsid w:val="00EC33FD"/>
    <w:rsid w:val="00EC3464"/>
    <w:rsid w:val="00EC34F1"/>
    <w:rsid w:val="00EC35D2"/>
    <w:rsid w:val="00EC3680"/>
    <w:rsid w:val="00EC37CF"/>
    <w:rsid w:val="00EC3AD4"/>
    <w:rsid w:val="00EC3AF3"/>
    <w:rsid w:val="00EC3C50"/>
    <w:rsid w:val="00EC3CE4"/>
    <w:rsid w:val="00EC3EC8"/>
    <w:rsid w:val="00EC40FE"/>
    <w:rsid w:val="00EC4278"/>
    <w:rsid w:val="00EC456F"/>
    <w:rsid w:val="00EC45F2"/>
    <w:rsid w:val="00EC47AB"/>
    <w:rsid w:val="00EC4930"/>
    <w:rsid w:val="00EC4986"/>
    <w:rsid w:val="00EC49C2"/>
    <w:rsid w:val="00EC49D9"/>
    <w:rsid w:val="00EC4B06"/>
    <w:rsid w:val="00EC4C81"/>
    <w:rsid w:val="00EC4CBA"/>
    <w:rsid w:val="00EC4F18"/>
    <w:rsid w:val="00EC4F31"/>
    <w:rsid w:val="00EC50F9"/>
    <w:rsid w:val="00EC51DE"/>
    <w:rsid w:val="00EC5260"/>
    <w:rsid w:val="00EC5544"/>
    <w:rsid w:val="00EC564B"/>
    <w:rsid w:val="00EC58EF"/>
    <w:rsid w:val="00EC5935"/>
    <w:rsid w:val="00EC5A69"/>
    <w:rsid w:val="00EC5DAA"/>
    <w:rsid w:val="00EC5E82"/>
    <w:rsid w:val="00EC5F42"/>
    <w:rsid w:val="00EC60B5"/>
    <w:rsid w:val="00EC6151"/>
    <w:rsid w:val="00EC6223"/>
    <w:rsid w:val="00EC684E"/>
    <w:rsid w:val="00EC68C8"/>
    <w:rsid w:val="00EC69D3"/>
    <w:rsid w:val="00EC69F1"/>
    <w:rsid w:val="00EC6CFE"/>
    <w:rsid w:val="00EC6DC3"/>
    <w:rsid w:val="00EC7029"/>
    <w:rsid w:val="00EC7268"/>
    <w:rsid w:val="00EC737D"/>
    <w:rsid w:val="00EC740F"/>
    <w:rsid w:val="00EC7B37"/>
    <w:rsid w:val="00EC7CDF"/>
    <w:rsid w:val="00EC7D94"/>
    <w:rsid w:val="00EC7DB3"/>
    <w:rsid w:val="00EC7DC5"/>
    <w:rsid w:val="00EC7F5B"/>
    <w:rsid w:val="00ED00E1"/>
    <w:rsid w:val="00ED0106"/>
    <w:rsid w:val="00ED01EF"/>
    <w:rsid w:val="00ED055B"/>
    <w:rsid w:val="00ED05C0"/>
    <w:rsid w:val="00ED0604"/>
    <w:rsid w:val="00ED077D"/>
    <w:rsid w:val="00ED07C2"/>
    <w:rsid w:val="00ED0804"/>
    <w:rsid w:val="00ED091D"/>
    <w:rsid w:val="00ED09BA"/>
    <w:rsid w:val="00ED09F4"/>
    <w:rsid w:val="00ED0BD2"/>
    <w:rsid w:val="00ED0BFE"/>
    <w:rsid w:val="00ED0CDB"/>
    <w:rsid w:val="00ED104C"/>
    <w:rsid w:val="00ED11E6"/>
    <w:rsid w:val="00ED13D2"/>
    <w:rsid w:val="00ED13F2"/>
    <w:rsid w:val="00ED1581"/>
    <w:rsid w:val="00ED16A4"/>
    <w:rsid w:val="00ED195E"/>
    <w:rsid w:val="00ED1A2C"/>
    <w:rsid w:val="00ED1D32"/>
    <w:rsid w:val="00ED1DE3"/>
    <w:rsid w:val="00ED1F33"/>
    <w:rsid w:val="00ED23E1"/>
    <w:rsid w:val="00ED2551"/>
    <w:rsid w:val="00ED275E"/>
    <w:rsid w:val="00ED290C"/>
    <w:rsid w:val="00ED29A9"/>
    <w:rsid w:val="00ED29AB"/>
    <w:rsid w:val="00ED29B7"/>
    <w:rsid w:val="00ED2A50"/>
    <w:rsid w:val="00ED2AD4"/>
    <w:rsid w:val="00ED2B0B"/>
    <w:rsid w:val="00ED2B78"/>
    <w:rsid w:val="00ED2CD3"/>
    <w:rsid w:val="00ED2D85"/>
    <w:rsid w:val="00ED2E14"/>
    <w:rsid w:val="00ED2FB6"/>
    <w:rsid w:val="00ED2FCF"/>
    <w:rsid w:val="00ED30A4"/>
    <w:rsid w:val="00ED31AF"/>
    <w:rsid w:val="00ED328B"/>
    <w:rsid w:val="00ED328E"/>
    <w:rsid w:val="00ED344F"/>
    <w:rsid w:val="00ED3472"/>
    <w:rsid w:val="00ED352B"/>
    <w:rsid w:val="00ED35A9"/>
    <w:rsid w:val="00ED35F0"/>
    <w:rsid w:val="00ED3729"/>
    <w:rsid w:val="00ED3857"/>
    <w:rsid w:val="00ED3BC4"/>
    <w:rsid w:val="00ED3C94"/>
    <w:rsid w:val="00ED3CC8"/>
    <w:rsid w:val="00ED3FE5"/>
    <w:rsid w:val="00ED42CD"/>
    <w:rsid w:val="00ED436F"/>
    <w:rsid w:val="00ED43C2"/>
    <w:rsid w:val="00ED43CA"/>
    <w:rsid w:val="00ED4496"/>
    <w:rsid w:val="00ED44A3"/>
    <w:rsid w:val="00ED4560"/>
    <w:rsid w:val="00ED4670"/>
    <w:rsid w:val="00ED46A0"/>
    <w:rsid w:val="00ED4CD7"/>
    <w:rsid w:val="00ED4D3A"/>
    <w:rsid w:val="00ED4E0E"/>
    <w:rsid w:val="00ED5111"/>
    <w:rsid w:val="00ED53D4"/>
    <w:rsid w:val="00ED5505"/>
    <w:rsid w:val="00ED5522"/>
    <w:rsid w:val="00ED5542"/>
    <w:rsid w:val="00ED555E"/>
    <w:rsid w:val="00ED5857"/>
    <w:rsid w:val="00ED5BF6"/>
    <w:rsid w:val="00ED5D8E"/>
    <w:rsid w:val="00ED5E7B"/>
    <w:rsid w:val="00ED5F36"/>
    <w:rsid w:val="00ED65F9"/>
    <w:rsid w:val="00ED666D"/>
    <w:rsid w:val="00ED6703"/>
    <w:rsid w:val="00ED68AF"/>
    <w:rsid w:val="00ED6B58"/>
    <w:rsid w:val="00ED6C2D"/>
    <w:rsid w:val="00ED6CF7"/>
    <w:rsid w:val="00ED6EEE"/>
    <w:rsid w:val="00ED712D"/>
    <w:rsid w:val="00ED71DB"/>
    <w:rsid w:val="00ED7232"/>
    <w:rsid w:val="00ED72D6"/>
    <w:rsid w:val="00ED796B"/>
    <w:rsid w:val="00ED7AE6"/>
    <w:rsid w:val="00ED7C09"/>
    <w:rsid w:val="00ED7C9F"/>
    <w:rsid w:val="00ED7E43"/>
    <w:rsid w:val="00EE02C4"/>
    <w:rsid w:val="00EE033D"/>
    <w:rsid w:val="00EE03A6"/>
    <w:rsid w:val="00EE0656"/>
    <w:rsid w:val="00EE074A"/>
    <w:rsid w:val="00EE082A"/>
    <w:rsid w:val="00EE084F"/>
    <w:rsid w:val="00EE08AA"/>
    <w:rsid w:val="00EE0957"/>
    <w:rsid w:val="00EE0A57"/>
    <w:rsid w:val="00EE0D61"/>
    <w:rsid w:val="00EE11FE"/>
    <w:rsid w:val="00EE1232"/>
    <w:rsid w:val="00EE14EA"/>
    <w:rsid w:val="00EE156F"/>
    <w:rsid w:val="00EE1A03"/>
    <w:rsid w:val="00EE1B8B"/>
    <w:rsid w:val="00EE1BC2"/>
    <w:rsid w:val="00EE1CC5"/>
    <w:rsid w:val="00EE1DC2"/>
    <w:rsid w:val="00EE1F02"/>
    <w:rsid w:val="00EE1F88"/>
    <w:rsid w:val="00EE2069"/>
    <w:rsid w:val="00EE20CD"/>
    <w:rsid w:val="00EE2255"/>
    <w:rsid w:val="00EE2297"/>
    <w:rsid w:val="00EE22EC"/>
    <w:rsid w:val="00EE2413"/>
    <w:rsid w:val="00EE24F1"/>
    <w:rsid w:val="00EE257D"/>
    <w:rsid w:val="00EE2611"/>
    <w:rsid w:val="00EE264D"/>
    <w:rsid w:val="00EE2974"/>
    <w:rsid w:val="00EE2A81"/>
    <w:rsid w:val="00EE2ACC"/>
    <w:rsid w:val="00EE2B2B"/>
    <w:rsid w:val="00EE2C29"/>
    <w:rsid w:val="00EE2C49"/>
    <w:rsid w:val="00EE2C4F"/>
    <w:rsid w:val="00EE2E99"/>
    <w:rsid w:val="00EE2FC4"/>
    <w:rsid w:val="00EE3093"/>
    <w:rsid w:val="00EE31EE"/>
    <w:rsid w:val="00EE3239"/>
    <w:rsid w:val="00EE340F"/>
    <w:rsid w:val="00EE34DF"/>
    <w:rsid w:val="00EE357A"/>
    <w:rsid w:val="00EE3698"/>
    <w:rsid w:val="00EE383C"/>
    <w:rsid w:val="00EE3B54"/>
    <w:rsid w:val="00EE3BD5"/>
    <w:rsid w:val="00EE3D90"/>
    <w:rsid w:val="00EE3E0D"/>
    <w:rsid w:val="00EE3F0C"/>
    <w:rsid w:val="00EE4099"/>
    <w:rsid w:val="00EE40A4"/>
    <w:rsid w:val="00EE4189"/>
    <w:rsid w:val="00EE4463"/>
    <w:rsid w:val="00EE463A"/>
    <w:rsid w:val="00EE46CE"/>
    <w:rsid w:val="00EE47A0"/>
    <w:rsid w:val="00EE4A01"/>
    <w:rsid w:val="00EE4A06"/>
    <w:rsid w:val="00EE4C59"/>
    <w:rsid w:val="00EE4CEB"/>
    <w:rsid w:val="00EE4D7B"/>
    <w:rsid w:val="00EE4D7D"/>
    <w:rsid w:val="00EE4E39"/>
    <w:rsid w:val="00EE4F78"/>
    <w:rsid w:val="00EE50C1"/>
    <w:rsid w:val="00EE52AD"/>
    <w:rsid w:val="00EE548E"/>
    <w:rsid w:val="00EE552E"/>
    <w:rsid w:val="00EE5546"/>
    <w:rsid w:val="00EE55A6"/>
    <w:rsid w:val="00EE5791"/>
    <w:rsid w:val="00EE579A"/>
    <w:rsid w:val="00EE586D"/>
    <w:rsid w:val="00EE5C66"/>
    <w:rsid w:val="00EE5DFF"/>
    <w:rsid w:val="00EE602A"/>
    <w:rsid w:val="00EE605F"/>
    <w:rsid w:val="00EE6218"/>
    <w:rsid w:val="00EE6347"/>
    <w:rsid w:val="00EE6521"/>
    <w:rsid w:val="00EE6925"/>
    <w:rsid w:val="00EE6ADA"/>
    <w:rsid w:val="00EE6F2E"/>
    <w:rsid w:val="00EE719A"/>
    <w:rsid w:val="00EE74AC"/>
    <w:rsid w:val="00EE75F7"/>
    <w:rsid w:val="00EE762B"/>
    <w:rsid w:val="00EE77EB"/>
    <w:rsid w:val="00EE789B"/>
    <w:rsid w:val="00EF0038"/>
    <w:rsid w:val="00EF0067"/>
    <w:rsid w:val="00EF0338"/>
    <w:rsid w:val="00EF0394"/>
    <w:rsid w:val="00EF0581"/>
    <w:rsid w:val="00EF06F7"/>
    <w:rsid w:val="00EF0722"/>
    <w:rsid w:val="00EF073D"/>
    <w:rsid w:val="00EF0A86"/>
    <w:rsid w:val="00EF0B3A"/>
    <w:rsid w:val="00EF0D97"/>
    <w:rsid w:val="00EF0E1F"/>
    <w:rsid w:val="00EF1C76"/>
    <w:rsid w:val="00EF223A"/>
    <w:rsid w:val="00EF2535"/>
    <w:rsid w:val="00EF25F8"/>
    <w:rsid w:val="00EF263F"/>
    <w:rsid w:val="00EF27B8"/>
    <w:rsid w:val="00EF2886"/>
    <w:rsid w:val="00EF2A91"/>
    <w:rsid w:val="00EF2AEC"/>
    <w:rsid w:val="00EF2F63"/>
    <w:rsid w:val="00EF2FC3"/>
    <w:rsid w:val="00EF3015"/>
    <w:rsid w:val="00EF3070"/>
    <w:rsid w:val="00EF3185"/>
    <w:rsid w:val="00EF32A6"/>
    <w:rsid w:val="00EF32D2"/>
    <w:rsid w:val="00EF32E4"/>
    <w:rsid w:val="00EF33A1"/>
    <w:rsid w:val="00EF3507"/>
    <w:rsid w:val="00EF3643"/>
    <w:rsid w:val="00EF3A28"/>
    <w:rsid w:val="00EF3CD0"/>
    <w:rsid w:val="00EF3F31"/>
    <w:rsid w:val="00EF3F7D"/>
    <w:rsid w:val="00EF3FD9"/>
    <w:rsid w:val="00EF4209"/>
    <w:rsid w:val="00EF4530"/>
    <w:rsid w:val="00EF4734"/>
    <w:rsid w:val="00EF49EE"/>
    <w:rsid w:val="00EF4AF0"/>
    <w:rsid w:val="00EF4D14"/>
    <w:rsid w:val="00EF4EFA"/>
    <w:rsid w:val="00EF5159"/>
    <w:rsid w:val="00EF51CF"/>
    <w:rsid w:val="00EF5362"/>
    <w:rsid w:val="00EF5764"/>
    <w:rsid w:val="00EF583B"/>
    <w:rsid w:val="00EF5882"/>
    <w:rsid w:val="00EF5981"/>
    <w:rsid w:val="00EF5991"/>
    <w:rsid w:val="00EF5A56"/>
    <w:rsid w:val="00EF5BB7"/>
    <w:rsid w:val="00EF5C0F"/>
    <w:rsid w:val="00EF5C58"/>
    <w:rsid w:val="00EF5E53"/>
    <w:rsid w:val="00EF5E9D"/>
    <w:rsid w:val="00EF5FDC"/>
    <w:rsid w:val="00EF60FF"/>
    <w:rsid w:val="00EF6246"/>
    <w:rsid w:val="00EF62CA"/>
    <w:rsid w:val="00EF62CE"/>
    <w:rsid w:val="00EF6449"/>
    <w:rsid w:val="00EF644A"/>
    <w:rsid w:val="00EF6829"/>
    <w:rsid w:val="00EF686A"/>
    <w:rsid w:val="00EF686D"/>
    <w:rsid w:val="00EF6A25"/>
    <w:rsid w:val="00EF6B24"/>
    <w:rsid w:val="00EF6E0B"/>
    <w:rsid w:val="00EF6E63"/>
    <w:rsid w:val="00EF6F82"/>
    <w:rsid w:val="00EF6F8A"/>
    <w:rsid w:val="00EF70DA"/>
    <w:rsid w:val="00EF72E0"/>
    <w:rsid w:val="00EF7378"/>
    <w:rsid w:val="00EF738F"/>
    <w:rsid w:val="00EF7518"/>
    <w:rsid w:val="00EF7544"/>
    <w:rsid w:val="00EF7646"/>
    <w:rsid w:val="00EF7716"/>
    <w:rsid w:val="00EF77DA"/>
    <w:rsid w:val="00EF77F5"/>
    <w:rsid w:val="00EF7A8C"/>
    <w:rsid w:val="00EF7DD0"/>
    <w:rsid w:val="00EF7F14"/>
    <w:rsid w:val="00F00477"/>
    <w:rsid w:val="00F005B3"/>
    <w:rsid w:val="00F0083F"/>
    <w:rsid w:val="00F00AA6"/>
    <w:rsid w:val="00F00BF5"/>
    <w:rsid w:val="00F00D0B"/>
    <w:rsid w:val="00F00E1E"/>
    <w:rsid w:val="00F00E52"/>
    <w:rsid w:val="00F00F4E"/>
    <w:rsid w:val="00F00F6C"/>
    <w:rsid w:val="00F010CD"/>
    <w:rsid w:val="00F01149"/>
    <w:rsid w:val="00F012D9"/>
    <w:rsid w:val="00F01350"/>
    <w:rsid w:val="00F0138E"/>
    <w:rsid w:val="00F013AF"/>
    <w:rsid w:val="00F013B1"/>
    <w:rsid w:val="00F017D2"/>
    <w:rsid w:val="00F01921"/>
    <w:rsid w:val="00F019BA"/>
    <w:rsid w:val="00F01C66"/>
    <w:rsid w:val="00F01D5E"/>
    <w:rsid w:val="00F01D77"/>
    <w:rsid w:val="00F01EE5"/>
    <w:rsid w:val="00F01F12"/>
    <w:rsid w:val="00F01F49"/>
    <w:rsid w:val="00F020F9"/>
    <w:rsid w:val="00F021A6"/>
    <w:rsid w:val="00F02387"/>
    <w:rsid w:val="00F02392"/>
    <w:rsid w:val="00F0267B"/>
    <w:rsid w:val="00F02680"/>
    <w:rsid w:val="00F02B03"/>
    <w:rsid w:val="00F02B93"/>
    <w:rsid w:val="00F02C3A"/>
    <w:rsid w:val="00F02CEC"/>
    <w:rsid w:val="00F02DB2"/>
    <w:rsid w:val="00F02E05"/>
    <w:rsid w:val="00F02E0C"/>
    <w:rsid w:val="00F02E74"/>
    <w:rsid w:val="00F030EA"/>
    <w:rsid w:val="00F0324E"/>
    <w:rsid w:val="00F034B7"/>
    <w:rsid w:val="00F0365A"/>
    <w:rsid w:val="00F03669"/>
    <w:rsid w:val="00F036A1"/>
    <w:rsid w:val="00F036E7"/>
    <w:rsid w:val="00F037A2"/>
    <w:rsid w:val="00F03849"/>
    <w:rsid w:val="00F03A6E"/>
    <w:rsid w:val="00F03AAA"/>
    <w:rsid w:val="00F03B31"/>
    <w:rsid w:val="00F03B5D"/>
    <w:rsid w:val="00F03B91"/>
    <w:rsid w:val="00F03CA4"/>
    <w:rsid w:val="00F03CD5"/>
    <w:rsid w:val="00F03E68"/>
    <w:rsid w:val="00F03F47"/>
    <w:rsid w:val="00F03F7A"/>
    <w:rsid w:val="00F03FE0"/>
    <w:rsid w:val="00F040A6"/>
    <w:rsid w:val="00F0411E"/>
    <w:rsid w:val="00F043D8"/>
    <w:rsid w:val="00F044E7"/>
    <w:rsid w:val="00F046DC"/>
    <w:rsid w:val="00F04823"/>
    <w:rsid w:val="00F04982"/>
    <w:rsid w:val="00F049E7"/>
    <w:rsid w:val="00F04CF9"/>
    <w:rsid w:val="00F04DEF"/>
    <w:rsid w:val="00F04EB7"/>
    <w:rsid w:val="00F04ECB"/>
    <w:rsid w:val="00F04F3C"/>
    <w:rsid w:val="00F0528B"/>
    <w:rsid w:val="00F0534C"/>
    <w:rsid w:val="00F0537E"/>
    <w:rsid w:val="00F0553D"/>
    <w:rsid w:val="00F05586"/>
    <w:rsid w:val="00F056EA"/>
    <w:rsid w:val="00F057B3"/>
    <w:rsid w:val="00F05974"/>
    <w:rsid w:val="00F059F4"/>
    <w:rsid w:val="00F05C29"/>
    <w:rsid w:val="00F05D6F"/>
    <w:rsid w:val="00F05F26"/>
    <w:rsid w:val="00F05F43"/>
    <w:rsid w:val="00F06057"/>
    <w:rsid w:val="00F0605E"/>
    <w:rsid w:val="00F06113"/>
    <w:rsid w:val="00F0617A"/>
    <w:rsid w:val="00F0622B"/>
    <w:rsid w:val="00F062E5"/>
    <w:rsid w:val="00F06556"/>
    <w:rsid w:val="00F06819"/>
    <w:rsid w:val="00F0689C"/>
    <w:rsid w:val="00F068EC"/>
    <w:rsid w:val="00F068F5"/>
    <w:rsid w:val="00F068F7"/>
    <w:rsid w:val="00F06B00"/>
    <w:rsid w:val="00F06BDF"/>
    <w:rsid w:val="00F06D2D"/>
    <w:rsid w:val="00F07118"/>
    <w:rsid w:val="00F07284"/>
    <w:rsid w:val="00F072DA"/>
    <w:rsid w:val="00F072EE"/>
    <w:rsid w:val="00F07316"/>
    <w:rsid w:val="00F0746D"/>
    <w:rsid w:val="00F0751C"/>
    <w:rsid w:val="00F0755F"/>
    <w:rsid w:val="00F075ED"/>
    <w:rsid w:val="00F077FA"/>
    <w:rsid w:val="00F07A9A"/>
    <w:rsid w:val="00F07EA9"/>
    <w:rsid w:val="00F07EE8"/>
    <w:rsid w:val="00F1030B"/>
    <w:rsid w:val="00F10395"/>
    <w:rsid w:val="00F103A2"/>
    <w:rsid w:val="00F10569"/>
    <w:rsid w:val="00F10799"/>
    <w:rsid w:val="00F108BB"/>
    <w:rsid w:val="00F10DE3"/>
    <w:rsid w:val="00F111AB"/>
    <w:rsid w:val="00F1122F"/>
    <w:rsid w:val="00F11347"/>
    <w:rsid w:val="00F114E3"/>
    <w:rsid w:val="00F1166C"/>
    <w:rsid w:val="00F11763"/>
    <w:rsid w:val="00F11843"/>
    <w:rsid w:val="00F11849"/>
    <w:rsid w:val="00F118B9"/>
    <w:rsid w:val="00F11A0D"/>
    <w:rsid w:val="00F11A24"/>
    <w:rsid w:val="00F11A2F"/>
    <w:rsid w:val="00F11B00"/>
    <w:rsid w:val="00F11BCB"/>
    <w:rsid w:val="00F11CAD"/>
    <w:rsid w:val="00F11D07"/>
    <w:rsid w:val="00F11DA7"/>
    <w:rsid w:val="00F11DE5"/>
    <w:rsid w:val="00F11EE0"/>
    <w:rsid w:val="00F12009"/>
    <w:rsid w:val="00F12014"/>
    <w:rsid w:val="00F120A1"/>
    <w:rsid w:val="00F12134"/>
    <w:rsid w:val="00F121CC"/>
    <w:rsid w:val="00F12297"/>
    <w:rsid w:val="00F122A8"/>
    <w:rsid w:val="00F1233E"/>
    <w:rsid w:val="00F1263A"/>
    <w:rsid w:val="00F1268D"/>
    <w:rsid w:val="00F12729"/>
    <w:rsid w:val="00F127E8"/>
    <w:rsid w:val="00F12896"/>
    <w:rsid w:val="00F128A9"/>
    <w:rsid w:val="00F128AD"/>
    <w:rsid w:val="00F128E4"/>
    <w:rsid w:val="00F1295E"/>
    <w:rsid w:val="00F12A48"/>
    <w:rsid w:val="00F12B39"/>
    <w:rsid w:val="00F12C98"/>
    <w:rsid w:val="00F12D90"/>
    <w:rsid w:val="00F12DA0"/>
    <w:rsid w:val="00F12F81"/>
    <w:rsid w:val="00F1334F"/>
    <w:rsid w:val="00F134C1"/>
    <w:rsid w:val="00F13598"/>
    <w:rsid w:val="00F1362C"/>
    <w:rsid w:val="00F13640"/>
    <w:rsid w:val="00F13713"/>
    <w:rsid w:val="00F13788"/>
    <w:rsid w:val="00F139D4"/>
    <w:rsid w:val="00F13CA8"/>
    <w:rsid w:val="00F13D19"/>
    <w:rsid w:val="00F14091"/>
    <w:rsid w:val="00F1409E"/>
    <w:rsid w:val="00F14325"/>
    <w:rsid w:val="00F14404"/>
    <w:rsid w:val="00F144B6"/>
    <w:rsid w:val="00F1451E"/>
    <w:rsid w:val="00F1493C"/>
    <w:rsid w:val="00F14E4E"/>
    <w:rsid w:val="00F1503F"/>
    <w:rsid w:val="00F15148"/>
    <w:rsid w:val="00F15221"/>
    <w:rsid w:val="00F152DC"/>
    <w:rsid w:val="00F152E1"/>
    <w:rsid w:val="00F154A4"/>
    <w:rsid w:val="00F154D9"/>
    <w:rsid w:val="00F1550B"/>
    <w:rsid w:val="00F15675"/>
    <w:rsid w:val="00F1578A"/>
    <w:rsid w:val="00F15A07"/>
    <w:rsid w:val="00F15AFD"/>
    <w:rsid w:val="00F15B1E"/>
    <w:rsid w:val="00F15B90"/>
    <w:rsid w:val="00F15EE1"/>
    <w:rsid w:val="00F15F8A"/>
    <w:rsid w:val="00F16021"/>
    <w:rsid w:val="00F16058"/>
    <w:rsid w:val="00F16133"/>
    <w:rsid w:val="00F1634A"/>
    <w:rsid w:val="00F16504"/>
    <w:rsid w:val="00F16594"/>
    <w:rsid w:val="00F1690A"/>
    <w:rsid w:val="00F16950"/>
    <w:rsid w:val="00F16A0C"/>
    <w:rsid w:val="00F16EF1"/>
    <w:rsid w:val="00F17086"/>
    <w:rsid w:val="00F170D9"/>
    <w:rsid w:val="00F1714C"/>
    <w:rsid w:val="00F174B0"/>
    <w:rsid w:val="00F17852"/>
    <w:rsid w:val="00F178ED"/>
    <w:rsid w:val="00F1796C"/>
    <w:rsid w:val="00F179FB"/>
    <w:rsid w:val="00F17B8C"/>
    <w:rsid w:val="00F17BBC"/>
    <w:rsid w:val="00F17D8D"/>
    <w:rsid w:val="00F17E27"/>
    <w:rsid w:val="00F2000A"/>
    <w:rsid w:val="00F200A2"/>
    <w:rsid w:val="00F20134"/>
    <w:rsid w:val="00F201E1"/>
    <w:rsid w:val="00F20246"/>
    <w:rsid w:val="00F202FB"/>
    <w:rsid w:val="00F20348"/>
    <w:rsid w:val="00F204A7"/>
    <w:rsid w:val="00F20535"/>
    <w:rsid w:val="00F206DF"/>
    <w:rsid w:val="00F20723"/>
    <w:rsid w:val="00F207E0"/>
    <w:rsid w:val="00F20A4D"/>
    <w:rsid w:val="00F20D65"/>
    <w:rsid w:val="00F20E1C"/>
    <w:rsid w:val="00F20F40"/>
    <w:rsid w:val="00F20F55"/>
    <w:rsid w:val="00F2115A"/>
    <w:rsid w:val="00F211D9"/>
    <w:rsid w:val="00F21406"/>
    <w:rsid w:val="00F214DE"/>
    <w:rsid w:val="00F21552"/>
    <w:rsid w:val="00F215C3"/>
    <w:rsid w:val="00F215FF"/>
    <w:rsid w:val="00F21813"/>
    <w:rsid w:val="00F21AB9"/>
    <w:rsid w:val="00F21AFD"/>
    <w:rsid w:val="00F21B03"/>
    <w:rsid w:val="00F21B3E"/>
    <w:rsid w:val="00F21D2D"/>
    <w:rsid w:val="00F21E02"/>
    <w:rsid w:val="00F21E7A"/>
    <w:rsid w:val="00F21E93"/>
    <w:rsid w:val="00F21E98"/>
    <w:rsid w:val="00F21F6F"/>
    <w:rsid w:val="00F2226D"/>
    <w:rsid w:val="00F222F0"/>
    <w:rsid w:val="00F2236B"/>
    <w:rsid w:val="00F22412"/>
    <w:rsid w:val="00F22426"/>
    <w:rsid w:val="00F2262F"/>
    <w:rsid w:val="00F22984"/>
    <w:rsid w:val="00F22A51"/>
    <w:rsid w:val="00F22B47"/>
    <w:rsid w:val="00F22C74"/>
    <w:rsid w:val="00F22CC0"/>
    <w:rsid w:val="00F22DCC"/>
    <w:rsid w:val="00F22E73"/>
    <w:rsid w:val="00F230BE"/>
    <w:rsid w:val="00F23117"/>
    <w:rsid w:val="00F23141"/>
    <w:rsid w:val="00F231BC"/>
    <w:rsid w:val="00F23552"/>
    <w:rsid w:val="00F235A6"/>
    <w:rsid w:val="00F235C1"/>
    <w:rsid w:val="00F23711"/>
    <w:rsid w:val="00F23A3A"/>
    <w:rsid w:val="00F23AD0"/>
    <w:rsid w:val="00F23AF1"/>
    <w:rsid w:val="00F23B30"/>
    <w:rsid w:val="00F23BAB"/>
    <w:rsid w:val="00F23D8F"/>
    <w:rsid w:val="00F23E1E"/>
    <w:rsid w:val="00F23E8E"/>
    <w:rsid w:val="00F23F12"/>
    <w:rsid w:val="00F2401C"/>
    <w:rsid w:val="00F24022"/>
    <w:rsid w:val="00F2404C"/>
    <w:rsid w:val="00F242D1"/>
    <w:rsid w:val="00F24381"/>
    <w:rsid w:val="00F245B0"/>
    <w:rsid w:val="00F2472F"/>
    <w:rsid w:val="00F247CF"/>
    <w:rsid w:val="00F24A03"/>
    <w:rsid w:val="00F24A29"/>
    <w:rsid w:val="00F24CCC"/>
    <w:rsid w:val="00F24D92"/>
    <w:rsid w:val="00F24E1E"/>
    <w:rsid w:val="00F24F79"/>
    <w:rsid w:val="00F2503D"/>
    <w:rsid w:val="00F25357"/>
    <w:rsid w:val="00F253F2"/>
    <w:rsid w:val="00F256ED"/>
    <w:rsid w:val="00F257AF"/>
    <w:rsid w:val="00F2587F"/>
    <w:rsid w:val="00F25AEE"/>
    <w:rsid w:val="00F25B0D"/>
    <w:rsid w:val="00F25B12"/>
    <w:rsid w:val="00F25C4A"/>
    <w:rsid w:val="00F25C57"/>
    <w:rsid w:val="00F25EBB"/>
    <w:rsid w:val="00F2607B"/>
    <w:rsid w:val="00F261BB"/>
    <w:rsid w:val="00F264E9"/>
    <w:rsid w:val="00F26633"/>
    <w:rsid w:val="00F266CA"/>
    <w:rsid w:val="00F26853"/>
    <w:rsid w:val="00F268D7"/>
    <w:rsid w:val="00F2697C"/>
    <w:rsid w:val="00F269BF"/>
    <w:rsid w:val="00F269FA"/>
    <w:rsid w:val="00F26A18"/>
    <w:rsid w:val="00F26A24"/>
    <w:rsid w:val="00F26D1D"/>
    <w:rsid w:val="00F26DD3"/>
    <w:rsid w:val="00F26E38"/>
    <w:rsid w:val="00F26E9A"/>
    <w:rsid w:val="00F2713F"/>
    <w:rsid w:val="00F272AC"/>
    <w:rsid w:val="00F272C0"/>
    <w:rsid w:val="00F27345"/>
    <w:rsid w:val="00F27553"/>
    <w:rsid w:val="00F27627"/>
    <w:rsid w:val="00F27825"/>
    <w:rsid w:val="00F279FE"/>
    <w:rsid w:val="00F27ABB"/>
    <w:rsid w:val="00F27CCD"/>
    <w:rsid w:val="00F27DA9"/>
    <w:rsid w:val="00F27DAA"/>
    <w:rsid w:val="00F3012E"/>
    <w:rsid w:val="00F30486"/>
    <w:rsid w:val="00F30593"/>
    <w:rsid w:val="00F305BD"/>
    <w:rsid w:val="00F306E0"/>
    <w:rsid w:val="00F30824"/>
    <w:rsid w:val="00F30826"/>
    <w:rsid w:val="00F309ED"/>
    <w:rsid w:val="00F30A12"/>
    <w:rsid w:val="00F30A2A"/>
    <w:rsid w:val="00F30A71"/>
    <w:rsid w:val="00F30DDB"/>
    <w:rsid w:val="00F30EDB"/>
    <w:rsid w:val="00F30FD7"/>
    <w:rsid w:val="00F3119F"/>
    <w:rsid w:val="00F31378"/>
    <w:rsid w:val="00F3145B"/>
    <w:rsid w:val="00F3164D"/>
    <w:rsid w:val="00F316FB"/>
    <w:rsid w:val="00F3171F"/>
    <w:rsid w:val="00F318AE"/>
    <w:rsid w:val="00F318C9"/>
    <w:rsid w:val="00F31975"/>
    <w:rsid w:val="00F31AE1"/>
    <w:rsid w:val="00F31C06"/>
    <w:rsid w:val="00F31CB4"/>
    <w:rsid w:val="00F31D1E"/>
    <w:rsid w:val="00F31DD0"/>
    <w:rsid w:val="00F3201E"/>
    <w:rsid w:val="00F3219F"/>
    <w:rsid w:val="00F3238F"/>
    <w:rsid w:val="00F323F1"/>
    <w:rsid w:val="00F32469"/>
    <w:rsid w:val="00F32479"/>
    <w:rsid w:val="00F3248B"/>
    <w:rsid w:val="00F325F2"/>
    <w:rsid w:val="00F3277A"/>
    <w:rsid w:val="00F32A59"/>
    <w:rsid w:val="00F32B16"/>
    <w:rsid w:val="00F32BFC"/>
    <w:rsid w:val="00F32E0B"/>
    <w:rsid w:val="00F32E8B"/>
    <w:rsid w:val="00F32EBA"/>
    <w:rsid w:val="00F33113"/>
    <w:rsid w:val="00F33330"/>
    <w:rsid w:val="00F33420"/>
    <w:rsid w:val="00F33617"/>
    <w:rsid w:val="00F337F8"/>
    <w:rsid w:val="00F338B5"/>
    <w:rsid w:val="00F33D9A"/>
    <w:rsid w:val="00F33EB2"/>
    <w:rsid w:val="00F33F4A"/>
    <w:rsid w:val="00F34046"/>
    <w:rsid w:val="00F34221"/>
    <w:rsid w:val="00F34285"/>
    <w:rsid w:val="00F342BE"/>
    <w:rsid w:val="00F342D1"/>
    <w:rsid w:val="00F3448A"/>
    <w:rsid w:val="00F345A4"/>
    <w:rsid w:val="00F345D1"/>
    <w:rsid w:val="00F346D3"/>
    <w:rsid w:val="00F34721"/>
    <w:rsid w:val="00F3484B"/>
    <w:rsid w:val="00F348BB"/>
    <w:rsid w:val="00F34EA7"/>
    <w:rsid w:val="00F34F08"/>
    <w:rsid w:val="00F34F78"/>
    <w:rsid w:val="00F34FA0"/>
    <w:rsid w:val="00F34FCF"/>
    <w:rsid w:val="00F35123"/>
    <w:rsid w:val="00F35168"/>
    <w:rsid w:val="00F35470"/>
    <w:rsid w:val="00F35522"/>
    <w:rsid w:val="00F3556A"/>
    <w:rsid w:val="00F3569C"/>
    <w:rsid w:val="00F35891"/>
    <w:rsid w:val="00F359FE"/>
    <w:rsid w:val="00F35A67"/>
    <w:rsid w:val="00F35BA9"/>
    <w:rsid w:val="00F35C97"/>
    <w:rsid w:val="00F35CD5"/>
    <w:rsid w:val="00F35D23"/>
    <w:rsid w:val="00F35E97"/>
    <w:rsid w:val="00F360A6"/>
    <w:rsid w:val="00F3624C"/>
    <w:rsid w:val="00F3626A"/>
    <w:rsid w:val="00F362D1"/>
    <w:rsid w:val="00F363B5"/>
    <w:rsid w:val="00F36702"/>
    <w:rsid w:val="00F3670B"/>
    <w:rsid w:val="00F36A4C"/>
    <w:rsid w:val="00F36A6B"/>
    <w:rsid w:val="00F36ACA"/>
    <w:rsid w:val="00F36AF9"/>
    <w:rsid w:val="00F36B59"/>
    <w:rsid w:val="00F36D8C"/>
    <w:rsid w:val="00F36DC1"/>
    <w:rsid w:val="00F36ED5"/>
    <w:rsid w:val="00F36EF9"/>
    <w:rsid w:val="00F37321"/>
    <w:rsid w:val="00F37583"/>
    <w:rsid w:val="00F37BAD"/>
    <w:rsid w:val="00F37C43"/>
    <w:rsid w:val="00F37CD5"/>
    <w:rsid w:val="00F37DA2"/>
    <w:rsid w:val="00F37DFC"/>
    <w:rsid w:val="00F37E92"/>
    <w:rsid w:val="00F4005E"/>
    <w:rsid w:val="00F400E1"/>
    <w:rsid w:val="00F400F4"/>
    <w:rsid w:val="00F40301"/>
    <w:rsid w:val="00F404C9"/>
    <w:rsid w:val="00F405AB"/>
    <w:rsid w:val="00F40656"/>
    <w:rsid w:val="00F4067B"/>
    <w:rsid w:val="00F40C49"/>
    <w:rsid w:val="00F40C7D"/>
    <w:rsid w:val="00F40CD2"/>
    <w:rsid w:val="00F40F93"/>
    <w:rsid w:val="00F40FBB"/>
    <w:rsid w:val="00F410BC"/>
    <w:rsid w:val="00F41163"/>
    <w:rsid w:val="00F41609"/>
    <w:rsid w:val="00F41635"/>
    <w:rsid w:val="00F41775"/>
    <w:rsid w:val="00F417A0"/>
    <w:rsid w:val="00F419C8"/>
    <w:rsid w:val="00F41C14"/>
    <w:rsid w:val="00F41DDA"/>
    <w:rsid w:val="00F41F24"/>
    <w:rsid w:val="00F41F43"/>
    <w:rsid w:val="00F41FA7"/>
    <w:rsid w:val="00F420C9"/>
    <w:rsid w:val="00F420FD"/>
    <w:rsid w:val="00F4224F"/>
    <w:rsid w:val="00F423CA"/>
    <w:rsid w:val="00F42401"/>
    <w:rsid w:val="00F427CD"/>
    <w:rsid w:val="00F428B3"/>
    <w:rsid w:val="00F4296F"/>
    <w:rsid w:val="00F42B03"/>
    <w:rsid w:val="00F42D2B"/>
    <w:rsid w:val="00F43036"/>
    <w:rsid w:val="00F431A5"/>
    <w:rsid w:val="00F432D5"/>
    <w:rsid w:val="00F4341D"/>
    <w:rsid w:val="00F4355E"/>
    <w:rsid w:val="00F4356E"/>
    <w:rsid w:val="00F4371E"/>
    <w:rsid w:val="00F4387F"/>
    <w:rsid w:val="00F43D64"/>
    <w:rsid w:val="00F44002"/>
    <w:rsid w:val="00F440BF"/>
    <w:rsid w:val="00F440E8"/>
    <w:rsid w:val="00F441CE"/>
    <w:rsid w:val="00F442AF"/>
    <w:rsid w:val="00F44327"/>
    <w:rsid w:val="00F4440F"/>
    <w:rsid w:val="00F44705"/>
    <w:rsid w:val="00F4471E"/>
    <w:rsid w:val="00F4472F"/>
    <w:rsid w:val="00F44CE1"/>
    <w:rsid w:val="00F44CE4"/>
    <w:rsid w:val="00F44D2E"/>
    <w:rsid w:val="00F44D7B"/>
    <w:rsid w:val="00F44E61"/>
    <w:rsid w:val="00F45013"/>
    <w:rsid w:val="00F450E7"/>
    <w:rsid w:val="00F451DB"/>
    <w:rsid w:val="00F451FD"/>
    <w:rsid w:val="00F4541A"/>
    <w:rsid w:val="00F455A2"/>
    <w:rsid w:val="00F455B7"/>
    <w:rsid w:val="00F45654"/>
    <w:rsid w:val="00F457AE"/>
    <w:rsid w:val="00F4589F"/>
    <w:rsid w:val="00F45B33"/>
    <w:rsid w:val="00F45C5D"/>
    <w:rsid w:val="00F45CDD"/>
    <w:rsid w:val="00F45E54"/>
    <w:rsid w:val="00F45ED8"/>
    <w:rsid w:val="00F45FF8"/>
    <w:rsid w:val="00F46041"/>
    <w:rsid w:val="00F46088"/>
    <w:rsid w:val="00F460A7"/>
    <w:rsid w:val="00F4644F"/>
    <w:rsid w:val="00F4669A"/>
    <w:rsid w:val="00F46788"/>
    <w:rsid w:val="00F467AB"/>
    <w:rsid w:val="00F468CB"/>
    <w:rsid w:val="00F46933"/>
    <w:rsid w:val="00F469D1"/>
    <w:rsid w:val="00F469ED"/>
    <w:rsid w:val="00F469F3"/>
    <w:rsid w:val="00F46E86"/>
    <w:rsid w:val="00F46F46"/>
    <w:rsid w:val="00F46F67"/>
    <w:rsid w:val="00F46F85"/>
    <w:rsid w:val="00F47002"/>
    <w:rsid w:val="00F470D1"/>
    <w:rsid w:val="00F471D9"/>
    <w:rsid w:val="00F47280"/>
    <w:rsid w:val="00F47290"/>
    <w:rsid w:val="00F472A1"/>
    <w:rsid w:val="00F47460"/>
    <w:rsid w:val="00F475E4"/>
    <w:rsid w:val="00F4764A"/>
    <w:rsid w:val="00F47A2C"/>
    <w:rsid w:val="00F47A5B"/>
    <w:rsid w:val="00F47D49"/>
    <w:rsid w:val="00F47D4C"/>
    <w:rsid w:val="00F47DCF"/>
    <w:rsid w:val="00F47E59"/>
    <w:rsid w:val="00F50071"/>
    <w:rsid w:val="00F50088"/>
    <w:rsid w:val="00F50134"/>
    <w:rsid w:val="00F50875"/>
    <w:rsid w:val="00F50950"/>
    <w:rsid w:val="00F509A4"/>
    <w:rsid w:val="00F50A52"/>
    <w:rsid w:val="00F50B0C"/>
    <w:rsid w:val="00F50D1B"/>
    <w:rsid w:val="00F51293"/>
    <w:rsid w:val="00F514E3"/>
    <w:rsid w:val="00F51608"/>
    <w:rsid w:val="00F5172B"/>
    <w:rsid w:val="00F51737"/>
    <w:rsid w:val="00F51937"/>
    <w:rsid w:val="00F51A25"/>
    <w:rsid w:val="00F51C5C"/>
    <w:rsid w:val="00F51C7E"/>
    <w:rsid w:val="00F51CC9"/>
    <w:rsid w:val="00F51E79"/>
    <w:rsid w:val="00F51F24"/>
    <w:rsid w:val="00F521D1"/>
    <w:rsid w:val="00F52352"/>
    <w:rsid w:val="00F524F2"/>
    <w:rsid w:val="00F52539"/>
    <w:rsid w:val="00F528A2"/>
    <w:rsid w:val="00F52AC1"/>
    <w:rsid w:val="00F52B43"/>
    <w:rsid w:val="00F53255"/>
    <w:rsid w:val="00F53324"/>
    <w:rsid w:val="00F53638"/>
    <w:rsid w:val="00F536BB"/>
    <w:rsid w:val="00F53727"/>
    <w:rsid w:val="00F537F2"/>
    <w:rsid w:val="00F53A04"/>
    <w:rsid w:val="00F53A77"/>
    <w:rsid w:val="00F53C4D"/>
    <w:rsid w:val="00F53CE6"/>
    <w:rsid w:val="00F53D97"/>
    <w:rsid w:val="00F53DA5"/>
    <w:rsid w:val="00F543FC"/>
    <w:rsid w:val="00F544B9"/>
    <w:rsid w:val="00F54612"/>
    <w:rsid w:val="00F54767"/>
    <w:rsid w:val="00F547A3"/>
    <w:rsid w:val="00F547C0"/>
    <w:rsid w:val="00F5498E"/>
    <w:rsid w:val="00F549FF"/>
    <w:rsid w:val="00F54ADD"/>
    <w:rsid w:val="00F54B3D"/>
    <w:rsid w:val="00F54C6C"/>
    <w:rsid w:val="00F54D13"/>
    <w:rsid w:val="00F552BB"/>
    <w:rsid w:val="00F55447"/>
    <w:rsid w:val="00F5544F"/>
    <w:rsid w:val="00F55746"/>
    <w:rsid w:val="00F55774"/>
    <w:rsid w:val="00F5579C"/>
    <w:rsid w:val="00F55ADB"/>
    <w:rsid w:val="00F55D5E"/>
    <w:rsid w:val="00F56108"/>
    <w:rsid w:val="00F5612D"/>
    <w:rsid w:val="00F56162"/>
    <w:rsid w:val="00F56188"/>
    <w:rsid w:val="00F56292"/>
    <w:rsid w:val="00F56364"/>
    <w:rsid w:val="00F564A5"/>
    <w:rsid w:val="00F565B5"/>
    <w:rsid w:val="00F5666F"/>
    <w:rsid w:val="00F56794"/>
    <w:rsid w:val="00F568AF"/>
    <w:rsid w:val="00F56941"/>
    <w:rsid w:val="00F56A17"/>
    <w:rsid w:val="00F56A3B"/>
    <w:rsid w:val="00F56B15"/>
    <w:rsid w:val="00F56B80"/>
    <w:rsid w:val="00F56CE3"/>
    <w:rsid w:val="00F56CEA"/>
    <w:rsid w:val="00F56CF5"/>
    <w:rsid w:val="00F56DFF"/>
    <w:rsid w:val="00F56E0E"/>
    <w:rsid w:val="00F56E3D"/>
    <w:rsid w:val="00F570F8"/>
    <w:rsid w:val="00F5710E"/>
    <w:rsid w:val="00F5715E"/>
    <w:rsid w:val="00F5750B"/>
    <w:rsid w:val="00F576A7"/>
    <w:rsid w:val="00F576F7"/>
    <w:rsid w:val="00F57A3D"/>
    <w:rsid w:val="00F57B20"/>
    <w:rsid w:val="00F57C62"/>
    <w:rsid w:val="00F57CCE"/>
    <w:rsid w:val="00F57E1D"/>
    <w:rsid w:val="00F57F7C"/>
    <w:rsid w:val="00F60234"/>
    <w:rsid w:val="00F603B4"/>
    <w:rsid w:val="00F60405"/>
    <w:rsid w:val="00F607C9"/>
    <w:rsid w:val="00F6098E"/>
    <w:rsid w:val="00F60C73"/>
    <w:rsid w:val="00F60E17"/>
    <w:rsid w:val="00F60FA7"/>
    <w:rsid w:val="00F61088"/>
    <w:rsid w:val="00F614DC"/>
    <w:rsid w:val="00F61517"/>
    <w:rsid w:val="00F61522"/>
    <w:rsid w:val="00F615BC"/>
    <w:rsid w:val="00F615E3"/>
    <w:rsid w:val="00F615E6"/>
    <w:rsid w:val="00F617CA"/>
    <w:rsid w:val="00F6187D"/>
    <w:rsid w:val="00F61986"/>
    <w:rsid w:val="00F61997"/>
    <w:rsid w:val="00F6199A"/>
    <w:rsid w:val="00F61AB6"/>
    <w:rsid w:val="00F61AC8"/>
    <w:rsid w:val="00F61C5E"/>
    <w:rsid w:val="00F61C6A"/>
    <w:rsid w:val="00F61C7E"/>
    <w:rsid w:val="00F61EAC"/>
    <w:rsid w:val="00F62055"/>
    <w:rsid w:val="00F62060"/>
    <w:rsid w:val="00F6207B"/>
    <w:rsid w:val="00F620D0"/>
    <w:rsid w:val="00F6242D"/>
    <w:rsid w:val="00F6243B"/>
    <w:rsid w:val="00F62564"/>
    <w:rsid w:val="00F62682"/>
    <w:rsid w:val="00F62793"/>
    <w:rsid w:val="00F627C4"/>
    <w:rsid w:val="00F62850"/>
    <w:rsid w:val="00F62892"/>
    <w:rsid w:val="00F6298E"/>
    <w:rsid w:val="00F6299D"/>
    <w:rsid w:val="00F629A8"/>
    <w:rsid w:val="00F629B1"/>
    <w:rsid w:val="00F62AD7"/>
    <w:rsid w:val="00F62BA0"/>
    <w:rsid w:val="00F62BB6"/>
    <w:rsid w:val="00F62E14"/>
    <w:rsid w:val="00F62FED"/>
    <w:rsid w:val="00F631B2"/>
    <w:rsid w:val="00F63296"/>
    <w:rsid w:val="00F63307"/>
    <w:rsid w:val="00F633BB"/>
    <w:rsid w:val="00F635E8"/>
    <w:rsid w:val="00F6369D"/>
    <w:rsid w:val="00F6370F"/>
    <w:rsid w:val="00F63927"/>
    <w:rsid w:val="00F63B2C"/>
    <w:rsid w:val="00F63C75"/>
    <w:rsid w:val="00F63C80"/>
    <w:rsid w:val="00F63D61"/>
    <w:rsid w:val="00F63E3D"/>
    <w:rsid w:val="00F63EE5"/>
    <w:rsid w:val="00F6415B"/>
    <w:rsid w:val="00F6425D"/>
    <w:rsid w:val="00F64291"/>
    <w:rsid w:val="00F645EE"/>
    <w:rsid w:val="00F6477D"/>
    <w:rsid w:val="00F647C6"/>
    <w:rsid w:val="00F649F5"/>
    <w:rsid w:val="00F64A8A"/>
    <w:rsid w:val="00F64B36"/>
    <w:rsid w:val="00F64C2D"/>
    <w:rsid w:val="00F64E55"/>
    <w:rsid w:val="00F6505F"/>
    <w:rsid w:val="00F651EB"/>
    <w:rsid w:val="00F65283"/>
    <w:rsid w:val="00F65508"/>
    <w:rsid w:val="00F65595"/>
    <w:rsid w:val="00F655FB"/>
    <w:rsid w:val="00F65676"/>
    <w:rsid w:val="00F65929"/>
    <w:rsid w:val="00F65AA5"/>
    <w:rsid w:val="00F65DD6"/>
    <w:rsid w:val="00F65ECC"/>
    <w:rsid w:val="00F660BE"/>
    <w:rsid w:val="00F662BD"/>
    <w:rsid w:val="00F663C1"/>
    <w:rsid w:val="00F663D6"/>
    <w:rsid w:val="00F66445"/>
    <w:rsid w:val="00F664DA"/>
    <w:rsid w:val="00F66507"/>
    <w:rsid w:val="00F66566"/>
    <w:rsid w:val="00F66657"/>
    <w:rsid w:val="00F669AE"/>
    <w:rsid w:val="00F66A0D"/>
    <w:rsid w:val="00F66B55"/>
    <w:rsid w:val="00F6708E"/>
    <w:rsid w:val="00F6722F"/>
    <w:rsid w:val="00F67285"/>
    <w:rsid w:val="00F67341"/>
    <w:rsid w:val="00F673EC"/>
    <w:rsid w:val="00F6741C"/>
    <w:rsid w:val="00F674CA"/>
    <w:rsid w:val="00F675E8"/>
    <w:rsid w:val="00F679D9"/>
    <w:rsid w:val="00F67A3E"/>
    <w:rsid w:val="00F67A86"/>
    <w:rsid w:val="00F67BC0"/>
    <w:rsid w:val="00F67BCA"/>
    <w:rsid w:val="00F67BF4"/>
    <w:rsid w:val="00F67C05"/>
    <w:rsid w:val="00F67C4F"/>
    <w:rsid w:val="00F67C77"/>
    <w:rsid w:val="00F701A7"/>
    <w:rsid w:val="00F7064F"/>
    <w:rsid w:val="00F70A46"/>
    <w:rsid w:val="00F70C37"/>
    <w:rsid w:val="00F70E43"/>
    <w:rsid w:val="00F71058"/>
    <w:rsid w:val="00F710F3"/>
    <w:rsid w:val="00F7112F"/>
    <w:rsid w:val="00F712F4"/>
    <w:rsid w:val="00F71857"/>
    <w:rsid w:val="00F7186C"/>
    <w:rsid w:val="00F71901"/>
    <w:rsid w:val="00F719E1"/>
    <w:rsid w:val="00F71AF8"/>
    <w:rsid w:val="00F71BEA"/>
    <w:rsid w:val="00F71D87"/>
    <w:rsid w:val="00F71EEA"/>
    <w:rsid w:val="00F71F11"/>
    <w:rsid w:val="00F72169"/>
    <w:rsid w:val="00F72184"/>
    <w:rsid w:val="00F72236"/>
    <w:rsid w:val="00F7223F"/>
    <w:rsid w:val="00F72248"/>
    <w:rsid w:val="00F72388"/>
    <w:rsid w:val="00F723C3"/>
    <w:rsid w:val="00F723FE"/>
    <w:rsid w:val="00F72538"/>
    <w:rsid w:val="00F72641"/>
    <w:rsid w:val="00F72706"/>
    <w:rsid w:val="00F72729"/>
    <w:rsid w:val="00F72735"/>
    <w:rsid w:val="00F72879"/>
    <w:rsid w:val="00F72962"/>
    <w:rsid w:val="00F729D2"/>
    <w:rsid w:val="00F729EA"/>
    <w:rsid w:val="00F72A7C"/>
    <w:rsid w:val="00F72ADE"/>
    <w:rsid w:val="00F72C74"/>
    <w:rsid w:val="00F72CE6"/>
    <w:rsid w:val="00F72E11"/>
    <w:rsid w:val="00F72E70"/>
    <w:rsid w:val="00F72FAE"/>
    <w:rsid w:val="00F72FB0"/>
    <w:rsid w:val="00F7321E"/>
    <w:rsid w:val="00F732D5"/>
    <w:rsid w:val="00F733E0"/>
    <w:rsid w:val="00F73435"/>
    <w:rsid w:val="00F734D0"/>
    <w:rsid w:val="00F73526"/>
    <w:rsid w:val="00F73781"/>
    <w:rsid w:val="00F739D0"/>
    <w:rsid w:val="00F73B1F"/>
    <w:rsid w:val="00F73B24"/>
    <w:rsid w:val="00F73BFC"/>
    <w:rsid w:val="00F73C05"/>
    <w:rsid w:val="00F73CA7"/>
    <w:rsid w:val="00F73EAF"/>
    <w:rsid w:val="00F73F29"/>
    <w:rsid w:val="00F7413E"/>
    <w:rsid w:val="00F74217"/>
    <w:rsid w:val="00F74421"/>
    <w:rsid w:val="00F744BF"/>
    <w:rsid w:val="00F745DB"/>
    <w:rsid w:val="00F746E4"/>
    <w:rsid w:val="00F74978"/>
    <w:rsid w:val="00F74A55"/>
    <w:rsid w:val="00F74B0C"/>
    <w:rsid w:val="00F74B49"/>
    <w:rsid w:val="00F74BB8"/>
    <w:rsid w:val="00F74E0A"/>
    <w:rsid w:val="00F74E48"/>
    <w:rsid w:val="00F75028"/>
    <w:rsid w:val="00F7509D"/>
    <w:rsid w:val="00F751A2"/>
    <w:rsid w:val="00F75201"/>
    <w:rsid w:val="00F753DB"/>
    <w:rsid w:val="00F753ED"/>
    <w:rsid w:val="00F75645"/>
    <w:rsid w:val="00F75990"/>
    <w:rsid w:val="00F75A67"/>
    <w:rsid w:val="00F75A84"/>
    <w:rsid w:val="00F75C57"/>
    <w:rsid w:val="00F75C9A"/>
    <w:rsid w:val="00F764EA"/>
    <w:rsid w:val="00F769C5"/>
    <w:rsid w:val="00F76A4C"/>
    <w:rsid w:val="00F76CB9"/>
    <w:rsid w:val="00F76E35"/>
    <w:rsid w:val="00F76E42"/>
    <w:rsid w:val="00F76E81"/>
    <w:rsid w:val="00F76EA0"/>
    <w:rsid w:val="00F77067"/>
    <w:rsid w:val="00F77095"/>
    <w:rsid w:val="00F770DA"/>
    <w:rsid w:val="00F7748B"/>
    <w:rsid w:val="00F776E9"/>
    <w:rsid w:val="00F77A86"/>
    <w:rsid w:val="00F77B13"/>
    <w:rsid w:val="00F77CF7"/>
    <w:rsid w:val="00F77D1C"/>
    <w:rsid w:val="00F77D78"/>
    <w:rsid w:val="00F77F28"/>
    <w:rsid w:val="00F77F89"/>
    <w:rsid w:val="00F801E3"/>
    <w:rsid w:val="00F802D3"/>
    <w:rsid w:val="00F8042D"/>
    <w:rsid w:val="00F80694"/>
    <w:rsid w:val="00F80958"/>
    <w:rsid w:val="00F80B73"/>
    <w:rsid w:val="00F80B8B"/>
    <w:rsid w:val="00F80D47"/>
    <w:rsid w:val="00F80DA0"/>
    <w:rsid w:val="00F80F49"/>
    <w:rsid w:val="00F80FC9"/>
    <w:rsid w:val="00F8102F"/>
    <w:rsid w:val="00F811BB"/>
    <w:rsid w:val="00F811E1"/>
    <w:rsid w:val="00F81576"/>
    <w:rsid w:val="00F815A4"/>
    <w:rsid w:val="00F817C9"/>
    <w:rsid w:val="00F817D3"/>
    <w:rsid w:val="00F819A3"/>
    <w:rsid w:val="00F81A68"/>
    <w:rsid w:val="00F81C43"/>
    <w:rsid w:val="00F81D91"/>
    <w:rsid w:val="00F81DB8"/>
    <w:rsid w:val="00F81F3A"/>
    <w:rsid w:val="00F81F4E"/>
    <w:rsid w:val="00F82138"/>
    <w:rsid w:val="00F8237D"/>
    <w:rsid w:val="00F82543"/>
    <w:rsid w:val="00F825D9"/>
    <w:rsid w:val="00F82647"/>
    <w:rsid w:val="00F8285D"/>
    <w:rsid w:val="00F828F4"/>
    <w:rsid w:val="00F8291C"/>
    <w:rsid w:val="00F8294B"/>
    <w:rsid w:val="00F82BA6"/>
    <w:rsid w:val="00F82D61"/>
    <w:rsid w:val="00F82DE8"/>
    <w:rsid w:val="00F82E17"/>
    <w:rsid w:val="00F82E9E"/>
    <w:rsid w:val="00F82F04"/>
    <w:rsid w:val="00F83057"/>
    <w:rsid w:val="00F8325C"/>
    <w:rsid w:val="00F832DA"/>
    <w:rsid w:val="00F8340D"/>
    <w:rsid w:val="00F836A5"/>
    <w:rsid w:val="00F83734"/>
    <w:rsid w:val="00F837DF"/>
    <w:rsid w:val="00F8383A"/>
    <w:rsid w:val="00F838A0"/>
    <w:rsid w:val="00F83922"/>
    <w:rsid w:val="00F83A0A"/>
    <w:rsid w:val="00F83B26"/>
    <w:rsid w:val="00F83B82"/>
    <w:rsid w:val="00F83F8E"/>
    <w:rsid w:val="00F840E2"/>
    <w:rsid w:val="00F84270"/>
    <w:rsid w:val="00F842E5"/>
    <w:rsid w:val="00F844B1"/>
    <w:rsid w:val="00F84554"/>
    <w:rsid w:val="00F846DB"/>
    <w:rsid w:val="00F84761"/>
    <w:rsid w:val="00F84837"/>
    <w:rsid w:val="00F84870"/>
    <w:rsid w:val="00F84A9A"/>
    <w:rsid w:val="00F84F4A"/>
    <w:rsid w:val="00F84F56"/>
    <w:rsid w:val="00F851FA"/>
    <w:rsid w:val="00F852FB"/>
    <w:rsid w:val="00F85422"/>
    <w:rsid w:val="00F8548C"/>
    <w:rsid w:val="00F85672"/>
    <w:rsid w:val="00F856C4"/>
    <w:rsid w:val="00F85898"/>
    <w:rsid w:val="00F85942"/>
    <w:rsid w:val="00F85947"/>
    <w:rsid w:val="00F859C6"/>
    <w:rsid w:val="00F85F54"/>
    <w:rsid w:val="00F861AC"/>
    <w:rsid w:val="00F861C5"/>
    <w:rsid w:val="00F86428"/>
    <w:rsid w:val="00F86857"/>
    <w:rsid w:val="00F86A21"/>
    <w:rsid w:val="00F86AE1"/>
    <w:rsid w:val="00F86D6B"/>
    <w:rsid w:val="00F86ED7"/>
    <w:rsid w:val="00F874E7"/>
    <w:rsid w:val="00F87590"/>
    <w:rsid w:val="00F876A8"/>
    <w:rsid w:val="00F876D6"/>
    <w:rsid w:val="00F87856"/>
    <w:rsid w:val="00F87876"/>
    <w:rsid w:val="00F87C32"/>
    <w:rsid w:val="00F87C4D"/>
    <w:rsid w:val="00F87C5D"/>
    <w:rsid w:val="00F87C6B"/>
    <w:rsid w:val="00F87CEC"/>
    <w:rsid w:val="00F87DD3"/>
    <w:rsid w:val="00F87EC9"/>
    <w:rsid w:val="00F87F6A"/>
    <w:rsid w:val="00F87F7F"/>
    <w:rsid w:val="00F87FD4"/>
    <w:rsid w:val="00F901BF"/>
    <w:rsid w:val="00F901F9"/>
    <w:rsid w:val="00F90211"/>
    <w:rsid w:val="00F90237"/>
    <w:rsid w:val="00F90320"/>
    <w:rsid w:val="00F9054D"/>
    <w:rsid w:val="00F9063C"/>
    <w:rsid w:val="00F9074E"/>
    <w:rsid w:val="00F90786"/>
    <w:rsid w:val="00F907D8"/>
    <w:rsid w:val="00F909D1"/>
    <w:rsid w:val="00F90AD0"/>
    <w:rsid w:val="00F90C38"/>
    <w:rsid w:val="00F90DEB"/>
    <w:rsid w:val="00F90EB9"/>
    <w:rsid w:val="00F9105C"/>
    <w:rsid w:val="00F9108C"/>
    <w:rsid w:val="00F913D6"/>
    <w:rsid w:val="00F9169B"/>
    <w:rsid w:val="00F9178E"/>
    <w:rsid w:val="00F91862"/>
    <w:rsid w:val="00F91BF6"/>
    <w:rsid w:val="00F91CAC"/>
    <w:rsid w:val="00F92088"/>
    <w:rsid w:val="00F920F6"/>
    <w:rsid w:val="00F9223B"/>
    <w:rsid w:val="00F92349"/>
    <w:rsid w:val="00F9240A"/>
    <w:rsid w:val="00F924C1"/>
    <w:rsid w:val="00F92843"/>
    <w:rsid w:val="00F92872"/>
    <w:rsid w:val="00F92877"/>
    <w:rsid w:val="00F92910"/>
    <w:rsid w:val="00F92914"/>
    <w:rsid w:val="00F92A50"/>
    <w:rsid w:val="00F92DB5"/>
    <w:rsid w:val="00F92E3A"/>
    <w:rsid w:val="00F92F64"/>
    <w:rsid w:val="00F92FCC"/>
    <w:rsid w:val="00F9339A"/>
    <w:rsid w:val="00F934F4"/>
    <w:rsid w:val="00F9366E"/>
    <w:rsid w:val="00F93869"/>
    <w:rsid w:val="00F93A63"/>
    <w:rsid w:val="00F93A7B"/>
    <w:rsid w:val="00F93B65"/>
    <w:rsid w:val="00F93C38"/>
    <w:rsid w:val="00F93C5A"/>
    <w:rsid w:val="00F93D1E"/>
    <w:rsid w:val="00F93F90"/>
    <w:rsid w:val="00F9400F"/>
    <w:rsid w:val="00F94021"/>
    <w:rsid w:val="00F940A9"/>
    <w:rsid w:val="00F941A7"/>
    <w:rsid w:val="00F94287"/>
    <w:rsid w:val="00F942AF"/>
    <w:rsid w:val="00F94564"/>
    <w:rsid w:val="00F94B2F"/>
    <w:rsid w:val="00F94CD0"/>
    <w:rsid w:val="00F94F17"/>
    <w:rsid w:val="00F94FE1"/>
    <w:rsid w:val="00F950C9"/>
    <w:rsid w:val="00F951BE"/>
    <w:rsid w:val="00F95301"/>
    <w:rsid w:val="00F95498"/>
    <w:rsid w:val="00F95582"/>
    <w:rsid w:val="00F95605"/>
    <w:rsid w:val="00F9568E"/>
    <w:rsid w:val="00F95839"/>
    <w:rsid w:val="00F9590F"/>
    <w:rsid w:val="00F95BAD"/>
    <w:rsid w:val="00F95D64"/>
    <w:rsid w:val="00F95DE6"/>
    <w:rsid w:val="00F95EB8"/>
    <w:rsid w:val="00F95ED3"/>
    <w:rsid w:val="00F95EF7"/>
    <w:rsid w:val="00F95FDD"/>
    <w:rsid w:val="00F96008"/>
    <w:rsid w:val="00F96089"/>
    <w:rsid w:val="00F961A4"/>
    <w:rsid w:val="00F964F7"/>
    <w:rsid w:val="00F96802"/>
    <w:rsid w:val="00F9699C"/>
    <w:rsid w:val="00F96AF5"/>
    <w:rsid w:val="00F96B30"/>
    <w:rsid w:val="00F96B4C"/>
    <w:rsid w:val="00F96BB6"/>
    <w:rsid w:val="00F96E4C"/>
    <w:rsid w:val="00F96F71"/>
    <w:rsid w:val="00F97055"/>
    <w:rsid w:val="00F9706B"/>
    <w:rsid w:val="00F9723D"/>
    <w:rsid w:val="00F97429"/>
    <w:rsid w:val="00F97454"/>
    <w:rsid w:val="00F9753D"/>
    <w:rsid w:val="00F97690"/>
    <w:rsid w:val="00F9780C"/>
    <w:rsid w:val="00F9783A"/>
    <w:rsid w:val="00F978D6"/>
    <w:rsid w:val="00F978F2"/>
    <w:rsid w:val="00F97964"/>
    <w:rsid w:val="00F97B0E"/>
    <w:rsid w:val="00F97BAF"/>
    <w:rsid w:val="00F97D71"/>
    <w:rsid w:val="00F97ED2"/>
    <w:rsid w:val="00F97ED3"/>
    <w:rsid w:val="00F97FFA"/>
    <w:rsid w:val="00FA0072"/>
    <w:rsid w:val="00FA008A"/>
    <w:rsid w:val="00FA0258"/>
    <w:rsid w:val="00FA04F1"/>
    <w:rsid w:val="00FA06EE"/>
    <w:rsid w:val="00FA06F8"/>
    <w:rsid w:val="00FA09AB"/>
    <w:rsid w:val="00FA0BB0"/>
    <w:rsid w:val="00FA0CE0"/>
    <w:rsid w:val="00FA0DA1"/>
    <w:rsid w:val="00FA0FBB"/>
    <w:rsid w:val="00FA10BB"/>
    <w:rsid w:val="00FA1133"/>
    <w:rsid w:val="00FA12B7"/>
    <w:rsid w:val="00FA13C9"/>
    <w:rsid w:val="00FA1413"/>
    <w:rsid w:val="00FA169A"/>
    <w:rsid w:val="00FA1AAE"/>
    <w:rsid w:val="00FA1ECB"/>
    <w:rsid w:val="00FA1ECF"/>
    <w:rsid w:val="00FA2084"/>
    <w:rsid w:val="00FA21B8"/>
    <w:rsid w:val="00FA23AD"/>
    <w:rsid w:val="00FA2766"/>
    <w:rsid w:val="00FA27C7"/>
    <w:rsid w:val="00FA2B3E"/>
    <w:rsid w:val="00FA2C15"/>
    <w:rsid w:val="00FA2CC3"/>
    <w:rsid w:val="00FA2D03"/>
    <w:rsid w:val="00FA2EE9"/>
    <w:rsid w:val="00FA3145"/>
    <w:rsid w:val="00FA3225"/>
    <w:rsid w:val="00FA3357"/>
    <w:rsid w:val="00FA3502"/>
    <w:rsid w:val="00FA350A"/>
    <w:rsid w:val="00FA3584"/>
    <w:rsid w:val="00FA3623"/>
    <w:rsid w:val="00FA3A2F"/>
    <w:rsid w:val="00FA3C46"/>
    <w:rsid w:val="00FA3D23"/>
    <w:rsid w:val="00FA3D5E"/>
    <w:rsid w:val="00FA4012"/>
    <w:rsid w:val="00FA434C"/>
    <w:rsid w:val="00FA43A3"/>
    <w:rsid w:val="00FA444E"/>
    <w:rsid w:val="00FA44A5"/>
    <w:rsid w:val="00FA49D5"/>
    <w:rsid w:val="00FA4A79"/>
    <w:rsid w:val="00FA4C0B"/>
    <w:rsid w:val="00FA4C17"/>
    <w:rsid w:val="00FA4D84"/>
    <w:rsid w:val="00FA4F72"/>
    <w:rsid w:val="00FA513B"/>
    <w:rsid w:val="00FA51A2"/>
    <w:rsid w:val="00FA51AE"/>
    <w:rsid w:val="00FA51D8"/>
    <w:rsid w:val="00FA5265"/>
    <w:rsid w:val="00FA5306"/>
    <w:rsid w:val="00FA5533"/>
    <w:rsid w:val="00FA5538"/>
    <w:rsid w:val="00FA5695"/>
    <w:rsid w:val="00FA56F7"/>
    <w:rsid w:val="00FA5783"/>
    <w:rsid w:val="00FA5967"/>
    <w:rsid w:val="00FA5979"/>
    <w:rsid w:val="00FA5B22"/>
    <w:rsid w:val="00FA5B2C"/>
    <w:rsid w:val="00FA5CDE"/>
    <w:rsid w:val="00FA5D6D"/>
    <w:rsid w:val="00FA5F39"/>
    <w:rsid w:val="00FA5FE1"/>
    <w:rsid w:val="00FA67A9"/>
    <w:rsid w:val="00FA67D4"/>
    <w:rsid w:val="00FA6AE4"/>
    <w:rsid w:val="00FA6B97"/>
    <w:rsid w:val="00FA7139"/>
    <w:rsid w:val="00FA71AC"/>
    <w:rsid w:val="00FA72DE"/>
    <w:rsid w:val="00FA7429"/>
    <w:rsid w:val="00FA74BD"/>
    <w:rsid w:val="00FA7952"/>
    <w:rsid w:val="00FA7A26"/>
    <w:rsid w:val="00FA7C94"/>
    <w:rsid w:val="00FA7DF1"/>
    <w:rsid w:val="00FA7E55"/>
    <w:rsid w:val="00FA7E75"/>
    <w:rsid w:val="00FA7ED3"/>
    <w:rsid w:val="00FB01EA"/>
    <w:rsid w:val="00FB021E"/>
    <w:rsid w:val="00FB0271"/>
    <w:rsid w:val="00FB0279"/>
    <w:rsid w:val="00FB042D"/>
    <w:rsid w:val="00FB0519"/>
    <w:rsid w:val="00FB05C3"/>
    <w:rsid w:val="00FB0AD8"/>
    <w:rsid w:val="00FB0B5E"/>
    <w:rsid w:val="00FB0E2C"/>
    <w:rsid w:val="00FB0F37"/>
    <w:rsid w:val="00FB0FE6"/>
    <w:rsid w:val="00FB113F"/>
    <w:rsid w:val="00FB12B5"/>
    <w:rsid w:val="00FB1576"/>
    <w:rsid w:val="00FB1636"/>
    <w:rsid w:val="00FB16C5"/>
    <w:rsid w:val="00FB17DD"/>
    <w:rsid w:val="00FB1BF5"/>
    <w:rsid w:val="00FB1C74"/>
    <w:rsid w:val="00FB1D64"/>
    <w:rsid w:val="00FB1D9A"/>
    <w:rsid w:val="00FB2014"/>
    <w:rsid w:val="00FB22C9"/>
    <w:rsid w:val="00FB24DD"/>
    <w:rsid w:val="00FB24E6"/>
    <w:rsid w:val="00FB2599"/>
    <w:rsid w:val="00FB2619"/>
    <w:rsid w:val="00FB2635"/>
    <w:rsid w:val="00FB2637"/>
    <w:rsid w:val="00FB266C"/>
    <w:rsid w:val="00FB2A09"/>
    <w:rsid w:val="00FB2AA3"/>
    <w:rsid w:val="00FB2BAD"/>
    <w:rsid w:val="00FB2D23"/>
    <w:rsid w:val="00FB2D27"/>
    <w:rsid w:val="00FB2D9A"/>
    <w:rsid w:val="00FB2EC5"/>
    <w:rsid w:val="00FB2ED0"/>
    <w:rsid w:val="00FB2F57"/>
    <w:rsid w:val="00FB3299"/>
    <w:rsid w:val="00FB3366"/>
    <w:rsid w:val="00FB36EB"/>
    <w:rsid w:val="00FB37FD"/>
    <w:rsid w:val="00FB3935"/>
    <w:rsid w:val="00FB3A0E"/>
    <w:rsid w:val="00FB3A8A"/>
    <w:rsid w:val="00FB3BD2"/>
    <w:rsid w:val="00FB3DD8"/>
    <w:rsid w:val="00FB3E37"/>
    <w:rsid w:val="00FB3F2C"/>
    <w:rsid w:val="00FB4096"/>
    <w:rsid w:val="00FB4225"/>
    <w:rsid w:val="00FB425D"/>
    <w:rsid w:val="00FB42FD"/>
    <w:rsid w:val="00FB4302"/>
    <w:rsid w:val="00FB445D"/>
    <w:rsid w:val="00FB4522"/>
    <w:rsid w:val="00FB4706"/>
    <w:rsid w:val="00FB4734"/>
    <w:rsid w:val="00FB4824"/>
    <w:rsid w:val="00FB49FC"/>
    <w:rsid w:val="00FB4A8A"/>
    <w:rsid w:val="00FB4A98"/>
    <w:rsid w:val="00FB4B05"/>
    <w:rsid w:val="00FB4C94"/>
    <w:rsid w:val="00FB4F03"/>
    <w:rsid w:val="00FB54FF"/>
    <w:rsid w:val="00FB5587"/>
    <w:rsid w:val="00FB56C6"/>
    <w:rsid w:val="00FB5796"/>
    <w:rsid w:val="00FB586B"/>
    <w:rsid w:val="00FB598E"/>
    <w:rsid w:val="00FB5B3F"/>
    <w:rsid w:val="00FB5C0C"/>
    <w:rsid w:val="00FB5D2D"/>
    <w:rsid w:val="00FB5D74"/>
    <w:rsid w:val="00FB5DE0"/>
    <w:rsid w:val="00FB5E47"/>
    <w:rsid w:val="00FB5EBF"/>
    <w:rsid w:val="00FB5FC0"/>
    <w:rsid w:val="00FB6130"/>
    <w:rsid w:val="00FB63DD"/>
    <w:rsid w:val="00FB64FB"/>
    <w:rsid w:val="00FB6525"/>
    <w:rsid w:val="00FB6899"/>
    <w:rsid w:val="00FB68BA"/>
    <w:rsid w:val="00FB69DB"/>
    <w:rsid w:val="00FB6C02"/>
    <w:rsid w:val="00FB6CCA"/>
    <w:rsid w:val="00FB6D8E"/>
    <w:rsid w:val="00FB6EAC"/>
    <w:rsid w:val="00FB6EEC"/>
    <w:rsid w:val="00FB7033"/>
    <w:rsid w:val="00FB7091"/>
    <w:rsid w:val="00FB70DA"/>
    <w:rsid w:val="00FB71C1"/>
    <w:rsid w:val="00FB7403"/>
    <w:rsid w:val="00FB761D"/>
    <w:rsid w:val="00FB763D"/>
    <w:rsid w:val="00FB7730"/>
    <w:rsid w:val="00FB7814"/>
    <w:rsid w:val="00FB784F"/>
    <w:rsid w:val="00FB78C2"/>
    <w:rsid w:val="00FB7A4A"/>
    <w:rsid w:val="00FB7AB6"/>
    <w:rsid w:val="00FB7D8A"/>
    <w:rsid w:val="00FB7DE5"/>
    <w:rsid w:val="00FB7F28"/>
    <w:rsid w:val="00FC02F9"/>
    <w:rsid w:val="00FC03F7"/>
    <w:rsid w:val="00FC05F8"/>
    <w:rsid w:val="00FC0938"/>
    <w:rsid w:val="00FC09C5"/>
    <w:rsid w:val="00FC0C1D"/>
    <w:rsid w:val="00FC0EFC"/>
    <w:rsid w:val="00FC0F1B"/>
    <w:rsid w:val="00FC1009"/>
    <w:rsid w:val="00FC10B7"/>
    <w:rsid w:val="00FC11BE"/>
    <w:rsid w:val="00FC13C2"/>
    <w:rsid w:val="00FC15AD"/>
    <w:rsid w:val="00FC1691"/>
    <w:rsid w:val="00FC174B"/>
    <w:rsid w:val="00FC1886"/>
    <w:rsid w:val="00FC18F9"/>
    <w:rsid w:val="00FC19FC"/>
    <w:rsid w:val="00FC1BF5"/>
    <w:rsid w:val="00FC1FBA"/>
    <w:rsid w:val="00FC205F"/>
    <w:rsid w:val="00FC207A"/>
    <w:rsid w:val="00FC2233"/>
    <w:rsid w:val="00FC2393"/>
    <w:rsid w:val="00FC2762"/>
    <w:rsid w:val="00FC27C6"/>
    <w:rsid w:val="00FC284A"/>
    <w:rsid w:val="00FC2878"/>
    <w:rsid w:val="00FC2892"/>
    <w:rsid w:val="00FC28D3"/>
    <w:rsid w:val="00FC28F3"/>
    <w:rsid w:val="00FC2A02"/>
    <w:rsid w:val="00FC2CA3"/>
    <w:rsid w:val="00FC2CBB"/>
    <w:rsid w:val="00FC2CC6"/>
    <w:rsid w:val="00FC2D81"/>
    <w:rsid w:val="00FC2F49"/>
    <w:rsid w:val="00FC3485"/>
    <w:rsid w:val="00FC35C3"/>
    <w:rsid w:val="00FC3763"/>
    <w:rsid w:val="00FC3811"/>
    <w:rsid w:val="00FC394B"/>
    <w:rsid w:val="00FC3B1A"/>
    <w:rsid w:val="00FC3D1D"/>
    <w:rsid w:val="00FC3D66"/>
    <w:rsid w:val="00FC3DAF"/>
    <w:rsid w:val="00FC3E7D"/>
    <w:rsid w:val="00FC3EA0"/>
    <w:rsid w:val="00FC3EA6"/>
    <w:rsid w:val="00FC40FA"/>
    <w:rsid w:val="00FC410D"/>
    <w:rsid w:val="00FC412D"/>
    <w:rsid w:val="00FC434A"/>
    <w:rsid w:val="00FC43A0"/>
    <w:rsid w:val="00FC43CF"/>
    <w:rsid w:val="00FC43D3"/>
    <w:rsid w:val="00FC44B3"/>
    <w:rsid w:val="00FC4531"/>
    <w:rsid w:val="00FC4605"/>
    <w:rsid w:val="00FC4636"/>
    <w:rsid w:val="00FC463D"/>
    <w:rsid w:val="00FC4643"/>
    <w:rsid w:val="00FC465E"/>
    <w:rsid w:val="00FC46A5"/>
    <w:rsid w:val="00FC46EF"/>
    <w:rsid w:val="00FC4801"/>
    <w:rsid w:val="00FC48C8"/>
    <w:rsid w:val="00FC4E56"/>
    <w:rsid w:val="00FC4F8E"/>
    <w:rsid w:val="00FC4FA0"/>
    <w:rsid w:val="00FC5072"/>
    <w:rsid w:val="00FC50BA"/>
    <w:rsid w:val="00FC5333"/>
    <w:rsid w:val="00FC5680"/>
    <w:rsid w:val="00FC56F1"/>
    <w:rsid w:val="00FC574D"/>
    <w:rsid w:val="00FC5946"/>
    <w:rsid w:val="00FC59E0"/>
    <w:rsid w:val="00FC5A76"/>
    <w:rsid w:val="00FC5B3B"/>
    <w:rsid w:val="00FC5B44"/>
    <w:rsid w:val="00FC5B6C"/>
    <w:rsid w:val="00FC5D08"/>
    <w:rsid w:val="00FC5D41"/>
    <w:rsid w:val="00FC5D95"/>
    <w:rsid w:val="00FC5DEF"/>
    <w:rsid w:val="00FC5E1F"/>
    <w:rsid w:val="00FC5F95"/>
    <w:rsid w:val="00FC5FB7"/>
    <w:rsid w:val="00FC620E"/>
    <w:rsid w:val="00FC63ED"/>
    <w:rsid w:val="00FC64E3"/>
    <w:rsid w:val="00FC6693"/>
    <w:rsid w:val="00FC674A"/>
    <w:rsid w:val="00FC6AA5"/>
    <w:rsid w:val="00FC6CD9"/>
    <w:rsid w:val="00FC6DE7"/>
    <w:rsid w:val="00FC6E7D"/>
    <w:rsid w:val="00FC6FF3"/>
    <w:rsid w:val="00FC74DA"/>
    <w:rsid w:val="00FC7516"/>
    <w:rsid w:val="00FC7517"/>
    <w:rsid w:val="00FC752A"/>
    <w:rsid w:val="00FC7534"/>
    <w:rsid w:val="00FC7744"/>
    <w:rsid w:val="00FC779C"/>
    <w:rsid w:val="00FC77A5"/>
    <w:rsid w:val="00FC7936"/>
    <w:rsid w:val="00FC7B32"/>
    <w:rsid w:val="00FC7BFE"/>
    <w:rsid w:val="00FC7C14"/>
    <w:rsid w:val="00FC7C85"/>
    <w:rsid w:val="00FC7E68"/>
    <w:rsid w:val="00FC7FA8"/>
    <w:rsid w:val="00FC7FD8"/>
    <w:rsid w:val="00FD014F"/>
    <w:rsid w:val="00FD037B"/>
    <w:rsid w:val="00FD06DD"/>
    <w:rsid w:val="00FD08D2"/>
    <w:rsid w:val="00FD0B10"/>
    <w:rsid w:val="00FD0B1E"/>
    <w:rsid w:val="00FD0DB6"/>
    <w:rsid w:val="00FD0E28"/>
    <w:rsid w:val="00FD0F21"/>
    <w:rsid w:val="00FD1016"/>
    <w:rsid w:val="00FD1075"/>
    <w:rsid w:val="00FD11A5"/>
    <w:rsid w:val="00FD133F"/>
    <w:rsid w:val="00FD1342"/>
    <w:rsid w:val="00FD1377"/>
    <w:rsid w:val="00FD14ED"/>
    <w:rsid w:val="00FD153D"/>
    <w:rsid w:val="00FD160A"/>
    <w:rsid w:val="00FD1718"/>
    <w:rsid w:val="00FD19B9"/>
    <w:rsid w:val="00FD1A08"/>
    <w:rsid w:val="00FD1A6B"/>
    <w:rsid w:val="00FD1B19"/>
    <w:rsid w:val="00FD1BBE"/>
    <w:rsid w:val="00FD1D31"/>
    <w:rsid w:val="00FD1D72"/>
    <w:rsid w:val="00FD1E1D"/>
    <w:rsid w:val="00FD1FD6"/>
    <w:rsid w:val="00FD2046"/>
    <w:rsid w:val="00FD2087"/>
    <w:rsid w:val="00FD20F7"/>
    <w:rsid w:val="00FD210D"/>
    <w:rsid w:val="00FD21D0"/>
    <w:rsid w:val="00FD2735"/>
    <w:rsid w:val="00FD2A1F"/>
    <w:rsid w:val="00FD2A48"/>
    <w:rsid w:val="00FD2C74"/>
    <w:rsid w:val="00FD2FE1"/>
    <w:rsid w:val="00FD30AB"/>
    <w:rsid w:val="00FD3327"/>
    <w:rsid w:val="00FD342A"/>
    <w:rsid w:val="00FD34EB"/>
    <w:rsid w:val="00FD35AE"/>
    <w:rsid w:val="00FD37BB"/>
    <w:rsid w:val="00FD3998"/>
    <w:rsid w:val="00FD39AB"/>
    <w:rsid w:val="00FD3B21"/>
    <w:rsid w:val="00FD3B9C"/>
    <w:rsid w:val="00FD4044"/>
    <w:rsid w:val="00FD40C3"/>
    <w:rsid w:val="00FD43B8"/>
    <w:rsid w:val="00FD4411"/>
    <w:rsid w:val="00FD4536"/>
    <w:rsid w:val="00FD47F1"/>
    <w:rsid w:val="00FD4865"/>
    <w:rsid w:val="00FD498C"/>
    <w:rsid w:val="00FD4ABA"/>
    <w:rsid w:val="00FD4D03"/>
    <w:rsid w:val="00FD4E72"/>
    <w:rsid w:val="00FD4F6B"/>
    <w:rsid w:val="00FD5332"/>
    <w:rsid w:val="00FD53A8"/>
    <w:rsid w:val="00FD543C"/>
    <w:rsid w:val="00FD548C"/>
    <w:rsid w:val="00FD54D1"/>
    <w:rsid w:val="00FD56C9"/>
    <w:rsid w:val="00FD56D0"/>
    <w:rsid w:val="00FD57C3"/>
    <w:rsid w:val="00FD57F6"/>
    <w:rsid w:val="00FD58D3"/>
    <w:rsid w:val="00FD58FA"/>
    <w:rsid w:val="00FD5987"/>
    <w:rsid w:val="00FD5B1A"/>
    <w:rsid w:val="00FD5B3D"/>
    <w:rsid w:val="00FD5CA9"/>
    <w:rsid w:val="00FD5E8A"/>
    <w:rsid w:val="00FD5EC9"/>
    <w:rsid w:val="00FD6457"/>
    <w:rsid w:val="00FD6559"/>
    <w:rsid w:val="00FD6626"/>
    <w:rsid w:val="00FD66A9"/>
    <w:rsid w:val="00FD6788"/>
    <w:rsid w:val="00FD6989"/>
    <w:rsid w:val="00FD69C0"/>
    <w:rsid w:val="00FD6A61"/>
    <w:rsid w:val="00FD6A9F"/>
    <w:rsid w:val="00FD6BB8"/>
    <w:rsid w:val="00FD6C05"/>
    <w:rsid w:val="00FD6C0F"/>
    <w:rsid w:val="00FD6D20"/>
    <w:rsid w:val="00FD6EEF"/>
    <w:rsid w:val="00FD6F7B"/>
    <w:rsid w:val="00FD6FB0"/>
    <w:rsid w:val="00FD716F"/>
    <w:rsid w:val="00FD7299"/>
    <w:rsid w:val="00FD7314"/>
    <w:rsid w:val="00FD7316"/>
    <w:rsid w:val="00FD7338"/>
    <w:rsid w:val="00FD7405"/>
    <w:rsid w:val="00FD741E"/>
    <w:rsid w:val="00FD7531"/>
    <w:rsid w:val="00FD75C3"/>
    <w:rsid w:val="00FD769F"/>
    <w:rsid w:val="00FD774D"/>
    <w:rsid w:val="00FD7829"/>
    <w:rsid w:val="00FD7C86"/>
    <w:rsid w:val="00FD7D86"/>
    <w:rsid w:val="00FD7D8D"/>
    <w:rsid w:val="00FD7E0B"/>
    <w:rsid w:val="00FD7F15"/>
    <w:rsid w:val="00FE0019"/>
    <w:rsid w:val="00FE0163"/>
    <w:rsid w:val="00FE0279"/>
    <w:rsid w:val="00FE0368"/>
    <w:rsid w:val="00FE0481"/>
    <w:rsid w:val="00FE04AD"/>
    <w:rsid w:val="00FE059C"/>
    <w:rsid w:val="00FE061A"/>
    <w:rsid w:val="00FE0622"/>
    <w:rsid w:val="00FE06C5"/>
    <w:rsid w:val="00FE06FE"/>
    <w:rsid w:val="00FE071B"/>
    <w:rsid w:val="00FE0785"/>
    <w:rsid w:val="00FE078D"/>
    <w:rsid w:val="00FE08D8"/>
    <w:rsid w:val="00FE0932"/>
    <w:rsid w:val="00FE0AA0"/>
    <w:rsid w:val="00FE0D7D"/>
    <w:rsid w:val="00FE0DB5"/>
    <w:rsid w:val="00FE0E0B"/>
    <w:rsid w:val="00FE0E55"/>
    <w:rsid w:val="00FE0F4B"/>
    <w:rsid w:val="00FE103A"/>
    <w:rsid w:val="00FE1077"/>
    <w:rsid w:val="00FE1150"/>
    <w:rsid w:val="00FE129F"/>
    <w:rsid w:val="00FE13A6"/>
    <w:rsid w:val="00FE13C5"/>
    <w:rsid w:val="00FE17DA"/>
    <w:rsid w:val="00FE1853"/>
    <w:rsid w:val="00FE18F7"/>
    <w:rsid w:val="00FE1956"/>
    <w:rsid w:val="00FE197A"/>
    <w:rsid w:val="00FE19C3"/>
    <w:rsid w:val="00FE19ED"/>
    <w:rsid w:val="00FE1AE7"/>
    <w:rsid w:val="00FE1DF8"/>
    <w:rsid w:val="00FE1EB9"/>
    <w:rsid w:val="00FE20DC"/>
    <w:rsid w:val="00FE21B2"/>
    <w:rsid w:val="00FE243B"/>
    <w:rsid w:val="00FE26B7"/>
    <w:rsid w:val="00FE2CB5"/>
    <w:rsid w:val="00FE2DE2"/>
    <w:rsid w:val="00FE2EC2"/>
    <w:rsid w:val="00FE2F54"/>
    <w:rsid w:val="00FE2FBA"/>
    <w:rsid w:val="00FE30AA"/>
    <w:rsid w:val="00FE3356"/>
    <w:rsid w:val="00FE3444"/>
    <w:rsid w:val="00FE3684"/>
    <w:rsid w:val="00FE3734"/>
    <w:rsid w:val="00FE384F"/>
    <w:rsid w:val="00FE3870"/>
    <w:rsid w:val="00FE3884"/>
    <w:rsid w:val="00FE38C2"/>
    <w:rsid w:val="00FE3957"/>
    <w:rsid w:val="00FE3969"/>
    <w:rsid w:val="00FE3994"/>
    <w:rsid w:val="00FE3A0E"/>
    <w:rsid w:val="00FE3B0A"/>
    <w:rsid w:val="00FE3E92"/>
    <w:rsid w:val="00FE3F00"/>
    <w:rsid w:val="00FE40C3"/>
    <w:rsid w:val="00FE4439"/>
    <w:rsid w:val="00FE447D"/>
    <w:rsid w:val="00FE44D0"/>
    <w:rsid w:val="00FE44F0"/>
    <w:rsid w:val="00FE451D"/>
    <w:rsid w:val="00FE4646"/>
    <w:rsid w:val="00FE46FE"/>
    <w:rsid w:val="00FE480A"/>
    <w:rsid w:val="00FE4A34"/>
    <w:rsid w:val="00FE4B05"/>
    <w:rsid w:val="00FE4D6E"/>
    <w:rsid w:val="00FE4DDF"/>
    <w:rsid w:val="00FE4F38"/>
    <w:rsid w:val="00FE500E"/>
    <w:rsid w:val="00FE507F"/>
    <w:rsid w:val="00FE5298"/>
    <w:rsid w:val="00FE563D"/>
    <w:rsid w:val="00FE56DC"/>
    <w:rsid w:val="00FE5748"/>
    <w:rsid w:val="00FE5BC1"/>
    <w:rsid w:val="00FE5C8B"/>
    <w:rsid w:val="00FE5E9B"/>
    <w:rsid w:val="00FE5F91"/>
    <w:rsid w:val="00FE6143"/>
    <w:rsid w:val="00FE616E"/>
    <w:rsid w:val="00FE623C"/>
    <w:rsid w:val="00FE65A2"/>
    <w:rsid w:val="00FE6812"/>
    <w:rsid w:val="00FE6841"/>
    <w:rsid w:val="00FE696D"/>
    <w:rsid w:val="00FE6ABA"/>
    <w:rsid w:val="00FE6AE0"/>
    <w:rsid w:val="00FE6CE8"/>
    <w:rsid w:val="00FE6D7C"/>
    <w:rsid w:val="00FE6E05"/>
    <w:rsid w:val="00FE6F5A"/>
    <w:rsid w:val="00FE6FA5"/>
    <w:rsid w:val="00FE7014"/>
    <w:rsid w:val="00FE7101"/>
    <w:rsid w:val="00FE7515"/>
    <w:rsid w:val="00FE7517"/>
    <w:rsid w:val="00FE761D"/>
    <w:rsid w:val="00FE7622"/>
    <w:rsid w:val="00FE7696"/>
    <w:rsid w:val="00FE77AF"/>
    <w:rsid w:val="00FE7843"/>
    <w:rsid w:val="00FE7851"/>
    <w:rsid w:val="00FE7A7D"/>
    <w:rsid w:val="00FE7B62"/>
    <w:rsid w:val="00FE7D53"/>
    <w:rsid w:val="00FE7DD2"/>
    <w:rsid w:val="00FE7E7C"/>
    <w:rsid w:val="00FE7F7E"/>
    <w:rsid w:val="00FEE291"/>
    <w:rsid w:val="00FF0013"/>
    <w:rsid w:val="00FF018D"/>
    <w:rsid w:val="00FF01B7"/>
    <w:rsid w:val="00FF01C1"/>
    <w:rsid w:val="00FF028D"/>
    <w:rsid w:val="00FF0291"/>
    <w:rsid w:val="00FF029B"/>
    <w:rsid w:val="00FF02EB"/>
    <w:rsid w:val="00FF03D0"/>
    <w:rsid w:val="00FF04B5"/>
    <w:rsid w:val="00FF0675"/>
    <w:rsid w:val="00FF0839"/>
    <w:rsid w:val="00FF095D"/>
    <w:rsid w:val="00FF0A49"/>
    <w:rsid w:val="00FF0CC7"/>
    <w:rsid w:val="00FF1015"/>
    <w:rsid w:val="00FF1156"/>
    <w:rsid w:val="00FF1158"/>
    <w:rsid w:val="00FF115A"/>
    <w:rsid w:val="00FF1523"/>
    <w:rsid w:val="00FF15A8"/>
    <w:rsid w:val="00FF1660"/>
    <w:rsid w:val="00FF1668"/>
    <w:rsid w:val="00FF17F5"/>
    <w:rsid w:val="00FF19BD"/>
    <w:rsid w:val="00FF1AB2"/>
    <w:rsid w:val="00FF1AC6"/>
    <w:rsid w:val="00FF1AD8"/>
    <w:rsid w:val="00FF1B67"/>
    <w:rsid w:val="00FF1C18"/>
    <w:rsid w:val="00FF1DF3"/>
    <w:rsid w:val="00FF1E72"/>
    <w:rsid w:val="00FF1FA4"/>
    <w:rsid w:val="00FF2215"/>
    <w:rsid w:val="00FF2301"/>
    <w:rsid w:val="00FF25B9"/>
    <w:rsid w:val="00FF25F3"/>
    <w:rsid w:val="00FF269D"/>
    <w:rsid w:val="00FF26C0"/>
    <w:rsid w:val="00FF26FF"/>
    <w:rsid w:val="00FF2760"/>
    <w:rsid w:val="00FF2898"/>
    <w:rsid w:val="00FF2DFF"/>
    <w:rsid w:val="00FF2E82"/>
    <w:rsid w:val="00FF2E91"/>
    <w:rsid w:val="00FF2F9F"/>
    <w:rsid w:val="00FF3277"/>
    <w:rsid w:val="00FF33E9"/>
    <w:rsid w:val="00FF34C2"/>
    <w:rsid w:val="00FF3724"/>
    <w:rsid w:val="00FF3DF2"/>
    <w:rsid w:val="00FF4238"/>
    <w:rsid w:val="00FF433C"/>
    <w:rsid w:val="00FF46DB"/>
    <w:rsid w:val="00FF470F"/>
    <w:rsid w:val="00FF47EF"/>
    <w:rsid w:val="00FF49C1"/>
    <w:rsid w:val="00FF4AB0"/>
    <w:rsid w:val="00FF4B87"/>
    <w:rsid w:val="00FF4C03"/>
    <w:rsid w:val="00FF4D38"/>
    <w:rsid w:val="00FF4E47"/>
    <w:rsid w:val="00FF50D2"/>
    <w:rsid w:val="00FF50ED"/>
    <w:rsid w:val="00FF5468"/>
    <w:rsid w:val="00FF548F"/>
    <w:rsid w:val="00FF54E7"/>
    <w:rsid w:val="00FF56C3"/>
    <w:rsid w:val="00FF5A42"/>
    <w:rsid w:val="00FF5BE7"/>
    <w:rsid w:val="00FF5DAD"/>
    <w:rsid w:val="00FF5E80"/>
    <w:rsid w:val="00FF61D9"/>
    <w:rsid w:val="00FF6258"/>
    <w:rsid w:val="00FF633D"/>
    <w:rsid w:val="00FF6471"/>
    <w:rsid w:val="00FF65CA"/>
    <w:rsid w:val="00FF6636"/>
    <w:rsid w:val="00FF663E"/>
    <w:rsid w:val="00FF674F"/>
    <w:rsid w:val="00FF6873"/>
    <w:rsid w:val="00FF687A"/>
    <w:rsid w:val="00FF6BAE"/>
    <w:rsid w:val="00FF6C36"/>
    <w:rsid w:val="00FF7025"/>
    <w:rsid w:val="00FF70B6"/>
    <w:rsid w:val="00FF7234"/>
    <w:rsid w:val="00FF73F9"/>
    <w:rsid w:val="00FF7454"/>
    <w:rsid w:val="00FF75C1"/>
    <w:rsid w:val="00FF7B23"/>
    <w:rsid w:val="00FF7BBA"/>
    <w:rsid w:val="00FF7BEC"/>
    <w:rsid w:val="00FF7C96"/>
    <w:rsid w:val="00FF7F2F"/>
    <w:rsid w:val="01038218"/>
    <w:rsid w:val="0107CF9A"/>
    <w:rsid w:val="01291C50"/>
    <w:rsid w:val="0137D3FD"/>
    <w:rsid w:val="0142743E"/>
    <w:rsid w:val="0143F114"/>
    <w:rsid w:val="014C210F"/>
    <w:rsid w:val="014E62F8"/>
    <w:rsid w:val="0173AAB5"/>
    <w:rsid w:val="0194F7DA"/>
    <w:rsid w:val="01959515"/>
    <w:rsid w:val="01A6DACF"/>
    <w:rsid w:val="01AECD09"/>
    <w:rsid w:val="01B4C969"/>
    <w:rsid w:val="01CEF599"/>
    <w:rsid w:val="01D9CE66"/>
    <w:rsid w:val="01DE66D1"/>
    <w:rsid w:val="01E515C6"/>
    <w:rsid w:val="01ECBB2A"/>
    <w:rsid w:val="01F6DEB9"/>
    <w:rsid w:val="020348E3"/>
    <w:rsid w:val="021A2D1F"/>
    <w:rsid w:val="025A70AA"/>
    <w:rsid w:val="02616EA7"/>
    <w:rsid w:val="0293D1A0"/>
    <w:rsid w:val="02956921"/>
    <w:rsid w:val="02A0E063"/>
    <w:rsid w:val="02A1FD2A"/>
    <w:rsid w:val="02E42A67"/>
    <w:rsid w:val="02EC8E63"/>
    <w:rsid w:val="02F9073E"/>
    <w:rsid w:val="02FC9F67"/>
    <w:rsid w:val="031964F1"/>
    <w:rsid w:val="032B75AA"/>
    <w:rsid w:val="0357D01F"/>
    <w:rsid w:val="0363FCDF"/>
    <w:rsid w:val="036F8DA1"/>
    <w:rsid w:val="0379837F"/>
    <w:rsid w:val="0394415D"/>
    <w:rsid w:val="039CEE35"/>
    <w:rsid w:val="03B3A677"/>
    <w:rsid w:val="03DA2E8D"/>
    <w:rsid w:val="03E69409"/>
    <w:rsid w:val="040007DE"/>
    <w:rsid w:val="04016815"/>
    <w:rsid w:val="040A8E33"/>
    <w:rsid w:val="04148F4B"/>
    <w:rsid w:val="0416859E"/>
    <w:rsid w:val="04583DA7"/>
    <w:rsid w:val="0460284B"/>
    <w:rsid w:val="048CC812"/>
    <w:rsid w:val="0492C5B9"/>
    <w:rsid w:val="049450CA"/>
    <w:rsid w:val="04B89966"/>
    <w:rsid w:val="04D0DA51"/>
    <w:rsid w:val="04FB021D"/>
    <w:rsid w:val="04FC19BE"/>
    <w:rsid w:val="050AA817"/>
    <w:rsid w:val="05330119"/>
    <w:rsid w:val="053FA743"/>
    <w:rsid w:val="054E09A5"/>
    <w:rsid w:val="055559E4"/>
    <w:rsid w:val="055841EC"/>
    <w:rsid w:val="055AA15A"/>
    <w:rsid w:val="05658AF6"/>
    <w:rsid w:val="0577AB3B"/>
    <w:rsid w:val="05818DEA"/>
    <w:rsid w:val="05A4F295"/>
    <w:rsid w:val="05B5BF52"/>
    <w:rsid w:val="05C14DDD"/>
    <w:rsid w:val="05DEA650"/>
    <w:rsid w:val="05E7AE20"/>
    <w:rsid w:val="0603D1BC"/>
    <w:rsid w:val="060938F9"/>
    <w:rsid w:val="06135568"/>
    <w:rsid w:val="064FB646"/>
    <w:rsid w:val="065F21DF"/>
    <w:rsid w:val="0667D56C"/>
    <w:rsid w:val="06748B96"/>
    <w:rsid w:val="068D9A18"/>
    <w:rsid w:val="06A26255"/>
    <w:rsid w:val="06A87984"/>
    <w:rsid w:val="06B48085"/>
    <w:rsid w:val="06B6B9F0"/>
    <w:rsid w:val="06C5C2A6"/>
    <w:rsid w:val="06C61743"/>
    <w:rsid w:val="06D114BB"/>
    <w:rsid w:val="06D44CA5"/>
    <w:rsid w:val="06D77BE6"/>
    <w:rsid w:val="06DB8BE9"/>
    <w:rsid w:val="06F25563"/>
    <w:rsid w:val="06F7A050"/>
    <w:rsid w:val="07024383"/>
    <w:rsid w:val="070BA50E"/>
    <w:rsid w:val="0711681F"/>
    <w:rsid w:val="07117A9A"/>
    <w:rsid w:val="072A7061"/>
    <w:rsid w:val="072D0BC6"/>
    <w:rsid w:val="072DC25F"/>
    <w:rsid w:val="075D7312"/>
    <w:rsid w:val="076FB252"/>
    <w:rsid w:val="0771325C"/>
    <w:rsid w:val="07943864"/>
    <w:rsid w:val="07989198"/>
    <w:rsid w:val="07A9182A"/>
    <w:rsid w:val="07B3AA13"/>
    <w:rsid w:val="07C7514F"/>
    <w:rsid w:val="07CECDBC"/>
    <w:rsid w:val="07DC9E60"/>
    <w:rsid w:val="07E565BE"/>
    <w:rsid w:val="081D2C50"/>
    <w:rsid w:val="083DE4E9"/>
    <w:rsid w:val="086AB427"/>
    <w:rsid w:val="0892CAC5"/>
    <w:rsid w:val="089D5DE6"/>
    <w:rsid w:val="08A51924"/>
    <w:rsid w:val="08BDBB00"/>
    <w:rsid w:val="08D278A6"/>
    <w:rsid w:val="08DA7989"/>
    <w:rsid w:val="0900A7BF"/>
    <w:rsid w:val="0907FD44"/>
    <w:rsid w:val="091A3761"/>
    <w:rsid w:val="096CFD4E"/>
    <w:rsid w:val="09763B4C"/>
    <w:rsid w:val="09860E43"/>
    <w:rsid w:val="0995C3E1"/>
    <w:rsid w:val="09A1AA09"/>
    <w:rsid w:val="09A75318"/>
    <w:rsid w:val="09B66FBF"/>
    <w:rsid w:val="09CD2EAC"/>
    <w:rsid w:val="09D3BB15"/>
    <w:rsid w:val="09F55E97"/>
    <w:rsid w:val="0A141E4B"/>
    <w:rsid w:val="0A206B8C"/>
    <w:rsid w:val="0A29BD2C"/>
    <w:rsid w:val="0A2FBA8F"/>
    <w:rsid w:val="0A4E4579"/>
    <w:rsid w:val="0A5173EE"/>
    <w:rsid w:val="0A54AB0F"/>
    <w:rsid w:val="0A5ECACC"/>
    <w:rsid w:val="0A82EB5F"/>
    <w:rsid w:val="0A95B087"/>
    <w:rsid w:val="0A99E7E1"/>
    <w:rsid w:val="0AC193AC"/>
    <w:rsid w:val="0AC3B490"/>
    <w:rsid w:val="0B11F7B6"/>
    <w:rsid w:val="0B2C4AB1"/>
    <w:rsid w:val="0B460A97"/>
    <w:rsid w:val="0B61A972"/>
    <w:rsid w:val="0B646BF8"/>
    <w:rsid w:val="0B7F01D1"/>
    <w:rsid w:val="0B98865A"/>
    <w:rsid w:val="0BAD90CC"/>
    <w:rsid w:val="0BD35F15"/>
    <w:rsid w:val="0BED2171"/>
    <w:rsid w:val="0BF9BEB8"/>
    <w:rsid w:val="0C029970"/>
    <w:rsid w:val="0C05E2AA"/>
    <w:rsid w:val="0C25FAF5"/>
    <w:rsid w:val="0C336865"/>
    <w:rsid w:val="0C4FA23C"/>
    <w:rsid w:val="0C60E3B8"/>
    <w:rsid w:val="0C61BF2D"/>
    <w:rsid w:val="0C6400A7"/>
    <w:rsid w:val="0C74891F"/>
    <w:rsid w:val="0C821D7A"/>
    <w:rsid w:val="0C8DC023"/>
    <w:rsid w:val="0CA17CBF"/>
    <w:rsid w:val="0CB455F1"/>
    <w:rsid w:val="0CC7AC90"/>
    <w:rsid w:val="0CE164BB"/>
    <w:rsid w:val="0CE3A299"/>
    <w:rsid w:val="0CFC8E13"/>
    <w:rsid w:val="0D0BEA02"/>
    <w:rsid w:val="0D16EBAC"/>
    <w:rsid w:val="0D3025BE"/>
    <w:rsid w:val="0D38CE18"/>
    <w:rsid w:val="0D451186"/>
    <w:rsid w:val="0D4D2A6B"/>
    <w:rsid w:val="0D653190"/>
    <w:rsid w:val="0DD79236"/>
    <w:rsid w:val="0DDF6F86"/>
    <w:rsid w:val="0DE4A516"/>
    <w:rsid w:val="0E0D7BD2"/>
    <w:rsid w:val="0E20739A"/>
    <w:rsid w:val="0E29213D"/>
    <w:rsid w:val="0E3AEF54"/>
    <w:rsid w:val="0E3B9C88"/>
    <w:rsid w:val="0E78E23B"/>
    <w:rsid w:val="0E7BAA5E"/>
    <w:rsid w:val="0EBF89A8"/>
    <w:rsid w:val="0EEBF62E"/>
    <w:rsid w:val="0EF45C5E"/>
    <w:rsid w:val="0EFDF48C"/>
    <w:rsid w:val="0F14313C"/>
    <w:rsid w:val="0F144DFB"/>
    <w:rsid w:val="0F1EA31E"/>
    <w:rsid w:val="0F1F4E42"/>
    <w:rsid w:val="0F219047"/>
    <w:rsid w:val="0F311137"/>
    <w:rsid w:val="0F5D3E0C"/>
    <w:rsid w:val="0F70CA5F"/>
    <w:rsid w:val="0F72AE68"/>
    <w:rsid w:val="0FA1151C"/>
    <w:rsid w:val="0FACD4A2"/>
    <w:rsid w:val="0FB9666A"/>
    <w:rsid w:val="0FC76DE0"/>
    <w:rsid w:val="0FD67FC3"/>
    <w:rsid w:val="0FE86FC7"/>
    <w:rsid w:val="0FF3D8D6"/>
    <w:rsid w:val="0FF7D8EE"/>
    <w:rsid w:val="1003B2E7"/>
    <w:rsid w:val="10159F52"/>
    <w:rsid w:val="1020D658"/>
    <w:rsid w:val="109EC0B1"/>
    <w:rsid w:val="10AAC436"/>
    <w:rsid w:val="10AC2D66"/>
    <w:rsid w:val="10AD68D1"/>
    <w:rsid w:val="10EA8CF2"/>
    <w:rsid w:val="10F53613"/>
    <w:rsid w:val="1103545F"/>
    <w:rsid w:val="111AE185"/>
    <w:rsid w:val="11401037"/>
    <w:rsid w:val="116115D2"/>
    <w:rsid w:val="11853C82"/>
    <w:rsid w:val="119EB2F9"/>
    <w:rsid w:val="11C000B8"/>
    <w:rsid w:val="11C4BA6E"/>
    <w:rsid w:val="11C82D8D"/>
    <w:rsid w:val="11CEDB7C"/>
    <w:rsid w:val="11D12A12"/>
    <w:rsid w:val="11F461EE"/>
    <w:rsid w:val="1211B0BF"/>
    <w:rsid w:val="122FCFF0"/>
    <w:rsid w:val="12326266"/>
    <w:rsid w:val="12539AEB"/>
    <w:rsid w:val="1267087D"/>
    <w:rsid w:val="127936B9"/>
    <w:rsid w:val="1287AA5B"/>
    <w:rsid w:val="1299E58A"/>
    <w:rsid w:val="129EDD85"/>
    <w:rsid w:val="12A2D0D5"/>
    <w:rsid w:val="12C7EA74"/>
    <w:rsid w:val="12E25114"/>
    <w:rsid w:val="12FE847F"/>
    <w:rsid w:val="12FF202A"/>
    <w:rsid w:val="1327F85B"/>
    <w:rsid w:val="13373AF4"/>
    <w:rsid w:val="13430E5B"/>
    <w:rsid w:val="134552FF"/>
    <w:rsid w:val="13557369"/>
    <w:rsid w:val="135634EA"/>
    <w:rsid w:val="139F62BC"/>
    <w:rsid w:val="13BA9B5E"/>
    <w:rsid w:val="13C4F5D3"/>
    <w:rsid w:val="13C5876A"/>
    <w:rsid w:val="13FE2AE2"/>
    <w:rsid w:val="1412FD49"/>
    <w:rsid w:val="143490C7"/>
    <w:rsid w:val="144780F0"/>
    <w:rsid w:val="145FFF32"/>
    <w:rsid w:val="1471886D"/>
    <w:rsid w:val="1473E521"/>
    <w:rsid w:val="14AEC8AD"/>
    <w:rsid w:val="14DC398E"/>
    <w:rsid w:val="14EF5345"/>
    <w:rsid w:val="14F4B785"/>
    <w:rsid w:val="14F570F5"/>
    <w:rsid w:val="14F76A49"/>
    <w:rsid w:val="15111691"/>
    <w:rsid w:val="154452A9"/>
    <w:rsid w:val="1551697E"/>
    <w:rsid w:val="1557CC77"/>
    <w:rsid w:val="155C6C4D"/>
    <w:rsid w:val="156480D4"/>
    <w:rsid w:val="15747A53"/>
    <w:rsid w:val="1588C49D"/>
    <w:rsid w:val="158CD27D"/>
    <w:rsid w:val="159712F8"/>
    <w:rsid w:val="15BC74E2"/>
    <w:rsid w:val="15CB772B"/>
    <w:rsid w:val="15DBA0E8"/>
    <w:rsid w:val="15E9C612"/>
    <w:rsid w:val="15FB8C30"/>
    <w:rsid w:val="15FE446E"/>
    <w:rsid w:val="16121393"/>
    <w:rsid w:val="162B2675"/>
    <w:rsid w:val="1647D73A"/>
    <w:rsid w:val="167A4627"/>
    <w:rsid w:val="167FB1E6"/>
    <w:rsid w:val="16819F8C"/>
    <w:rsid w:val="16981A22"/>
    <w:rsid w:val="16A939CB"/>
    <w:rsid w:val="16B5171E"/>
    <w:rsid w:val="16F73AB6"/>
    <w:rsid w:val="171BB852"/>
    <w:rsid w:val="172593EE"/>
    <w:rsid w:val="17551473"/>
    <w:rsid w:val="175CBD1A"/>
    <w:rsid w:val="176328A8"/>
    <w:rsid w:val="177421DA"/>
    <w:rsid w:val="1774DFC7"/>
    <w:rsid w:val="177E754B"/>
    <w:rsid w:val="178C1E33"/>
    <w:rsid w:val="17928E59"/>
    <w:rsid w:val="17A82AF2"/>
    <w:rsid w:val="17B2D636"/>
    <w:rsid w:val="17EF12AE"/>
    <w:rsid w:val="17FA1AC3"/>
    <w:rsid w:val="18108BFA"/>
    <w:rsid w:val="18190066"/>
    <w:rsid w:val="1823E599"/>
    <w:rsid w:val="184FDA90"/>
    <w:rsid w:val="1867FDF0"/>
    <w:rsid w:val="1868BA4A"/>
    <w:rsid w:val="18767C10"/>
    <w:rsid w:val="189A08D0"/>
    <w:rsid w:val="189B89F1"/>
    <w:rsid w:val="18B30FB7"/>
    <w:rsid w:val="18B8FF7B"/>
    <w:rsid w:val="18E06503"/>
    <w:rsid w:val="18E7900D"/>
    <w:rsid w:val="18EC4523"/>
    <w:rsid w:val="18F92201"/>
    <w:rsid w:val="18FA5C43"/>
    <w:rsid w:val="190B5EB0"/>
    <w:rsid w:val="190F0EA4"/>
    <w:rsid w:val="191EA94E"/>
    <w:rsid w:val="1920E901"/>
    <w:rsid w:val="19341BAC"/>
    <w:rsid w:val="193E221A"/>
    <w:rsid w:val="193F4D87"/>
    <w:rsid w:val="1945078F"/>
    <w:rsid w:val="1948DAEF"/>
    <w:rsid w:val="1958483C"/>
    <w:rsid w:val="1973B1E7"/>
    <w:rsid w:val="197635F6"/>
    <w:rsid w:val="1982E000"/>
    <w:rsid w:val="1995A510"/>
    <w:rsid w:val="19995A56"/>
    <w:rsid w:val="199C1FC3"/>
    <w:rsid w:val="19A2BD60"/>
    <w:rsid w:val="19A4AE75"/>
    <w:rsid w:val="19C16A18"/>
    <w:rsid w:val="19F39B99"/>
    <w:rsid w:val="19F7FF6D"/>
    <w:rsid w:val="1A10C39F"/>
    <w:rsid w:val="1A145E9B"/>
    <w:rsid w:val="1A37D40B"/>
    <w:rsid w:val="1A4FEC99"/>
    <w:rsid w:val="1A579014"/>
    <w:rsid w:val="1A5E430A"/>
    <w:rsid w:val="1A6645EA"/>
    <w:rsid w:val="1A76BC63"/>
    <w:rsid w:val="1A812D16"/>
    <w:rsid w:val="1A9CDAF7"/>
    <w:rsid w:val="1AA2C680"/>
    <w:rsid w:val="1AA94FAA"/>
    <w:rsid w:val="1ADB945A"/>
    <w:rsid w:val="1AE71AD2"/>
    <w:rsid w:val="1B0567DD"/>
    <w:rsid w:val="1B370853"/>
    <w:rsid w:val="1B468A17"/>
    <w:rsid w:val="1B4DB69B"/>
    <w:rsid w:val="1B59204A"/>
    <w:rsid w:val="1B5EB4D5"/>
    <w:rsid w:val="1B6A2057"/>
    <w:rsid w:val="1B6C17AA"/>
    <w:rsid w:val="1B72BCA0"/>
    <w:rsid w:val="1B8605D7"/>
    <w:rsid w:val="1B8D035B"/>
    <w:rsid w:val="1B9C17B7"/>
    <w:rsid w:val="1BC10D39"/>
    <w:rsid w:val="1BF2798C"/>
    <w:rsid w:val="1C108042"/>
    <w:rsid w:val="1C16BC64"/>
    <w:rsid w:val="1C1A04FB"/>
    <w:rsid w:val="1C401D51"/>
    <w:rsid w:val="1C58EC8A"/>
    <w:rsid w:val="1C7747A5"/>
    <w:rsid w:val="1C94F403"/>
    <w:rsid w:val="1CCAB81A"/>
    <w:rsid w:val="1CCBB341"/>
    <w:rsid w:val="1CEF1AA8"/>
    <w:rsid w:val="1D173B69"/>
    <w:rsid w:val="1D183BCD"/>
    <w:rsid w:val="1D2A3452"/>
    <w:rsid w:val="1D306271"/>
    <w:rsid w:val="1D612F1F"/>
    <w:rsid w:val="1D6EDAF1"/>
    <w:rsid w:val="1D84A796"/>
    <w:rsid w:val="1D882C3F"/>
    <w:rsid w:val="1D959967"/>
    <w:rsid w:val="1D97E883"/>
    <w:rsid w:val="1D97FDF2"/>
    <w:rsid w:val="1DC0F2BA"/>
    <w:rsid w:val="1DD31D35"/>
    <w:rsid w:val="1DD400A4"/>
    <w:rsid w:val="1DE58641"/>
    <w:rsid w:val="1E04073A"/>
    <w:rsid w:val="1E0E7FB3"/>
    <w:rsid w:val="1E1E8261"/>
    <w:rsid w:val="1E35F747"/>
    <w:rsid w:val="1E4E8CA4"/>
    <w:rsid w:val="1E585C28"/>
    <w:rsid w:val="1E72DFCC"/>
    <w:rsid w:val="1E731593"/>
    <w:rsid w:val="1E84B970"/>
    <w:rsid w:val="1E936A79"/>
    <w:rsid w:val="1EA0C3CF"/>
    <w:rsid w:val="1EA3DCFB"/>
    <w:rsid w:val="1EC8283E"/>
    <w:rsid w:val="1EF7C983"/>
    <w:rsid w:val="1F565A87"/>
    <w:rsid w:val="1F67071C"/>
    <w:rsid w:val="1F810BDC"/>
    <w:rsid w:val="1F8A27FF"/>
    <w:rsid w:val="1F9141FB"/>
    <w:rsid w:val="1FA20298"/>
    <w:rsid w:val="1FB5EA42"/>
    <w:rsid w:val="1FBD1B06"/>
    <w:rsid w:val="1FCB3862"/>
    <w:rsid w:val="1FCFFA95"/>
    <w:rsid w:val="1FDD6157"/>
    <w:rsid w:val="1FE1804C"/>
    <w:rsid w:val="1FE8ADCF"/>
    <w:rsid w:val="1FFF0A07"/>
    <w:rsid w:val="203D2CD3"/>
    <w:rsid w:val="207186B1"/>
    <w:rsid w:val="2072910A"/>
    <w:rsid w:val="20784080"/>
    <w:rsid w:val="207ADA0C"/>
    <w:rsid w:val="20974979"/>
    <w:rsid w:val="20985D69"/>
    <w:rsid w:val="209B2D6C"/>
    <w:rsid w:val="20D7A435"/>
    <w:rsid w:val="20E9AA19"/>
    <w:rsid w:val="20ED43B7"/>
    <w:rsid w:val="20FC9C53"/>
    <w:rsid w:val="2103426A"/>
    <w:rsid w:val="2118DC7E"/>
    <w:rsid w:val="212F4073"/>
    <w:rsid w:val="2133CF31"/>
    <w:rsid w:val="2158FA1C"/>
    <w:rsid w:val="21658D16"/>
    <w:rsid w:val="2172F1E0"/>
    <w:rsid w:val="217A4F46"/>
    <w:rsid w:val="21848643"/>
    <w:rsid w:val="219E8AEE"/>
    <w:rsid w:val="21C17A26"/>
    <w:rsid w:val="221D4650"/>
    <w:rsid w:val="2221B543"/>
    <w:rsid w:val="22379BC3"/>
    <w:rsid w:val="22394324"/>
    <w:rsid w:val="2248B0EE"/>
    <w:rsid w:val="22504D98"/>
    <w:rsid w:val="225377BF"/>
    <w:rsid w:val="2269D456"/>
    <w:rsid w:val="227B31EC"/>
    <w:rsid w:val="229B2CC3"/>
    <w:rsid w:val="22A99F4F"/>
    <w:rsid w:val="22A9E7A8"/>
    <w:rsid w:val="22AE7192"/>
    <w:rsid w:val="22B2CBEC"/>
    <w:rsid w:val="22D18971"/>
    <w:rsid w:val="22D4EA37"/>
    <w:rsid w:val="230485B1"/>
    <w:rsid w:val="233CA87D"/>
    <w:rsid w:val="234F2E3F"/>
    <w:rsid w:val="236E5B33"/>
    <w:rsid w:val="238B1EA7"/>
    <w:rsid w:val="2399B7F1"/>
    <w:rsid w:val="23A44F3A"/>
    <w:rsid w:val="23B6CCE7"/>
    <w:rsid w:val="23EE00EE"/>
    <w:rsid w:val="23F3B494"/>
    <w:rsid w:val="240BB636"/>
    <w:rsid w:val="24276C36"/>
    <w:rsid w:val="2441A92D"/>
    <w:rsid w:val="24431AB1"/>
    <w:rsid w:val="2444FB18"/>
    <w:rsid w:val="2463D8B5"/>
    <w:rsid w:val="2471891B"/>
    <w:rsid w:val="2478DFCC"/>
    <w:rsid w:val="2483F349"/>
    <w:rsid w:val="2499E32D"/>
    <w:rsid w:val="24A05610"/>
    <w:rsid w:val="24A1AEB5"/>
    <w:rsid w:val="24B10409"/>
    <w:rsid w:val="24B503C8"/>
    <w:rsid w:val="24BD3896"/>
    <w:rsid w:val="24CFFD9D"/>
    <w:rsid w:val="24DB775E"/>
    <w:rsid w:val="2510A670"/>
    <w:rsid w:val="25181A47"/>
    <w:rsid w:val="25323EC3"/>
    <w:rsid w:val="2534E95D"/>
    <w:rsid w:val="2548F657"/>
    <w:rsid w:val="255BAC2A"/>
    <w:rsid w:val="25736E95"/>
    <w:rsid w:val="2587FB85"/>
    <w:rsid w:val="25B9AA4F"/>
    <w:rsid w:val="25BAFAE0"/>
    <w:rsid w:val="25D7C1FE"/>
    <w:rsid w:val="25DA2353"/>
    <w:rsid w:val="25DAFE8D"/>
    <w:rsid w:val="25DE4840"/>
    <w:rsid w:val="25F69A25"/>
    <w:rsid w:val="25FD44C8"/>
    <w:rsid w:val="26073444"/>
    <w:rsid w:val="260B008E"/>
    <w:rsid w:val="26100A6C"/>
    <w:rsid w:val="2612597B"/>
    <w:rsid w:val="26384344"/>
    <w:rsid w:val="26387C58"/>
    <w:rsid w:val="263D26C5"/>
    <w:rsid w:val="263F54CC"/>
    <w:rsid w:val="26480DBA"/>
    <w:rsid w:val="26494D3C"/>
    <w:rsid w:val="265B97FB"/>
    <w:rsid w:val="267CEF1E"/>
    <w:rsid w:val="267E7CAD"/>
    <w:rsid w:val="267F26CA"/>
    <w:rsid w:val="2682A18A"/>
    <w:rsid w:val="268734B7"/>
    <w:rsid w:val="2687B76F"/>
    <w:rsid w:val="2698A586"/>
    <w:rsid w:val="26A1EF86"/>
    <w:rsid w:val="26B2675D"/>
    <w:rsid w:val="26BA584B"/>
    <w:rsid w:val="26BC0A04"/>
    <w:rsid w:val="26DBD80F"/>
    <w:rsid w:val="26DF95CE"/>
    <w:rsid w:val="26E354DF"/>
    <w:rsid w:val="26EAE419"/>
    <w:rsid w:val="26EBF7C5"/>
    <w:rsid w:val="27004C38"/>
    <w:rsid w:val="271CA658"/>
    <w:rsid w:val="27283035"/>
    <w:rsid w:val="2734BA1C"/>
    <w:rsid w:val="273A2B92"/>
    <w:rsid w:val="275117BB"/>
    <w:rsid w:val="2755820C"/>
    <w:rsid w:val="27615D54"/>
    <w:rsid w:val="27904F44"/>
    <w:rsid w:val="27995B63"/>
    <w:rsid w:val="27B28F7E"/>
    <w:rsid w:val="27B75E50"/>
    <w:rsid w:val="27DC04DC"/>
    <w:rsid w:val="27DEBFE6"/>
    <w:rsid w:val="27E9B930"/>
    <w:rsid w:val="280BCCD6"/>
    <w:rsid w:val="2813C12D"/>
    <w:rsid w:val="2825FB44"/>
    <w:rsid w:val="283379C8"/>
    <w:rsid w:val="28386441"/>
    <w:rsid w:val="2839D11D"/>
    <w:rsid w:val="286CC32F"/>
    <w:rsid w:val="288E40BB"/>
    <w:rsid w:val="2896689D"/>
    <w:rsid w:val="28AB9658"/>
    <w:rsid w:val="28ABD575"/>
    <w:rsid w:val="28C40D41"/>
    <w:rsid w:val="28CEFFA8"/>
    <w:rsid w:val="28D320FB"/>
    <w:rsid w:val="28F138D5"/>
    <w:rsid w:val="2928441B"/>
    <w:rsid w:val="2952A182"/>
    <w:rsid w:val="296A5F30"/>
    <w:rsid w:val="296F4D7C"/>
    <w:rsid w:val="29718112"/>
    <w:rsid w:val="2974F47B"/>
    <w:rsid w:val="29775052"/>
    <w:rsid w:val="2986ADC3"/>
    <w:rsid w:val="299E7E94"/>
    <w:rsid w:val="299F5326"/>
    <w:rsid w:val="29A91B9C"/>
    <w:rsid w:val="29AF20E7"/>
    <w:rsid w:val="29B714E2"/>
    <w:rsid w:val="29BAE69B"/>
    <w:rsid w:val="29D3EE40"/>
    <w:rsid w:val="29D5C22F"/>
    <w:rsid w:val="29D73E80"/>
    <w:rsid w:val="29DB4A40"/>
    <w:rsid w:val="29DC5464"/>
    <w:rsid w:val="29E0804E"/>
    <w:rsid w:val="29E22BE5"/>
    <w:rsid w:val="29F62FF5"/>
    <w:rsid w:val="2A02413A"/>
    <w:rsid w:val="2A05376F"/>
    <w:rsid w:val="2A0EA4FA"/>
    <w:rsid w:val="2A0F449E"/>
    <w:rsid w:val="2A1B16BA"/>
    <w:rsid w:val="2A1E8D85"/>
    <w:rsid w:val="2A50EFE2"/>
    <w:rsid w:val="2A7C0D60"/>
    <w:rsid w:val="2A8C10F4"/>
    <w:rsid w:val="2AB3B482"/>
    <w:rsid w:val="2AC0E16B"/>
    <w:rsid w:val="2ACDF537"/>
    <w:rsid w:val="2AE9FF93"/>
    <w:rsid w:val="2AFD13C0"/>
    <w:rsid w:val="2AFD26E7"/>
    <w:rsid w:val="2B1E25AA"/>
    <w:rsid w:val="2B23CD3D"/>
    <w:rsid w:val="2B447B6B"/>
    <w:rsid w:val="2B570E02"/>
    <w:rsid w:val="2B5F5FEC"/>
    <w:rsid w:val="2B61F9FC"/>
    <w:rsid w:val="2B64892A"/>
    <w:rsid w:val="2B6BCBF1"/>
    <w:rsid w:val="2B8B0766"/>
    <w:rsid w:val="2B9B053C"/>
    <w:rsid w:val="2BA72D78"/>
    <w:rsid w:val="2BE28F34"/>
    <w:rsid w:val="2BE5D347"/>
    <w:rsid w:val="2C008FEF"/>
    <w:rsid w:val="2C03005E"/>
    <w:rsid w:val="2C50E3C3"/>
    <w:rsid w:val="2C5ADB8D"/>
    <w:rsid w:val="2C736680"/>
    <w:rsid w:val="2C89E21B"/>
    <w:rsid w:val="2C8F8B66"/>
    <w:rsid w:val="2C941179"/>
    <w:rsid w:val="2C9A1100"/>
    <w:rsid w:val="2CCE4735"/>
    <w:rsid w:val="2CD32761"/>
    <w:rsid w:val="2CE1D6F2"/>
    <w:rsid w:val="2CE672EA"/>
    <w:rsid w:val="2D022142"/>
    <w:rsid w:val="2D127A9B"/>
    <w:rsid w:val="2D246FC8"/>
    <w:rsid w:val="2D29B7F1"/>
    <w:rsid w:val="2D29EAC2"/>
    <w:rsid w:val="2D2C69CF"/>
    <w:rsid w:val="2D469830"/>
    <w:rsid w:val="2D6856B3"/>
    <w:rsid w:val="2D7A8E1B"/>
    <w:rsid w:val="2D8CECC1"/>
    <w:rsid w:val="2DB3AE7E"/>
    <w:rsid w:val="2DEAD13E"/>
    <w:rsid w:val="2DEC4DA2"/>
    <w:rsid w:val="2DF2C25A"/>
    <w:rsid w:val="2DF4E965"/>
    <w:rsid w:val="2DFDCDF2"/>
    <w:rsid w:val="2E09478E"/>
    <w:rsid w:val="2E0EDD4E"/>
    <w:rsid w:val="2E4ABA9C"/>
    <w:rsid w:val="2E5A1352"/>
    <w:rsid w:val="2E6C792F"/>
    <w:rsid w:val="2E857E04"/>
    <w:rsid w:val="2EAD8BA3"/>
    <w:rsid w:val="2EC432EB"/>
    <w:rsid w:val="2EE59574"/>
    <w:rsid w:val="2EF1C6AE"/>
    <w:rsid w:val="2F265985"/>
    <w:rsid w:val="2F2B39CF"/>
    <w:rsid w:val="2F39B03B"/>
    <w:rsid w:val="2F4B82B7"/>
    <w:rsid w:val="2F556A7D"/>
    <w:rsid w:val="2F586597"/>
    <w:rsid w:val="2F61DC1A"/>
    <w:rsid w:val="2F7C1774"/>
    <w:rsid w:val="2F86CEED"/>
    <w:rsid w:val="2F8C3943"/>
    <w:rsid w:val="2F8FE24A"/>
    <w:rsid w:val="2F91B53B"/>
    <w:rsid w:val="2FB6A05A"/>
    <w:rsid w:val="2FC1F414"/>
    <w:rsid w:val="2FCE2687"/>
    <w:rsid w:val="3009A490"/>
    <w:rsid w:val="3010954D"/>
    <w:rsid w:val="30143016"/>
    <w:rsid w:val="301F217A"/>
    <w:rsid w:val="30281BEF"/>
    <w:rsid w:val="302DD28D"/>
    <w:rsid w:val="30574C66"/>
    <w:rsid w:val="3061611C"/>
    <w:rsid w:val="30618B84"/>
    <w:rsid w:val="3063294D"/>
    <w:rsid w:val="307ED936"/>
    <w:rsid w:val="30842F8A"/>
    <w:rsid w:val="30938E93"/>
    <w:rsid w:val="30A2B0F7"/>
    <w:rsid w:val="30BC3B56"/>
    <w:rsid w:val="30BD66AF"/>
    <w:rsid w:val="30CC46ED"/>
    <w:rsid w:val="30D3A383"/>
    <w:rsid w:val="30E5FCAB"/>
    <w:rsid w:val="30FF9030"/>
    <w:rsid w:val="31103D99"/>
    <w:rsid w:val="311F6889"/>
    <w:rsid w:val="3125455E"/>
    <w:rsid w:val="3130B782"/>
    <w:rsid w:val="313EBA0D"/>
    <w:rsid w:val="314D9407"/>
    <w:rsid w:val="314F03BE"/>
    <w:rsid w:val="316D7F6D"/>
    <w:rsid w:val="31774792"/>
    <w:rsid w:val="317ED91A"/>
    <w:rsid w:val="318FAD8E"/>
    <w:rsid w:val="319CE828"/>
    <w:rsid w:val="31ADCACF"/>
    <w:rsid w:val="31B45E4C"/>
    <w:rsid w:val="31C43F3A"/>
    <w:rsid w:val="31C5C6D2"/>
    <w:rsid w:val="31D02B8F"/>
    <w:rsid w:val="31F19650"/>
    <w:rsid w:val="3202AF75"/>
    <w:rsid w:val="320B3458"/>
    <w:rsid w:val="322D7D80"/>
    <w:rsid w:val="323B8897"/>
    <w:rsid w:val="3243B0C9"/>
    <w:rsid w:val="32458E8E"/>
    <w:rsid w:val="3251754A"/>
    <w:rsid w:val="325D4F23"/>
    <w:rsid w:val="3270032C"/>
    <w:rsid w:val="327692E9"/>
    <w:rsid w:val="32994B35"/>
    <w:rsid w:val="329B6918"/>
    <w:rsid w:val="32A16187"/>
    <w:rsid w:val="32C53692"/>
    <w:rsid w:val="32D574D6"/>
    <w:rsid w:val="32DDD584"/>
    <w:rsid w:val="33058160"/>
    <w:rsid w:val="3310B347"/>
    <w:rsid w:val="3315B3EE"/>
    <w:rsid w:val="3331CEFA"/>
    <w:rsid w:val="33374B78"/>
    <w:rsid w:val="3344D1B5"/>
    <w:rsid w:val="33458891"/>
    <w:rsid w:val="3345F730"/>
    <w:rsid w:val="335DB2A8"/>
    <w:rsid w:val="336136B3"/>
    <w:rsid w:val="3376A3BB"/>
    <w:rsid w:val="33790ED0"/>
    <w:rsid w:val="338CDF02"/>
    <w:rsid w:val="33B90C5E"/>
    <w:rsid w:val="33C36BC2"/>
    <w:rsid w:val="33DE87DC"/>
    <w:rsid w:val="33DEF2D1"/>
    <w:rsid w:val="33E8BA84"/>
    <w:rsid w:val="340DEB91"/>
    <w:rsid w:val="3449EA82"/>
    <w:rsid w:val="345D05D4"/>
    <w:rsid w:val="346A0951"/>
    <w:rsid w:val="3478387D"/>
    <w:rsid w:val="34795811"/>
    <w:rsid w:val="347BE3B9"/>
    <w:rsid w:val="347E75EE"/>
    <w:rsid w:val="34A8326A"/>
    <w:rsid w:val="34B7ADB0"/>
    <w:rsid w:val="34DACED2"/>
    <w:rsid w:val="34DD4876"/>
    <w:rsid w:val="34E0373A"/>
    <w:rsid w:val="34E73D9A"/>
    <w:rsid w:val="34EAC096"/>
    <w:rsid w:val="34EC9866"/>
    <w:rsid w:val="34EFA3D8"/>
    <w:rsid w:val="3519CE55"/>
    <w:rsid w:val="35310ACB"/>
    <w:rsid w:val="3541E553"/>
    <w:rsid w:val="355A7245"/>
    <w:rsid w:val="3567101F"/>
    <w:rsid w:val="3576A8E4"/>
    <w:rsid w:val="3582BAA2"/>
    <w:rsid w:val="35A6BE47"/>
    <w:rsid w:val="35AC2EC4"/>
    <w:rsid w:val="35BADA98"/>
    <w:rsid w:val="35C1D447"/>
    <w:rsid w:val="3604784E"/>
    <w:rsid w:val="360F6731"/>
    <w:rsid w:val="362C74E5"/>
    <w:rsid w:val="3651D93E"/>
    <w:rsid w:val="3655A40A"/>
    <w:rsid w:val="36742584"/>
    <w:rsid w:val="368890AD"/>
    <w:rsid w:val="369361C8"/>
    <w:rsid w:val="36B59A9E"/>
    <w:rsid w:val="36BA6732"/>
    <w:rsid w:val="36CC1C6B"/>
    <w:rsid w:val="36EA9FEF"/>
    <w:rsid w:val="37251888"/>
    <w:rsid w:val="3727CD18"/>
    <w:rsid w:val="372F1CE8"/>
    <w:rsid w:val="37486FD7"/>
    <w:rsid w:val="375794C1"/>
    <w:rsid w:val="378573F0"/>
    <w:rsid w:val="37B5DCDE"/>
    <w:rsid w:val="37B98753"/>
    <w:rsid w:val="37C16480"/>
    <w:rsid w:val="37C19294"/>
    <w:rsid w:val="37E8F786"/>
    <w:rsid w:val="37ED916E"/>
    <w:rsid w:val="37FFC290"/>
    <w:rsid w:val="382E0B01"/>
    <w:rsid w:val="38369486"/>
    <w:rsid w:val="385CCDC0"/>
    <w:rsid w:val="386D510E"/>
    <w:rsid w:val="3870D271"/>
    <w:rsid w:val="3880B75A"/>
    <w:rsid w:val="3884447B"/>
    <w:rsid w:val="388E021E"/>
    <w:rsid w:val="38AAFA4B"/>
    <w:rsid w:val="38ABB9CA"/>
    <w:rsid w:val="38BFCA54"/>
    <w:rsid w:val="38E340F8"/>
    <w:rsid w:val="38E429E9"/>
    <w:rsid w:val="38F391F2"/>
    <w:rsid w:val="38F95852"/>
    <w:rsid w:val="38FCBADF"/>
    <w:rsid w:val="3903BDCF"/>
    <w:rsid w:val="3906E3BE"/>
    <w:rsid w:val="39098D36"/>
    <w:rsid w:val="390A78B2"/>
    <w:rsid w:val="390DED3C"/>
    <w:rsid w:val="3912084E"/>
    <w:rsid w:val="392263D7"/>
    <w:rsid w:val="3925F133"/>
    <w:rsid w:val="3926AD26"/>
    <w:rsid w:val="3932B670"/>
    <w:rsid w:val="393C52EF"/>
    <w:rsid w:val="394892B3"/>
    <w:rsid w:val="394E8E0D"/>
    <w:rsid w:val="39581698"/>
    <w:rsid w:val="395C6935"/>
    <w:rsid w:val="3984F3F3"/>
    <w:rsid w:val="39977FFC"/>
    <w:rsid w:val="39A4DD29"/>
    <w:rsid w:val="3A00BAC5"/>
    <w:rsid w:val="3A158A9E"/>
    <w:rsid w:val="3A3620A3"/>
    <w:rsid w:val="3A5D6258"/>
    <w:rsid w:val="3A68041E"/>
    <w:rsid w:val="3A80C76C"/>
    <w:rsid w:val="3A880787"/>
    <w:rsid w:val="3A9DE757"/>
    <w:rsid w:val="3AA09A3E"/>
    <w:rsid w:val="3AA66031"/>
    <w:rsid w:val="3AC9EA13"/>
    <w:rsid w:val="3AEA02CA"/>
    <w:rsid w:val="3AF18A3C"/>
    <w:rsid w:val="3AF954F7"/>
    <w:rsid w:val="3B064586"/>
    <w:rsid w:val="3B36AE5E"/>
    <w:rsid w:val="3B3D7209"/>
    <w:rsid w:val="3B61F022"/>
    <w:rsid w:val="3BD51454"/>
    <w:rsid w:val="3BD63D50"/>
    <w:rsid w:val="3BE1DAEB"/>
    <w:rsid w:val="3BE30B2B"/>
    <w:rsid w:val="3C1AB0A8"/>
    <w:rsid w:val="3C279236"/>
    <w:rsid w:val="3C726224"/>
    <w:rsid w:val="3C7D4633"/>
    <w:rsid w:val="3C89A624"/>
    <w:rsid w:val="3CAE233D"/>
    <w:rsid w:val="3CB03B42"/>
    <w:rsid w:val="3CC51BF6"/>
    <w:rsid w:val="3CCF92F2"/>
    <w:rsid w:val="3CDFDB03"/>
    <w:rsid w:val="3CE14C21"/>
    <w:rsid w:val="3D0C8FB3"/>
    <w:rsid w:val="3D13DA58"/>
    <w:rsid w:val="3D1CC3FD"/>
    <w:rsid w:val="3D5833E2"/>
    <w:rsid w:val="3D5BEE60"/>
    <w:rsid w:val="3D608A21"/>
    <w:rsid w:val="3D6281F2"/>
    <w:rsid w:val="3D73B529"/>
    <w:rsid w:val="3D9272C7"/>
    <w:rsid w:val="3D959011"/>
    <w:rsid w:val="3D99A805"/>
    <w:rsid w:val="3DCA697A"/>
    <w:rsid w:val="3DCCD28C"/>
    <w:rsid w:val="3DD09943"/>
    <w:rsid w:val="3DD62335"/>
    <w:rsid w:val="3DD782E2"/>
    <w:rsid w:val="3DE55596"/>
    <w:rsid w:val="3DEBF582"/>
    <w:rsid w:val="3E0CFA20"/>
    <w:rsid w:val="3E1957AD"/>
    <w:rsid w:val="3E1AE1AF"/>
    <w:rsid w:val="3E3B6F13"/>
    <w:rsid w:val="3E4F3886"/>
    <w:rsid w:val="3E6EE008"/>
    <w:rsid w:val="3E988B4E"/>
    <w:rsid w:val="3EC53AC7"/>
    <w:rsid w:val="3EC543BD"/>
    <w:rsid w:val="3ED8F2E3"/>
    <w:rsid w:val="3F0ACD03"/>
    <w:rsid w:val="3F11A50B"/>
    <w:rsid w:val="3F1B2D7D"/>
    <w:rsid w:val="3F3BE185"/>
    <w:rsid w:val="3F45B18A"/>
    <w:rsid w:val="3F61C515"/>
    <w:rsid w:val="3F7C66A2"/>
    <w:rsid w:val="3F7ED4BD"/>
    <w:rsid w:val="3F9A6FD5"/>
    <w:rsid w:val="3FB66004"/>
    <w:rsid w:val="3FE2A401"/>
    <w:rsid w:val="3FF39785"/>
    <w:rsid w:val="4002CE04"/>
    <w:rsid w:val="4022DE4E"/>
    <w:rsid w:val="40276020"/>
    <w:rsid w:val="4027DFBD"/>
    <w:rsid w:val="402D2BDE"/>
    <w:rsid w:val="40637098"/>
    <w:rsid w:val="40772244"/>
    <w:rsid w:val="408EDE72"/>
    <w:rsid w:val="40903391"/>
    <w:rsid w:val="40A1EAE8"/>
    <w:rsid w:val="40A4C0DD"/>
    <w:rsid w:val="40C9F806"/>
    <w:rsid w:val="40D2500C"/>
    <w:rsid w:val="40D9CFE3"/>
    <w:rsid w:val="40F25A90"/>
    <w:rsid w:val="40FFD6C4"/>
    <w:rsid w:val="4108D992"/>
    <w:rsid w:val="41143057"/>
    <w:rsid w:val="4118BC89"/>
    <w:rsid w:val="411CFFA4"/>
    <w:rsid w:val="4146E811"/>
    <w:rsid w:val="414F6F69"/>
    <w:rsid w:val="4155BC20"/>
    <w:rsid w:val="418100FF"/>
    <w:rsid w:val="41B3B5AB"/>
    <w:rsid w:val="41D1B63F"/>
    <w:rsid w:val="41D3A764"/>
    <w:rsid w:val="41E3BC36"/>
    <w:rsid w:val="41EC57E8"/>
    <w:rsid w:val="41FC4687"/>
    <w:rsid w:val="4213A6AD"/>
    <w:rsid w:val="423707A7"/>
    <w:rsid w:val="4246945C"/>
    <w:rsid w:val="4264F7A3"/>
    <w:rsid w:val="426DD2B3"/>
    <w:rsid w:val="427C94E9"/>
    <w:rsid w:val="427F556B"/>
    <w:rsid w:val="42A6A233"/>
    <w:rsid w:val="42E6845B"/>
    <w:rsid w:val="42E88A9C"/>
    <w:rsid w:val="42EC3D88"/>
    <w:rsid w:val="42F74028"/>
    <w:rsid w:val="43078D50"/>
    <w:rsid w:val="4313CBB2"/>
    <w:rsid w:val="431EBB34"/>
    <w:rsid w:val="431F99E3"/>
    <w:rsid w:val="4345DFA2"/>
    <w:rsid w:val="434CD00E"/>
    <w:rsid w:val="434ECC09"/>
    <w:rsid w:val="4374923A"/>
    <w:rsid w:val="437AD9B6"/>
    <w:rsid w:val="437FF4AE"/>
    <w:rsid w:val="43804111"/>
    <w:rsid w:val="43813044"/>
    <w:rsid w:val="438323A8"/>
    <w:rsid w:val="4387BBBA"/>
    <w:rsid w:val="438BF6DA"/>
    <w:rsid w:val="43914392"/>
    <w:rsid w:val="4391A085"/>
    <w:rsid w:val="439AAF7E"/>
    <w:rsid w:val="43AFD308"/>
    <w:rsid w:val="43CF360D"/>
    <w:rsid w:val="43D04C3F"/>
    <w:rsid w:val="43ED23C2"/>
    <w:rsid w:val="43EED118"/>
    <w:rsid w:val="44054C0A"/>
    <w:rsid w:val="4406A97C"/>
    <w:rsid w:val="44171E2F"/>
    <w:rsid w:val="441AE254"/>
    <w:rsid w:val="441AEF97"/>
    <w:rsid w:val="4426BAE8"/>
    <w:rsid w:val="443D0FBB"/>
    <w:rsid w:val="445B3FB1"/>
    <w:rsid w:val="446BD240"/>
    <w:rsid w:val="447972C3"/>
    <w:rsid w:val="448DA67B"/>
    <w:rsid w:val="44987BE1"/>
    <w:rsid w:val="449C48C6"/>
    <w:rsid w:val="44B36AD8"/>
    <w:rsid w:val="44C2EDB6"/>
    <w:rsid w:val="44C6E517"/>
    <w:rsid w:val="44C75AA4"/>
    <w:rsid w:val="44C92787"/>
    <w:rsid w:val="44CF9F3C"/>
    <w:rsid w:val="44D34A26"/>
    <w:rsid w:val="44D44EB6"/>
    <w:rsid w:val="44DB1897"/>
    <w:rsid w:val="44F26DE7"/>
    <w:rsid w:val="44F2E1DA"/>
    <w:rsid w:val="44F8EA3E"/>
    <w:rsid w:val="450125B5"/>
    <w:rsid w:val="450B0BD9"/>
    <w:rsid w:val="4515394A"/>
    <w:rsid w:val="451BC50F"/>
    <w:rsid w:val="45358CC3"/>
    <w:rsid w:val="453DFAC9"/>
    <w:rsid w:val="454A70E2"/>
    <w:rsid w:val="456A2277"/>
    <w:rsid w:val="457C7458"/>
    <w:rsid w:val="459CEC9E"/>
    <w:rsid w:val="45AA8896"/>
    <w:rsid w:val="45B42B3D"/>
    <w:rsid w:val="45BD9D17"/>
    <w:rsid w:val="45C36DD6"/>
    <w:rsid w:val="45CC7796"/>
    <w:rsid w:val="45D3F127"/>
    <w:rsid w:val="45DF72A3"/>
    <w:rsid w:val="45EA15B4"/>
    <w:rsid w:val="45F1592F"/>
    <w:rsid w:val="45F1A5DB"/>
    <w:rsid w:val="4602045F"/>
    <w:rsid w:val="4607278D"/>
    <w:rsid w:val="46321894"/>
    <w:rsid w:val="464E51B1"/>
    <w:rsid w:val="4650D51D"/>
    <w:rsid w:val="465BCCEC"/>
    <w:rsid w:val="465EBDB5"/>
    <w:rsid w:val="468281F4"/>
    <w:rsid w:val="46A022F5"/>
    <w:rsid w:val="46A6E4DB"/>
    <w:rsid w:val="46A73574"/>
    <w:rsid w:val="46BF689F"/>
    <w:rsid w:val="46BF8A64"/>
    <w:rsid w:val="46CD804A"/>
    <w:rsid w:val="46CF396A"/>
    <w:rsid w:val="46E07CF4"/>
    <w:rsid w:val="47044714"/>
    <w:rsid w:val="47050B76"/>
    <w:rsid w:val="470D76F8"/>
    <w:rsid w:val="4724548D"/>
    <w:rsid w:val="4730AD1E"/>
    <w:rsid w:val="4747673D"/>
    <w:rsid w:val="47494E31"/>
    <w:rsid w:val="4774E357"/>
    <w:rsid w:val="477579A5"/>
    <w:rsid w:val="477645ED"/>
    <w:rsid w:val="47C34C79"/>
    <w:rsid w:val="47CFE083"/>
    <w:rsid w:val="47D19972"/>
    <w:rsid w:val="47D1D289"/>
    <w:rsid w:val="47E13F8A"/>
    <w:rsid w:val="47F4D7D7"/>
    <w:rsid w:val="480EF39F"/>
    <w:rsid w:val="480F2776"/>
    <w:rsid w:val="481730AF"/>
    <w:rsid w:val="4839E242"/>
    <w:rsid w:val="4865064A"/>
    <w:rsid w:val="48739686"/>
    <w:rsid w:val="488532AE"/>
    <w:rsid w:val="488B46C0"/>
    <w:rsid w:val="48ABAE1D"/>
    <w:rsid w:val="48ABB6E9"/>
    <w:rsid w:val="48DC6374"/>
    <w:rsid w:val="48E5251E"/>
    <w:rsid w:val="48F0E7AA"/>
    <w:rsid w:val="4902D1FC"/>
    <w:rsid w:val="491830CB"/>
    <w:rsid w:val="491D316A"/>
    <w:rsid w:val="4938EB0C"/>
    <w:rsid w:val="493FA7FE"/>
    <w:rsid w:val="49406EE4"/>
    <w:rsid w:val="4944D51E"/>
    <w:rsid w:val="4982DEA0"/>
    <w:rsid w:val="4986859C"/>
    <w:rsid w:val="49A58F36"/>
    <w:rsid w:val="49C7AE0E"/>
    <w:rsid w:val="49CC6A9E"/>
    <w:rsid w:val="49E55EC1"/>
    <w:rsid w:val="4A258200"/>
    <w:rsid w:val="4A4507DF"/>
    <w:rsid w:val="4A5AA6CA"/>
    <w:rsid w:val="4A695A24"/>
    <w:rsid w:val="4A7AB2C0"/>
    <w:rsid w:val="4A83F7AB"/>
    <w:rsid w:val="4A87CCEC"/>
    <w:rsid w:val="4AA2445D"/>
    <w:rsid w:val="4AB9F1EE"/>
    <w:rsid w:val="4AC460CA"/>
    <w:rsid w:val="4AC473F3"/>
    <w:rsid w:val="4AC89660"/>
    <w:rsid w:val="4B08445B"/>
    <w:rsid w:val="4B08692C"/>
    <w:rsid w:val="4B0FD0E9"/>
    <w:rsid w:val="4B203767"/>
    <w:rsid w:val="4B25189B"/>
    <w:rsid w:val="4B2D789D"/>
    <w:rsid w:val="4B2EB671"/>
    <w:rsid w:val="4B3489A1"/>
    <w:rsid w:val="4B66C84E"/>
    <w:rsid w:val="4B6F2354"/>
    <w:rsid w:val="4B779238"/>
    <w:rsid w:val="4B9EF1E2"/>
    <w:rsid w:val="4BA989BC"/>
    <w:rsid w:val="4BB7A0A8"/>
    <w:rsid w:val="4BC589BB"/>
    <w:rsid w:val="4BCA9265"/>
    <w:rsid w:val="4BE1AF53"/>
    <w:rsid w:val="4BEF937F"/>
    <w:rsid w:val="4BF73988"/>
    <w:rsid w:val="4BF907A5"/>
    <w:rsid w:val="4C2270A2"/>
    <w:rsid w:val="4C771A64"/>
    <w:rsid w:val="4CAE564E"/>
    <w:rsid w:val="4CB34F6F"/>
    <w:rsid w:val="4CBD180A"/>
    <w:rsid w:val="4CC1FA0D"/>
    <w:rsid w:val="4CDA55AF"/>
    <w:rsid w:val="4CE4D28C"/>
    <w:rsid w:val="4D14AB80"/>
    <w:rsid w:val="4D16C5A1"/>
    <w:rsid w:val="4D2450B3"/>
    <w:rsid w:val="4D2738CA"/>
    <w:rsid w:val="4D2A89F3"/>
    <w:rsid w:val="4D357715"/>
    <w:rsid w:val="4D37487A"/>
    <w:rsid w:val="4D3E0713"/>
    <w:rsid w:val="4D50E020"/>
    <w:rsid w:val="4D621AF0"/>
    <w:rsid w:val="4D6718C0"/>
    <w:rsid w:val="4D742010"/>
    <w:rsid w:val="4D75163A"/>
    <w:rsid w:val="4D788A3B"/>
    <w:rsid w:val="4D7BB25C"/>
    <w:rsid w:val="4D81E2C3"/>
    <w:rsid w:val="4D9D45ED"/>
    <w:rsid w:val="4DB0602B"/>
    <w:rsid w:val="4DBFB64E"/>
    <w:rsid w:val="4DC847E3"/>
    <w:rsid w:val="4DD9DA52"/>
    <w:rsid w:val="4E060E05"/>
    <w:rsid w:val="4E109C55"/>
    <w:rsid w:val="4E1D3976"/>
    <w:rsid w:val="4E28B43B"/>
    <w:rsid w:val="4E2D2C0E"/>
    <w:rsid w:val="4E56A798"/>
    <w:rsid w:val="4E57F72F"/>
    <w:rsid w:val="4E5E1086"/>
    <w:rsid w:val="4E68B7AC"/>
    <w:rsid w:val="4E6A9904"/>
    <w:rsid w:val="4E73E652"/>
    <w:rsid w:val="4E81BA34"/>
    <w:rsid w:val="4E820D03"/>
    <w:rsid w:val="4E932392"/>
    <w:rsid w:val="4E935716"/>
    <w:rsid w:val="4E980A55"/>
    <w:rsid w:val="4E9D0834"/>
    <w:rsid w:val="4EA1046A"/>
    <w:rsid w:val="4ED2317F"/>
    <w:rsid w:val="4F05EA82"/>
    <w:rsid w:val="4F5225E6"/>
    <w:rsid w:val="4F6013D0"/>
    <w:rsid w:val="4F643F29"/>
    <w:rsid w:val="4F7A9DB5"/>
    <w:rsid w:val="4FC679FA"/>
    <w:rsid w:val="4FCEDA24"/>
    <w:rsid w:val="4FCF954C"/>
    <w:rsid w:val="5000FB75"/>
    <w:rsid w:val="5005B0C1"/>
    <w:rsid w:val="502BDB89"/>
    <w:rsid w:val="5046173F"/>
    <w:rsid w:val="509E022B"/>
    <w:rsid w:val="50A88B5C"/>
    <w:rsid w:val="50A9A99D"/>
    <w:rsid w:val="50B8D4FA"/>
    <w:rsid w:val="50BAFA55"/>
    <w:rsid w:val="50C2BD9B"/>
    <w:rsid w:val="50ED5DC2"/>
    <w:rsid w:val="50F4250A"/>
    <w:rsid w:val="5116F3DC"/>
    <w:rsid w:val="512273B5"/>
    <w:rsid w:val="512387B0"/>
    <w:rsid w:val="5133F0B1"/>
    <w:rsid w:val="513B2703"/>
    <w:rsid w:val="516F21B3"/>
    <w:rsid w:val="51750752"/>
    <w:rsid w:val="517A2939"/>
    <w:rsid w:val="517FAABC"/>
    <w:rsid w:val="518E70D9"/>
    <w:rsid w:val="5193F2BE"/>
    <w:rsid w:val="51956B30"/>
    <w:rsid w:val="51D0EF25"/>
    <w:rsid w:val="51D95F86"/>
    <w:rsid w:val="51ED608D"/>
    <w:rsid w:val="51EF1D24"/>
    <w:rsid w:val="51FE5A8C"/>
    <w:rsid w:val="5204F821"/>
    <w:rsid w:val="522A3C38"/>
    <w:rsid w:val="523563B0"/>
    <w:rsid w:val="527E41A8"/>
    <w:rsid w:val="529640AC"/>
    <w:rsid w:val="52DA273A"/>
    <w:rsid w:val="52E12651"/>
    <w:rsid w:val="52E816BD"/>
    <w:rsid w:val="52E9A840"/>
    <w:rsid w:val="52EC57E9"/>
    <w:rsid w:val="52F2B495"/>
    <w:rsid w:val="52FB3CE7"/>
    <w:rsid w:val="52FDE943"/>
    <w:rsid w:val="53030F1F"/>
    <w:rsid w:val="530B1F83"/>
    <w:rsid w:val="5323131C"/>
    <w:rsid w:val="533359AB"/>
    <w:rsid w:val="53439BDE"/>
    <w:rsid w:val="53478672"/>
    <w:rsid w:val="535ED93A"/>
    <w:rsid w:val="5384F350"/>
    <w:rsid w:val="5393C40D"/>
    <w:rsid w:val="53A1DF6F"/>
    <w:rsid w:val="53AC69CE"/>
    <w:rsid w:val="53ACEB5E"/>
    <w:rsid w:val="53B7DC0F"/>
    <w:rsid w:val="53B8DDCC"/>
    <w:rsid w:val="53C4ACAD"/>
    <w:rsid w:val="53CF4B80"/>
    <w:rsid w:val="53D51B1A"/>
    <w:rsid w:val="53F73F0C"/>
    <w:rsid w:val="5406E6BB"/>
    <w:rsid w:val="54081598"/>
    <w:rsid w:val="5412D6B5"/>
    <w:rsid w:val="5412FB36"/>
    <w:rsid w:val="54234C85"/>
    <w:rsid w:val="5424CBB3"/>
    <w:rsid w:val="5432596E"/>
    <w:rsid w:val="5437ED9E"/>
    <w:rsid w:val="544221B2"/>
    <w:rsid w:val="5446EEB6"/>
    <w:rsid w:val="5463E6C2"/>
    <w:rsid w:val="5475F79F"/>
    <w:rsid w:val="54823A48"/>
    <w:rsid w:val="548B14C3"/>
    <w:rsid w:val="549D342A"/>
    <w:rsid w:val="549E5F55"/>
    <w:rsid w:val="54A6D4CD"/>
    <w:rsid w:val="54CA275D"/>
    <w:rsid w:val="54D54A42"/>
    <w:rsid w:val="54D56454"/>
    <w:rsid w:val="54D7515E"/>
    <w:rsid w:val="54EF74E4"/>
    <w:rsid w:val="55280DE7"/>
    <w:rsid w:val="5544ED80"/>
    <w:rsid w:val="55468847"/>
    <w:rsid w:val="55600653"/>
    <w:rsid w:val="556998B1"/>
    <w:rsid w:val="55B5D0DC"/>
    <w:rsid w:val="55D209BC"/>
    <w:rsid w:val="55D6419F"/>
    <w:rsid w:val="55DFD638"/>
    <w:rsid w:val="55E3F623"/>
    <w:rsid w:val="55F78032"/>
    <w:rsid w:val="55FB43C4"/>
    <w:rsid w:val="5604E70B"/>
    <w:rsid w:val="56057E56"/>
    <w:rsid w:val="5606ECB1"/>
    <w:rsid w:val="5608BA31"/>
    <w:rsid w:val="56256D54"/>
    <w:rsid w:val="56264BF9"/>
    <w:rsid w:val="5634BE0B"/>
    <w:rsid w:val="56350238"/>
    <w:rsid w:val="5640BD96"/>
    <w:rsid w:val="567220A4"/>
    <w:rsid w:val="5695325F"/>
    <w:rsid w:val="56A5B3E6"/>
    <w:rsid w:val="56B7AABE"/>
    <w:rsid w:val="56D1397E"/>
    <w:rsid w:val="570DC69C"/>
    <w:rsid w:val="57143739"/>
    <w:rsid w:val="5760E548"/>
    <w:rsid w:val="576D4D13"/>
    <w:rsid w:val="576F3494"/>
    <w:rsid w:val="57997BA0"/>
    <w:rsid w:val="57B3B472"/>
    <w:rsid w:val="57D5C069"/>
    <w:rsid w:val="580EC203"/>
    <w:rsid w:val="5812D0A9"/>
    <w:rsid w:val="581B0875"/>
    <w:rsid w:val="582C41BA"/>
    <w:rsid w:val="5845431C"/>
    <w:rsid w:val="58BFDCFD"/>
    <w:rsid w:val="58D43D06"/>
    <w:rsid w:val="58D6770D"/>
    <w:rsid w:val="58E51912"/>
    <w:rsid w:val="593BAD8E"/>
    <w:rsid w:val="5947A55A"/>
    <w:rsid w:val="594F874D"/>
    <w:rsid w:val="595A849B"/>
    <w:rsid w:val="597509D7"/>
    <w:rsid w:val="59A0B3D3"/>
    <w:rsid w:val="59ACD2BF"/>
    <w:rsid w:val="59D872A5"/>
    <w:rsid w:val="59E256FE"/>
    <w:rsid w:val="5A28EFA2"/>
    <w:rsid w:val="5A32252B"/>
    <w:rsid w:val="5A35788B"/>
    <w:rsid w:val="5A655FCA"/>
    <w:rsid w:val="5A694BE6"/>
    <w:rsid w:val="5A702240"/>
    <w:rsid w:val="5A961B30"/>
    <w:rsid w:val="5AD84500"/>
    <w:rsid w:val="5AF394FF"/>
    <w:rsid w:val="5B193134"/>
    <w:rsid w:val="5B657DDD"/>
    <w:rsid w:val="5B78A5D7"/>
    <w:rsid w:val="5B80DAE3"/>
    <w:rsid w:val="5B8E2063"/>
    <w:rsid w:val="5BA68F9B"/>
    <w:rsid w:val="5BAF5369"/>
    <w:rsid w:val="5BBF683E"/>
    <w:rsid w:val="5BC11B39"/>
    <w:rsid w:val="5BD42ED9"/>
    <w:rsid w:val="5BDB6706"/>
    <w:rsid w:val="5BDD30A6"/>
    <w:rsid w:val="5BE48DB5"/>
    <w:rsid w:val="5BF626E4"/>
    <w:rsid w:val="5C0DA378"/>
    <w:rsid w:val="5C5B89D4"/>
    <w:rsid w:val="5C8EAE84"/>
    <w:rsid w:val="5C9D3833"/>
    <w:rsid w:val="5CAD400A"/>
    <w:rsid w:val="5CB35EC1"/>
    <w:rsid w:val="5CBD9042"/>
    <w:rsid w:val="5CC2A2EB"/>
    <w:rsid w:val="5CC7C91C"/>
    <w:rsid w:val="5CDE8E5B"/>
    <w:rsid w:val="5D4CAD91"/>
    <w:rsid w:val="5D5F8697"/>
    <w:rsid w:val="5D78EB59"/>
    <w:rsid w:val="5D9A441A"/>
    <w:rsid w:val="5DDEBCCD"/>
    <w:rsid w:val="5DF178C2"/>
    <w:rsid w:val="5E053545"/>
    <w:rsid w:val="5E196C02"/>
    <w:rsid w:val="5E37F87C"/>
    <w:rsid w:val="5E3809D4"/>
    <w:rsid w:val="5E4E7DD9"/>
    <w:rsid w:val="5E72DACB"/>
    <w:rsid w:val="5E8156DE"/>
    <w:rsid w:val="5EC67D08"/>
    <w:rsid w:val="5EC888D5"/>
    <w:rsid w:val="5EE685B4"/>
    <w:rsid w:val="5EFD0600"/>
    <w:rsid w:val="5F000B22"/>
    <w:rsid w:val="5F0563FA"/>
    <w:rsid w:val="5F0BF0C8"/>
    <w:rsid w:val="5F0D1EAF"/>
    <w:rsid w:val="5F3047FD"/>
    <w:rsid w:val="5F343646"/>
    <w:rsid w:val="5F512C60"/>
    <w:rsid w:val="5F5136D5"/>
    <w:rsid w:val="5F525453"/>
    <w:rsid w:val="5F550CAB"/>
    <w:rsid w:val="5F5C4104"/>
    <w:rsid w:val="5F791C0A"/>
    <w:rsid w:val="5F82E5D7"/>
    <w:rsid w:val="5FA28AEF"/>
    <w:rsid w:val="5FA3B7E3"/>
    <w:rsid w:val="5FA7FA1E"/>
    <w:rsid w:val="5FB207EE"/>
    <w:rsid w:val="5FBF9E49"/>
    <w:rsid w:val="5FC2911B"/>
    <w:rsid w:val="5FD8D661"/>
    <w:rsid w:val="6020DA86"/>
    <w:rsid w:val="60258CF7"/>
    <w:rsid w:val="6032FACF"/>
    <w:rsid w:val="603E581B"/>
    <w:rsid w:val="60485821"/>
    <w:rsid w:val="604945A2"/>
    <w:rsid w:val="605482A2"/>
    <w:rsid w:val="6068FA07"/>
    <w:rsid w:val="6074C2AA"/>
    <w:rsid w:val="607AF0C1"/>
    <w:rsid w:val="608290BF"/>
    <w:rsid w:val="60978168"/>
    <w:rsid w:val="60AE6253"/>
    <w:rsid w:val="60B5EA93"/>
    <w:rsid w:val="60D5375E"/>
    <w:rsid w:val="60EB36BF"/>
    <w:rsid w:val="613016D9"/>
    <w:rsid w:val="613A39EC"/>
    <w:rsid w:val="614A1D4B"/>
    <w:rsid w:val="614BDCB6"/>
    <w:rsid w:val="615B08BA"/>
    <w:rsid w:val="615C08FB"/>
    <w:rsid w:val="61AA4AFA"/>
    <w:rsid w:val="61BD9149"/>
    <w:rsid w:val="61D6117D"/>
    <w:rsid w:val="61F42654"/>
    <w:rsid w:val="61FBE93E"/>
    <w:rsid w:val="62005FFA"/>
    <w:rsid w:val="626C52AE"/>
    <w:rsid w:val="626F8741"/>
    <w:rsid w:val="6295E932"/>
    <w:rsid w:val="62978292"/>
    <w:rsid w:val="62AAC877"/>
    <w:rsid w:val="62C03404"/>
    <w:rsid w:val="62E0083F"/>
    <w:rsid w:val="62E461C8"/>
    <w:rsid w:val="62E5593A"/>
    <w:rsid w:val="62E64DF9"/>
    <w:rsid w:val="62F03AEB"/>
    <w:rsid w:val="62F69E23"/>
    <w:rsid w:val="62FD142A"/>
    <w:rsid w:val="632DBB09"/>
    <w:rsid w:val="632E3FAD"/>
    <w:rsid w:val="63437C2E"/>
    <w:rsid w:val="6350E075"/>
    <w:rsid w:val="635B472D"/>
    <w:rsid w:val="6366B93E"/>
    <w:rsid w:val="6370E059"/>
    <w:rsid w:val="6372B102"/>
    <w:rsid w:val="63736ABC"/>
    <w:rsid w:val="63744FB0"/>
    <w:rsid w:val="63A58039"/>
    <w:rsid w:val="63ADEABD"/>
    <w:rsid w:val="63BCDBEC"/>
    <w:rsid w:val="63BF1AFA"/>
    <w:rsid w:val="63D20209"/>
    <w:rsid w:val="63D5846B"/>
    <w:rsid w:val="63DB634C"/>
    <w:rsid w:val="63DECC0A"/>
    <w:rsid w:val="63F5066D"/>
    <w:rsid w:val="63F5D1EB"/>
    <w:rsid w:val="6411013C"/>
    <w:rsid w:val="641A390C"/>
    <w:rsid w:val="64251E4E"/>
    <w:rsid w:val="642A8ACE"/>
    <w:rsid w:val="64645F8A"/>
    <w:rsid w:val="646C9001"/>
    <w:rsid w:val="649709E9"/>
    <w:rsid w:val="64AE82E8"/>
    <w:rsid w:val="64B7C94B"/>
    <w:rsid w:val="64BB79DC"/>
    <w:rsid w:val="64BCBDFF"/>
    <w:rsid w:val="64C44B6B"/>
    <w:rsid w:val="65212BE9"/>
    <w:rsid w:val="6522D269"/>
    <w:rsid w:val="654B8DDD"/>
    <w:rsid w:val="6554FDF8"/>
    <w:rsid w:val="6556F2FE"/>
    <w:rsid w:val="656AAAF3"/>
    <w:rsid w:val="656B0A28"/>
    <w:rsid w:val="656E2D00"/>
    <w:rsid w:val="65715FE8"/>
    <w:rsid w:val="6583F27F"/>
    <w:rsid w:val="65B5D6D6"/>
    <w:rsid w:val="65BAA61E"/>
    <w:rsid w:val="65EF374F"/>
    <w:rsid w:val="6600BB14"/>
    <w:rsid w:val="661E8C3F"/>
    <w:rsid w:val="66371FB8"/>
    <w:rsid w:val="6665D740"/>
    <w:rsid w:val="666F49E5"/>
    <w:rsid w:val="667210F3"/>
    <w:rsid w:val="6672B659"/>
    <w:rsid w:val="66757F72"/>
    <w:rsid w:val="667763B9"/>
    <w:rsid w:val="667AF9E1"/>
    <w:rsid w:val="668A4A94"/>
    <w:rsid w:val="66AECAF1"/>
    <w:rsid w:val="66B3C563"/>
    <w:rsid w:val="66BA76A9"/>
    <w:rsid w:val="66BE5E8A"/>
    <w:rsid w:val="672C193B"/>
    <w:rsid w:val="674C8517"/>
    <w:rsid w:val="674F13DA"/>
    <w:rsid w:val="67617ABC"/>
    <w:rsid w:val="676DC08B"/>
    <w:rsid w:val="677152F6"/>
    <w:rsid w:val="677AE837"/>
    <w:rsid w:val="677C9A8C"/>
    <w:rsid w:val="678A2221"/>
    <w:rsid w:val="679E822E"/>
    <w:rsid w:val="67BE5AA7"/>
    <w:rsid w:val="67C79410"/>
    <w:rsid w:val="67D35728"/>
    <w:rsid w:val="67DE6FD1"/>
    <w:rsid w:val="67EB0C98"/>
    <w:rsid w:val="68419F21"/>
    <w:rsid w:val="68685F87"/>
    <w:rsid w:val="687BB301"/>
    <w:rsid w:val="687C1CC1"/>
    <w:rsid w:val="687CD65E"/>
    <w:rsid w:val="687EA717"/>
    <w:rsid w:val="6882ED00"/>
    <w:rsid w:val="68E2E86D"/>
    <w:rsid w:val="690BD189"/>
    <w:rsid w:val="6933B0AB"/>
    <w:rsid w:val="69490829"/>
    <w:rsid w:val="694EA726"/>
    <w:rsid w:val="6958E735"/>
    <w:rsid w:val="6972AD3F"/>
    <w:rsid w:val="699411F2"/>
    <w:rsid w:val="6999BAC3"/>
    <w:rsid w:val="69A91D21"/>
    <w:rsid w:val="69B19808"/>
    <w:rsid w:val="69CBE5ED"/>
    <w:rsid w:val="69DF5C50"/>
    <w:rsid w:val="69F72D2D"/>
    <w:rsid w:val="6A042764"/>
    <w:rsid w:val="6A0DA3BE"/>
    <w:rsid w:val="6A1762CC"/>
    <w:rsid w:val="6A38D12B"/>
    <w:rsid w:val="6A3E6C01"/>
    <w:rsid w:val="6A44C6A0"/>
    <w:rsid w:val="6A5D16FB"/>
    <w:rsid w:val="6ABDBB88"/>
    <w:rsid w:val="6AECD279"/>
    <w:rsid w:val="6AF41C94"/>
    <w:rsid w:val="6B0E5725"/>
    <w:rsid w:val="6B15E08B"/>
    <w:rsid w:val="6B1D63C6"/>
    <w:rsid w:val="6B2CD563"/>
    <w:rsid w:val="6B38D974"/>
    <w:rsid w:val="6B3937CD"/>
    <w:rsid w:val="6B399301"/>
    <w:rsid w:val="6B41E773"/>
    <w:rsid w:val="6B463DE8"/>
    <w:rsid w:val="6B4BC73A"/>
    <w:rsid w:val="6B72793A"/>
    <w:rsid w:val="6B752DCC"/>
    <w:rsid w:val="6B88EFDC"/>
    <w:rsid w:val="6B968D2C"/>
    <w:rsid w:val="6BA10A5D"/>
    <w:rsid w:val="6BCC5AA5"/>
    <w:rsid w:val="6BD90B28"/>
    <w:rsid w:val="6BDEF07A"/>
    <w:rsid w:val="6BE23262"/>
    <w:rsid w:val="6BE53AA2"/>
    <w:rsid w:val="6C19852C"/>
    <w:rsid w:val="6C7822CA"/>
    <w:rsid w:val="6C7AA05A"/>
    <w:rsid w:val="6C8EBAE4"/>
    <w:rsid w:val="6C94DE15"/>
    <w:rsid w:val="6CC06B4F"/>
    <w:rsid w:val="6CC10DF7"/>
    <w:rsid w:val="6CD6DFAC"/>
    <w:rsid w:val="6CF03ADA"/>
    <w:rsid w:val="6D096CD4"/>
    <w:rsid w:val="6D1E23D1"/>
    <w:rsid w:val="6D21A0D9"/>
    <w:rsid w:val="6D24E3CE"/>
    <w:rsid w:val="6D3157E5"/>
    <w:rsid w:val="6D37F75B"/>
    <w:rsid w:val="6D56C248"/>
    <w:rsid w:val="6D58AE2B"/>
    <w:rsid w:val="6D58E0FF"/>
    <w:rsid w:val="6D5CF8A5"/>
    <w:rsid w:val="6D65F410"/>
    <w:rsid w:val="6D6973B5"/>
    <w:rsid w:val="6D804A94"/>
    <w:rsid w:val="6D85DE81"/>
    <w:rsid w:val="6DA647FA"/>
    <w:rsid w:val="6DB25E2A"/>
    <w:rsid w:val="6DBBA797"/>
    <w:rsid w:val="6DBF97E9"/>
    <w:rsid w:val="6DC6D002"/>
    <w:rsid w:val="6DCB24FD"/>
    <w:rsid w:val="6DDE81C2"/>
    <w:rsid w:val="6DE04D35"/>
    <w:rsid w:val="6DE410C3"/>
    <w:rsid w:val="6DED42E4"/>
    <w:rsid w:val="6DF805C3"/>
    <w:rsid w:val="6E02CCBC"/>
    <w:rsid w:val="6E03F6B0"/>
    <w:rsid w:val="6E399C1C"/>
    <w:rsid w:val="6E3B1FA1"/>
    <w:rsid w:val="6E3B786C"/>
    <w:rsid w:val="6E458981"/>
    <w:rsid w:val="6E4C85CF"/>
    <w:rsid w:val="6E5F5EA9"/>
    <w:rsid w:val="6E839676"/>
    <w:rsid w:val="6E975C5D"/>
    <w:rsid w:val="6E998D65"/>
    <w:rsid w:val="6E9F4D5E"/>
    <w:rsid w:val="6EBE4770"/>
    <w:rsid w:val="6EC15113"/>
    <w:rsid w:val="6EC96DA4"/>
    <w:rsid w:val="6ECB7E98"/>
    <w:rsid w:val="6ECC159D"/>
    <w:rsid w:val="6ED07C81"/>
    <w:rsid w:val="6ED649CA"/>
    <w:rsid w:val="6EDE736B"/>
    <w:rsid w:val="6EE52DAE"/>
    <w:rsid w:val="6EEB3F04"/>
    <w:rsid w:val="6EFB60B3"/>
    <w:rsid w:val="6F0C425A"/>
    <w:rsid w:val="6F18863F"/>
    <w:rsid w:val="6F22E86A"/>
    <w:rsid w:val="6F2B04C8"/>
    <w:rsid w:val="6F35FA85"/>
    <w:rsid w:val="6F38092A"/>
    <w:rsid w:val="6F579756"/>
    <w:rsid w:val="6FCC8126"/>
    <w:rsid w:val="6FD11DFF"/>
    <w:rsid w:val="6FD6B3B6"/>
    <w:rsid w:val="6FD70E19"/>
    <w:rsid w:val="6FDA4CAC"/>
    <w:rsid w:val="6FED7584"/>
    <w:rsid w:val="7004A462"/>
    <w:rsid w:val="702F2D18"/>
    <w:rsid w:val="703C7B0A"/>
    <w:rsid w:val="704021E0"/>
    <w:rsid w:val="7048B554"/>
    <w:rsid w:val="7058758B"/>
    <w:rsid w:val="705E38D4"/>
    <w:rsid w:val="70830B12"/>
    <w:rsid w:val="70833657"/>
    <w:rsid w:val="709E5261"/>
    <w:rsid w:val="70AC6592"/>
    <w:rsid w:val="70ADCE4B"/>
    <w:rsid w:val="70C7D88F"/>
    <w:rsid w:val="70CC67CD"/>
    <w:rsid w:val="70CD9F93"/>
    <w:rsid w:val="70D1EBE0"/>
    <w:rsid w:val="70D7CA3C"/>
    <w:rsid w:val="70E5AAC6"/>
    <w:rsid w:val="70F97863"/>
    <w:rsid w:val="7143524E"/>
    <w:rsid w:val="715AF09F"/>
    <w:rsid w:val="71643383"/>
    <w:rsid w:val="717500B4"/>
    <w:rsid w:val="717FB1B0"/>
    <w:rsid w:val="718C4B63"/>
    <w:rsid w:val="71960BD4"/>
    <w:rsid w:val="71991360"/>
    <w:rsid w:val="719B64F3"/>
    <w:rsid w:val="719D50DA"/>
    <w:rsid w:val="71A03396"/>
    <w:rsid w:val="71AACBDA"/>
    <w:rsid w:val="71BFEED3"/>
    <w:rsid w:val="71C0486B"/>
    <w:rsid w:val="71C9AAB8"/>
    <w:rsid w:val="721F3A98"/>
    <w:rsid w:val="72262B04"/>
    <w:rsid w:val="7234D622"/>
    <w:rsid w:val="725AF06B"/>
    <w:rsid w:val="72711569"/>
    <w:rsid w:val="7277A205"/>
    <w:rsid w:val="728FC7EB"/>
    <w:rsid w:val="72935F14"/>
    <w:rsid w:val="72B10DE4"/>
    <w:rsid w:val="72B4A11C"/>
    <w:rsid w:val="72BCD333"/>
    <w:rsid w:val="72C0C6D9"/>
    <w:rsid w:val="72C6AAE0"/>
    <w:rsid w:val="72D0CD7F"/>
    <w:rsid w:val="72D705C6"/>
    <w:rsid w:val="72F12F0F"/>
    <w:rsid w:val="72F722F3"/>
    <w:rsid w:val="730984D7"/>
    <w:rsid w:val="73114322"/>
    <w:rsid w:val="731F64C5"/>
    <w:rsid w:val="732AAF2E"/>
    <w:rsid w:val="733F3327"/>
    <w:rsid w:val="73405CE3"/>
    <w:rsid w:val="73556C51"/>
    <w:rsid w:val="73BB484E"/>
    <w:rsid w:val="73E01BF0"/>
    <w:rsid w:val="73E419AF"/>
    <w:rsid w:val="73ED0A1E"/>
    <w:rsid w:val="7401FAFA"/>
    <w:rsid w:val="740A8BDE"/>
    <w:rsid w:val="7411C45C"/>
    <w:rsid w:val="7426A5A8"/>
    <w:rsid w:val="742F99B8"/>
    <w:rsid w:val="748CB624"/>
    <w:rsid w:val="7495FDA0"/>
    <w:rsid w:val="7499AC36"/>
    <w:rsid w:val="749B12B0"/>
    <w:rsid w:val="749CC85B"/>
    <w:rsid w:val="749DAE1A"/>
    <w:rsid w:val="74BEE765"/>
    <w:rsid w:val="74CE5979"/>
    <w:rsid w:val="74F8617B"/>
    <w:rsid w:val="75041D7C"/>
    <w:rsid w:val="75140ABE"/>
    <w:rsid w:val="7536CDF9"/>
    <w:rsid w:val="7547F1C1"/>
    <w:rsid w:val="754F50A5"/>
    <w:rsid w:val="7551B02B"/>
    <w:rsid w:val="75631A53"/>
    <w:rsid w:val="75682404"/>
    <w:rsid w:val="758E2F84"/>
    <w:rsid w:val="759239C0"/>
    <w:rsid w:val="75A00D75"/>
    <w:rsid w:val="75E9BCE4"/>
    <w:rsid w:val="75F96C39"/>
    <w:rsid w:val="760A5AC7"/>
    <w:rsid w:val="7636D1EC"/>
    <w:rsid w:val="766CBD78"/>
    <w:rsid w:val="766E0EDA"/>
    <w:rsid w:val="7675E72F"/>
    <w:rsid w:val="768048C9"/>
    <w:rsid w:val="76995A35"/>
    <w:rsid w:val="76A0B089"/>
    <w:rsid w:val="76B4C439"/>
    <w:rsid w:val="76B553EF"/>
    <w:rsid w:val="76D26021"/>
    <w:rsid w:val="76D8D58E"/>
    <w:rsid w:val="76E1B733"/>
    <w:rsid w:val="76FD3943"/>
    <w:rsid w:val="772122E5"/>
    <w:rsid w:val="772D2B52"/>
    <w:rsid w:val="774985C6"/>
    <w:rsid w:val="774A9624"/>
    <w:rsid w:val="7751CE19"/>
    <w:rsid w:val="7753717C"/>
    <w:rsid w:val="77A2BA4A"/>
    <w:rsid w:val="77AA7476"/>
    <w:rsid w:val="77B3A0FB"/>
    <w:rsid w:val="77D119B7"/>
    <w:rsid w:val="77D1B7E7"/>
    <w:rsid w:val="77D3241F"/>
    <w:rsid w:val="77D4C28E"/>
    <w:rsid w:val="77E47DDE"/>
    <w:rsid w:val="77E5532B"/>
    <w:rsid w:val="77F92076"/>
    <w:rsid w:val="781BB03C"/>
    <w:rsid w:val="782B1EDB"/>
    <w:rsid w:val="782E062C"/>
    <w:rsid w:val="783A7FFD"/>
    <w:rsid w:val="7844B129"/>
    <w:rsid w:val="78471EFA"/>
    <w:rsid w:val="784EB02C"/>
    <w:rsid w:val="7851BCCF"/>
    <w:rsid w:val="7864A179"/>
    <w:rsid w:val="78798A0D"/>
    <w:rsid w:val="787BE0CD"/>
    <w:rsid w:val="788B5A44"/>
    <w:rsid w:val="78A1BA81"/>
    <w:rsid w:val="78A46605"/>
    <w:rsid w:val="78AB86D4"/>
    <w:rsid w:val="78B96FAB"/>
    <w:rsid w:val="78BE2438"/>
    <w:rsid w:val="78CDDFB5"/>
    <w:rsid w:val="78D91F3D"/>
    <w:rsid w:val="78ECAD6E"/>
    <w:rsid w:val="78EEEACE"/>
    <w:rsid w:val="78F1DF55"/>
    <w:rsid w:val="7903A08F"/>
    <w:rsid w:val="790A6B81"/>
    <w:rsid w:val="792C097D"/>
    <w:rsid w:val="794D6E1F"/>
    <w:rsid w:val="796983EC"/>
    <w:rsid w:val="7972507E"/>
    <w:rsid w:val="79732C3C"/>
    <w:rsid w:val="7976B8E3"/>
    <w:rsid w:val="797735EE"/>
    <w:rsid w:val="797F7EE3"/>
    <w:rsid w:val="79859F99"/>
    <w:rsid w:val="798AD0A7"/>
    <w:rsid w:val="798C3743"/>
    <w:rsid w:val="798E41F6"/>
    <w:rsid w:val="79AB4B1A"/>
    <w:rsid w:val="79B270BB"/>
    <w:rsid w:val="79BD8F31"/>
    <w:rsid w:val="79D05E9F"/>
    <w:rsid w:val="79D33C77"/>
    <w:rsid w:val="79DA73AB"/>
    <w:rsid w:val="79EF082B"/>
    <w:rsid w:val="7A0FFE7E"/>
    <w:rsid w:val="7A38C284"/>
    <w:rsid w:val="7A3D8AE2"/>
    <w:rsid w:val="7A4E978D"/>
    <w:rsid w:val="7A525039"/>
    <w:rsid w:val="7A7E5482"/>
    <w:rsid w:val="7A846935"/>
    <w:rsid w:val="7A8A9BE0"/>
    <w:rsid w:val="7A8B0D85"/>
    <w:rsid w:val="7A9A7015"/>
    <w:rsid w:val="7AA5E220"/>
    <w:rsid w:val="7AA7CF68"/>
    <w:rsid w:val="7AB6B8B7"/>
    <w:rsid w:val="7ADC9674"/>
    <w:rsid w:val="7AE008ED"/>
    <w:rsid w:val="7AE673A9"/>
    <w:rsid w:val="7AE8A708"/>
    <w:rsid w:val="7AF52F02"/>
    <w:rsid w:val="7AF9BD2C"/>
    <w:rsid w:val="7B0595BE"/>
    <w:rsid w:val="7B0B8BCB"/>
    <w:rsid w:val="7B34342D"/>
    <w:rsid w:val="7B4D7CD8"/>
    <w:rsid w:val="7B5CBBE3"/>
    <w:rsid w:val="7B7993F6"/>
    <w:rsid w:val="7B958FBB"/>
    <w:rsid w:val="7BA54608"/>
    <w:rsid w:val="7BB8002C"/>
    <w:rsid w:val="7BC152C5"/>
    <w:rsid w:val="7BC1ECEF"/>
    <w:rsid w:val="7BEF6622"/>
    <w:rsid w:val="7C1C633A"/>
    <w:rsid w:val="7C2B41C6"/>
    <w:rsid w:val="7C580B89"/>
    <w:rsid w:val="7C736E68"/>
    <w:rsid w:val="7C7FD55D"/>
    <w:rsid w:val="7CBA6024"/>
    <w:rsid w:val="7CF5ADE5"/>
    <w:rsid w:val="7D05AE73"/>
    <w:rsid w:val="7D11C694"/>
    <w:rsid w:val="7D3109D8"/>
    <w:rsid w:val="7D334281"/>
    <w:rsid w:val="7D4C6037"/>
    <w:rsid w:val="7D59A760"/>
    <w:rsid w:val="7D644CC7"/>
    <w:rsid w:val="7D65BEE6"/>
    <w:rsid w:val="7D712A7D"/>
    <w:rsid w:val="7D752BA4"/>
    <w:rsid w:val="7D933A8B"/>
    <w:rsid w:val="7DAE441C"/>
    <w:rsid w:val="7DB560AD"/>
    <w:rsid w:val="7DBB3302"/>
    <w:rsid w:val="7DBF2A55"/>
    <w:rsid w:val="7DE18F16"/>
    <w:rsid w:val="7DF2C4D1"/>
    <w:rsid w:val="7E150586"/>
    <w:rsid w:val="7E2CB1C4"/>
    <w:rsid w:val="7E2FF9DF"/>
    <w:rsid w:val="7E4C2DD4"/>
    <w:rsid w:val="7E5CFC69"/>
    <w:rsid w:val="7E63F023"/>
    <w:rsid w:val="7E7F44C3"/>
    <w:rsid w:val="7E886389"/>
    <w:rsid w:val="7E9273B2"/>
    <w:rsid w:val="7EA3D7CC"/>
    <w:rsid w:val="7EC7BF08"/>
    <w:rsid w:val="7EC8D798"/>
    <w:rsid w:val="7EDCBCF7"/>
    <w:rsid w:val="7F1917D8"/>
    <w:rsid w:val="7F3470F6"/>
    <w:rsid w:val="7F3D1BBF"/>
    <w:rsid w:val="7F4C7C18"/>
    <w:rsid w:val="7F5DC3E1"/>
    <w:rsid w:val="7F66ECF5"/>
    <w:rsid w:val="7F7611DC"/>
    <w:rsid w:val="7F7E4046"/>
    <w:rsid w:val="7FAB248C"/>
    <w:rsid w:val="7FC05081"/>
    <w:rsid w:val="7FC0919A"/>
    <w:rsid w:val="7FCCB79D"/>
    <w:rsid w:val="7FCFAAD7"/>
    <w:rsid w:val="7FD92EA6"/>
    <w:rsid w:val="7FDE9E45"/>
    <w:rsid w:val="7FE3A915"/>
    <w:rsid w:val="7FE48834"/>
    <w:rsid w:val="7FE5F2CC"/>
    <w:rsid w:val="7FF13862"/>
    <w:rsid w:val="7FF19A7C"/>
  </w:rsids>
  <m:mathPr>
    <m:mathFont m:val="Cambria Math"/>
    <m:brkBin m:val="before"/>
    <m:brkBinSub m:val="--"/>
    <m:smallFrac m:val="0"/>
    <m:dispDef/>
    <m:lMargin m:val="0"/>
    <m:rMargin m:val="0"/>
    <m:defJc m:val="centerGroup"/>
    <m:wrapIndent m:val="1440"/>
    <m:intLim m:val="subSup"/>
    <m:naryLim m:val="undOvr"/>
  </m:mathPr>
  <w:themeFontLang w:val="sv-S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CEB398B"/>
  <w15:chartTrackingRefBased/>
  <w15:docId w15:val="{38EB794A-0A16-441B-9420-EFC0EA9739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sv-S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A5832"/>
    <w:rPr>
      <w:rFonts w:ascii="Times New Roman" w:hAnsi="Times New Roman"/>
    </w:rPr>
  </w:style>
  <w:style w:type="paragraph" w:styleId="Heading1">
    <w:name w:val="heading 1"/>
    <w:basedOn w:val="Normal"/>
    <w:next w:val="Normal"/>
    <w:link w:val="Heading1Char"/>
    <w:uiPriority w:val="9"/>
    <w:qFormat/>
    <w:rsid w:val="00BA50E7"/>
    <w:pPr>
      <w:keepNext/>
      <w:keepLines/>
      <w:pageBreakBefore/>
      <w:spacing w:before="240" w:after="0"/>
      <w:outlineLvl w:val="0"/>
    </w:pPr>
    <w:rPr>
      <w:rFonts w:ascii="Franklin Gothic Demi" w:eastAsiaTheme="majorEastAsia" w:hAnsi="Franklin Gothic Demi" w:cstheme="majorBidi"/>
      <w:color w:val="00458A"/>
      <w:sz w:val="32"/>
      <w:szCs w:val="32"/>
    </w:rPr>
  </w:style>
  <w:style w:type="paragraph" w:styleId="Heading2">
    <w:name w:val="heading 2"/>
    <w:basedOn w:val="Normal"/>
    <w:next w:val="Normal"/>
    <w:link w:val="Heading2Char"/>
    <w:uiPriority w:val="9"/>
    <w:unhideWhenUsed/>
    <w:qFormat/>
    <w:rsid w:val="003900CB"/>
    <w:pPr>
      <w:keepNext/>
      <w:keepLines/>
      <w:spacing w:before="40" w:after="80"/>
      <w:outlineLvl w:val="1"/>
    </w:pPr>
    <w:rPr>
      <w:rFonts w:ascii="Franklin Gothic Demi" w:eastAsiaTheme="majorEastAsia" w:hAnsi="Franklin Gothic Demi" w:cstheme="majorBidi"/>
      <w:color w:val="00458A"/>
      <w:sz w:val="26"/>
      <w:szCs w:val="26"/>
    </w:rPr>
  </w:style>
  <w:style w:type="paragraph" w:styleId="Heading3">
    <w:name w:val="heading 3"/>
    <w:basedOn w:val="Normal"/>
    <w:next w:val="Normal"/>
    <w:link w:val="Heading3Char"/>
    <w:uiPriority w:val="9"/>
    <w:unhideWhenUsed/>
    <w:qFormat/>
    <w:rsid w:val="00316B6A"/>
    <w:pPr>
      <w:keepNext/>
      <w:keepLines/>
      <w:spacing w:before="40" w:after="80"/>
      <w:outlineLvl w:val="2"/>
    </w:pPr>
    <w:rPr>
      <w:rFonts w:ascii="Franklin Gothic Demi" w:eastAsiaTheme="majorEastAsia" w:hAnsi="Franklin Gothic Demi" w:cstheme="majorBidi"/>
      <w:color w:val="00458A"/>
      <w:sz w:val="24"/>
      <w:szCs w:val="24"/>
    </w:rPr>
  </w:style>
  <w:style w:type="paragraph" w:styleId="Heading4">
    <w:name w:val="heading 4"/>
    <w:basedOn w:val="Normal"/>
    <w:next w:val="Normal"/>
    <w:link w:val="Heading4Char"/>
    <w:uiPriority w:val="9"/>
    <w:unhideWhenUsed/>
    <w:qFormat/>
    <w:rsid w:val="00D61EA8"/>
    <w:pPr>
      <w:keepNext/>
      <w:keepLines/>
      <w:spacing w:before="40" w:after="0"/>
      <w:outlineLvl w:val="3"/>
    </w:pPr>
    <w:rPr>
      <w:rFonts w:asciiTheme="majorHAnsi" w:eastAsiaTheme="majorEastAsia" w:hAnsiTheme="majorHAnsi" w:cstheme="majorBidi"/>
      <w:i/>
      <w:iCs/>
      <w:color w:val="203869"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F0013"/>
    <w:rPr>
      <w:rFonts w:ascii="Franklin Gothic Demi" w:eastAsiaTheme="majorEastAsia" w:hAnsi="Franklin Gothic Demi" w:cstheme="majorBidi"/>
      <w:color w:val="00458A"/>
      <w:sz w:val="32"/>
      <w:szCs w:val="32"/>
    </w:rPr>
  </w:style>
  <w:style w:type="character" w:customStyle="1" w:styleId="Heading2Char">
    <w:name w:val="Heading 2 Char"/>
    <w:basedOn w:val="DefaultParagraphFont"/>
    <w:link w:val="Heading2"/>
    <w:uiPriority w:val="9"/>
    <w:rsid w:val="003900CB"/>
    <w:rPr>
      <w:rFonts w:ascii="Franklin Gothic Demi" w:eastAsiaTheme="majorEastAsia" w:hAnsi="Franklin Gothic Demi" w:cstheme="majorBidi"/>
      <w:color w:val="00458A"/>
      <w:sz w:val="26"/>
      <w:szCs w:val="26"/>
    </w:rPr>
  </w:style>
  <w:style w:type="character" w:customStyle="1" w:styleId="Heading3Char">
    <w:name w:val="Heading 3 Char"/>
    <w:basedOn w:val="DefaultParagraphFont"/>
    <w:link w:val="Heading3"/>
    <w:uiPriority w:val="9"/>
    <w:rsid w:val="00316B6A"/>
    <w:rPr>
      <w:rFonts w:ascii="Franklin Gothic Demi" w:eastAsiaTheme="majorEastAsia" w:hAnsi="Franklin Gothic Demi" w:cstheme="majorBidi"/>
      <w:color w:val="00458A"/>
      <w:sz w:val="24"/>
      <w:szCs w:val="24"/>
    </w:rPr>
  </w:style>
  <w:style w:type="character" w:customStyle="1" w:styleId="Heading4Char">
    <w:name w:val="Heading 4 Char"/>
    <w:basedOn w:val="DefaultParagraphFont"/>
    <w:link w:val="Heading4"/>
    <w:uiPriority w:val="9"/>
    <w:rsid w:val="00D61EA8"/>
    <w:rPr>
      <w:rFonts w:asciiTheme="majorHAnsi" w:eastAsiaTheme="majorEastAsia" w:hAnsiTheme="majorHAnsi" w:cstheme="majorBidi"/>
      <w:i/>
      <w:iCs/>
      <w:color w:val="203869" w:themeColor="accent1" w:themeShade="BF"/>
    </w:rPr>
  </w:style>
  <w:style w:type="paragraph" w:styleId="TOCHeading">
    <w:name w:val="TOC Heading"/>
    <w:basedOn w:val="Heading1"/>
    <w:next w:val="Normal"/>
    <w:uiPriority w:val="39"/>
    <w:unhideWhenUsed/>
    <w:qFormat/>
    <w:rsid w:val="00936D8D"/>
    <w:pPr>
      <w:outlineLvl w:val="9"/>
    </w:pPr>
    <w:rPr>
      <w:lang w:eastAsia="sv-SE"/>
    </w:rPr>
  </w:style>
  <w:style w:type="paragraph" w:styleId="ListParagraph">
    <w:name w:val="List Paragraph"/>
    <w:basedOn w:val="Normal"/>
    <w:uiPriority w:val="34"/>
    <w:qFormat/>
    <w:rsid w:val="00936D8D"/>
    <w:pPr>
      <w:ind w:left="720"/>
      <w:contextualSpacing/>
    </w:pPr>
  </w:style>
  <w:style w:type="paragraph" w:styleId="TOC1">
    <w:name w:val="toc 1"/>
    <w:basedOn w:val="Normal"/>
    <w:next w:val="Normal"/>
    <w:autoRedefine/>
    <w:uiPriority w:val="39"/>
    <w:unhideWhenUsed/>
    <w:rsid w:val="00D70508"/>
    <w:pPr>
      <w:tabs>
        <w:tab w:val="left" w:pos="440"/>
        <w:tab w:val="right" w:leader="dot" w:pos="9072"/>
      </w:tabs>
      <w:spacing w:after="100"/>
    </w:pPr>
  </w:style>
  <w:style w:type="paragraph" w:styleId="TOC2">
    <w:name w:val="toc 2"/>
    <w:basedOn w:val="Normal"/>
    <w:next w:val="Normal"/>
    <w:autoRedefine/>
    <w:uiPriority w:val="39"/>
    <w:unhideWhenUsed/>
    <w:rsid w:val="00537B7F"/>
    <w:pPr>
      <w:suppressLineNumbers/>
      <w:tabs>
        <w:tab w:val="left" w:pos="880"/>
        <w:tab w:val="right" w:pos="9072"/>
      </w:tabs>
      <w:spacing w:after="100"/>
      <w:ind w:right="-2"/>
    </w:pPr>
  </w:style>
  <w:style w:type="character" w:styleId="Hyperlink">
    <w:name w:val="Hyperlink"/>
    <w:basedOn w:val="DefaultParagraphFont"/>
    <w:uiPriority w:val="99"/>
    <w:unhideWhenUsed/>
    <w:rsid w:val="00E15261"/>
    <w:rPr>
      <w:color w:val="EAE51C" w:themeColor="hyperlink"/>
      <w:u w:val="single"/>
    </w:rPr>
  </w:style>
  <w:style w:type="table" w:styleId="TableGrid">
    <w:name w:val="Table Grid"/>
    <w:basedOn w:val="TableNormal"/>
    <w:rsid w:val="00362518"/>
    <w:pPr>
      <w:spacing w:after="0" w:line="240" w:lineRule="auto"/>
    </w:pPr>
    <w:rPr>
      <w:rFonts w:ascii="Times New Roman" w:eastAsia="Times New Roman" w:hAnsi="Times New Roman" w:cs="Times New Roman"/>
      <w:sz w:val="20"/>
      <w:szCs w:val="20"/>
      <w:lang w:eastAsia="sv-S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C4087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4087B"/>
    <w:rPr>
      <w:rFonts w:ascii="Segoe UI" w:hAnsi="Segoe UI" w:cs="Segoe UI"/>
      <w:sz w:val="18"/>
      <w:szCs w:val="18"/>
    </w:rPr>
  </w:style>
  <w:style w:type="paragraph" w:styleId="NoSpacing">
    <w:name w:val="No Spacing"/>
    <w:link w:val="NoSpacingChar"/>
    <w:uiPriority w:val="1"/>
    <w:qFormat/>
    <w:rsid w:val="00832040"/>
    <w:pPr>
      <w:spacing w:after="0" w:line="240" w:lineRule="auto"/>
    </w:pPr>
    <w:rPr>
      <w:rFonts w:eastAsiaTheme="minorEastAsia"/>
      <w:lang w:eastAsia="sv-SE"/>
    </w:rPr>
  </w:style>
  <w:style w:type="character" w:customStyle="1" w:styleId="NoSpacingChar">
    <w:name w:val="No Spacing Char"/>
    <w:basedOn w:val="DefaultParagraphFont"/>
    <w:link w:val="NoSpacing"/>
    <w:uiPriority w:val="1"/>
    <w:rsid w:val="00832040"/>
    <w:rPr>
      <w:rFonts w:eastAsiaTheme="minorEastAsia"/>
      <w:lang w:eastAsia="sv-SE"/>
    </w:rPr>
  </w:style>
  <w:style w:type="paragraph" w:styleId="Header">
    <w:name w:val="header"/>
    <w:basedOn w:val="Normal"/>
    <w:link w:val="HeaderChar"/>
    <w:uiPriority w:val="99"/>
    <w:unhideWhenUsed/>
    <w:rsid w:val="003235E7"/>
    <w:pPr>
      <w:tabs>
        <w:tab w:val="center" w:pos="4536"/>
        <w:tab w:val="right" w:pos="9072"/>
      </w:tabs>
      <w:spacing w:after="0" w:line="240" w:lineRule="auto"/>
    </w:pPr>
  </w:style>
  <w:style w:type="character" w:customStyle="1" w:styleId="HeaderChar">
    <w:name w:val="Header Char"/>
    <w:basedOn w:val="DefaultParagraphFont"/>
    <w:link w:val="Header"/>
    <w:uiPriority w:val="99"/>
    <w:rsid w:val="003235E7"/>
  </w:style>
  <w:style w:type="paragraph" w:styleId="Footer">
    <w:name w:val="footer"/>
    <w:basedOn w:val="Normal"/>
    <w:link w:val="FooterChar"/>
    <w:uiPriority w:val="99"/>
    <w:unhideWhenUsed/>
    <w:rsid w:val="003235E7"/>
    <w:pPr>
      <w:tabs>
        <w:tab w:val="center" w:pos="4536"/>
        <w:tab w:val="right" w:pos="9072"/>
      </w:tabs>
      <w:spacing w:after="0" w:line="240" w:lineRule="auto"/>
    </w:pPr>
  </w:style>
  <w:style w:type="character" w:customStyle="1" w:styleId="FooterChar">
    <w:name w:val="Footer Char"/>
    <w:basedOn w:val="DefaultParagraphFont"/>
    <w:link w:val="Footer"/>
    <w:uiPriority w:val="99"/>
    <w:rsid w:val="003235E7"/>
  </w:style>
  <w:style w:type="paragraph" w:styleId="TOC3">
    <w:name w:val="toc 3"/>
    <w:basedOn w:val="Normal"/>
    <w:next w:val="Normal"/>
    <w:autoRedefine/>
    <w:uiPriority w:val="39"/>
    <w:unhideWhenUsed/>
    <w:rsid w:val="00D86387"/>
    <w:pPr>
      <w:suppressLineNumbers/>
      <w:tabs>
        <w:tab w:val="left" w:pos="1320"/>
      </w:tabs>
      <w:spacing w:after="100"/>
      <w:ind w:right="-2"/>
    </w:pPr>
  </w:style>
  <w:style w:type="paragraph" w:styleId="TOC4">
    <w:name w:val="toc 4"/>
    <w:basedOn w:val="Normal"/>
    <w:next w:val="Normal"/>
    <w:autoRedefine/>
    <w:uiPriority w:val="39"/>
    <w:unhideWhenUsed/>
    <w:rsid w:val="0022753E"/>
    <w:pPr>
      <w:spacing w:after="100"/>
      <w:ind w:left="660"/>
    </w:pPr>
    <w:rPr>
      <w:rFonts w:asciiTheme="minorHAnsi" w:eastAsiaTheme="minorEastAsia" w:hAnsiTheme="minorHAnsi"/>
      <w:lang w:eastAsia="sv-SE"/>
    </w:rPr>
  </w:style>
  <w:style w:type="paragraph" w:styleId="TOC5">
    <w:name w:val="toc 5"/>
    <w:basedOn w:val="Normal"/>
    <w:next w:val="Normal"/>
    <w:autoRedefine/>
    <w:uiPriority w:val="39"/>
    <w:unhideWhenUsed/>
    <w:rsid w:val="0022753E"/>
    <w:pPr>
      <w:spacing w:after="100"/>
      <w:ind w:left="880"/>
    </w:pPr>
    <w:rPr>
      <w:rFonts w:asciiTheme="minorHAnsi" w:eastAsiaTheme="minorEastAsia" w:hAnsiTheme="minorHAnsi"/>
      <w:lang w:eastAsia="sv-SE"/>
    </w:rPr>
  </w:style>
  <w:style w:type="paragraph" w:styleId="TOC6">
    <w:name w:val="toc 6"/>
    <w:basedOn w:val="Normal"/>
    <w:next w:val="Normal"/>
    <w:autoRedefine/>
    <w:uiPriority w:val="39"/>
    <w:unhideWhenUsed/>
    <w:rsid w:val="0022753E"/>
    <w:pPr>
      <w:spacing w:after="100"/>
      <w:ind w:left="1100"/>
    </w:pPr>
    <w:rPr>
      <w:rFonts w:asciiTheme="minorHAnsi" w:eastAsiaTheme="minorEastAsia" w:hAnsiTheme="minorHAnsi"/>
      <w:lang w:eastAsia="sv-SE"/>
    </w:rPr>
  </w:style>
  <w:style w:type="paragraph" w:styleId="TOC7">
    <w:name w:val="toc 7"/>
    <w:basedOn w:val="Normal"/>
    <w:next w:val="Normal"/>
    <w:autoRedefine/>
    <w:uiPriority w:val="39"/>
    <w:unhideWhenUsed/>
    <w:rsid w:val="0022753E"/>
    <w:pPr>
      <w:spacing w:after="100"/>
      <w:ind w:left="1320"/>
    </w:pPr>
    <w:rPr>
      <w:rFonts w:asciiTheme="minorHAnsi" w:eastAsiaTheme="minorEastAsia" w:hAnsiTheme="minorHAnsi"/>
      <w:lang w:eastAsia="sv-SE"/>
    </w:rPr>
  </w:style>
  <w:style w:type="paragraph" w:styleId="TOC8">
    <w:name w:val="toc 8"/>
    <w:basedOn w:val="Normal"/>
    <w:next w:val="Normal"/>
    <w:autoRedefine/>
    <w:uiPriority w:val="39"/>
    <w:unhideWhenUsed/>
    <w:rsid w:val="0022753E"/>
    <w:pPr>
      <w:spacing w:after="100"/>
      <w:ind w:left="1540"/>
    </w:pPr>
    <w:rPr>
      <w:rFonts w:asciiTheme="minorHAnsi" w:eastAsiaTheme="minorEastAsia" w:hAnsiTheme="minorHAnsi"/>
      <w:lang w:eastAsia="sv-SE"/>
    </w:rPr>
  </w:style>
  <w:style w:type="paragraph" w:styleId="TOC9">
    <w:name w:val="toc 9"/>
    <w:basedOn w:val="Normal"/>
    <w:next w:val="Normal"/>
    <w:autoRedefine/>
    <w:uiPriority w:val="39"/>
    <w:unhideWhenUsed/>
    <w:rsid w:val="0022753E"/>
    <w:pPr>
      <w:spacing w:after="100"/>
      <w:ind w:left="1760"/>
    </w:pPr>
    <w:rPr>
      <w:rFonts w:asciiTheme="minorHAnsi" w:eastAsiaTheme="minorEastAsia" w:hAnsiTheme="minorHAnsi"/>
      <w:lang w:eastAsia="sv-SE"/>
    </w:rPr>
  </w:style>
  <w:style w:type="character" w:styleId="UnresolvedMention">
    <w:name w:val="Unresolved Mention"/>
    <w:basedOn w:val="DefaultParagraphFont"/>
    <w:uiPriority w:val="99"/>
    <w:unhideWhenUsed/>
    <w:rsid w:val="0022753E"/>
    <w:rPr>
      <w:color w:val="605E5C"/>
      <w:shd w:val="clear" w:color="auto" w:fill="E1DFDD"/>
    </w:rPr>
  </w:style>
  <w:style w:type="paragraph" w:customStyle="1" w:styleId="xmsolistparagraph">
    <w:name w:val="x_msolistparagraph"/>
    <w:basedOn w:val="Normal"/>
    <w:rsid w:val="00ED0604"/>
    <w:pPr>
      <w:spacing w:after="0" w:line="240" w:lineRule="auto"/>
      <w:ind w:left="720"/>
    </w:pPr>
    <w:rPr>
      <w:rFonts w:ascii="Calibri" w:hAnsi="Calibri" w:cs="Calibri"/>
      <w:lang w:eastAsia="sv-SE"/>
    </w:rPr>
  </w:style>
  <w:style w:type="character" w:styleId="Strong">
    <w:name w:val="Strong"/>
    <w:basedOn w:val="DefaultParagraphFont"/>
    <w:uiPriority w:val="22"/>
    <w:qFormat/>
    <w:rsid w:val="00C2427F"/>
    <w:rPr>
      <w:b/>
      <w:bCs/>
    </w:rPr>
  </w:style>
  <w:style w:type="paragraph" w:styleId="NormalWeb">
    <w:name w:val="Normal (Web)"/>
    <w:basedOn w:val="Normal"/>
    <w:uiPriority w:val="99"/>
    <w:unhideWhenUsed/>
    <w:rsid w:val="00323A11"/>
    <w:pPr>
      <w:spacing w:before="100" w:beforeAutospacing="1" w:after="100" w:afterAutospacing="1" w:line="240" w:lineRule="auto"/>
    </w:pPr>
    <w:rPr>
      <w:rFonts w:eastAsia="Times New Roman" w:cs="Times New Roman"/>
      <w:sz w:val="24"/>
      <w:szCs w:val="24"/>
      <w:lang w:eastAsia="sv-SE"/>
    </w:rPr>
  </w:style>
  <w:style w:type="character" w:styleId="Emphasis">
    <w:name w:val="Emphasis"/>
    <w:basedOn w:val="DefaultParagraphFont"/>
    <w:uiPriority w:val="20"/>
    <w:qFormat/>
    <w:rsid w:val="00323A11"/>
    <w:rPr>
      <w:i/>
      <w:iCs/>
    </w:rPr>
  </w:style>
  <w:style w:type="paragraph" w:styleId="BodyText">
    <w:name w:val="Body Text"/>
    <w:basedOn w:val="Normal"/>
    <w:link w:val="BodyTextChar"/>
    <w:uiPriority w:val="1"/>
    <w:qFormat/>
    <w:rsid w:val="0015380C"/>
    <w:pPr>
      <w:widowControl w:val="0"/>
      <w:autoSpaceDE w:val="0"/>
      <w:autoSpaceDN w:val="0"/>
      <w:spacing w:after="0" w:line="240" w:lineRule="auto"/>
    </w:pPr>
    <w:rPr>
      <w:rFonts w:ascii="Franklin Gothic Demi" w:eastAsia="Franklin Gothic Demi" w:hAnsi="Franklin Gothic Demi" w:cs="Franklin Gothic Demi"/>
      <w:b/>
      <w:bCs/>
      <w:sz w:val="100"/>
      <w:szCs w:val="100"/>
    </w:rPr>
  </w:style>
  <w:style w:type="character" w:customStyle="1" w:styleId="BodyTextChar">
    <w:name w:val="Body Text Char"/>
    <w:basedOn w:val="DefaultParagraphFont"/>
    <w:link w:val="BodyText"/>
    <w:uiPriority w:val="1"/>
    <w:rsid w:val="0015380C"/>
    <w:rPr>
      <w:rFonts w:ascii="Franklin Gothic Demi" w:eastAsia="Franklin Gothic Demi" w:hAnsi="Franklin Gothic Demi" w:cs="Franklin Gothic Demi"/>
      <w:b/>
      <w:bCs/>
      <w:sz w:val="100"/>
      <w:szCs w:val="100"/>
    </w:rPr>
  </w:style>
  <w:style w:type="character" w:styleId="CommentReference">
    <w:name w:val="annotation reference"/>
    <w:basedOn w:val="DefaultParagraphFont"/>
    <w:uiPriority w:val="99"/>
    <w:semiHidden/>
    <w:unhideWhenUsed/>
    <w:rsid w:val="008B2205"/>
    <w:rPr>
      <w:sz w:val="16"/>
      <w:szCs w:val="16"/>
    </w:rPr>
  </w:style>
  <w:style w:type="paragraph" w:styleId="CommentText">
    <w:name w:val="annotation text"/>
    <w:basedOn w:val="Normal"/>
    <w:link w:val="CommentTextChar"/>
    <w:uiPriority w:val="99"/>
    <w:semiHidden/>
    <w:unhideWhenUsed/>
    <w:rsid w:val="008B2205"/>
    <w:pPr>
      <w:spacing w:line="240" w:lineRule="auto"/>
    </w:pPr>
    <w:rPr>
      <w:sz w:val="20"/>
      <w:szCs w:val="20"/>
    </w:rPr>
  </w:style>
  <w:style w:type="character" w:customStyle="1" w:styleId="CommentTextChar">
    <w:name w:val="Comment Text Char"/>
    <w:basedOn w:val="DefaultParagraphFont"/>
    <w:link w:val="CommentText"/>
    <w:uiPriority w:val="99"/>
    <w:semiHidden/>
    <w:rsid w:val="008B220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8B2205"/>
    <w:rPr>
      <w:b/>
      <w:bCs/>
    </w:rPr>
  </w:style>
  <w:style w:type="character" w:customStyle="1" w:styleId="CommentSubjectChar">
    <w:name w:val="Comment Subject Char"/>
    <w:basedOn w:val="CommentTextChar"/>
    <w:link w:val="CommentSubject"/>
    <w:uiPriority w:val="99"/>
    <w:semiHidden/>
    <w:rsid w:val="008B2205"/>
    <w:rPr>
      <w:rFonts w:ascii="Times New Roman" w:hAnsi="Times New Roman"/>
      <w:b/>
      <w:bCs/>
      <w:sz w:val="20"/>
      <w:szCs w:val="20"/>
    </w:rPr>
  </w:style>
  <w:style w:type="character" w:styleId="Mention">
    <w:name w:val="Mention"/>
    <w:basedOn w:val="DefaultParagraphFont"/>
    <w:uiPriority w:val="99"/>
    <w:unhideWhenUsed/>
    <w:rsid w:val="00843160"/>
    <w:rPr>
      <w:color w:val="2B579A"/>
      <w:shd w:val="clear" w:color="auto" w:fill="E1DFDD"/>
    </w:rPr>
  </w:style>
  <w:style w:type="paragraph" w:styleId="Revision">
    <w:name w:val="Revision"/>
    <w:hidden/>
    <w:uiPriority w:val="99"/>
    <w:semiHidden/>
    <w:rsid w:val="00D33406"/>
    <w:pPr>
      <w:spacing w:after="0" w:line="240" w:lineRule="auto"/>
    </w:pPr>
    <w:rPr>
      <w:rFonts w:ascii="Times New Roman" w:hAnsi="Times New Roman"/>
    </w:rPr>
  </w:style>
  <w:style w:type="paragraph" w:customStyle="1" w:styleId="paragraph">
    <w:name w:val="paragraph"/>
    <w:basedOn w:val="Normal"/>
    <w:rsid w:val="00430B5F"/>
    <w:pPr>
      <w:spacing w:before="100" w:beforeAutospacing="1" w:after="100" w:afterAutospacing="1" w:line="240" w:lineRule="auto"/>
    </w:pPr>
    <w:rPr>
      <w:rFonts w:ascii="Calibri" w:hAnsi="Calibri" w:cs="Calibri"/>
      <w:lang w:eastAsia="sv-SE"/>
    </w:rPr>
  </w:style>
  <w:style w:type="character" w:customStyle="1" w:styleId="normaltextrun">
    <w:name w:val="normaltextrun"/>
    <w:basedOn w:val="DefaultParagraphFont"/>
    <w:rsid w:val="00430B5F"/>
  </w:style>
  <w:style w:type="character" w:customStyle="1" w:styleId="eop">
    <w:name w:val="eop"/>
    <w:basedOn w:val="DefaultParagraphFont"/>
    <w:rsid w:val="00430B5F"/>
  </w:style>
  <w:style w:type="paragraph" w:customStyle="1" w:styleId="xmsonormal">
    <w:name w:val="x_msonormal"/>
    <w:basedOn w:val="Normal"/>
    <w:rsid w:val="00430B5F"/>
    <w:pPr>
      <w:spacing w:after="0" w:line="240" w:lineRule="auto"/>
    </w:pPr>
    <w:rPr>
      <w:rFonts w:ascii="Calibri" w:hAnsi="Calibri" w:cs="Calibri"/>
      <w:lang w:eastAsia="sv-SE"/>
    </w:rPr>
  </w:style>
  <w:style w:type="paragraph" w:customStyle="1" w:styleId="GSNormal">
    <w:name w:val="GS Normal"/>
    <w:basedOn w:val="Normal"/>
    <w:link w:val="GSNormalChar"/>
    <w:qFormat/>
    <w:rsid w:val="000731DC"/>
    <w:pPr>
      <w:spacing w:after="120" w:line="240" w:lineRule="auto"/>
    </w:pPr>
    <w:rPr>
      <w:rFonts w:asciiTheme="minorHAnsi" w:eastAsia="Cambria" w:hAnsiTheme="minorHAnsi" w:cs="Times New Roman"/>
      <w:szCs w:val="24"/>
    </w:rPr>
  </w:style>
  <w:style w:type="character" w:customStyle="1" w:styleId="GSNormalChar">
    <w:name w:val="GS Normal Char"/>
    <w:link w:val="GSNormal"/>
    <w:rsid w:val="000731DC"/>
    <w:rPr>
      <w:rFonts w:eastAsia="Cambria" w:cs="Times New Roman"/>
      <w:szCs w:val="24"/>
    </w:rPr>
  </w:style>
  <w:style w:type="table" w:styleId="ListTable3-Accent1">
    <w:name w:val="List Table 3 Accent 1"/>
    <w:basedOn w:val="TableNormal"/>
    <w:uiPriority w:val="48"/>
    <w:rsid w:val="005A2331"/>
    <w:pPr>
      <w:spacing w:after="0" w:line="240" w:lineRule="auto"/>
    </w:pPr>
    <w:tblPr>
      <w:tblStyleRowBandSize w:val="1"/>
      <w:tblStyleColBandSize w:val="1"/>
      <w:tblBorders>
        <w:top w:val="single" w:sz="4" w:space="0" w:color="2B4C8D" w:themeColor="accent1"/>
        <w:left w:val="single" w:sz="4" w:space="0" w:color="2B4C8D" w:themeColor="accent1"/>
        <w:bottom w:val="single" w:sz="4" w:space="0" w:color="2B4C8D" w:themeColor="accent1"/>
        <w:right w:val="single" w:sz="4" w:space="0" w:color="2B4C8D" w:themeColor="accent1"/>
      </w:tblBorders>
    </w:tblPr>
    <w:tblStylePr w:type="firstRow">
      <w:rPr>
        <w:b/>
        <w:bCs/>
        <w:color w:val="FFFFFF" w:themeColor="background1"/>
      </w:rPr>
      <w:tblPr/>
      <w:tcPr>
        <w:shd w:val="clear" w:color="auto" w:fill="2B4C8D" w:themeFill="accent1"/>
      </w:tcPr>
    </w:tblStylePr>
    <w:tblStylePr w:type="lastRow">
      <w:rPr>
        <w:b/>
        <w:bCs/>
      </w:rPr>
      <w:tblPr/>
      <w:tcPr>
        <w:tcBorders>
          <w:top w:val="double" w:sz="4" w:space="0" w:color="2B4C8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B4C8D" w:themeColor="accent1"/>
          <w:right w:val="single" w:sz="4" w:space="0" w:color="2B4C8D" w:themeColor="accent1"/>
        </w:tcBorders>
      </w:tcPr>
    </w:tblStylePr>
    <w:tblStylePr w:type="band1Horz">
      <w:tblPr/>
      <w:tcPr>
        <w:tcBorders>
          <w:top w:val="single" w:sz="4" w:space="0" w:color="2B4C8D" w:themeColor="accent1"/>
          <w:bottom w:val="single" w:sz="4" w:space="0" w:color="2B4C8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B4C8D" w:themeColor="accent1"/>
          <w:left w:val="nil"/>
        </w:tcBorders>
      </w:tcPr>
    </w:tblStylePr>
    <w:tblStylePr w:type="swCell">
      <w:tblPr/>
      <w:tcPr>
        <w:tcBorders>
          <w:top w:val="double" w:sz="4" w:space="0" w:color="2B4C8D" w:themeColor="accent1"/>
          <w:right w:val="nil"/>
        </w:tcBorders>
      </w:tcPr>
    </w:tblStylePr>
  </w:style>
  <w:style w:type="character" w:customStyle="1" w:styleId="spellingerror">
    <w:name w:val="spellingerror"/>
    <w:basedOn w:val="DefaultParagraphFont"/>
    <w:rsid w:val="005A2331"/>
  </w:style>
  <w:style w:type="paragraph" w:customStyle="1" w:styleId="contentpasted0">
    <w:name w:val="contentpasted0"/>
    <w:basedOn w:val="Normal"/>
    <w:rsid w:val="00E00B25"/>
    <w:pPr>
      <w:spacing w:before="100" w:beforeAutospacing="1" w:after="100" w:afterAutospacing="1" w:line="240" w:lineRule="auto"/>
    </w:pPr>
    <w:rPr>
      <w:rFonts w:ascii="Calibri" w:hAnsi="Calibri" w:cs="Calibri"/>
      <w:lang w:eastAsia="sv-SE"/>
    </w:rPr>
  </w:style>
  <w:style w:type="paragraph" w:customStyle="1" w:styleId="Default">
    <w:name w:val="Default"/>
    <w:rsid w:val="00811F60"/>
    <w:pPr>
      <w:autoSpaceDE w:val="0"/>
      <w:autoSpaceDN w:val="0"/>
      <w:adjustRightInd w:val="0"/>
      <w:spacing w:after="0" w:line="240" w:lineRule="auto"/>
    </w:pPr>
    <w:rPr>
      <w:rFonts w:ascii="Franklin Gothic Book" w:hAnsi="Franklin Gothic Book" w:cs="Franklin Gothic Book"/>
      <w:color w:val="000000"/>
      <w:sz w:val="24"/>
      <w:szCs w:val="24"/>
      <w:lang w:val="en-US"/>
    </w:rPr>
  </w:style>
  <w:style w:type="character" w:customStyle="1" w:styleId="ui-provider">
    <w:name w:val="ui-provider"/>
    <w:basedOn w:val="DefaultParagraphFont"/>
    <w:rsid w:val="006E0B3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9779">
      <w:bodyDiv w:val="1"/>
      <w:marLeft w:val="0"/>
      <w:marRight w:val="0"/>
      <w:marTop w:val="0"/>
      <w:marBottom w:val="0"/>
      <w:divBdr>
        <w:top w:val="none" w:sz="0" w:space="0" w:color="auto"/>
        <w:left w:val="none" w:sz="0" w:space="0" w:color="auto"/>
        <w:bottom w:val="none" w:sz="0" w:space="0" w:color="auto"/>
        <w:right w:val="none" w:sz="0" w:space="0" w:color="auto"/>
      </w:divBdr>
    </w:div>
    <w:div w:id="2827043">
      <w:bodyDiv w:val="1"/>
      <w:marLeft w:val="0"/>
      <w:marRight w:val="0"/>
      <w:marTop w:val="0"/>
      <w:marBottom w:val="0"/>
      <w:divBdr>
        <w:top w:val="none" w:sz="0" w:space="0" w:color="auto"/>
        <w:left w:val="none" w:sz="0" w:space="0" w:color="auto"/>
        <w:bottom w:val="none" w:sz="0" w:space="0" w:color="auto"/>
        <w:right w:val="none" w:sz="0" w:space="0" w:color="auto"/>
      </w:divBdr>
    </w:div>
    <w:div w:id="5519555">
      <w:bodyDiv w:val="1"/>
      <w:marLeft w:val="0"/>
      <w:marRight w:val="0"/>
      <w:marTop w:val="0"/>
      <w:marBottom w:val="0"/>
      <w:divBdr>
        <w:top w:val="none" w:sz="0" w:space="0" w:color="auto"/>
        <w:left w:val="none" w:sz="0" w:space="0" w:color="auto"/>
        <w:bottom w:val="none" w:sz="0" w:space="0" w:color="auto"/>
        <w:right w:val="none" w:sz="0" w:space="0" w:color="auto"/>
      </w:divBdr>
    </w:div>
    <w:div w:id="5641019">
      <w:bodyDiv w:val="1"/>
      <w:marLeft w:val="0"/>
      <w:marRight w:val="0"/>
      <w:marTop w:val="0"/>
      <w:marBottom w:val="0"/>
      <w:divBdr>
        <w:top w:val="none" w:sz="0" w:space="0" w:color="auto"/>
        <w:left w:val="none" w:sz="0" w:space="0" w:color="auto"/>
        <w:bottom w:val="none" w:sz="0" w:space="0" w:color="auto"/>
        <w:right w:val="none" w:sz="0" w:space="0" w:color="auto"/>
      </w:divBdr>
    </w:div>
    <w:div w:id="7408742">
      <w:bodyDiv w:val="1"/>
      <w:marLeft w:val="0"/>
      <w:marRight w:val="0"/>
      <w:marTop w:val="0"/>
      <w:marBottom w:val="0"/>
      <w:divBdr>
        <w:top w:val="none" w:sz="0" w:space="0" w:color="auto"/>
        <w:left w:val="none" w:sz="0" w:space="0" w:color="auto"/>
        <w:bottom w:val="none" w:sz="0" w:space="0" w:color="auto"/>
        <w:right w:val="none" w:sz="0" w:space="0" w:color="auto"/>
      </w:divBdr>
    </w:div>
    <w:div w:id="13652425">
      <w:bodyDiv w:val="1"/>
      <w:marLeft w:val="0"/>
      <w:marRight w:val="0"/>
      <w:marTop w:val="0"/>
      <w:marBottom w:val="0"/>
      <w:divBdr>
        <w:top w:val="none" w:sz="0" w:space="0" w:color="auto"/>
        <w:left w:val="none" w:sz="0" w:space="0" w:color="auto"/>
        <w:bottom w:val="none" w:sz="0" w:space="0" w:color="auto"/>
        <w:right w:val="none" w:sz="0" w:space="0" w:color="auto"/>
      </w:divBdr>
    </w:div>
    <w:div w:id="26293723">
      <w:bodyDiv w:val="1"/>
      <w:marLeft w:val="0"/>
      <w:marRight w:val="0"/>
      <w:marTop w:val="0"/>
      <w:marBottom w:val="0"/>
      <w:divBdr>
        <w:top w:val="none" w:sz="0" w:space="0" w:color="auto"/>
        <w:left w:val="none" w:sz="0" w:space="0" w:color="auto"/>
        <w:bottom w:val="none" w:sz="0" w:space="0" w:color="auto"/>
        <w:right w:val="none" w:sz="0" w:space="0" w:color="auto"/>
      </w:divBdr>
    </w:div>
    <w:div w:id="44791579">
      <w:bodyDiv w:val="1"/>
      <w:marLeft w:val="0"/>
      <w:marRight w:val="0"/>
      <w:marTop w:val="0"/>
      <w:marBottom w:val="0"/>
      <w:divBdr>
        <w:top w:val="none" w:sz="0" w:space="0" w:color="auto"/>
        <w:left w:val="none" w:sz="0" w:space="0" w:color="auto"/>
        <w:bottom w:val="none" w:sz="0" w:space="0" w:color="auto"/>
        <w:right w:val="none" w:sz="0" w:space="0" w:color="auto"/>
      </w:divBdr>
    </w:div>
    <w:div w:id="53702259">
      <w:bodyDiv w:val="1"/>
      <w:marLeft w:val="0"/>
      <w:marRight w:val="0"/>
      <w:marTop w:val="0"/>
      <w:marBottom w:val="0"/>
      <w:divBdr>
        <w:top w:val="none" w:sz="0" w:space="0" w:color="auto"/>
        <w:left w:val="none" w:sz="0" w:space="0" w:color="auto"/>
        <w:bottom w:val="none" w:sz="0" w:space="0" w:color="auto"/>
        <w:right w:val="none" w:sz="0" w:space="0" w:color="auto"/>
      </w:divBdr>
    </w:div>
    <w:div w:id="60954934">
      <w:bodyDiv w:val="1"/>
      <w:marLeft w:val="0"/>
      <w:marRight w:val="0"/>
      <w:marTop w:val="0"/>
      <w:marBottom w:val="0"/>
      <w:divBdr>
        <w:top w:val="none" w:sz="0" w:space="0" w:color="auto"/>
        <w:left w:val="none" w:sz="0" w:space="0" w:color="auto"/>
        <w:bottom w:val="none" w:sz="0" w:space="0" w:color="auto"/>
        <w:right w:val="none" w:sz="0" w:space="0" w:color="auto"/>
      </w:divBdr>
    </w:div>
    <w:div w:id="75907651">
      <w:bodyDiv w:val="1"/>
      <w:marLeft w:val="0"/>
      <w:marRight w:val="0"/>
      <w:marTop w:val="0"/>
      <w:marBottom w:val="0"/>
      <w:divBdr>
        <w:top w:val="none" w:sz="0" w:space="0" w:color="auto"/>
        <w:left w:val="none" w:sz="0" w:space="0" w:color="auto"/>
        <w:bottom w:val="none" w:sz="0" w:space="0" w:color="auto"/>
        <w:right w:val="none" w:sz="0" w:space="0" w:color="auto"/>
      </w:divBdr>
    </w:div>
    <w:div w:id="90853655">
      <w:bodyDiv w:val="1"/>
      <w:marLeft w:val="0"/>
      <w:marRight w:val="0"/>
      <w:marTop w:val="0"/>
      <w:marBottom w:val="0"/>
      <w:divBdr>
        <w:top w:val="none" w:sz="0" w:space="0" w:color="auto"/>
        <w:left w:val="none" w:sz="0" w:space="0" w:color="auto"/>
        <w:bottom w:val="none" w:sz="0" w:space="0" w:color="auto"/>
        <w:right w:val="none" w:sz="0" w:space="0" w:color="auto"/>
      </w:divBdr>
    </w:div>
    <w:div w:id="93479953">
      <w:bodyDiv w:val="1"/>
      <w:marLeft w:val="0"/>
      <w:marRight w:val="0"/>
      <w:marTop w:val="0"/>
      <w:marBottom w:val="0"/>
      <w:divBdr>
        <w:top w:val="none" w:sz="0" w:space="0" w:color="auto"/>
        <w:left w:val="none" w:sz="0" w:space="0" w:color="auto"/>
        <w:bottom w:val="none" w:sz="0" w:space="0" w:color="auto"/>
        <w:right w:val="none" w:sz="0" w:space="0" w:color="auto"/>
      </w:divBdr>
    </w:div>
    <w:div w:id="101875325">
      <w:bodyDiv w:val="1"/>
      <w:marLeft w:val="0"/>
      <w:marRight w:val="0"/>
      <w:marTop w:val="0"/>
      <w:marBottom w:val="0"/>
      <w:divBdr>
        <w:top w:val="none" w:sz="0" w:space="0" w:color="auto"/>
        <w:left w:val="none" w:sz="0" w:space="0" w:color="auto"/>
        <w:bottom w:val="none" w:sz="0" w:space="0" w:color="auto"/>
        <w:right w:val="none" w:sz="0" w:space="0" w:color="auto"/>
      </w:divBdr>
    </w:div>
    <w:div w:id="103423760">
      <w:bodyDiv w:val="1"/>
      <w:marLeft w:val="0"/>
      <w:marRight w:val="0"/>
      <w:marTop w:val="0"/>
      <w:marBottom w:val="0"/>
      <w:divBdr>
        <w:top w:val="none" w:sz="0" w:space="0" w:color="auto"/>
        <w:left w:val="none" w:sz="0" w:space="0" w:color="auto"/>
        <w:bottom w:val="none" w:sz="0" w:space="0" w:color="auto"/>
        <w:right w:val="none" w:sz="0" w:space="0" w:color="auto"/>
      </w:divBdr>
    </w:div>
    <w:div w:id="106394955">
      <w:bodyDiv w:val="1"/>
      <w:marLeft w:val="0"/>
      <w:marRight w:val="0"/>
      <w:marTop w:val="0"/>
      <w:marBottom w:val="0"/>
      <w:divBdr>
        <w:top w:val="none" w:sz="0" w:space="0" w:color="auto"/>
        <w:left w:val="none" w:sz="0" w:space="0" w:color="auto"/>
        <w:bottom w:val="none" w:sz="0" w:space="0" w:color="auto"/>
        <w:right w:val="none" w:sz="0" w:space="0" w:color="auto"/>
      </w:divBdr>
    </w:div>
    <w:div w:id="128978440">
      <w:bodyDiv w:val="1"/>
      <w:marLeft w:val="0"/>
      <w:marRight w:val="0"/>
      <w:marTop w:val="0"/>
      <w:marBottom w:val="0"/>
      <w:divBdr>
        <w:top w:val="none" w:sz="0" w:space="0" w:color="auto"/>
        <w:left w:val="none" w:sz="0" w:space="0" w:color="auto"/>
        <w:bottom w:val="none" w:sz="0" w:space="0" w:color="auto"/>
        <w:right w:val="none" w:sz="0" w:space="0" w:color="auto"/>
      </w:divBdr>
    </w:div>
    <w:div w:id="157818243">
      <w:bodyDiv w:val="1"/>
      <w:marLeft w:val="0"/>
      <w:marRight w:val="0"/>
      <w:marTop w:val="0"/>
      <w:marBottom w:val="0"/>
      <w:divBdr>
        <w:top w:val="none" w:sz="0" w:space="0" w:color="auto"/>
        <w:left w:val="none" w:sz="0" w:space="0" w:color="auto"/>
        <w:bottom w:val="none" w:sz="0" w:space="0" w:color="auto"/>
        <w:right w:val="none" w:sz="0" w:space="0" w:color="auto"/>
      </w:divBdr>
    </w:div>
    <w:div w:id="158229035">
      <w:bodyDiv w:val="1"/>
      <w:marLeft w:val="0"/>
      <w:marRight w:val="0"/>
      <w:marTop w:val="0"/>
      <w:marBottom w:val="0"/>
      <w:divBdr>
        <w:top w:val="none" w:sz="0" w:space="0" w:color="auto"/>
        <w:left w:val="none" w:sz="0" w:space="0" w:color="auto"/>
        <w:bottom w:val="none" w:sz="0" w:space="0" w:color="auto"/>
        <w:right w:val="none" w:sz="0" w:space="0" w:color="auto"/>
      </w:divBdr>
    </w:div>
    <w:div w:id="165826467">
      <w:bodyDiv w:val="1"/>
      <w:marLeft w:val="0"/>
      <w:marRight w:val="0"/>
      <w:marTop w:val="0"/>
      <w:marBottom w:val="0"/>
      <w:divBdr>
        <w:top w:val="none" w:sz="0" w:space="0" w:color="auto"/>
        <w:left w:val="none" w:sz="0" w:space="0" w:color="auto"/>
        <w:bottom w:val="none" w:sz="0" w:space="0" w:color="auto"/>
        <w:right w:val="none" w:sz="0" w:space="0" w:color="auto"/>
      </w:divBdr>
    </w:div>
    <w:div w:id="176970601">
      <w:bodyDiv w:val="1"/>
      <w:marLeft w:val="0"/>
      <w:marRight w:val="0"/>
      <w:marTop w:val="0"/>
      <w:marBottom w:val="0"/>
      <w:divBdr>
        <w:top w:val="none" w:sz="0" w:space="0" w:color="auto"/>
        <w:left w:val="none" w:sz="0" w:space="0" w:color="auto"/>
        <w:bottom w:val="none" w:sz="0" w:space="0" w:color="auto"/>
        <w:right w:val="none" w:sz="0" w:space="0" w:color="auto"/>
      </w:divBdr>
    </w:div>
    <w:div w:id="184829331">
      <w:bodyDiv w:val="1"/>
      <w:marLeft w:val="0"/>
      <w:marRight w:val="0"/>
      <w:marTop w:val="0"/>
      <w:marBottom w:val="0"/>
      <w:divBdr>
        <w:top w:val="none" w:sz="0" w:space="0" w:color="auto"/>
        <w:left w:val="none" w:sz="0" w:space="0" w:color="auto"/>
        <w:bottom w:val="none" w:sz="0" w:space="0" w:color="auto"/>
        <w:right w:val="none" w:sz="0" w:space="0" w:color="auto"/>
      </w:divBdr>
    </w:div>
    <w:div w:id="214777478">
      <w:bodyDiv w:val="1"/>
      <w:marLeft w:val="0"/>
      <w:marRight w:val="0"/>
      <w:marTop w:val="0"/>
      <w:marBottom w:val="0"/>
      <w:divBdr>
        <w:top w:val="none" w:sz="0" w:space="0" w:color="auto"/>
        <w:left w:val="none" w:sz="0" w:space="0" w:color="auto"/>
        <w:bottom w:val="none" w:sz="0" w:space="0" w:color="auto"/>
        <w:right w:val="none" w:sz="0" w:space="0" w:color="auto"/>
      </w:divBdr>
    </w:div>
    <w:div w:id="219562093">
      <w:bodyDiv w:val="1"/>
      <w:marLeft w:val="0"/>
      <w:marRight w:val="0"/>
      <w:marTop w:val="0"/>
      <w:marBottom w:val="0"/>
      <w:divBdr>
        <w:top w:val="none" w:sz="0" w:space="0" w:color="auto"/>
        <w:left w:val="none" w:sz="0" w:space="0" w:color="auto"/>
        <w:bottom w:val="none" w:sz="0" w:space="0" w:color="auto"/>
        <w:right w:val="none" w:sz="0" w:space="0" w:color="auto"/>
      </w:divBdr>
    </w:div>
    <w:div w:id="229080485">
      <w:bodyDiv w:val="1"/>
      <w:marLeft w:val="0"/>
      <w:marRight w:val="0"/>
      <w:marTop w:val="0"/>
      <w:marBottom w:val="0"/>
      <w:divBdr>
        <w:top w:val="none" w:sz="0" w:space="0" w:color="auto"/>
        <w:left w:val="none" w:sz="0" w:space="0" w:color="auto"/>
        <w:bottom w:val="none" w:sz="0" w:space="0" w:color="auto"/>
        <w:right w:val="none" w:sz="0" w:space="0" w:color="auto"/>
      </w:divBdr>
    </w:div>
    <w:div w:id="233975746">
      <w:bodyDiv w:val="1"/>
      <w:marLeft w:val="0"/>
      <w:marRight w:val="0"/>
      <w:marTop w:val="0"/>
      <w:marBottom w:val="0"/>
      <w:divBdr>
        <w:top w:val="none" w:sz="0" w:space="0" w:color="auto"/>
        <w:left w:val="none" w:sz="0" w:space="0" w:color="auto"/>
        <w:bottom w:val="none" w:sz="0" w:space="0" w:color="auto"/>
        <w:right w:val="none" w:sz="0" w:space="0" w:color="auto"/>
      </w:divBdr>
    </w:div>
    <w:div w:id="234633438">
      <w:bodyDiv w:val="1"/>
      <w:marLeft w:val="0"/>
      <w:marRight w:val="0"/>
      <w:marTop w:val="0"/>
      <w:marBottom w:val="0"/>
      <w:divBdr>
        <w:top w:val="none" w:sz="0" w:space="0" w:color="auto"/>
        <w:left w:val="none" w:sz="0" w:space="0" w:color="auto"/>
        <w:bottom w:val="none" w:sz="0" w:space="0" w:color="auto"/>
        <w:right w:val="none" w:sz="0" w:space="0" w:color="auto"/>
      </w:divBdr>
    </w:div>
    <w:div w:id="234819720">
      <w:bodyDiv w:val="1"/>
      <w:marLeft w:val="0"/>
      <w:marRight w:val="0"/>
      <w:marTop w:val="0"/>
      <w:marBottom w:val="0"/>
      <w:divBdr>
        <w:top w:val="none" w:sz="0" w:space="0" w:color="auto"/>
        <w:left w:val="none" w:sz="0" w:space="0" w:color="auto"/>
        <w:bottom w:val="none" w:sz="0" w:space="0" w:color="auto"/>
        <w:right w:val="none" w:sz="0" w:space="0" w:color="auto"/>
      </w:divBdr>
    </w:div>
    <w:div w:id="244388959">
      <w:bodyDiv w:val="1"/>
      <w:marLeft w:val="0"/>
      <w:marRight w:val="0"/>
      <w:marTop w:val="0"/>
      <w:marBottom w:val="0"/>
      <w:divBdr>
        <w:top w:val="none" w:sz="0" w:space="0" w:color="auto"/>
        <w:left w:val="none" w:sz="0" w:space="0" w:color="auto"/>
        <w:bottom w:val="none" w:sz="0" w:space="0" w:color="auto"/>
        <w:right w:val="none" w:sz="0" w:space="0" w:color="auto"/>
      </w:divBdr>
    </w:div>
    <w:div w:id="246422516">
      <w:bodyDiv w:val="1"/>
      <w:marLeft w:val="0"/>
      <w:marRight w:val="0"/>
      <w:marTop w:val="0"/>
      <w:marBottom w:val="0"/>
      <w:divBdr>
        <w:top w:val="none" w:sz="0" w:space="0" w:color="auto"/>
        <w:left w:val="none" w:sz="0" w:space="0" w:color="auto"/>
        <w:bottom w:val="none" w:sz="0" w:space="0" w:color="auto"/>
        <w:right w:val="none" w:sz="0" w:space="0" w:color="auto"/>
      </w:divBdr>
    </w:div>
    <w:div w:id="247886989">
      <w:bodyDiv w:val="1"/>
      <w:marLeft w:val="0"/>
      <w:marRight w:val="0"/>
      <w:marTop w:val="0"/>
      <w:marBottom w:val="0"/>
      <w:divBdr>
        <w:top w:val="none" w:sz="0" w:space="0" w:color="auto"/>
        <w:left w:val="none" w:sz="0" w:space="0" w:color="auto"/>
        <w:bottom w:val="none" w:sz="0" w:space="0" w:color="auto"/>
        <w:right w:val="none" w:sz="0" w:space="0" w:color="auto"/>
      </w:divBdr>
    </w:div>
    <w:div w:id="255334824">
      <w:bodyDiv w:val="1"/>
      <w:marLeft w:val="0"/>
      <w:marRight w:val="0"/>
      <w:marTop w:val="0"/>
      <w:marBottom w:val="0"/>
      <w:divBdr>
        <w:top w:val="none" w:sz="0" w:space="0" w:color="auto"/>
        <w:left w:val="none" w:sz="0" w:space="0" w:color="auto"/>
        <w:bottom w:val="none" w:sz="0" w:space="0" w:color="auto"/>
        <w:right w:val="none" w:sz="0" w:space="0" w:color="auto"/>
      </w:divBdr>
    </w:div>
    <w:div w:id="281303209">
      <w:bodyDiv w:val="1"/>
      <w:marLeft w:val="0"/>
      <w:marRight w:val="0"/>
      <w:marTop w:val="0"/>
      <w:marBottom w:val="0"/>
      <w:divBdr>
        <w:top w:val="none" w:sz="0" w:space="0" w:color="auto"/>
        <w:left w:val="none" w:sz="0" w:space="0" w:color="auto"/>
        <w:bottom w:val="none" w:sz="0" w:space="0" w:color="auto"/>
        <w:right w:val="none" w:sz="0" w:space="0" w:color="auto"/>
      </w:divBdr>
    </w:div>
    <w:div w:id="286084824">
      <w:bodyDiv w:val="1"/>
      <w:marLeft w:val="0"/>
      <w:marRight w:val="0"/>
      <w:marTop w:val="0"/>
      <w:marBottom w:val="0"/>
      <w:divBdr>
        <w:top w:val="none" w:sz="0" w:space="0" w:color="auto"/>
        <w:left w:val="none" w:sz="0" w:space="0" w:color="auto"/>
        <w:bottom w:val="none" w:sz="0" w:space="0" w:color="auto"/>
        <w:right w:val="none" w:sz="0" w:space="0" w:color="auto"/>
      </w:divBdr>
    </w:div>
    <w:div w:id="286549619">
      <w:bodyDiv w:val="1"/>
      <w:marLeft w:val="0"/>
      <w:marRight w:val="0"/>
      <w:marTop w:val="0"/>
      <w:marBottom w:val="0"/>
      <w:divBdr>
        <w:top w:val="none" w:sz="0" w:space="0" w:color="auto"/>
        <w:left w:val="none" w:sz="0" w:space="0" w:color="auto"/>
        <w:bottom w:val="none" w:sz="0" w:space="0" w:color="auto"/>
        <w:right w:val="none" w:sz="0" w:space="0" w:color="auto"/>
      </w:divBdr>
    </w:div>
    <w:div w:id="291792271">
      <w:bodyDiv w:val="1"/>
      <w:marLeft w:val="0"/>
      <w:marRight w:val="0"/>
      <w:marTop w:val="0"/>
      <w:marBottom w:val="0"/>
      <w:divBdr>
        <w:top w:val="none" w:sz="0" w:space="0" w:color="auto"/>
        <w:left w:val="none" w:sz="0" w:space="0" w:color="auto"/>
        <w:bottom w:val="none" w:sz="0" w:space="0" w:color="auto"/>
        <w:right w:val="none" w:sz="0" w:space="0" w:color="auto"/>
      </w:divBdr>
    </w:div>
    <w:div w:id="298388324">
      <w:bodyDiv w:val="1"/>
      <w:marLeft w:val="0"/>
      <w:marRight w:val="0"/>
      <w:marTop w:val="0"/>
      <w:marBottom w:val="0"/>
      <w:divBdr>
        <w:top w:val="none" w:sz="0" w:space="0" w:color="auto"/>
        <w:left w:val="none" w:sz="0" w:space="0" w:color="auto"/>
        <w:bottom w:val="none" w:sz="0" w:space="0" w:color="auto"/>
        <w:right w:val="none" w:sz="0" w:space="0" w:color="auto"/>
      </w:divBdr>
    </w:div>
    <w:div w:id="302545354">
      <w:bodyDiv w:val="1"/>
      <w:marLeft w:val="0"/>
      <w:marRight w:val="0"/>
      <w:marTop w:val="0"/>
      <w:marBottom w:val="0"/>
      <w:divBdr>
        <w:top w:val="none" w:sz="0" w:space="0" w:color="auto"/>
        <w:left w:val="none" w:sz="0" w:space="0" w:color="auto"/>
        <w:bottom w:val="none" w:sz="0" w:space="0" w:color="auto"/>
        <w:right w:val="none" w:sz="0" w:space="0" w:color="auto"/>
      </w:divBdr>
    </w:div>
    <w:div w:id="305479181">
      <w:bodyDiv w:val="1"/>
      <w:marLeft w:val="0"/>
      <w:marRight w:val="0"/>
      <w:marTop w:val="0"/>
      <w:marBottom w:val="0"/>
      <w:divBdr>
        <w:top w:val="none" w:sz="0" w:space="0" w:color="auto"/>
        <w:left w:val="none" w:sz="0" w:space="0" w:color="auto"/>
        <w:bottom w:val="none" w:sz="0" w:space="0" w:color="auto"/>
        <w:right w:val="none" w:sz="0" w:space="0" w:color="auto"/>
      </w:divBdr>
    </w:div>
    <w:div w:id="314843835">
      <w:bodyDiv w:val="1"/>
      <w:marLeft w:val="0"/>
      <w:marRight w:val="0"/>
      <w:marTop w:val="0"/>
      <w:marBottom w:val="0"/>
      <w:divBdr>
        <w:top w:val="none" w:sz="0" w:space="0" w:color="auto"/>
        <w:left w:val="none" w:sz="0" w:space="0" w:color="auto"/>
        <w:bottom w:val="none" w:sz="0" w:space="0" w:color="auto"/>
        <w:right w:val="none" w:sz="0" w:space="0" w:color="auto"/>
      </w:divBdr>
    </w:div>
    <w:div w:id="322394914">
      <w:bodyDiv w:val="1"/>
      <w:marLeft w:val="0"/>
      <w:marRight w:val="0"/>
      <w:marTop w:val="0"/>
      <w:marBottom w:val="0"/>
      <w:divBdr>
        <w:top w:val="none" w:sz="0" w:space="0" w:color="auto"/>
        <w:left w:val="none" w:sz="0" w:space="0" w:color="auto"/>
        <w:bottom w:val="none" w:sz="0" w:space="0" w:color="auto"/>
        <w:right w:val="none" w:sz="0" w:space="0" w:color="auto"/>
      </w:divBdr>
    </w:div>
    <w:div w:id="338970890">
      <w:bodyDiv w:val="1"/>
      <w:marLeft w:val="0"/>
      <w:marRight w:val="0"/>
      <w:marTop w:val="0"/>
      <w:marBottom w:val="0"/>
      <w:divBdr>
        <w:top w:val="none" w:sz="0" w:space="0" w:color="auto"/>
        <w:left w:val="none" w:sz="0" w:space="0" w:color="auto"/>
        <w:bottom w:val="none" w:sz="0" w:space="0" w:color="auto"/>
        <w:right w:val="none" w:sz="0" w:space="0" w:color="auto"/>
      </w:divBdr>
    </w:div>
    <w:div w:id="349255808">
      <w:bodyDiv w:val="1"/>
      <w:marLeft w:val="0"/>
      <w:marRight w:val="0"/>
      <w:marTop w:val="0"/>
      <w:marBottom w:val="0"/>
      <w:divBdr>
        <w:top w:val="none" w:sz="0" w:space="0" w:color="auto"/>
        <w:left w:val="none" w:sz="0" w:space="0" w:color="auto"/>
        <w:bottom w:val="none" w:sz="0" w:space="0" w:color="auto"/>
        <w:right w:val="none" w:sz="0" w:space="0" w:color="auto"/>
      </w:divBdr>
    </w:div>
    <w:div w:id="359284891">
      <w:bodyDiv w:val="1"/>
      <w:marLeft w:val="0"/>
      <w:marRight w:val="0"/>
      <w:marTop w:val="0"/>
      <w:marBottom w:val="0"/>
      <w:divBdr>
        <w:top w:val="none" w:sz="0" w:space="0" w:color="auto"/>
        <w:left w:val="none" w:sz="0" w:space="0" w:color="auto"/>
        <w:bottom w:val="none" w:sz="0" w:space="0" w:color="auto"/>
        <w:right w:val="none" w:sz="0" w:space="0" w:color="auto"/>
      </w:divBdr>
    </w:div>
    <w:div w:id="362285884">
      <w:bodyDiv w:val="1"/>
      <w:marLeft w:val="0"/>
      <w:marRight w:val="0"/>
      <w:marTop w:val="0"/>
      <w:marBottom w:val="0"/>
      <w:divBdr>
        <w:top w:val="none" w:sz="0" w:space="0" w:color="auto"/>
        <w:left w:val="none" w:sz="0" w:space="0" w:color="auto"/>
        <w:bottom w:val="none" w:sz="0" w:space="0" w:color="auto"/>
        <w:right w:val="none" w:sz="0" w:space="0" w:color="auto"/>
      </w:divBdr>
    </w:div>
    <w:div w:id="367032903">
      <w:bodyDiv w:val="1"/>
      <w:marLeft w:val="0"/>
      <w:marRight w:val="0"/>
      <w:marTop w:val="0"/>
      <w:marBottom w:val="0"/>
      <w:divBdr>
        <w:top w:val="none" w:sz="0" w:space="0" w:color="auto"/>
        <w:left w:val="none" w:sz="0" w:space="0" w:color="auto"/>
        <w:bottom w:val="none" w:sz="0" w:space="0" w:color="auto"/>
        <w:right w:val="none" w:sz="0" w:space="0" w:color="auto"/>
      </w:divBdr>
    </w:div>
    <w:div w:id="386300587">
      <w:bodyDiv w:val="1"/>
      <w:marLeft w:val="0"/>
      <w:marRight w:val="0"/>
      <w:marTop w:val="0"/>
      <w:marBottom w:val="0"/>
      <w:divBdr>
        <w:top w:val="none" w:sz="0" w:space="0" w:color="auto"/>
        <w:left w:val="none" w:sz="0" w:space="0" w:color="auto"/>
        <w:bottom w:val="none" w:sz="0" w:space="0" w:color="auto"/>
        <w:right w:val="none" w:sz="0" w:space="0" w:color="auto"/>
      </w:divBdr>
    </w:div>
    <w:div w:id="387188436">
      <w:bodyDiv w:val="1"/>
      <w:marLeft w:val="0"/>
      <w:marRight w:val="0"/>
      <w:marTop w:val="0"/>
      <w:marBottom w:val="0"/>
      <w:divBdr>
        <w:top w:val="none" w:sz="0" w:space="0" w:color="auto"/>
        <w:left w:val="none" w:sz="0" w:space="0" w:color="auto"/>
        <w:bottom w:val="none" w:sz="0" w:space="0" w:color="auto"/>
        <w:right w:val="none" w:sz="0" w:space="0" w:color="auto"/>
      </w:divBdr>
    </w:div>
    <w:div w:id="424039080">
      <w:bodyDiv w:val="1"/>
      <w:marLeft w:val="0"/>
      <w:marRight w:val="0"/>
      <w:marTop w:val="0"/>
      <w:marBottom w:val="0"/>
      <w:divBdr>
        <w:top w:val="none" w:sz="0" w:space="0" w:color="auto"/>
        <w:left w:val="none" w:sz="0" w:space="0" w:color="auto"/>
        <w:bottom w:val="none" w:sz="0" w:space="0" w:color="auto"/>
        <w:right w:val="none" w:sz="0" w:space="0" w:color="auto"/>
      </w:divBdr>
    </w:div>
    <w:div w:id="425853735">
      <w:bodyDiv w:val="1"/>
      <w:marLeft w:val="0"/>
      <w:marRight w:val="0"/>
      <w:marTop w:val="0"/>
      <w:marBottom w:val="0"/>
      <w:divBdr>
        <w:top w:val="none" w:sz="0" w:space="0" w:color="auto"/>
        <w:left w:val="none" w:sz="0" w:space="0" w:color="auto"/>
        <w:bottom w:val="none" w:sz="0" w:space="0" w:color="auto"/>
        <w:right w:val="none" w:sz="0" w:space="0" w:color="auto"/>
      </w:divBdr>
    </w:div>
    <w:div w:id="432171556">
      <w:bodyDiv w:val="1"/>
      <w:marLeft w:val="0"/>
      <w:marRight w:val="0"/>
      <w:marTop w:val="0"/>
      <w:marBottom w:val="0"/>
      <w:divBdr>
        <w:top w:val="none" w:sz="0" w:space="0" w:color="auto"/>
        <w:left w:val="none" w:sz="0" w:space="0" w:color="auto"/>
        <w:bottom w:val="none" w:sz="0" w:space="0" w:color="auto"/>
        <w:right w:val="none" w:sz="0" w:space="0" w:color="auto"/>
      </w:divBdr>
    </w:div>
    <w:div w:id="433669414">
      <w:bodyDiv w:val="1"/>
      <w:marLeft w:val="0"/>
      <w:marRight w:val="0"/>
      <w:marTop w:val="0"/>
      <w:marBottom w:val="0"/>
      <w:divBdr>
        <w:top w:val="none" w:sz="0" w:space="0" w:color="auto"/>
        <w:left w:val="none" w:sz="0" w:space="0" w:color="auto"/>
        <w:bottom w:val="none" w:sz="0" w:space="0" w:color="auto"/>
        <w:right w:val="none" w:sz="0" w:space="0" w:color="auto"/>
      </w:divBdr>
    </w:div>
    <w:div w:id="440146486">
      <w:bodyDiv w:val="1"/>
      <w:marLeft w:val="0"/>
      <w:marRight w:val="0"/>
      <w:marTop w:val="0"/>
      <w:marBottom w:val="0"/>
      <w:divBdr>
        <w:top w:val="none" w:sz="0" w:space="0" w:color="auto"/>
        <w:left w:val="none" w:sz="0" w:space="0" w:color="auto"/>
        <w:bottom w:val="none" w:sz="0" w:space="0" w:color="auto"/>
        <w:right w:val="none" w:sz="0" w:space="0" w:color="auto"/>
      </w:divBdr>
    </w:div>
    <w:div w:id="444468892">
      <w:bodyDiv w:val="1"/>
      <w:marLeft w:val="0"/>
      <w:marRight w:val="0"/>
      <w:marTop w:val="0"/>
      <w:marBottom w:val="0"/>
      <w:divBdr>
        <w:top w:val="none" w:sz="0" w:space="0" w:color="auto"/>
        <w:left w:val="none" w:sz="0" w:space="0" w:color="auto"/>
        <w:bottom w:val="none" w:sz="0" w:space="0" w:color="auto"/>
        <w:right w:val="none" w:sz="0" w:space="0" w:color="auto"/>
      </w:divBdr>
    </w:div>
    <w:div w:id="448738605">
      <w:bodyDiv w:val="1"/>
      <w:marLeft w:val="0"/>
      <w:marRight w:val="0"/>
      <w:marTop w:val="0"/>
      <w:marBottom w:val="0"/>
      <w:divBdr>
        <w:top w:val="none" w:sz="0" w:space="0" w:color="auto"/>
        <w:left w:val="none" w:sz="0" w:space="0" w:color="auto"/>
        <w:bottom w:val="none" w:sz="0" w:space="0" w:color="auto"/>
        <w:right w:val="none" w:sz="0" w:space="0" w:color="auto"/>
      </w:divBdr>
    </w:div>
    <w:div w:id="454568735">
      <w:bodyDiv w:val="1"/>
      <w:marLeft w:val="0"/>
      <w:marRight w:val="0"/>
      <w:marTop w:val="0"/>
      <w:marBottom w:val="0"/>
      <w:divBdr>
        <w:top w:val="none" w:sz="0" w:space="0" w:color="auto"/>
        <w:left w:val="none" w:sz="0" w:space="0" w:color="auto"/>
        <w:bottom w:val="none" w:sz="0" w:space="0" w:color="auto"/>
        <w:right w:val="none" w:sz="0" w:space="0" w:color="auto"/>
      </w:divBdr>
    </w:div>
    <w:div w:id="483201903">
      <w:bodyDiv w:val="1"/>
      <w:marLeft w:val="0"/>
      <w:marRight w:val="0"/>
      <w:marTop w:val="0"/>
      <w:marBottom w:val="0"/>
      <w:divBdr>
        <w:top w:val="none" w:sz="0" w:space="0" w:color="auto"/>
        <w:left w:val="none" w:sz="0" w:space="0" w:color="auto"/>
        <w:bottom w:val="none" w:sz="0" w:space="0" w:color="auto"/>
        <w:right w:val="none" w:sz="0" w:space="0" w:color="auto"/>
      </w:divBdr>
    </w:div>
    <w:div w:id="485247661">
      <w:bodyDiv w:val="1"/>
      <w:marLeft w:val="0"/>
      <w:marRight w:val="0"/>
      <w:marTop w:val="0"/>
      <w:marBottom w:val="0"/>
      <w:divBdr>
        <w:top w:val="none" w:sz="0" w:space="0" w:color="auto"/>
        <w:left w:val="none" w:sz="0" w:space="0" w:color="auto"/>
        <w:bottom w:val="none" w:sz="0" w:space="0" w:color="auto"/>
        <w:right w:val="none" w:sz="0" w:space="0" w:color="auto"/>
      </w:divBdr>
    </w:div>
    <w:div w:id="492722562">
      <w:bodyDiv w:val="1"/>
      <w:marLeft w:val="0"/>
      <w:marRight w:val="0"/>
      <w:marTop w:val="0"/>
      <w:marBottom w:val="0"/>
      <w:divBdr>
        <w:top w:val="none" w:sz="0" w:space="0" w:color="auto"/>
        <w:left w:val="none" w:sz="0" w:space="0" w:color="auto"/>
        <w:bottom w:val="none" w:sz="0" w:space="0" w:color="auto"/>
        <w:right w:val="none" w:sz="0" w:space="0" w:color="auto"/>
      </w:divBdr>
    </w:div>
    <w:div w:id="511380991">
      <w:bodyDiv w:val="1"/>
      <w:marLeft w:val="0"/>
      <w:marRight w:val="0"/>
      <w:marTop w:val="0"/>
      <w:marBottom w:val="0"/>
      <w:divBdr>
        <w:top w:val="none" w:sz="0" w:space="0" w:color="auto"/>
        <w:left w:val="none" w:sz="0" w:space="0" w:color="auto"/>
        <w:bottom w:val="none" w:sz="0" w:space="0" w:color="auto"/>
        <w:right w:val="none" w:sz="0" w:space="0" w:color="auto"/>
      </w:divBdr>
    </w:div>
    <w:div w:id="515340956">
      <w:bodyDiv w:val="1"/>
      <w:marLeft w:val="0"/>
      <w:marRight w:val="0"/>
      <w:marTop w:val="0"/>
      <w:marBottom w:val="0"/>
      <w:divBdr>
        <w:top w:val="none" w:sz="0" w:space="0" w:color="auto"/>
        <w:left w:val="none" w:sz="0" w:space="0" w:color="auto"/>
        <w:bottom w:val="none" w:sz="0" w:space="0" w:color="auto"/>
        <w:right w:val="none" w:sz="0" w:space="0" w:color="auto"/>
      </w:divBdr>
    </w:div>
    <w:div w:id="517234015">
      <w:bodyDiv w:val="1"/>
      <w:marLeft w:val="0"/>
      <w:marRight w:val="0"/>
      <w:marTop w:val="0"/>
      <w:marBottom w:val="0"/>
      <w:divBdr>
        <w:top w:val="none" w:sz="0" w:space="0" w:color="auto"/>
        <w:left w:val="none" w:sz="0" w:space="0" w:color="auto"/>
        <w:bottom w:val="none" w:sz="0" w:space="0" w:color="auto"/>
        <w:right w:val="none" w:sz="0" w:space="0" w:color="auto"/>
      </w:divBdr>
    </w:div>
    <w:div w:id="524637227">
      <w:bodyDiv w:val="1"/>
      <w:marLeft w:val="0"/>
      <w:marRight w:val="0"/>
      <w:marTop w:val="0"/>
      <w:marBottom w:val="0"/>
      <w:divBdr>
        <w:top w:val="none" w:sz="0" w:space="0" w:color="auto"/>
        <w:left w:val="none" w:sz="0" w:space="0" w:color="auto"/>
        <w:bottom w:val="none" w:sz="0" w:space="0" w:color="auto"/>
        <w:right w:val="none" w:sz="0" w:space="0" w:color="auto"/>
      </w:divBdr>
    </w:div>
    <w:div w:id="526020709">
      <w:bodyDiv w:val="1"/>
      <w:marLeft w:val="0"/>
      <w:marRight w:val="0"/>
      <w:marTop w:val="0"/>
      <w:marBottom w:val="0"/>
      <w:divBdr>
        <w:top w:val="none" w:sz="0" w:space="0" w:color="auto"/>
        <w:left w:val="none" w:sz="0" w:space="0" w:color="auto"/>
        <w:bottom w:val="none" w:sz="0" w:space="0" w:color="auto"/>
        <w:right w:val="none" w:sz="0" w:space="0" w:color="auto"/>
      </w:divBdr>
    </w:div>
    <w:div w:id="535892150">
      <w:bodyDiv w:val="1"/>
      <w:marLeft w:val="0"/>
      <w:marRight w:val="0"/>
      <w:marTop w:val="0"/>
      <w:marBottom w:val="0"/>
      <w:divBdr>
        <w:top w:val="none" w:sz="0" w:space="0" w:color="auto"/>
        <w:left w:val="none" w:sz="0" w:space="0" w:color="auto"/>
        <w:bottom w:val="none" w:sz="0" w:space="0" w:color="auto"/>
        <w:right w:val="none" w:sz="0" w:space="0" w:color="auto"/>
      </w:divBdr>
    </w:div>
    <w:div w:id="552275842">
      <w:bodyDiv w:val="1"/>
      <w:marLeft w:val="0"/>
      <w:marRight w:val="0"/>
      <w:marTop w:val="0"/>
      <w:marBottom w:val="0"/>
      <w:divBdr>
        <w:top w:val="none" w:sz="0" w:space="0" w:color="auto"/>
        <w:left w:val="none" w:sz="0" w:space="0" w:color="auto"/>
        <w:bottom w:val="none" w:sz="0" w:space="0" w:color="auto"/>
        <w:right w:val="none" w:sz="0" w:space="0" w:color="auto"/>
      </w:divBdr>
    </w:div>
    <w:div w:id="553321915">
      <w:bodyDiv w:val="1"/>
      <w:marLeft w:val="0"/>
      <w:marRight w:val="0"/>
      <w:marTop w:val="0"/>
      <w:marBottom w:val="0"/>
      <w:divBdr>
        <w:top w:val="none" w:sz="0" w:space="0" w:color="auto"/>
        <w:left w:val="none" w:sz="0" w:space="0" w:color="auto"/>
        <w:bottom w:val="none" w:sz="0" w:space="0" w:color="auto"/>
        <w:right w:val="none" w:sz="0" w:space="0" w:color="auto"/>
      </w:divBdr>
    </w:div>
    <w:div w:id="565650928">
      <w:bodyDiv w:val="1"/>
      <w:marLeft w:val="0"/>
      <w:marRight w:val="0"/>
      <w:marTop w:val="0"/>
      <w:marBottom w:val="0"/>
      <w:divBdr>
        <w:top w:val="none" w:sz="0" w:space="0" w:color="auto"/>
        <w:left w:val="none" w:sz="0" w:space="0" w:color="auto"/>
        <w:bottom w:val="none" w:sz="0" w:space="0" w:color="auto"/>
        <w:right w:val="none" w:sz="0" w:space="0" w:color="auto"/>
      </w:divBdr>
    </w:div>
    <w:div w:id="565915568">
      <w:bodyDiv w:val="1"/>
      <w:marLeft w:val="0"/>
      <w:marRight w:val="0"/>
      <w:marTop w:val="0"/>
      <w:marBottom w:val="0"/>
      <w:divBdr>
        <w:top w:val="none" w:sz="0" w:space="0" w:color="auto"/>
        <w:left w:val="none" w:sz="0" w:space="0" w:color="auto"/>
        <w:bottom w:val="none" w:sz="0" w:space="0" w:color="auto"/>
        <w:right w:val="none" w:sz="0" w:space="0" w:color="auto"/>
      </w:divBdr>
    </w:div>
    <w:div w:id="572009518">
      <w:bodyDiv w:val="1"/>
      <w:marLeft w:val="0"/>
      <w:marRight w:val="0"/>
      <w:marTop w:val="0"/>
      <w:marBottom w:val="0"/>
      <w:divBdr>
        <w:top w:val="none" w:sz="0" w:space="0" w:color="auto"/>
        <w:left w:val="none" w:sz="0" w:space="0" w:color="auto"/>
        <w:bottom w:val="none" w:sz="0" w:space="0" w:color="auto"/>
        <w:right w:val="none" w:sz="0" w:space="0" w:color="auto"/>
      </w:divBdr>
    </w:div>
    <w:div w:id="587037225">
      <w:bodyDiv w:val="1"/>
      <w:marLeft w:val="0"/>
      <w:marRight w:val="0"/>
      <w:marTop w:val="0"/>
      <w:marBottom w:val="0"/>
      <w:divBdr>
        <w:top w:val="none" w:sz="0" w:space="0" w:color="auto"/>
        <w:left w:val="none" w:sz="0" w:space="0" w:color="auto"/>
        <w:bottom w:val="none" w:sz="0" w:space="0" w:color="auto"/>
        <w:right w:val="none" w:sz="0" w:space="0" w:color="auto"/>
      </w:divBdr>
    </w:div>
    <w:div w:id="607470714">
      <w:bodyDiv w:val="1"/>
      <w:marLeft w:val="0"/>
      <w:marRight w:val="0"/>
      <w:marTop w:val="0"/>
      <w:marBottom w:val="0"/>
      <w:divBdr>
        <w:top w:val="none" w:sz="0" w:space="0" w:color="auto"/>
        <w:left w:val="none" w:sz="0" w:space="0" w:color="auto"/>
        <w:bottom w:val="none" w:sz="0" w:space="0" w:color="auto"/>
        <w:right w:val="none" w:sz="0" w:space="0" w:color="auto"/>
      </w:divBdr>
    </w:div>
    <w:div w:id="619804038">
      <w:bodyDiv w:val="1"/>
      <w:marLeft w:val="0"/>
      <w:marRight w:val="0"/>
      <w:marTop w:val="0"/>
      <w:marBottom w:val="0"/>
      <w:divBdr>
        <w:top w:val="none" w:sz="0" w:space="0" w:color="auto"/>
        <w:left w:val="none" w:sz="0" w:space="0" w:color="auto"/>
        <w:bottom w:val="none" w:sz="0" w:space="0" w:color="auto"/>
        <w:right w:val="none" w:sz="0" w:space="0" w:color="auto"/>
      </w:divBdr>
    </w:div>
    <w:div w:id="631667565">
      <w:bodyDiv w:val="1"/>
      <w:marLeft w:val="0"/>
      <w:marRight w:val="0"/>
      <w:marTop w:val="0"/>
      <w:marBottom w:val="0"/>
      <w:divBdr>
        <w:top w:val="none" w:sz="0" w:space="0" w:color="auto"/>
        <w:left w:val="none" w:sz="0" w:space="0" w:color="auto"/>
        <w:bottom w:val="none" w:sz="0" w:space="0" w:color="auto"/>
        <w:right w:val="none" w:sz="0" w:space="0" w:color="auto"/>
      </w:divBdr>
    </w:div>
    <w:div w:id="633025197">
      <w:bodyDiv w:val="1"/>
      <w:marLeft w:val="0"/>
      <w:marRight w:val="0"/>
      <w:marTop w:val="0"/>
      <w:marBottom w:val="0"/>
      <w:divBdr>
        <w:top w:val="none" w:sz="0" w:space="0" w:color="auto"/>
        <w:left w:val="none" w:sz="0" w:space="0" w:color="auto"/>
        <w:bottom w:val="none" w:sz="0" w:space="0" w:color="auto"/>
        <w:right w:val="none" w:sz="0" w:space="0" w:color="auto"/>
      </w:divBdr>
    </w:div>
    <w:div w:id="635569916">
      <w:bodyDiv w:val="1"/>
      <w:marLeft w:val="0"/>
      <w:marRight w:val="0"/>
      <w:marTop w:val="0"/>
      <w:marBottom w:val="0"/>
      <w:divBdr>
        <w:top w:val="none" w:sz="0" w:space="0" w:color="auto"/>
        <w:left w:val="none" w:sz="0" w:space="0" w:color="auto"/>
        <w:bottom w:val="none" w:sz="0" w:space="0" w:color="auto"/>
        <w:right w:val="none" w:sz="0" w:space="0" w:color="auto"/>
      </w:divBdr>
    </w:div>
    <w:div w:id="657001995">
      <w:bodyDiv w:val="1"/>
      <w:marLeft w:val="0"/>
      <w:marRight w:val="0"/>
      <w:marTop w:val="0"/>
      <w:marBottom w:val="0"/>
      <w:divBdr>
        <w:top w:val="none" w:sz="0" w:space="0" w:color="auto"/>
        <w:left w:val="none" w:sz="0" w:space="0" w:color="auto"/>
        <w:bottom w:val="none" w:sz="0" w:space="0" w:color="auto"/>
        <w:right w:val="none" w:sz="0" w:space="0" w:color="auto"/>
      </w:divBdr>
    </w:div>
    <w:div w:id="665016461">
      <w:bodyDiv w:val="1"/>
      <w:marLeft w:val="0"/>
      <w:marRight w:val="0"/>
      <w:marTop w:val="0"/>
      <w:marBottom w:val="0"/>
      <w:divBdr>
        <w:top w:val="none" w:sz="0" w:space="0" w:color="auto"/>
        <w:left w:val="none" w:sz="0" w:space="0" w:color="auto"/>
        <w:bottom w:val="none" w:sz="0" w:space="0" w:color="auto"/>
        <w:right w:val="none" w:sz="0" w:space="0" w:color="auto"/>
      </w:divBdr>
    </w:div>
    <w:div w:id="666446656">
      <w:bodyDiv w:val="1"/>
      <w:marLeft w:val="0"/>
      <w:marRight w:val="0"/>
      <w:marTop w:val="0"/>
      <w:marBottom w:val="0"/>
      <w:divBdr>
        <w:top w:val="none" w:sz="0" w:space="0" w:color="auto"/>
        <w:left w:val="none" w:sz="0" w:space="0" w:color="auto"/>
        <w:bottom w:val="none" w:sz="0" w:space="0" w:color="auto"/>
        <w:right w:val="none" w:sz="0" w:space="0" w:color="auto"/>
      </w:divBdr>
    </w:div>
    <w:div w:id="698362065">
      <w:bodyDiv w:val="1"/>
      <w:marLeft w:val="0"/>
      <w:marRight w:val="0"/>
      <w:marTop w:val="0"/>
      <w:marBottom w:val="0"/>
      <w:divBdr>
        <w:top w:val="none" w:sz="0" w:space="0" w:color="auto"/>
        <w:left w:val="none" w:sz="0" w:space="0" w:color="auto"/>
        <w:bottom w:val="none" w:sz="0" w:space="0" w:color="auto"/>
        <w:right w:val="none" w:sz="0" w:space="0" w:color="auto"/>
      </w:divBdr>
    </w:div>
    <w:div w:id="706763129">
      <w:bodyDiv w:val="1"/>
      <w:marLeft w:val="0"/>
      <w:marRight w:val="0"/>
      <w:marTop w:val="0"/>
      <w:marBottom w:val="0"/>
      <w:divBdr>
        <w:top w:val="none" w:sz="0" w:space="0" w:color="auto"/>
        <w:left w:val="none" w:sz="0" w:space="0" w:color="auto"/>
        <w:bottom w:val="none" w:sz="0" w:space="0" w:color="auto"/>
        <w:right w:val="none" w:sz="0" w:space="0" w:color="auto"/>
      </w:divBdr>
    </w:div>
    <w:div w:id="708797756">
      <w:bodyDiv w:val="1"/>
      <w:marLeft w:val="0"/>
      <w:marRight w:val="0"/>
      <w:marTop w:val="0"/>
      <w:marBottom w:val="0"/>
      <w:divBdr>
        <w:top w:val="none" w:sz="0" w:space="0" w:color="auto"/>
        <w:left w:val="none" w:sz="0" w:space="0" w:color="auto"/>
        <w:bottom w:val="none" w:sz="0" w:space="0" w:color="auto"/>
        <w:right w:val="none" w:sz="0" w:space="0" w:color="auto"/>
      </w:divBdr>
    </w:div>
    <w:div w:id="716007121">
      <w:bodyDiv w:val="1"/>
      <w:marLeft w:val="0"/>
      <w:marRight w:val="0"/>
      <w:marTop w:val="0"/>
      <w:marBottom w:val="0"/>
      <w:divBdr>
        <w:top w:val="none" w:sz="0" w:space="0" w:color="auto"/>
        <w:left w:val="none" w:sz="0" w:space="0" w:color="auto"/>
        <w:bottom w:val="none" w:sz="0" w:space="0" w:color="auto"/>
        <w:right w:val="none" w:sz="0" w:space="0" w:color="auto"/>
      </w:divBdr>
    </w:div>
    <w:div w:id="721363295">
      <w:bodyDiv w:val="1"/>
      <w:marLeft w:val="0"/>
      <w:marRight w:val="0"/>
      <w:marTop w:val="0"/>
      <w:marBottom w:val="0"/>
      <w:divBdr>
        <w:top w:val="none" w:sz="0" w:space="0" w:color="auto"/>
        <w:left w:val="none" w:sz="0" w:space="0" w:color="auto"/>
        <w:bottom w:val="none" w:sz="0" w:space="0" w:color="auto"/>
        <w:right w:val="none" w:sz="0" w:space="0" w:color="auto"/>
      </w:divBdr>
    </w:div>
    <w:div w:id="722293625">
      <w:bodyDiv w:val="1"/>
      <w:marLeft w:val="0"/>
      <w:marRight w:val="0"/>
      <w:marTop w:val="0"/>
      <w:marBottom w:val="0"/>
      <w:divBdr>
        <w:top w:val="none" w:sz="0" w:space="0" w:color="auto"/>
        <w:left w:val="none" w:sz="0" w:space="0" w:color="auto"/>
        <w:bottom w:val="none" w:sz="0" w:space="0" w:color="auto"/>
        <w:right w:val="none" w:sz="0" w:space="0" w:color="auto"/>
      </w:divBdr>
    </w:div>
    <w:div w:id="723336854">
      <w:bodyDiv w:val="1"/>
      <w:marLeft w:val="0"/>
      <w:marRight w:val="0"/>
      <w:marTop w:val="0"/>
      <w:marBottom w:val="0"/>
      <w:divBdr>
        <w:top w:val="none" w:sz="0" w:space="0" w:color="auto"/>
        <w:left w:val="none" w:sz="0" w:space="0" w:color="auto"/>
        <w:bottom w:val="none" w:sz="0" w:space="0" w:color="auto"/>
        <w:right w:val="none" w:sz="0" w:space="0" w:color="auto"/>
      </w:divBdr>
    </w:div>
    <w:div w:id="727923674">
      <w:bodyDiv w:val="1"/>
      <w:marLeft w:val="0"/>
      <w:marRight w:val="0"/>
      <w:marTop w:val="0"/>
      <w:marBottom w:val="0"/>
      <w:divBdr>
        <w:top w:val="none" w:sz="0" w:space="0" w:color="auto"/>
        <w:left w:val="none" w:sz="0" w:space="0" w:color="auto"/>
        <w:bottom w:val="none" w:sz="0" w:space="0" w:color="auto"/>
        <w:right w:val="none" w:sz="0" w:space="0" w:color="auto"/>
      </w:divBdr>
    </w:div>
    <w:div w:id="736635806">
      <w:bodyDiv w:val="1"/>
      <w:marLeft w:val="0"/>
      <w:marRight w:val="0"/>
      <w:marTop w:val="0"/>
      <w:marBottom w:val="0"/>
      <w:divBdr>
        <w:top w:val="none" w:sz="0" w:space="0" w:color="auto"/>
        <w:left w:val="none" w:sz="0" w:space="0" w:color="auto"/>
        <w:bottom w:val="none" w:sz="0" w:space="0" w:color="auto"/>
        <w:right w:val="none" w:sz="0" w:space="0" w:color="auto"/>
      </w:divBdr>
    </w:div>
    <w:div w:id="758480671">
      <w:bodyDiv w:val="1"/>
      <w:marLeft w:val="0"/>
      <w:marRight w:val="0"/>
      <w:marTop w:val="0"/>
      <w:marBottom w:val="0"/>
      <w:divBdr>
        <w:top w:val="none" w:sz="0" w:space="0" w:color="auto"/>
        <w:left w:val="none" w:sz="0" w:space="0" w:color="auto"/>
        <w:bottom w:val="none" w:sz="0" w:space="0" w:color="auto"/>
        <w:right w:val="none" w:sz="0" w:space="0" w:color="auto"/>
      </w:divBdr>
    </w:div>
    <w:div w:id="760764286">
      <w:bodyDiv w:val="1"/>
      <w:marLeft w:val="0"/>
      <w:marRight w:val="0"/>
      <w:marTop w:val="0"/>
      <w:marBottom w:val="0"/>
      <w:divBdr>
        <w:top w:val="none" w:sz="0" w:space="0" w:color="auto"/>
        <w:left w:val="none" w:sz="0" w:space="0" w:color="auto"/>
        <w:bottom w:val="none" w:sz="0" w:space="0" w:color="auto"/>
        <w:right w:val="none" w:sz="0" w:space="0" w:color="auto"/>
      </w:divBdr>
    </w:div>
    <w:div w:id="766003330">
      <w:bodyDiv w:val="1"/>
      <w:marLeft w:val="0"/>
      <w:marRight w:val="0"/>
      <w:marTop w:val="0"/>
      <w:marBottom w:val="0"/>
      <w:divBdr>
        <w:top w:val="none" w:sz="0" w:space="0" w:color="auto"/>
        <w:left w:val="none" w:sz="0" w:space="0" w:color="auto"/>
        <w:bottom w:val="none" w:sz="0" w:space="0" w:color="auto"/>
        <w:right w:val="none" w:sz="0" w:space="0" w:color="auto"/>
      </w:divBdr>
    </w:div>
    <w:div w:id="772823379">
      <w:bodyDiv w:val="1"/>
      <w:marLeft w:val="0"/>
      <w:marRight w:val="0"/>
      <w:marTop w:val="0"/>
      <w:marBottom w:val="0"/>
      <w:divBdr>
        <w:top w:val="none" w:sz="0" w:space="0" w:color="auto"/>
        <w:left w:val="none" w:sz="0" w:space="0" w:color="auto"/>
        <w:bottom w:val="none" w:sz="0" w:space="0" w:color="auto"/>
        <w:right w:val="none" w:sz="0" w:space="0" w:color="auto"/>
      </w:divBdr>
    </w:div>
    <w:div w:id="774713857">
      <w:bodyDiv w:val="1"/>
      <w:marLeft w:val="0"/>
      <w:marRight w:val="0"/>
      <w:marTop w:val="0"/>
      <w:marBottom w:val="0"/>
      <w:divBdr>
        <w:top w:val="none" w:sz="0" w:space="0" w:color="auto"/>
        <w:left w:val="none" w:sz="0" w:space="0" w:color="auto"/>
        <w:bottom w:val="none" w:sz="0" w:space="0" w:color="auto"/>
        <w:right w:val="none" w:sz="0" w:space="0" w:color="auto"/>
      </w:divBdr>
    </w:div>
    <w:div w:id="775364579">
      <w:bodyDiv w:val="1"/>
      <w:marLeft w:val="0"/>
      <w:marRight w:val="0"/>
      <w:marTop w:val="0"/>
      <w:marBottom w:val="0"/>
      <w:divBdr>
        <w:top w:val="none" w:sz="0" w:space="0" w:color="auto"/>
        <w:left w:val="none" w:sz="0" w:space="0" w:color="auto"/>
        <w:bottom w:val="none" w:sz="0" w:space="0" w:color="auto"/>
        <w:right w:val="none" w:sz="0" w:space="0" w:color="auto"/>
      </w:divBdr>
    </w:div>
    <w:div w:id="779104317">
      <w:bodyDiv w:val="1"/>
      <w:marLeft w:val="0"/>
      <w:marRight w:val="0"/>
      <w:marTop w:val="0"/>
      <w:marBottom w:val="0"/>
      <w:divBdr>
        <w:top w:val="none" w:sz="0" w:space="0" w:color="auto"/>
        <w:left w:val="none" w:sz="0" w:space="0" w:color="auto"/>
        <w:bottom w:val="none" w:sz="0" w:space="0" w:color="auto"/>
        <w:right w:val="none" w:sz="0" w:space="0" w:color="auto"/>
      </w:divBdr>
    </w:div>
    <w:div w:id="780489318">
      <w:bodyDiv w:val="1"/>
      <w:marLeft w:val="0"/>
      <w:marRight w:val="0"/>
      <w:marTop w:val="0"/>
      <w:marBottom w:val="0"/>
      <w:divBdr>
        <w:top w:val="none" w:sz="0" w:space="0" w:color="auto"/>
        <w:left w:val="none" w:sz="0" w:space="0" w:color="auto"/>
        <w:bottom w:val="none" w:sz="0" w:space="0" w:color="auto"/>
        <w:right w:val="none" w:sz="0" w:space="0" w:color="auto"/>
      </w:divBdr>
    </w:div>
    <w:div w:id="785199469">
      <w:bodyDiv w:val="1"/>
      <w:marLeft w:val="0"/>
      <w:marRight w:val="0"/>
      <w:marTop w:val="0"/>
      <w:marBottom w:val="0"/>
      <w:divBdr>
        <w:top w:val="none" w:sz="0" w:space="0" w:color="auto"/>
        <w:left w:val="none" w:sz="0" w:space="0" w:color="auto"/>
        <w:bottom w:val="none" w:sz="0" w:space="0" w:color="auto"/>
        <w:right w:val="none" w:sz="0" w:space="0" w:color="auto"/>
      </w:divBdr>
    </w:div>
    <w:div w:id="791828154">
      <w:bodyDiv w:val="1"/>
      <w:marLeft w:val="0"/>
      <w:marRight w:val="0"/>
      <w:marTop w:val="0"/>
      <w:marBottom w:val="0"/>
      <w:divBdr>
        <w:top w:val="none" w:sz="0" w:space="0" w:color="auto"/>
        <w:left w:val="none" w:sz="0" w:space="0" w:color="auto"/>
        <w:bottom w:val="none" w:sz="0" w:space="0" w:color="auto"/>
        <w:right w:val="none" w:sz="0" w:space="0" w:color="auto"/>
      </w:divBdr>
    </w:div>
    <w:div w:id="792141540">
      <w:bodyDiv w:val="1"/>
      <w:marLeft w:val="0"/>
      <w:marRight w:val="0"/>
      <w:marTop w:val="0"/>
      <w:marBottom w:val="0"/>
      <w:divBdr>
        <w:top w:val="none" w:sz="0" w:space="0" w:color="auto"/>
        <w:left w:val="none" w:sz="0" w:space="0" w:color="auto"/>
        <w:bottom w:val="none" w:sz="0" w:space="0" w:color="auto"/>
        <w:right w:val="none" w:sz="0" w:space="0" w:color="auto"/>
      </w:divBdr>
    </w:div>
    <w:div w:id="797724598">
      <w:bodyDiv w:val="1"/>
      <w:marLeft w:val="0"/>
      <w:marRight w:val="0"/>
      <w:marTop w:val="0"/>
      <w:marBottom w:val="0"/>
      <w:divBdr>
        <w:top w:val="none" w:sz="0" w:space="0" w:color="auto"/>
        <w:left w:val="none" w:sz="0" w:space="0" w:color="auto"/>
        <w:bottom w:val="none" w:sz="0" w:space="0" w:color="auto"/>
        <w:right w:val="none" w:sz="0" w:space="0" w:color="auto"/>
      </w:divBdr>
    </w:div>
    <w:div w:id="798885759">
      <w:bodyDiv w:val="1"/>
      <w:marLeft w:val="0"/>
      <w:marRight w:val="0"/>
      <w:marTop w:val="0"/>
      <w:marBottom w:val="0"/>
      <w:divBdr>
        <w:top w:val="none" w:sz="0" w:space="0" w:color="auto"/>
        <w:left w:val="none" w:sz="0" w:space="0" w:color="auto"/>
        <w:bottom w:val="none" w:sz="0" w:space="0" w:color="auto"/>
        <w:right w:val="none" w:sz="0" w:space="0" w:color="auto"/>
      </w:divBdr>
    </w:div>
    <w:div w:id="805393325">
      <w:bodyDiv w:val="1"/>
      <w:marLeft w:val="0"/>
      <w:marRight w:val="0"/>
      <w:marTop w:val="0"/>
      <w:marBottom w:val="0"/>
      <w:divBdr>
        <w:top w:val="none" w:sz="0" w:space="0" w:color="auto"/>
        <w:left w:val="none" w:sz="0" w:space="0" w:color="auto"/>
        <w:bottom w:val="none" w:sz="0" w:space="0" w:color="auto"/>
        <w:right w:val="none" w:sz="0" w:space="0" w:color="auto"/>
      </w:divBdr>
    </w:div>
    <w:div w:id="837696478">
      <w:bodyDiv w:val="1"/>
      <w:marLeft w:val="0"/>
      <w:marRight w:val="0"/>
      <w:marTop w:val="0"/>
      <w:marBottom w:val="0"/>
      <w:divBdr>
        <w:top w:val="none" w:sz="0" w:space="0" w:color="auto"/>
        <w:left w:val="none" w:sz="0" w:space="0" w:color="auto"/>
        <w:bottom w:val="none" w:sz="0" w:space="0" w:color="auto"/>
        <w:right w:val="none" w:sz="0" w:space="0" w:color="auto"/>
      </w:divBdr>
    </w:div>
    <w:div w:id="857623977">
      <w:bodyDiv w:val="1"/>
      <w:marLeft w:val="0"/>
      <w:marRight w:val="0"/>
      <w:marTop w:val="0"/>
      <w:marBottom w:val="0"/>
      <w:divBdr>
        <w:top w:val="none" w:sz="0" w:space="0" w:color="auto"/>
        <w:left w:val="none" w:sz="0" w:space="0" w:color="auto"/>
        <w:bottom w:val="none" w:sz="0" w:space="0" w:color="auto"/>
        <w:right w:val="none" w:sz="0" w:space="0" w:color="auto"/>
      </w:divBdr>
    </w:div>
    <w:div w:id="859974803">
      <w:bodyDiv w:val="1"/>
      <w:marLeft w:val="0"/>
      <w:marRight w:val="0"/>
      <w:marTop w:val="0"/>
      <w:marBottom w:val="0"/>
      <w:divBdr>
        <w:top w:val="none" w:sz="0" w:space="0" w:color="auto"/>
        <w:left w:val="none" w:sz="0" w:space="0" w:color="auto"/>
        <w:bottom w:val="none" w:sz="0" w:space="0" w:color="auto"/>
        <w:right w:val="none" w:sz="0" w:space="0" w:color="auto"/>
      </w:divBdr>
    </w:div>
    <w:div w:id="861357888">
      <w:bodyDiv w:val="1"/>
      <w:marLeft w:val="0"/>
      <w:marRight w:val="0"/>
      <w:marTop w:val="0"/>
      <w:marBottom w:val="0"/>
      <w:divBdr>
        <w:top w:val="none" w:sz="0" w:space="0" w:color="auto"/>
        <w:left w:val="none" w:sz="0" w:space="0" w:color="auto"/>
        <w:bottom w:val="none" w:sz="0" w:space="0" w:color="auto"/>
        <w:right w:val="none" w:sz="0" w:space="0" w:color="auto"/>
      </w:divBdr>
    </w:div>
    <w:div w:id="869608479">
      <w:bodyDiv w:val="1"/>
      <w:marLeft w:val="0"/>
      <w:marRight w:val="0"/>
      <w:marTop w:val="0"/>
      <w:marBottom w:val="0"/>
      <w:divBdr>
        <w:top w:val="none" w:sz="0" w:space="0" w:color="auto"/>
        <w:left w:val="none" w:sz="0" w:space="0" w:color="auto"/>
        <w:bottom w:val="none" w:sz="0" w:space="0" w:color="auto"/>
        <w:right w:val="none" w:sz="0" w:space="0" w:color="auto"/>
      </w:divBdr>
    </w:div>
    <w:div w:id="882444652">
      <w:bodyDiv w:val="1"/>
      <w:marLeft w:val="0"/>
      <w:marRight w:val="0"/>
      <w:marTop w:val="0"/>
      <w:marBottom w:val="0"/>
      <w:divBdr>
        <w:top w:val="none" w:sz="0" w:space="0" w:color="auto"/>
        <w:left w:val="none" w:sz="0" w:space="0" w:color="auto"/>
        <w:bottom w:val="none" w:sz="0" w:space="0" w:color="auto"/>
        <w:right w:val="none" w:sz="0" w:space="0" w:color="auto"/>
      </w:divBdr>
    </w:div>
    <w:div w:id="883907356">
      <w:bodyDiv w:val="1"/>
      <w:marLeft w:val="0"/>
      <w:marRight w:val="0"/>
      <w:marTop w:val="0"/>
      <w:marBottom w:val="0"/>
      <w:divBdr>
        <w:top w:val="none" w:sz="0" w:space="0" w:color="auto"/>
        <w:left w:val="none" w:sz="0" w:space="0" w:color="auto"/>
        <w:bottom w:val="none" w:sz="0" w:space="0" w:color="auto"/>
        <w:right w:val="none" w:sz="0" w:space="0" w:color="auto"/>
      </w:divBdr>
    </w:div>
    <w:div w:id="884869789">
      <w:bodyDiv w:val="1"/>
      <w:marLeft w:val="0"/>
      <w:marRight w:val="0"/>
      <w:marTop w:val="0"/>
      <w:marBottom w:val="0"/>
      <w:divBdr>
        <w:top w:val="none" w:sz="0" w:space="0" w:color="auto"/>
        <w:left w:val="none" w:sz="0" w:space="0" w:color="auto"/>
        <w:bottom w:val="none" w:sz="0" w:space="0" w:color="auto"/>
        <w:right w:val="none" w:sz="0" w:space="0" w:color="auto"/>
      </w:divBdr>
    </w:div>
    <w:div w:id="889607635">
      <w:bodyDiv w:val="1"/>
      <w:marLeft w:val="0"/>
      <w:marRight w:val="0"/>
      <w:marTop w:val="0"/>
      <w:marBottom w:val="0"/>
      <w:divBdr>
        <w:top w:val="none" w:sz="0" w:space="0" w:color="auto"/>
        <w:left w:val="none" w:sz="0" w:space="0" w:color="auto"/>
        <w:bottom w:val="none" w:sz="0" w:space="0" w:color="auto"/>
        <w:right w:val="none" w:sz="0" w:space="0" w:color="auto"/>
      </w:divBdr>
    </w:div>
    <w:div w:id="895163815">
      <w:bodyDiv w:val="1"/>
      <w:marLeft w:val="0"/>
      <w:marRight w:val="0"/>
      <w:marTop w:val="0"/>
      <w:marBottom w:val="0"/>
      <w:divBdr>
        <w:top w:val="none" w:sz="0" w:space="0" w:color="auto"/>
        <w:left w:val="none" w:sz="0" w:space="0" w:color="auto"/>
        <w:bottom w:val="none" w:sz="0" w:space="0" w:color="auto"/>
        <w:right w:val="none" w:sz="0" w:space="0" w:color="auto"/>
      </w:divBdr>
    </w:div>
    <w:div w:id="912593015">
      <w:bodyDiv w:val="1"/>
      <w:marLeft w:val="0"/>
      <w:marRight w:val="0"/>
      <w:marTop w:val="0"/>
      <w:marBottom w:val="0"/>
      <w:divBdr>
        <w:top w:val="none" w:sz="0" w:space="0" w:color="auto"/>
        <w:left w:val="none" w:sz="0" w:space="0" w:color="auto"/>
        <w:bottom w:val="none" w:sz="0" w:space="0" w:color="auto"/>
        <w:right w:val="none" w:sz="0" w:space="0" w:color="auto"/>
      </w:divBdr>
    </w:div>
    <w:div w:id="914516510">
      <w:bodyDiv w:val="1"/>
      <w:marLeft w:val="0"/>
      <w:marRight w:val="0"/>
      <w:marTop w:val="0"/>
      <w:marBottom w:val="0"/>
      <w:divBdr>
        <w:top w:val="none" w:sz="0" w:space="0" w:color="auto"/>
        <w:left w:val="none" w:sz="0" w:space="0" w:color="auto"/>
        <w:bottom w:val="none" w:sz="0" w:space="0" w:color="auto"/>
        <w:right w:val="none" w:sz="0" w:space="0" w:color="auto"/>
      </w:divBdr>
    </w:div>
    <w:div w:id="927931733">
      <w:bodyDiv w:val="1"/>
      <w:marLeft w:val="0"/>
      <w:marRight w:val="0"/>
      <w:marTop w:val="0"/>
      <w:marBottom w:val="0"/>
      <w:divBdr>
        <w:top w:val="none" w:sz="0" w:space="0" w:color="auto"/>
        <w:left w:val="none" w:sz="0" w:space="0" w:color="auto"/>
        <w:bottom w:val="none" w:sz="0" w:space="0" w:color="auto"/>
        <w:right w:val="none" w:sz="0" w:space="0" w:color="auto"/>
      </w:divBdr>
    </w:div>
    <w:div w:id="928272827">
      <w:bodyDiv w:val="1"/>
      <w:marLeft w:val="0"/>
      <w:marRight w:val="0"/>
      <w:marTop w:val="0"/>
      <w:marBottom w:val="0"/>
      <w:divBdr>
        <w:top w:val="none" w:sz="0" w:space="0" w:color="auto"/>
        <w:left w:val="none" w:sz="0" w:space="0" w:color="auto"/>
        <w:bottom w:val="none" w:sz="0" w:space="0" w:color="auto"/>
        <w:right w:val="none" w:sz="0" w:space="0" w:color="auto"/>
      </w:divBdr>
    </w:div>
    <w:div w:id="934629582">
      <w:bodyDiv w:val="1"/>
      <w:marLeft w:val="0"/>
      <w:marRight w:val="0"/>
      <w:marTop w:val="0"/>
      <w:marBottom w:val="0"/>
      <w:divBdr>
        <w:top w:val="none" w:sz="0" w:space="0" w:color="auto"/>
        <w:left w:val="none" w:sz="0" w:space="0" w:color="auto"/>
        <w:bottom w:val="none" w:sz="0" w:space="0" w:color="auto"/>
        <w:right w:val="none" w:sz="0" w:space="0" w:color="auto"/>
      </w:divBdr>
    </w:div>
    <w:div w:id="936133654">
      <w:bodyDiv w:val="1"/>
      <w:marLeft w:val="0"/>
      <w:marRight w:val="0"/>
      <w:marTop w:val="0"/>
      <w:marBottom w:val="0"/>
      <w:divBdr>
        <w:top w:val="none" w:sz="0" w:space="0" w:color="auto"/>
        <w:left w:val="none" w:sz="0" w:space="0" w:color="auto"/>
        <w:bottom w:val="none" w:sz="0" w:space="0" w:color="auto"/>
        <w:right w:val="none" w:sz="0" w:space="0" w:color="auto"/>
      </w:divBdr>
    </w:div>
    <w:div w:id="936600452">
      <w:bodyDiv w:val="1"/>
      <w:marLeft w:val="0"/>
      <w:marRight w:val="0"/>
      <w:marTop w:val="0"/>
      <w:marBottom w:val="0"/>
      <w:divBdr>
        <w:top w:val="none" w:sz="0" w:space="0" w:color="auto"/>
        <w:left w:val="none" w:sz="0" w:space="0" w:color="auto"/>
        <w:bottom w:val="none" w:sz="0" w:space="0" w:color="auto"/>
        <w:right w:val="none" w:sz="0" w:space="0" w:color="auto"/>
      </w:divBdr>
    </w:div>
    <w:div w:id="960111922">
      <w:bodyDiv w:val="1"/>
      <w:marLeft w:val="0"/>
      <w:marRight w:val="0"/>
      <w:marTop w:val="0"/>
      <w:marBottom w:val="0"/>
      <w:divBdr>
        <w:top w:val="none" w:sz="0" w:space="0" w:color="auto"/>
        <w:left w:val="none" w:sz="0" w:space="0" w:color="auto"/>
        <w:bottom w:val="none" w:sz="0" w:space="0" w:color="auto"/>
        <w:right w:val="none" w:sz="0" w:space="0" w:color="auto"/>
      </w:divBdr>
    </w:div>
    <w:div w:id="984703756">
      <w:bodyDiv w:val="1"/>
      <w:marLeft w:val="0"/>
      <w:marRight w:val="0"/>
      <w:marTop w:val="0"/>
      <w:marBottom w:val="0"/>
      <w:divBdr>
        <w:top w:val="none" w:sz="0" w:space="0" w:color="auto"/>
        <w:left w:val="none" w:sz="0" w:space="0" w:color="auto"/>
        <w:bottom w:val="none" w:sz="0" w:space="0" w:color="auto"/>
        <w:right w:val="none" w:sz="0" w:space="0" w:color="auto"/>
      </w:divBdr>
    </w:div>
    <w:div w:id="998577308">
      <w:bodyDiv w:val="1"/>
      <w:marLeft w:val="0"/>
      <w:marRight w:val="0"/>
      <w:marTop w:val="0"/>
      <w:marBottom w:val="0"/>
      <w:divBdr>
        <w:top w:val="none" w:sz="0" w:space="0" w:color="auto"/>
        <w:left w:val="none" w:sz="0" w:space="0" w:color="auto"/>
        <w:bottom w:val="none" w:sz="0" w:space="0" w:color="auto"/>
        <w:right w:val="none" w:sz="0" w:space="0" w:color="auto"/>
      </w:divBdr>
    </w:div>
    <w:div w:id="1000933934">
      <w:bodyDiv w:val="1"/>
      <w:marLeft w:val="0"/>
      <w:marRight w:val="0"/>
      <w:marTop w:val="0"/>
      <w:marBottom w:val="0"/>
      <w:divBdr>
        <w:top w:val="none" w:sz="0" w:space="0" w:color="auto"/>
        <w:left w:val="none" w:sz="0" w:space="0" w:color="auto"/>
        <w:bottom w:val="none" w:sz="0" w:space="0" w:color="auto"/>
        <w:right w:val="none" w:sz="0" w:space="0" w:color="auto"/>
      </w:divBdr>
    </w:div>
    <w:div w:id="1012104640">
      <w:bodyDiv w:val="1"/>
      <w:marLeft w:val="0"/>
      <w:marRight w:val="0"/>
      <w:marTop w:val="0"/>
      <w:marBottom w:val="0"/>
      <w:divBdr>
        <w:top w:val="none" w:sz="0" w:space="0" w:color="auto"/>
        <w:left w:val="none" w:sz="0" w:space="0" w:color="auto"/>
        <w:bottom w:val="none" w:sz="0" w:space="0" w:color="auto"/>
        <w:right w:val="none" w:sz="0" w:space="0" w:color="auto"/>
      </w:divBdr>
    </w:div>
    <w:div w:id="1031346028">
      <w:bodyDiv w:val="1"/>
      <w:marLeft w:val="0"/>
      <w:marRight w:val="0"/>
      <w:marTop w:val="0"/>
      <w:marBottom w:val="0"/>
      <w:divBdr>
        <w:top w:val="none" w:sz="0" w:space="0" w:color="auto"/>
        <w:left w:val="none" w:sz="0" w:space="0" w:color="auto"/>
        <w:bottom w:val="none" w:sz="0" w:space="0" w:color="auto"/>
        <w:right w:val="none" w:sz="0" w:space="0" w:color="auto"/>
      </w:divBdr>
    </w:div>
    <w:div w:id="1034311710">
      <w:bodyDiv w:val="1"/>
      <w:marLeft w:val="0"/>
      <w:marRight w:val="0"/>
      <w:marTop w:val="0"/>
      <w:marBottom w:val="0"/>
      <w:divBdr>
        <w:top w:val="none" w:sz="0" w:space="0" w:color="auto"/>
        <w:left w:val="none" w:sz="0" w:space="0" w:color="auto"/>
        <w:bottom w:val="none" w:sz="0" w:space="0" w:color="auto"/>
        <w:right w:val="none" w:sz="0" w:space="0" w:color="auto"/>
      </w:divBdr>
    </w:div>
    <w:div w:id="1053188100">
      <w:bodyDiv w:val="1"/>
      <w:marLeft w:val="0"/>
      <w:marRight w:val="0"/>
      <w:marTop w:val="0"/>
      <w:marBottom w:val="0"/>
      <w:divBdr>
        <w:top w:val="none" w:sz="0" w:space="0" w:color="auto"/>
        <w:left w:val="none" w:sz="0" w:space="0" w:color="auto"/>
        <w:bottom w:val="none" w:sz="0" w:space="0" w:color="auto"/>
        <w:right w:val="none" w:sz="0" w:space="0" w:color="auto"/>
      </w:divBdr>
    </w:div>
    <w:div w:id="1058430559">
      <w:bodyDiv w:val="1"/>
      <w:marLeft w:val="0"/>
      <w:marRight w:val="0"/>
      <w:marTop w:val="0"/>
      <w:marBottom w:val="0"/>
      <w:divBdr>
        <w:top w:val="none" w:sz="0" w:space="0" w:color="auto"/>
        <w:left w:val="none" w:sz="0" w:space="0" w:color="auto"/>
        <w:bottom w:val="none" w:sz="0" w:space="0" w:color="auto"/>
        <w:right w:val="none" w:sz="0" w:space="0" w:color="auto"/>
      </w:divBdr>
    </w:div>
    <w:div w:id="1067262612">
      <w:bodyDiv w:val="1"/>
      <w:marLeft w:val="0"/>
      <w:marRight w:val="0"/>
      <w:marTop w:val="0"/>
      <w:marBottom w:val="0"/>
      <w:divBdr>
        <w:top w:val="none" w:sz="0" w:space="0" w:color="auto"/>
        <w:left w:val="none" w:sz="0" w:space="0" w:color="auto"/>
        <w:bottom w:val="none" w:sz="0" w:space="0" w:color="auto"/>
        <w:right w:val="none" w:sz="0" w:space="0" w:color="auto"/>
      </w:divBdr>
    </w:div>
    <w:div w:id="1071582327">
      <w:bodyDiv w:val="1"/>
      <w:marLeft w:val="0"/>
      <w:marRight w:val="0"/>
      <w:marTop w:val="0"/>
      <w:marBottom w:val="0"/>
      <w:divBdr>
        <w:top w:val="none" w:sz="0" w:space="0" w:color="auto"/>
        <w:left w:val="none" w:sz="0" w:space="0" w:color="auto"/>
        <w:bottom w:val="none" w:sz="0" w:space="0" w:color="auto"/>
        <w:right w:val="none" w:sz="0" w:space="0" w:color="auto"/>
      </w:divBdr>
    </w:div>
    <w:div w:id="1075055679">
      <w:bodyDiv w:val="1"/>
      <w:marLeft w:val="0"/>
      <w:marRight w:val="0"/>
      <w:marTop w:val="0"/>
      <w:marBottom w:val="0"/>
      <w:divBdr>
        <w:top w:val="none" w:sz="0" w:space="0" w:color="auto"/>
        <w:left w:val="none" w:sz="0" w:space="0" w:color="auto"/>
        <w:bottom w:val="none" w:sz="0" w:space="0" w:color="auto"/>
        <w:right w:val="none" w:sz="0" w:space="0" w:color="auto"/>
      </w:divBdr>
    </w:div>
    <w:div w:id="1112237612">
      <w:bodyDiv w:val="1"/>
      <w:marLeft w:val="0"/>
      <w:marRight w:val="0"/>
      <w:marTop w:val="0"/>
      <w:marBottom w:val="0"/>
      <w:divBdr>
        <w:top w:val="none" w:sz="0" w:space="0" w:color="auto"/>
        <w:left w:val="none" w:sz="0" w:space="0" w:color="auto"/>
        <w:bottom w:val="none" w:sz="0" w:space="0" w:color="auto"/>
        <w:right w:val="none" w:sz="0" w:space="0" w:color="auto"/>
      </w:divBdr>
    </w:div>
    <w:div w:id="1116801417">
      <w:bodyDiv w:val="1"/>
      <w:marLeft w:val="0"/>
      <w:marRight w:val="0"/>
      <w:marTop w:val="0"/>
      <w:marBottom w:val="0"/>
      <w:divBdr>
        <w:top w:val="none" w:sz="0" w:space="0" w:color="auto"/>
        <w:left w:val="none" w:sz="0" w:space="0" w:color="auto"/>
        <w:bottom w:val="none" w:sz="0" w:space="0" w:color="auto"/>
        <w:right w:val="none" w:sz="0" w:space="0" w:color="auto"/>
      </w:divBdr>
    </w:div>
    <w:div w:id="1119256225">
      <w:bodyDiv w:val="1"/>
      <w:marLeft w:val="0"/>
      <w:marRight w:val="0"/>
      <w:marTop w:val="0"/>
      <w:marBottom w:val="0"/>
      <w:divBdr>
        <w:top w:val="none" w:sz="0" w:space="0" w:color="auto"/>
        <w:left w:val="none" w:sz="0" w:space="0" w:color="auto"/>
        <w:bottom w:val="none" w:sz="0" w:space="0" w:color="auto"/>
        <w:right w:val="none" w:sz="0" w:space="0" w:color="auto"/>
      </w:divBdr>
    </w:div>
    <w:div w:id="1119766305">
      <w:bodyDiv w:val="1"/>
      <w:marLeft w:val="0"/>
      <w:marRight w:val="0"/>
      <w:marTop w:val="0"/>
      <w:marBottom w:val="0"/>
      <w:divBdr>
        <w:top w:val="none" w:sz="0" w:space="0" w:color="auto"/>
        <w:left w:val="none" w:sz="0" w:space="0" w:color="auto"/>
        <w:bottom w:val="none" w:sz="0" w:space="0" w:color="auto"/>
        <w:right w:val="none" w:sz="0" w:space="0" w:color="auto"/>
      </w:divBdr>
    </w:div>
    <w:div w:id="1125083648">
      <w:bodyDiv w:val="1"/>
      <w:marLeft w:val="0"/>
      <w:marRight w:val="0"/>
      <w:marTop w:val="0"/>
      <w:marBottom w:val="0"/>
      <w:divBdr>
        <w:top w:val="none" w:sz="0" w:space="0" w:color="auto"/>
        <w:left w:val="none" w:sz="0" w:space="0" w:color="auto"/>
        <w:bottom w:val="none" w:sz="0" w:space="0" w:color="auto"/>
        <w:right w:val="none" w:sz="0" w:space="0" w:color="auto"/>
      </w:divBdr>
    </w:div>
    <w:div w:id="1147697741">
      <w:bodyDiv w:val="1"/>
      <w:marLeft w:val="0"/>
      <w:marRight w:val="0"/>
      <w:marTop w:val="0"/>
      <w:marBottom w:val="0"/>
      <w:divBdr>
        <w:top w:val="none" w:sz="0" w:space="0" w:color="auto"/>
        <w:left w:val="none" w:sz="0" w:space="0" w:color="auto"/>
        <w:bottom w:val="none" w:sz="0" w:space="0" w:color="auto"/>
        <w:right w:val="none" w:sz="0" w:space="0" w:color="auto"/>
      </w:divBdr>
    </w:div>
    <w:div w:id="1159074527">
      <w:bodyDiv w:val="1"/>
      <w:marLeft w:val="0"/>
      <w:marRight w:val="0"/>
      <w:marTop w:val="0"/>
      <w:marBottom w:val="0"/>
      <w:divBdr>
        <w:top w:val="none" w:sz="0" w:space="0" w:color="auto"/>
        <w:left w:val="none" w:sz="0" w:space="0" w:color="auto"/>
        <w:bottom w:val="none" w:sz="0" w:space="0" w:color="auto"/>
        <w:right w:val="none" w:sz="0" w:space="0" w:color="auto"/>
      </w:divBdr>
    </w:div>
    <w:div w:id="1159426679">
      <w:bodyDiv w:val="1"/>
      <w:marLeft w:val="0"/>
      <w:marRight w:val="0"/>
      <w:marTop w:val="0"/>
      <w:marBottom w:val="0"/>
      <w:divBdr>
        <w:top w:val="none" w:sz="0" w:space="0" w:color="auto"/>
        <w:left w:val="none" w:sz="0" w:space="0" w:color="auto"/>
        <w:bottom w:val="none" w:sz="0" w:space="0" w:color="auto"/>
        <w:right w:val="none" w:sz="0" w:space="0" w:color="auto"/>
      </w:divBdr>
    </w:div>
    <w:div w:id="1188954814">
      <w:bodyDiv w:val="1"/>
      <w:marLeft w:val="0"/>
      <w:marRight w:val="0"/>
      <w:marTop w:val="0"/>
      <w:marBottom w:val="0"/>
      <w:divBdr>
        <w:top w:val="none" w:sz="0" w:space="0" w:color="auto"/>
        <w:left w:val="none" w:sz="0" w:space="0" w:color="auto"/>
        <w:bottom w:val="none" w:sz="0" w:space="0" w:color="auto"/>
        <w:right w:val="none" w:sz="0" w:space="0" w:color="auto"/>
      </w:divBdr>
    </w:div>
    <w:div w:id="1233810575">
      <w:bodyDiv w:val="1"/>
      <w:marLeft w:val="0"/>
      <w:marRight w:val="0"/>
      <w:marTop w:val="0"/>
      <w:marBottom w:val="0"/>
      <w:divBdr>
        <w:top w:val="none" w:sz="0" w:space="0" w:color="auto"/>
        <w:left w:val="none" w:sz="0" w:space="0" w:color="auto"/>
        <w:bottom w:val="none" w:sz="0" w:space="0" w:color="auto"/>
        <w:right w:val="none" w:sz="0" w:space="0" w:color="auto"/>
      </w:divBdr>
    </w:div>
    <w:div w:id="1234003747">
      <w:bodyDiv w:val="1"/>
      <w:marLeft w:val="0"/>
      <w:marRight w:val="0"/>
      <w:marTop w:val="0"/>
      <w:marBottom w:val="0"/>
      <w:divBdr>
        <w:top w:val="none" w:sz="0" w:space="0" w:color="auto"/>
        <w:left w:val="none" w:sz="0" w:space="0" w:color="auto"/>
        <w:bottom w:val="none" w:sz="0" w:space="0" w:color="auto"/>
        <w:right w:val="none" w:sz="0" w:space="0" w:color="auto"/>
      </w:divBdr>
    </w:div>
    <w:div w:id="1236434333">
      <w:bodyDiv w:val="1"/>
      <w:marLeft w:val="0"/>
      <w:marRight w:val="0"/>
      <w:marTop w:val="0"/>
      <w:marBottom w:val="0"/>
      <w:divBdr>
        <w:top w:val="none" w:sz="0" w:space="0" w:color="auto"/>
        <w:left w:val="none" w:sz="0" w:space="0" w:color="auto"/>
        <w:bottom w:val="none" w:sz="0" w:space="0" w:color="auto"/>
        <w:right w:val="none" w:sz="0" w:space="0" w:color="auto"/>
      </w:divBdr>
    </w:div>
    <w:div w:id="1241527332">
      <w:bodyDiv w:val="1"/>
      <w:marLeft w:val="0"/>
      <w:marRight w:val="0"/>
      <w:marTop w:val="0"/>
      <w:marBottom w:val="0"/>
      <w:divBdr>
        <w:top w:val="none" w:sz="0" w:space="0" w:color="auto"/>
        <w:left w:val="none" w:sz="0" w:space="0" w:color="auto"/>
        <w:bottom w:val="none" w:sz="0" w:space="0" w:color="auto"/>
        <w:right w:val="none" w:sz="0" w:space="0" w:color="auto"/>
      </w:divBdr>
    </w:div>
    <w:div w:id="1244534105">
      <w:bodyDiv w:val="1"/>
      <w:marLeft w:val="0"/>
      <w:marRight w:val="0"/>
      <w:marTop w:val="0"/>
      <w:marBottom w:val="0"/>
      <w:divBdr>
        <w:top w:val="none" w:sz="0" w:space="0" w:color="auto"/>
        <w:left w:val="none" w:sz="0" w:space="0" w:color="auto"/>
        <w:bottom w:val="none" w:sz="0" w:space="0" w:color="auto"/>
        <w:right w:val="none" w:sz="0" w:space="0" w:color="auto"/>
      </w:divBdr>
    </w:div>
    <w:div w:id="1248687713">
      <w:bodyDiv w:val="1"/>
      <w:marLeft w:val="0"/>
      <w:marRight w:val="0"/>
      <w:marTop w:val="0"/>
      <w:marBottom w:val="0"/>
      <w:divBdr>
        <w:top w:val="none" w:sz="0" w:space="0" w:color="auto"/>
        <w:left w:val="none" w:sz="0" w:space="0" w:color="auto"/>
        <w:bottom w:val="none" w:sz="0" w:space="0" w:color="auto"/>
        <w:right w:val="none" w:sz="0" w:space="0" w:color="auto"/>
      </w:divBdr>
    </w:div>
    <w:div w:id="1255944170">
      <w:bodyDiv w:val="1"/>
      <w:marLeft w:val="0"/>
      <w:marRight w:val="0"/>
      <w:marTop w:val="0"/>
      <w:marBottom w:val="0"/>
      <w:divBdr>
        <w:top w:val="none" w:sz="0" w:space="0" w:color="auto"/>
        <w:left w:val="none" w:sz="0" w:space="0" w:color="auto"/>
        <w:bottom w:val="none" w:sz="0" w:space="0" w:color="auto"/>
        <w:right w:val="none" w:sz="0" w:space="0" w:color="auto"/>
      </w:divBdr>
    </w:div>
    <w:div w:id="1260791048">
      <w:bodyDiv w:val="1"/>
      <w:marLeft w:val="0"/>
      <w:marRight w:val="0"/>
      <w:marTop w:val="0"/>
      <w:marBottom w:val="0"/>
      <w:divBdr>
        <w:top w:val="none" w:sz="0" w:space="0" w:color="auto"/>
        <w:left w:val="none" w:sz="0" w:space="0" w:color="auto"/>
        <w:bottom w:val="none" w:sz="0" w:space="0" w:color="auto"/>
        <w:right w:val="none" w:sz="0" w:space="0" w:color="auto"/>
      </w:divBdr>
    </w:div>
    <w:div w:id="1268346118">
      <w:bodyDiv w:val="1"/>
      <w:marLeft w:val="0"/>
      <w:marRight w:val="0"/>
      <w:marTop w:val="0"/>
      <w:marBottom w:val="0"/>
      <w:divBdr>
        <w:top w:val="none" w:sz="0" w:space="0" w:color="auto"/>
        <w:left w:val="none" w:sz="0" w:space="0" w:color="auto"/>
        <w:bottom w:val="none" w:sz="0" w:space="0" w:color="auto"/>
        <w:right w:val="none" w:sz="0" w:space="0" w:color="auto"/>
      </w:divBdr>
    </w:div>
    <w:div w:id="1277713122">
      <w:bodyDiv w:val="1"/>
      <w:marLeft w:val="0"/>
      <w:marRight w:val="0"/>
      <w:marTop w:val="0"/>
      <w:marBottom w:val="0"/>
      <w:divBdr>
        <w:top w:val="none" w:sz="0" w:space="0" w:color="auto"/>
        <w:left w:val="none" w:sz="0" w:space="0" w:color="auto"/>
        <w:bottom w:val="none" w:sz="0" w:space="0" w:color="auto"/>
        <w:right w:val="none" w:sz="0" w:space="0" w:color="auto"/>
      </w:divBdr>
    </w:div>
    <w:div w:id="1286933420">
      <w:bodyDiv w:val="1"/>
      <w:marLeft w:val="0"/>
      <w:marRight w:val="0"/>
      <w:marTop w:val="0"/>
      <w:marBottom w:val="0"/>
      <w:divBdr>
        <w:top w:val="none" w:sz="0" w:space="0" w:color="auto"/>
        <w:left w:val="none" w:sz="0" w:space="0" w:color="auto"/>
        <w:bottom w:val="none" w:sz="0" w:space="0" w:color="auto"/>
        <w:right w:val="none" w:sz="0" w:space="0" w:color="auto"/>
      </w:divBdr>
    </w:div>
    <w:div w:id="1305163371">
      <w:bodyDiv w:val="1"/>
      <w:marLeft w:val="0"/>
      <w:marRight w:val="0"/>
      <w:marTop w:val="0"/>
      <w:marBottom w:val="0"/>
      <w:divBdr>
        <w:top w:val="none" w:sz="0" w:space="0" w:color="auto"/>
        <w:left w:val="none" w:sz="0" w:space="0" w:color="auto"/>
        <w:bottom w:val="none" w:sz="0" w:space="0" w:color="auto"/>
        <w:right w:val="none" w:sz="0" w:space="0" w:color="auto"/>
      </w:divBdr>
    </w:div>
    <w:div w:id="1314679251">
      <w:bodyDiv w:val="1"/>
      <w:marLeft w:val="0"/>
      <w:marRight w:val="0"/>
      <w:marTop w:val="0"/>
      <w:marBottom w:val="0"/>
      <w:divBdr>
        <w:top w:val="none" w:sz="0" w:space="0" w:color="auto"/>
        <w:left w:val="none" w:sz="0" w:space="0" w:color="auto"/>
        <w:bottom w:val="none" w:sz="0" w:space="0" w:color="auto"/>
        <w:right w:val="none" w:sz="0" w:space="0" w:color="auto"/>
      </w:divBdr>
    </w:div>
    <w:div w:id="1320187652">
      <w:bodyDiv w:val="1"/>
      <w:marLeft w:val="0"/>
      <w:marRight w:val="0"/>
      <w:marTop w:val="0"/>
      <w:marBottom w:val="0"/>
      <w:divBdr>
        <w:top w:val="none" w:sz="0" w:space="0" w:color="auto"/>
        <w:left w:val="none" w:sz="0" w:space="0" w:color="auto"/>
        <w:bottom w:val="none" w:sz="0" w:space="0" w:color="auto"/>
        <w:right w:val="none" w:sz="0" w:space="0" w:color="auto"/>
      </w:divBdr>
    </w:div>
    <w:div w:id="1328482394">
      <w:bodyDiv w:val="1"/>
      <w:marLeft w:val="0"/>
      <w:marRight w:val="0"/>
      <w:marTop w:val="0"/>
      <w:marBottom w:val="0"/>
      <w:divBdr>
        <w:top w:val="none" w:sz="0" w:space="0" w:color="auto"/>
        <w:left w:val="none" w:sz="0" w:space="0" w:color="auto"/>
        <w:bottom w:val="none" w:sz="0" w:space="0" w:color="auto"/>
        <w:right w:val="none" w:sz="0" w:space="0" w:color="auto"/>
      </w:divBdr>
    </w:div>
    <w:div w:id="1340890465">
      <w:bodyDiv w:val="1"/>
      <w:marLeft w:val="0"/>
      <w:marRight w:val="0"/>
      <w:marTop w:val="0"/>
      <w:marBottom w:val="0"/>
      <w:divBdr>
        <w:top w:val="none" w:sz="0" w:space="0" w:color="auto"/>
        <w:left w:val="none" w:sz="0" w:space="0" w:color="auto"/>
        <w:bottom w:val="none" w:sz="0" w:space="0" w:color="auto"/>
        <w:right w:val="none" w:sz="0" w:space="0" w:color="auto"/>
      </w:divBdr>
    </w:div>
    <w:div w:id="1347555512">
      <w:bodyDiv w:val="1"/>
      <w:marLeft w:val="0"/>
      <w:marRight w:val="0"/>
      <w:marTop w:val="0"/>
      <w:marBottom w:val="0"/>
      <w:divBdr>
        <w:top w:val="none" w:sz="0" w:space="0" w:color="auto"/>
        <w:left w:val="none" w:sz="0" w:space="0" w:color="auto"/>
        <w:bottom w:val="none" w:sz="0" w:space="0" w:color="auto"/>
        <w:right w:val="none" w:sz="0" w:space="0" w:color="auto"/>
      </w:divBdr>
    </w:div>
    <w:div w:id="1356734332">
      <w:bodyDiv w:val="1"/>
      <w:marLeft w:val="0"/>
      <w:marRight w:val="0"/>
      <w:marTop w:val="0"/>
      <w:marBottom w:val="0"/>
      <w:divBdr>
        <w:top w:val="none" w:sz="0" w:space="0" w:color="auto"/>
        <w:left w:val="none" w:sz="0" w:space="0" w:color="auto"/>
        <w:bottom w:val="none" w:sz="0" w:space="0" w:color="auto"/>
        <w:right w:val="none" w:sz="0" w:space="0" w:color="auto"/>
      </w:divBdr>
    </w:div>
    <w:div w:id="1359432138">
      <w:bodyDiv w:val="1"/>
      <w:marLeft w:val="0"/>
      <w:marRight w:val="0"/>
      <w:marTop w:val="0"/>
      <w:marBottom w:val="0"/>
      <w:divBdr>
        <w:top w:val="none" w:sz="0" w:space="0" w:color="auto"/>
        <w:left w:val="none" w:sz="0" w:space="0" w:color="auto"/>
        <w:bottom w:val="none" w:sz="0" w:space="0" w:color="auto"/>
        <w:right w:val="none" w:sz="0" w:space="0" w:color="auto"/>
      </w:divBdr>
    </w:div>
    <w:div w:id="1366061702">
      <w:bodyDiv w:val="1"/>
      <w:marLeft w:val="0"/>
      <w:marRight w:val="0"/>
      <w:marTop w:val="0"/>
      <w:marBottom w:val="0"/>
      <w:divBdr>
        <w:top w:val="none" w:sz="0" w:space="0" w:color="auto"/>
        <w:left w:val="none" w:sz="0" w:space="0" w:color="auto"/>
        <w:bottom w:val="none" w:sz="0" w:space="0" w:color="auto"/>
        <w:right w:val="none" w:sz="0" w:space="0" w:color="auto"/>
      </w:divBdr>
    </w:div>
    <w:div w:id="1372875378">
      <w:bodyDiv w:val="1"/>
      <w:marLeft w:val="0"/>
      <w:marRight w:val="0"/>
      <w:marTop w:val="0"/>
      <w:marBottom w:val="0"/>
      <w:divBdr>
        <w:top w:val="none" w:sz="0" w:space="0" w:color="auto"/>
        <w:left w:val="none" w:sz="0" w:space="0" w:color="auto"/>
        <w:bottom w:val="none" w:sz="0" w:space="0" w:color="auto"/>
        <w:right w:val="none" w:sz="0" w:space="0" w:color="auto"/>
      </w:divBdr>
    </w:div>
    <w:div w:id="1381906663">
      <w:bodyDiv w:val="1"/>
      <w:marLeft w:val="0"/>
      <w:marRight w:val="0"/>
      <w:marTop w:val="0"/>
      <w:marBottom w:val="0"/>
      <w:divBdr>
        <w:top w:val="none" w:sz="0" w:space="0" w:color="auto"/>
        <w:left w:val="none" w:sz="0" w:space="0" w:color="auto"/>
        <w:bottom w:val="none" w:sz="0" w:space="0" w:color="auto"/>
        <w:right w:val="none" w:sz="0" w:space="0" w:color="auto"/>
      </w:divBdr>
    </w:div>
    <w:div w:id="1396971673">
      <w:bodyDiv w:val="1"/>
      <w:marLeft w:val="0"/>
      <w:marRight w:val="0"/>
      <w:marTop w:val="0"/>
      <w:marBottom w:val="0"/>
      <w:divBdr>
        <w:top w:val="none" w:sz="0" w:space="0" w:color="auto"/>
        <w:left w:val="none" w:sz="0" w:space="0" w:color="auto"/>
        <w:bottom w:val="none" w:sz="0" w:space="0" w:color="auto"/>
        <w:right w:val="none" w:sz="0" w:space="0" w:color="auto"/>
      </w:divBdr>
    </w:div>
    <w:div w:id="1407847392">
      <w:bodyDiv w:val="1"/>
      <w:marLeft w:val="0"/>
      <w:marRight w:val="0"/>
      <w:marTop w:val="0"/>
      <w:marBottom w:val="0"/>
      <w:divBdr>
        <w:top w:val="none" w:sz="0" w:space="0" w:color="auto"/>
        <w:left w:val="none" w:sz="0" w:space="0" w:color="auto"/>
        <w:bottom w:val="none" w:sz="0" w:space="0" w:color="auto"/>
        <w:right w:val="none" w:sz="0" w:space="0" w:color="auto"/>
      </w:divBdr>
    </w:div>
    <w:div w:id="1411345498">
      <w:bodyDiv w:val="1"/>
      <w:marLeft w:val="0"/>
      <w:marRight w:val="0"/>
      <w:marTop w:val="0"/>
      <w:marBottom w:val="0"/>
      <w:divBdr>
        <w:top w:val="none" w:sz="0" w:space="0" w:color="auto"/>
        <w:left w:val="none" w:sz="0" w:space="0" w:color="auto"/>
        <w:bottom w:val="none" w:sz="0" w:space="0" w:color="auto"/>
        <w:right w:val="none" w:sz="0" w:space="0" w:color="auto"/>
      </w:divBdr>
    </w:div>
    <w:div w:id="1413576417">
      <w:bodyDiv w:val="1"/>
      <w:marLeft w:val="0"/>
      <w:marRight w:val="0"/>
      <w:marTop w:val="0"/>
      <w:marBottom w:val="0"/>
      <w:divBdr>
        <w:top w:val="none" w:sz="0" w:space="0" w:color="auto"/>
        <w:left w:val="none" w:sz="0" w:space="0" w:color="auto"/>
        <w:bottom w:val="none" w:sz="0" w:space="0" w:color="auto"/>
        <w:right w:val="none" w:sz="0" w:space="0" w:color="auto"/>
      </w:divBdr>
    </w:div>
    <w:div w:id="1414157836">
      <w:bodyDiv w:val="1"/>
      <w:marLeft w:val="0"/>
      <w:marRight w:val="0"/>
      <w:marTop w:val="0"/>
      <w:marBottom w:val="0"/>
      <w:divBdr>
        <w:top w:val="none" w:sz="0" w:space="0" w:color="auto"/>
        <w:left w:val="none" w:sz="0" w:space="0" w:color="auto"/>
        <w:bottom w:val="none" w:sz="0" w:space="0" w:color="auto"/>
        <w:right w:val="none" w:sz="0" w:space="0" w:color="auto"/>
      </w:divBdr>
    </w:div>
    <w:div w:id="1415204259">
      <w:bodyDiv w:val="1"/>
      <w:marLeft w:val="0"/>
      <w:marRight w:val="0"/>
      <w:marTop w:val="0"/>
      <w:marBottom w:val="0"/>
      <w:divBdr>
        <w:top w:val="none" w:sz="0" w:space="0" w:color="auto"/>
        <w:left w:val="none" w:sz="0" w:space="0" w:color="auto"/>
        <w:bottom w:val="none" w:sz="0" w:space="0" w:color="auto"/>
        <w:right w:val="none" w:sz="0" w:space="0" w:color="auto"/>
      </w:divBdr>
    </w:div>
    <w:div w:id="1415660543">
      <w:bodyDiv w:val="1"/>
      <w:marLeft w:val="0"/>
      <w:marRight w:val="0"/>
      <w:marTop w:val="0"/>
      <w:marBottom w:val="0"/>
      <w:divBdr>
        <w:top w:val="none" w:sz="0" w:space="0" w:color="auto"/>
        <w:left w:val="none" w:sz="0" w:space="0" w:color="auto"/>
        <w:bottom w:val="none" w:sz="0" w:space="0" w:color="auto"/>
        <w:right w:val="none" w:sz="0" w:space="0" w:color="auto"/>
      </w:divBdr>
    </w:div>
    <w:div w:id="1431316571">
      <w:bodyDiv w:val="1"/>
      <w:marLeft w:val="0"/>
      <w:marRight w:val="0"/>
      <w:marTop w:val="0"/>
      <w:marBottom w:val="0"/>
      <w:divBdr>
        <w:top w:val="none" w:sz="0" w:space="0" w:color="auto"/>
        <w:left w:val="none" w:sz="0" w:space="0" w:color="auto"/>
        <w:bottom w:val="none" w:sz="0" w:space="0" w:color="auto"/>
        <w:right w:val="none" w:sz="0" w:space="0" w:color="auto"/>
      </w:divBdr>
    </w:div>
    <w:div w:id="1435400268">
      <w:bodyDiv w:val="1"/>
      <w:marLeft w:val="0"/>
      <w:marRight w:val="0"/>
      <w:marTop w:val="0"/>
      <w:marBottom w:val="0"/>
      <w:divBdr>
        <w:top w:val="none" w:sz="0" w:space="0" w:color="auto"/>
        <w:left w:val="none" w:sz="0" w:space="0" w:color="auto"/>
        <w:bottom w:val="none" w:sz="0" w:space="0" w:color="auto"/>
        <w:right w:val="none" w:sz="0" w:space="0" w:color="auto"/>
      </w:divBdr>
    </w:div>
    <w:div w:id="1435789004">
      <w:bodyDiv w:val="1"/>
      <w:marLeft w:val="0"/>
      <w:marRight w:val="0"/>
      <w:marTop w:val="0"/>
      <w:marBottom w:val="0"/>
      <w:divBdr>
        <w:top w:val="none" w:sz="0" w:space="0" w:color="auto"/>
        <w:left w:val="none" w:sz="0" w:space="0" w:color="auto"/>
        <w:bottom w:val="none" w:sz="0" w:space="0" w:color="auto"/>
        <w:right w:val="none" w:sz="0" w:space="0" w:color="auto"/>
      </w:divBdr>
    </w:div>
    <w:div w:id="1437559106">
      <w:bodyDiv w:val="1"/>
      <w:marLeft w:val="0"/>
      <w:marRight w:val="0"/>
      <w:marTop w:val="0"/>
      <w:marBottom w:val="0"/>
      <w:divBdr>
        <w:top w:val="none" w:sz="0" w:space="0" w:color="auto"/>
        <w:left w:val="none" w:sz="0" w:space="0" w:color="auto"/>
        <w:bottom w:val="none" w:sz="0" w:space="0" w:color="auto"/>
        <w:right w:val="none" w:sz="0" w:space="0" w:color="auto"/>
      </w:divBdr>
    </w:div>
    <w:div w:id="1477068164">
      <w:bodyDiv w:val="1"/>
      <w:marLeft w:val="0"/>
      <w:marRight w:val="0"/>
      <w:marTop w:val="0"/>
      <w:marBottom w:val="0"/>
      <w:divBdr>
        <w:top w:val="none" w:sz="0" w:space="0" w:color="auto"/>
        <w:left w:val="none" w:sz="0" w:space="0" w:color="auto"/>
        <w:bottom w:val="none" w:sz="0" w:space="0" w:color="auto"/>
        <w:right w:val="none" w:sz="0" w:space="0" w:color="auto"/>
      </w:divBdr>
    </w:div>
    <w:div w:id="1483620578">
      <w:bodyDiv w:val="1"/>
      <w:marLeft w:val="0"/>
      <w:marRight w:val="0"/>
      <w:marTop w:val="0"/>
      <w:marBottom w:val="0"/>
      <w:divBdr>
        <w:top w:val="none" w:sz="0" w:space="0" w:color="auto"/>
        <w:left w:val="none" w:sz="0" w:space="0" w:color="auto"/>
        <w:bottom w:val="none" w:sz="0" w:space="0" w:color="auto"/>
        <w:right w:val="none" w:sz="0" w:space="0" w:color="auto"/>
      </w:divBdr>
    </w:div>
    <w:div w:id="1483699520">
      <w:bodyDiv w:val="1"/>
      <w:marLeft w:val="0"/>
      <w:marRight w:val="0"/>
      <w:marTop w:val="0"/>
      <w:marBottom w:val="0"/>
      <w:divBdr>
        <w:top w:val="none" w:sz="0" w:space="0" w:color="auto"/>
        <w:left w:val="none" w:sz="0" w:space="0" w:color="auto"/>
        <w:bottom w:val="none" w:sz="0" w:space="0" w:color="auto"/>
        <w:right w:val="none" w:sz="0" w:space="0" w:color="auto"/>
      </w:divBdr>
    </w:div>
    <w:div w:id="1492063059">
      <w:bodyDiv w:val="1"/>
      <w:marLeft w:val="0"/>
      <w:marRight w:val="0"/>
      <w:marTop w:val="0"/>
      <w:marBottom w:val="0"/>
      <w:divBdr>
        <w:top w:val="none" w:sz="0" w:space="0" w:color="auto"/>
        <w:left w:val="none" w:sz="0" w:space="0" w:color="auto"/>
        <w:bottom w:val="none" w:sz="0" w:space="0" w:color="auto"/>
        <w:right w:val="none" w:sz="0" w:space="0" w:color="auto"/>
      </w:divBdr>
    </w:div>
    <w:div w:id="1506705219">
      <w:bodyDiv w:val="1"/>
      <w:marLeft w:val="0"/>
      <w:marRight w:val="0"/>
      <w:marTop w:val="0"/>
      <w:marBottom w:val="0"/>
      <w:divBdr>
        <w:top w:val="none" w:sz="0" w:space="0" w:color="auto"/>
        <w:left w:val="none" w:sz="0" w:space="0" w:color="auto"/>
        <w:bottom w:val="none" w:sz="0" w:space="0" w:color="auto"/>
        <w:right w:val="none" w:sz="0" w:space="0" w:color="auto"/>
      </w:divBdr>
    </w:div>
    <w:div w:id="1512791061">
      <w:bodyDiv w:val="1"/>
      <w:marLeft w:val="0"/>
      <w:marRight w:val="0"/>
      <w:marTop w:val="0"/>
      <w:marBottom w:val="0"/>
      <w:divBdr>
        <w:top w:val="none" w:sz="0" w:space="0" w:color="auto"/>
        <w:left w:val="none" w:sz="0" w:space="0" w:color="auto"/>
        <w:bottom w:val="none" w:sz="0" w:space="0" w:color="auto"/>
        <w:right w:val="none" w:sz="0" w:space="0" w:color="auto"/>
      </w:divBdr>
    </w:div>
    <w:div w:id="1513372588">
      <w:bodyDiv w:val="1"/>
      <w:marLeft w:val="0"/>
      <w:marRight w:val="0"/>
      <w:marTop w:val="0"/>
      <w:marBottom w:val="0"/>
      <w:divBdr>
        <w:top w:val="none" w:sz="0" w:space="0" w:color="auto"/>
        <w:left w:val="none" w:sz="0" w:space="0" w:color="auto"/>
        <w:bottom w:val="none" w:sz="0" w:space="0" w:color="auto"/>
        <w:right w:val="none" w:sz="0" w:space="0" w:color="auto"/>
      </w:divBdr>
    </w:div>
    <w:div w:id="1513759381">
      <w:bodyDiv w:val="1"/>
      <w:marLeft w:val="0"/>
      <w:marRight w:val="0"/>
      <w:marTop w:val="0"/>
      <w:marBottom w:val="0"/>
      <w:divBdr>
        <w:top w:val="none" w:sz="0" w:space="0" w:color="auto"/>
        <w:left w:val="none" w:sz="0" w:space="0" w:color="auto"/>
        <w:bottom w:val="none" w:sz="0" w:space="0" w:color="auto"/>
        <w:right w:val="none" w:sz="0" w:space="0" w:color="auto"/>
      </w:divBdr>
    </w:div>
    <w:div w:id="1516534454">
      <w:bodyDiv w:val="1"/>
      <w:marLeft w:val="0"/>
      <w:marRight w:val="0"/>
      <w:marTop w:val="0"/>
      <w:marBottom w:val="0"/>
      <w:divBdr>
        <w:top w:val="none" w:sz="0" w:space="0" w:color="auto"/>
        <w:left w:val="none" w:sz="0" w:space="0" w:color="auto"/>
        <w:bottom w:val="none" w:sz="0" w:space="0" w:color="auto"/>
        <w:right w:val="none" w:sz="0" w:space="0" w:color="auto"/>
      </w:divBdr>
    </w:div>
    <w:div w:id="1539203430">
      <w:bodyDiv w:val="1"/>
      <w:marLeft w:val="0"/>
      <w:marRight w:val="0"/>
      <w:marTop w:val="0"/>
      <w:marBottom w:val="0"/>
      <w:divBdr>
        <w:top w:val="none" w:sz="0" w:space="0" w:color="auto"/>
        <w:left w:val="none" w:sz="0" w:space="0" w:color="auto"/>
        <w:bottom w:val="none" w:sz="0" w:space="0" w:color="auto"/>
        <w:right w:val="none" w:sz="0" w:space="0" w:color="auto"/>
      </w:divBdr>
    </w:div>
    <w:div w:id="1550844052">
      <w:bodyDiv w:val="1"/>
      <w:marLeft w:val="0"/>
      <w:marRight w:val="0"/>
      <w:marTop w:val="0"/>
      <w:marBottom w:val="0"/>
      <w:divBdr>
        <w:top w:val="none" w:sz="0" w:space="0" w:color="auto"/>
        <w:left w:val="none" w:sz="0" w:space="0" w:color="auto"/>
        <w:bottom w:val="none" w:sz="0" w:space="0" w:color="auto"/>
        <w:right w:val="none" w:sz="0" w:space="0" w:color="auto"/>
      </w:divBdr>
    </w:div>
    <w:div w:id="1554581712">
      <w:bodyDiv w:val="1"/>
      <w:marLeft w:val="0"/>
      <w:marRight w:val="0"/>
      <w:marTop w:val="0"/>
      <w:marBottom w:val="0"/>
      <w:divBdr>
        <w:top w:val="none" w:sz="0" w:space="0" w:color="auto"/>
        <w:left w:val="none" w:sz="0" w:space="0" w:color="auto"/>
        <w:bottom w:val="none" w:sz="0" w:space="0" w:color="auto"/>
        <w:right w:val="none" w:sz="0" w:space="0" w:color="auto"/>
      </w:divBdr>
    </w:div>
    <w:div w:id="1555775156">
      <w:bodyDiv w:val="1"/>
      <w:marLeft w:val="0"/>
      <w:marRight w:val="0"/>
      <w:marTop w:val="0"/>
      <w:marBottom w:val="0"/>
      <w:divBdr>
        <w:top w:val="none" w:sz="0" w:space="0" w:color="auto"/>
        <w:left w:val="none" w:sz="0" w:space="0" w:color="auto"/>
        <w:bottom w:val="none" w:sz="0" w:space="0" w:color="auto"/>
        <w:right w:val="none" w:sz="0" w:space="0" w:color="auto"/>
      </w:divBdr>
    </w:div>
    <w:div w:id="1560747774">
      <w:bodyDiv w:val="1"/>
      <w:marLeft w:val="0"/>
      <w:marRight w:val="0"/>
      <w:marTop w:val="0"/>
      <w:marBottom w:val="0"/>
      <w:divBdr>
        <w:top w:val="none" w:sz="0" w:space="0" w:color="auto"/>
        <w:left w:val="none" w:sz="0" w:space="0" w:color="auto"/>
        <w:bottom w:val="none" w:sz="0" w:space="0" w:color="auto"/>
        <w:right w:val="none" w:sz="0" w:space="0" w:color="auto"/>
      </w:divBdr>
    </w:div>
    <w:div w:id="1562866696">
      <w:bodyDiv w:val="1"/>
      <w:marLeft w:val="0"/>
      <w:marRight w:val="0"/>
      <w:marTop w:val="0"/>
      <w:marBottom w:val="0"/>
      <w:divBdr>
        <w:top w:val="none" w:sz="0" w:space="0" w:color="auto"/>
        <w:left w:val="none" w:sz="0" w:space="0" w:color="auto"/>
        <w:bottom w:val="none" w:sz="0" w:space="0" w:color="auto"/>
        <w:right w:val="none" w:sz="0" w:space="0" w:color="auto"/>
      </w:divBdr>
    </w:div>
    <w:div w:id="1566721304">
      <w:bodyDiv w:val="1"/>
      <w:marLeft w:val="0"/>
      <w:marRight w:val="0"/>
      <w:marTop w:val="0"/>
      <w:marBottom w:val="0"/>
      <w:divBdr>
        <w:top w:val="none" w:sz="0" w:space="0" w:color="auto"/>
        <w:left w:val="none" w:sz="0" w:space="0" w:color="auto"/>
        <w:bottom w:val="none" w:sz="0" w:space="0" w:color="auto"/>
        <w:right w:val="none" w:sz="0" w:space="0" w:color="auto"/>
      </w:divBdr>
    </w:div>
    <w:div w:id="1593708145">
      <w:bodyDiv w:val="1"/>
      <w:marLeft w:val="0"/>
      <w:marRight w:val="0"/>
      <w:marTop w:val="0"/>
      <w:marBottom w:val="0"/>
      <w:divBdr>
        <w:top w:val="none" w:sz="0" w:space="0" w:color="auto"/>
        <w:left w:val="none" w:sz="0" w:space="0" w:color="auto"/>
        <w:bottom w:val="none" w:sz="0" w:space="0" w:color="auto"/>
        <w:right w:val="none" w:sz="0" w:space="0" w:color="auto"/>
      </w:divBdr>
    </w:div>
    <w:div w:id="1595162172">
      <w:bodyDiv w:val="1"/>
      <w:marLeft w:val="0"/>
      <w:marRight w:val="0"/>
      <w:marTop w:val="0"/>
      <w:marBottom w:val="0"/>
      <w:divBdr>
        <w:top w:val="none" w:sz="0" w:space="0" w:color="auto"/>
        <w:left w:val="none" w:sz="0" w:space="0" w:color="auto"/>
        <w:bottom w:val="none" w:sz="0" w:space="0" w:color="auto"/>
        <w:right w:val="none" w:sz="0" w:space="0" w:color="auto"/>
      </w:divBdr>
    </w:div>
    <w:div w:id="1597518808">
      <w:bodyDiv w:val="1"/>
      <w:marLeft w:val="0"/>
      <w:marRight w:val="0"/>
      <w:marTop w:val="0"/>
      <w:marBottom w:val="0"/>
      <w:divBdr>
        <w:top w:val="none" w:sz="0" w:space="0" w:color="auto"/>
        <w:left w:val="none" w:sz="0" w:space="0" w:color="auto"/>
        <w:bottom w:val="none" w:sz="0" w:space="0" w:color="auto"/>
        <w:right w:val="none" w:sz="0" w:space="0" w:color="auto"/>
      </w:divBdr>
    </w:div>
    <w:div w:id="1603605351">
      <w:bodyDiv w:val="1"/>
      <w:marLeft w:val="0"/>
      <w:marRight w:val="0"/>
      <w:marTop w:val="0"/>
      <w:marBottom w:val="0"/>
      <w:divBdr>
        <w:top w:val="none" w:sz="0" w:space="0" w:color="auto"/>
        <w:left w:val="none" w:sz="0" w:space="0" w:color="auto"/>
        <w:bottom w:val="none" w:sz="0" w:space="0" w:color="auto"/>
        <w:right w:val="none" w:sz="0" w:space="0" w:color="auto"/>
      </w:divBdr>
    </w:div>
    <w:div w:id="1626159395">
      <w:bodyDiv w:val="1"/>
      <w:marLeft w:val="0"/>
      <w:marRight w:val="0"/>
      <w:marTop w:val="0"/>
      <w:marBottom w:val="0"/>
      <w:divBdr>
        <w:top w:val="none" w:sz="0" w:space="0" w:color="auto"/>
        <w:left w:val="none" w:sz="0" w:space="0" w:color="auto"/>
        <w:bottom w:val="none" w:sz="0" w:space="0" w:color="auto"/>
        <w:right w:val="none" w:sz="0" w:space="0" w:color="auto"/>
      </w:divBdr>
    </w:div>
    <w:div w:id="1637880960">
      <w:bodyDiv w:val="1"/>
      <w:marLeft w:val="0"/>
      <w:marRight w:val="0"/>
      <w:marTop w:val="0"/>
      <w:marBottom w:val="0"/>
      <w:divBdr>
        <w:top w:val="none" w:sz="0" w:space="0" w:color="auto"/>
        <w:left w:val="none" w:sz="0" w:space="0" w:color="auto"/>
        <w:bottom w:val="none" w:sz="0" w:space="0" w:color="auto"/>
        <w:right w:val="none" w:sz="0" w:space="0" w:color="auto"/>
      </w:divBdr>
    </w:div>
    <w:div w:id="1638678893">
      <w:bodyDiv w:val="1"/>
      <w:marLeft w:val="0"/>
      <w:marRight w:val="0"/>
      <w:marTop w:val="0"/>
      <w:marBottom w:val="0"/>
      <w:divBdr>
        <w:top w:val="none" w:sz="0" w:space="0" w:color="auto"/>
        <w:left w:val="none" w:sz="0" w:space="0" w:color="auto"/>
        <w:bottom w:val="none" w:sz="0" w:space="0" w:color="auto"/>
        <w:right w:val="none" w:sz="0" w:space="0" w:color="auto"/>
      </w:divBdr>
    </w:div>
    <w:div w:id="1644504059">
      <w:bodyDiv w:val="1"/>
      <w:marLeft w:val="0"/>
      <w:marRight w:val="0"/>
      <w:marTop w:val="0"/>
      <w:marBottom w:val="0"/>
      <w:divBdr>
        <w:top w:val="none" w:sz="0" w:space="0" w:color="auto"/>
        <w:left w:val="none" w:sz="0" w:space="0" w:color="auto"/>
        <w:bottom w:val="none" w:sz="0" w:space="0" w:color="auto"/>
        <w:right w:val="none" w:sz="0" w:space="0" w:color="auto"/>
      </w:divBdr>
    </w:div>
    <w:div w:id="1649896518">
      <w:bodyDiv w:val="1"/>
      <w:marLeft w:val="0"/>
      <w:marRight w:val="0"/>
      <w:marTop w:val="0"/>
      <w:marBottom w:val="0"/>
      <w:divBdr>
        <w:top w:val="none" w:sz="0" w:space="0" w:color="auto"/>
        <w:left w:val="none" w:sz="0" w:space="0" w:color="auto"/>
        <w:bottom w:val="none" w:sz="0" w:space="0" w:color="auto"/>
        <w:right w:val="none" w:sz="0" w:space="0" w:color="auto"/>
      </w:divBdr>
    </w:div>
    <w:div w:id="1656913887">
      <w:bodyDiv w:val="1"/>
      <w:marLeft w:val="0"/>
      <w:marRight w:val="0"/>
      <w:marTop w:val="0"/>
      <w:marBottom w:val="0"/>
      <w:divBdr>
        <w:top w:val="none" w:sz="0" w:space="0" w:color="auto"/>
        <w:left w:val="none" w:sz="0" w:space="0" w:color="auto"/>
        <w:bottom w:val="none" w:sz="0" w:space="0" w:color="auto"/>
        <w:right w:val="none" w:sz="0" w:space="0" w:color="auto"/>
      </w:divBdr>
    </w:div>
    <w:div w:id="1663847978">
      <w:bodyDiv w:val="1"/>
      <w:marLeft w:val="0"/>
      <w:marRight w:val="0"/>
      <w:marTop w:val="0"/>
      <w:marBottom w:val="0"/>
      <w:divBdr>
        <w:top w:val="none" w:sz="0" w:space="0" w:color="auto"/>
        <w:left w:val="none" w:sz="0" w:space="0" w:color="auto"/>
        <w:bottom w:val="none" w:sz="0" w:space="0" w:color="auto"/>
        <w:right w:val="none" w:sz="0" w:space="0" w:color="auto"/>
      </w:divBdr>
    </w:div>
    <w:div w:id="1664358291">
      <w:bodyDiv w:val="1"/>
      <w:marLeft w:val="0"/>
      <w:marRight w:val="0"/>
      <w:marTop w:val="0"/>
      <w:marBottom w:val="0"/>
      <w:divBdr>
        <w:top w:val="none" w:sz="0" w:space="0" w:color="auto"/>
        <w:left w:val="none" w:sz="0" w:space="0" w:color="auto"/>
        <w:bottom w:val="none" w:sz="0" w:space="0" w:color="auto"/>
        <w:right w:val="none" w:sz="0" w:space="0" w:color="auto"/>
      </w:divBdr>
    </w:div>
    <w:div w:id="1665283251">
      <w:bodyDiv w:val="1"/>
      <w:marLeft w:val="0"/>
      <w:marRight w:val="0"/>
      <w:marTop w:val="0"/>
      <w:marBottom w:val="0"/>
      <w:divBdr>
        <w:top w:val="none" w:sz="0" w:space="0" w:color="auto"/>
        <w:left w:val="none" w:sz="0" w:space="0" w:color="auto"/>
        <w:bottom w:val="none" w:sz="0" w:space="0" w:color="auto"/>
        <w:right w:val="none" w:sz="0" w:space="0" w:color="auto"/>
      </w:divBdr>
    </w:div>
    <w:div w:id="1669016973">
      <w:bodyDiv w:val="1"/>
      <w:marLeft w:val="0"/>
      <w:marRight w:val="0"/>
      <w:marTop w:val="0"/>
      <w:marBottom w:val="0"/>
      <w:divBdr>
        <w:top w:val="none" w:sz="0" w:space="0" w:color="auto"/>
        <w:left w:val="none" w:sz="0" w:space="0" w:color="auto"/>
        <w:bottom w:val="none" w:sz="0" w:space="0" w:color="auto"/>
        <w:right w:val="none" w:sz="0" w:space="0" w:color="auto"/>
      </w:divBdr>
    </w:div>
    <w:div w:id="1677266033">
      <w:bodyDiv w:val="1"/>
      <w:marLeft w:val="0"/>
      <w:marRight w:val="0"/>
      <w:marTop w:val="0"/>
      <w:marBottom w:val="0"/>
      <w:divBdr>
        <w:top w:val="none" w:sz="0" w:space="0" w:color="auto"/>
        <w:left w:val="none" w:sz="0" w:space="0" w:color="auto"/>
        <w:bottom w:val="none" w:sz="0" w:space="0" w:color="auto"/>
        <w:right w:val="none" w:sz="0" w:space="0" w:color="auto"/>
      </w:divBdr>
    </w:div>
    <w:div w:id="1684285038">
      <w:bodyDiv w:val="1"/>
      <w:marLeft w:val="0"/>
      <w:marRight w:val="0"/>
      <w:marTop w:val="0"/>
      <w:marBottom w:val="0"/>
      <w:divBdr>
        <w:top w:val="none" w:sz="0" w:space="0" w:color="auto"/>
        <w:left w:val="none" w:sz="0" w:space="0" w:color="auto"/>
        <w:bottom w:val="none" w:sz="0" w:space="0" w:color="auto"/>
        <w:right w:val="none" w:sz="0" w:space="0" w:color="auto"/>
      </w:divBdr>
    </w:div>
    <w:div w:id="1715615643">
      <w:bodyDiv w:val="1"/>
      <w:marLeft w:val="0"/>
      <w:marRight w:val="0"/>
      <w:marTop w:val="0"/>
      <w:marBottom w:val="0"/>
      <w:divBdr>
        <w:top w:val="none" w:sz="0" w:space="0" w:color="auto"/>
        <w:left w:val="none" w:sz="0" w:space="0" w:color="auto"/>
        <w:bottom w:val="none" w:sz="0" w:space="0" w:color="auto"/>
        <w:right w:val="none" w:sz="0" w:space="0" w:color="auto"/>
      </w:divBdr>
    </w:div>
    <w:div w:id="1717853561">
      <w:bodyDiv w:val="1"/>
      <w:marLeft w:val="0"/>
      <w:marRight w:val="0"/>
      <w:marTop w:val="0"/>
      <w:marBottom w:val="0"/>
      <w:divBdr>
        <w:top w:val="none" w:sz="0" w:space="0" w:color="auto"/>
        <w:left w:val="none" w:sz="0" w:space="0" w:color="auto"/>
        <w:bottom w:val="none" w:sz="0" w:space="0" w:color="auto"/>
        <w:right w:val="none" w:sz="0" w:space="0" w:color="auto"/>
      </w:divBdr>
    </w:div>
    <w:div w:id="1723208463">
      <w:bodyDiv w:val="1"/>
      <w:marLeft w:val="0"/>
      <w:marRight w:val="0"/>
      <w:marTop w:val="0"/>
      <w:marBottom w:val="0"/>
      <w:divBdr>
        <w:top w:val="none" w:sz="0" w:space="0" w:color="auto"/>
        <w:left w:val="none" w:sz="0" w:space="0" w:color="auto"/>
        <w:bottom w:val="none" w:sz="0" w:space="0" w:color="auto"/>
        <w:right w:val="none" w:sz="0" w:space="0" w:color="auto"/>
      </w:divBdr>
    </w:div>
    <w:div w:id="1725061502">
      <w:bodyDiv w:val="1"/>
      <w:marLeft w:val="0"/>
      <w:marRight w:val="0"/>
      <w:marTop w:val="0"/>
      <w:marBottom w:val="0"/>
      <w:divBdr>
        <w:top w:val="none" w:sz="0" w:space="0" w:color="auto"/>
        <w:left w:val="none" w:sz="0" w:space="0" w:color="auto"/>
        <w:bottom w:val="none" w:sz="0" w:space="0" w:color="auto"/>
        <w:right w:val="none" w:sz="0" w:space="0" w:color="auto"/>
      </w:divBdr>
    </w:div>
    <w:div w:id="1736319187">
      <w:bodyDiv w:val="1"/>
      <w:marLeft w:val="0"/>
      <w:marRight w:val="0"/>
      <w:marTop w:val="0"/>
      <w:marBottom w:val="0"/>
      <w:divBdr>
        <w:top w:val="none" w:sz="0" w:space="0" w:color="auto"/>
        <w:left w:val="none" w:sz="0" w:space="0" w:color="auto"/>
        <w:bottom w:val="none" w:sz="0" w:space="0" w:color="auto"/>
        <w:right w:val="none" w:sz="0" w:space="0" w:color="auto"/>
      </w:divBdr>
    </w:div>
    <w:div w:id="1740904378">
      <w:bodyDiv w:val="1"/>
      <w:marLeft w:val="0"/>
      <w:marRight w:val="0"/>
      <w:marTop w:val="0"/>
      <w:marBottom w:val="0"/>
      <w:divBdr>
        <w:top w:val="none" w:sz="0" w:space="0" w:color="auto"/>
        <w:left w:val="none" w:sz="0" w:space="0" w:color="auto"/>
        <w:bottom w:val="none" w:sz="0" w:space="0" w:color="auto"/>
        <w:right w:val="none" w:sz="0" w:space="0" w:color="auto"/>
      </w:divBdr>
    </w:div>
    <w:div w:id="1742481259">
      <w:bodyDiv w:val="1"/>
      <w:marLeft w:val="0"/>
      <w:marRight w:val="0"/>
      <w:marTop w:val="0"/>
      <w:marBottom w:val="0"/>
      <w:divBdr>
        <w:top w:val="none" w:sz="0" w:space="0" w:color="auto"/>
        <w:left w:val="none" w:sz="0" w:space="0" w:color="auto"/>
        <w:bottom w:val="none" w:sz="0" w:space="0" w:color="auto"/>
        <w:right w:val="none" w:sz="0" w:space="0" w:color="auto"/>
      </w:divBdr>
    </w:div>
    <w:div w:id="1744835807">
      <w:bodyDiv w:val="1"/>
      <w:marLeft w:val="0"/>
      <w:marRight w:val="0"/>
      <w:marTop w:val="0"/>
      <w:marBottom w:val="0"/>
      <w:divBdr>
        <w:top w:val="none" w:sz="0" w:space="0" w:color="auto"/>
        <w:left w:val="none" w:sz="0" w:space="0" w:color="auto"/>
        <w:bottom w:val="none" w:sz="0" w:space="0" w:color="auto"/>
        <w:right w:val="none" w:sz="0" w:space="0" w:color="auto"/>
      </w:divBdr>
    </w:div>
    <w:div w:id="1754204394">
      <w:bodyDiv w:val="1"/>
      <w:marLeft w:val="0"/>
      <w:marRight w:val="0"/>
      <w:marTop w:val="0"/>
      <w:marBottom w:val="0"/>
      <w:divBdr>
        <w:top w:val="none" w:sz="0" w:space="0" w:color="auto"/>
        <w:left w:val="none" w:sz="0" w:space="0" w:color="auto"/>
        <w:bottom w:val="none" w:sz="0" w:space="0" w:color="auto"/>
        <w:right w:val="none" w:sz="0" w:space="0" w:color="auto"/>
      </w:divBdr>
    </w:div>
    <w:div w:id="1758482483">
      <w:bodyDiv w:val="1"/>
      <w:marLeft w:val="0"/>
      <w:marRight w:val="0"/>
      <w:marTop w:val="0"/>
      <w:marBottom w:val="0"/>
      <w:divBdr>
        <w:top w:val="none" w:sz="0" w:space="0" w:color="auto"/>
        <w:left w:val="none" w:sz="0" w:space="0" w:color="auto"/>
        <w:bottom w:val="none" w:sz="0" w:space="0" w:color="auto"/>
        <w:right w:val="none" w:sz="0" w:space="0" w:color="auto"/>
      </w:divBdr>
    </w:div>
    <w:div w:id="1761294333">
      <w:bodyDiv w:val="1"/>
      <w:marLeft w:val="0"/>
      <w:marRight w:val="0"/>
      <w:marTop w:val="0"/>
      <w:marBottom w:val="0"/>
      <w:divBdr>
        <w:top w:val="none" w:sz="0" w:space="0" w:color="auto"/>
        <w:left w:val="none" w:sz="0" w:space="0" w:color="auto"/>
        <w:bottom w:val="none" w:sz="0" w:space="0" w:color="auto"/>
        <w:right w:val="none" w:sz="0" w:space="0" w:color="auto"/>
      </w:divBdr>
    </w:div>
    <w:div w:id="1766920359">
      <w:bodyDiv w:val="1"/>
      <w:marLeft w:val="0"/>
      <w:marRight w:val="0"/>
      <w:marTop w:val="0"/>
      <w:marBottom w:val="0"/>
      <w:divBdr>
        <w:top w:val="none" w:sz="0" w:space="0" w:color="auto"/>
        <w:left w:val="none" w:sz="0" w:space="0" w:color="auto"/>
        <w:bottom w:val="none" w:sz="0" w:space="0" w:color="auto"/>
        <w:right w:val="none" w:sz="0" w:space="0" w:color="auto"/>
      </w:divBdr>
    </w:div>
    <w:div w:id="1776752932">
      <w:bodyDiv w:val="1"/>
      <w:marLeft w:val="0"/>
      <w:marRight w:val="0"/>
      <w:marTop w:val="0"/>
      <w:marBottom w:val="0"/>
      <w:divBdr>
        <w:top w:val="none" w:sz="0" w:space="0" w:color="auto"/>
        <w:left w:val="none" w:sz="0" w:space="0" w:color="auto"/>
        <w:bottom w:val="none" w:sz="0" w:space="0" w:color="auto"/>
        <w:right w:val="none" w:sz="0" w:space="0" w:color="auto"/>
      </w:divBdr>
    </w:div>
    <w:div w:id="1794208422">
      <w:bodyDiv w:val="1"/>
      <w:marLeft w:val="0"/>
      <w:marRight w:val="0"/>
      <w:marTop w:val="0"/>
      <w:marBottom w:val="0"/>
      <w:divBdr>
        <w:top w:val="none" w:sz="0" w:space="0" w:color="auto"/>
        <w:left w:val="none" w:sz="0" w:space="0" w:color="auto"/>
        <w:bottom w:val="none" w:sz="0" w:space="0" w:color="auto"/>
        <w:right w:val="none" w:sz="0" w:space="0" w:color="auto"/>
      </w:divBdr>
    </w:div>
    <w:div w:id="1797523813">
      <w:bodyDiv w:val="1"/>
      <w:marLeft w:val="0"/>
      <w:marRight w:val="0"/>
      <w:marTop w:val="0"/>
      <w:marBottom w:val="0"/>
      <w:divBdr>
        <w:top w:val="none" w:sz="0" w:space="0" w:color="auto"/>
        <w:left w:val="none" w:sz="0" w:space="0" w:color="auto"/>
        <w:bottom w:val="none" w:sz="0" w:space="0" w:color="auto"/>
        <w:right w:val="none" w:sz="0" w:space="0" w:color="auto"/>
      </w:divBdr>
    </w:div>
    <w:div w:id="1801529227">
      <w:bodyDiv w:val="1"/>
      <w:marLeft w:val="0"/>
      <w:marRight w:val="0"/>
      <w:marTop w:val="0"/>
      <w:marBottom w:val="0"/>
      <w:divBdr>
        <w:top w:val="none" w:sz="0" w:space="0" w:color="auto"/>
        <w:left w:val="none" w:sz="0" w:space="0" w:color="auto"/>
        <w:bottom w:val="none" w:sz="0" w:space="0" w:color="auto"/>
        <w:right w:val="none" w:sz="0" w:space="0" w:color="auto"/>
      </w:divBdr>
    </w:div>
    <w:div w:id="1809325355">
      <w:bodyDiv w:val="1"/>
      <w:marLeft w:val="0"/>
      <w:marRight w:val="0"/>
      <w:marTop w:val="0"/>
      <w:marBottom w:val="0"/>
      <w:divBdr>
        <w:top w:val="none" w:sz="0" w:space="0" w:color="auto"/>
        <w:left w:val="none" w:sz="0" w:space="0" w:color="auto"/>
        <w:bottom w:val="none" w:sz="0" w:space="0" w:color="auto"/>
        <w:right w:val="none" w:sz="0" w:space="0" w:color="auto"/>
      </w:divBdr>
    </w:div>
    <w:div w:id="1819490828">
      <w:bodyDiv w:val="1"/>
      <w:marLeft w:val="0"/>
      <w:marRight w:val="0"/>
      <w:marTop w:val="0"/>
      <w:marBottom w:val="0"/>
      <w:divBdr>
        <w:top w:val="none" w:sz="0" w:space="0" w:color="auto"/>
        <w:left w:val="none" w:sz="0" w:space="0" w:color="auto"/>
        <w:bottom w:val="none" w:sz="0" w:space="0" w:color="auto"/>
        <w:right w:val="none" w:sz="0" w:space="0" w:color="auto"/>
      </w:divBdr>
    </w:div>
    <w:div w:id="1819804248">
      <w:bodyDiv w:val="1"/>
      <w:marLeft w:val="0"/>
      <w:marRight w:val="0"/>
      <w:marTop w:val="0"/>
      <w:marBottom w:val="0"/>
      <w:divBdr>
        <w:top w:val="none" w:sz="0" w:space="0" w:color="auto"/>
        <w:left w:val="none" w:sz="0" w:space="0" w:color="auto"/>
        <w:bottom w:val="none" w:sz="0" w:space="0" w:color="auto"/>
        <w:right w:val="none" w:sz="0" w:space="0" w:color="auto"/>
      </w:divBdr>
    </w:div>
    <w:div w:id="1820271177">
      <w:bodyDiv w:val="1"/>
      <w:marLeft w:val="0"/>
      <w:marRight w:val="0"/>
      <w:marTop w:val="0"/>
      <w:marBottom w:val="0"/>
      <w:divBdr>
        <w:top w:val="none" w:sz="0" w:space="0" w:color="auto"/>
        <w:left w:val="none" w:sz="0" w:space="0" w:color="auto"/>
        <w:bottom w:val="none" w:sz="0" w:space="0" w:color="auto"/>
        <w:right w:val="none" w:sz="0" w:space="0" w:color="auto"/>
      </w:divBdr>
    </w:div>
    <w:div w:id="1820418346">
      <w:bodyDiv w:val="1"/>
      <w:marLeft w:val="0"/>
      <w:marRight w:val="0"/>
      <w:marTop w:val="0"/>
      <w:marBottom w:val="0"/>
      <w:divBdr>
        <w:top w:val="none" w:sz="0" w:space="0" w:color="auto"/>
        <w:left w:val="none" w:sz="0" w:space="0" w:color="auto"/>
        <w:bottom w:val="none" w:sz="0" w:space="0" w:color="auto"/>
        <w:right w:val="none" w:sz="0" w:space="0" w:color="auto"/>
      </w:divBdr>
    </w:div>
    <w:div w:id="1842355077">
      <w:bodyDiv w:val="1"/>
      <w:marLeft w:val="0"/>
      <w:marRight w:val="0"/>
      <w:marTop w:val="0"/>
      <w:marBottom w:val="0"/>
      <w:divBdr>
        <w:top w:val="none" w:sz="0" w:space="0" w:color="auto"/>
        <w:left w:val="none" w:sz="0" w:space="0" w:color="auto"/>
        <w:bottom w:val="none" w:sz="0" w:space="0" w:color="auto"/>
        <w:right w:val="none" w:sz="0" w:space="0" w:color="auto"/>
      </w:divBdr>
    </w:div>
    <w:div w:id="1860854960">
      <w:bodyDiv w:val="1"/>
      <w:marLeft w:val="0"/>
      <w:marRight w:val="0"/>
      <w:marTop w:val="0"/>
      <w:marBottom w:val="0"/>
      <w:divBdr>
        <w:top w:val="none" w:sz="0" w:space="0" w:color="auto"/>
        <w:left w:val="none" w:sz="0" w:space="0" w:color="auto"/>
        <w:bottom w:val="none" w:sz="0" w:space="0" w:color="auto"/>
        <w:right w:val="none" w:sz="0" w:space="0" w:color="auto"/>
      </w:divBdr>
    </w:div>
    <w:div w:id="1875342845">
      <w:bodyDiv w:val="1"/>
      <w:marLeft w:val="0"/>
      <w:marRight w:val="0"/>
      <w:marTop w:val="0"/>
      <w:marBottom w:val="0"/>
      <w:divBdr>
        <w:top w:val="none" w:sz="0" w:space="0" w:color="auto"/>
        <w:left w:val="none" w:sz="0" w:space="0" w:color="auto"/>
        <w:bottom w:val="none" w:sz="0" w:space="0" w:color="auto"/>
        <w:right w:val="none" w:sz="0" w:space="0" w:color="auto"/>
      </w:divBdr>
    </w:div>
    <w:div w:id="1883907416">
      <w:bodyDiv w:val="1"/>
      <w:marLeft w:val="0"/>
      <w:marRight w:val="0"/>
      <w:marTop w:val="0"/>
      <w:marBottom w:val="0"/>
      <w:divBdr>
        <w:top w:val="none" w:sz="0" w:space="0" w:color="auto"/>
        <w:left w:val="none" w:sz="0" w:space="0" w:color="auto"/>
        <w:bottom w:val="none" w:sz="0" w:space="0" w:color="auto"/>
        <w:right w:val="none" w:sz="0" w:space="0" w:color="auto"/>
      </w:divBdr>
    </w:div>
    <w:div w:id="1901473408">
      <w:bodyDiv w:val="1"/>
      <w:marLeft w:val="0"/>
      <w:marRight w:val="0"/>
      <w:marTop w:val="0"/>
      <w:marBottom w:val="0"/>
      <w:divBdr>
        <w:top w:val="none" w:sz="0" w:space="0" w:color="auto"/>
        <w:left w:val="none" w:sz="0" w:space="0" w:color="auto"/>
        <w:bottom w:val="none" w:sz="0" w:space="0" w:color="auto"/>
        <w:right w:val="none" w:sz="0" w:space="0" w:color="auto"/>
      </w:divBdr>
    </w:div>
    <w:div w:id="1903833926">
      <w:bodyDiv w:val="1"/>
      <w:marLeft w:val="0"/>
      <w:marRight w:val="0"/>
      <w:marTop w:val="0"/>
      <w:marBottom w:val="0"/>
      <w:divBdr>
        <w:top w:val="none" w:sz="0" w:space="0" w:color="auto"/>
        <w:left w:val="none" w:sz="0" w:space="0" w:color="auto"/>
        <w:bottom w:val="none" w:sz="0" w:space="0" w:color="auto"/>
        <w:right w:val="none" w:sz="0" w:space="0" w:color="auto"/>
      </w:divBdr>
    </w:div>
    <w:div w:id="1914584261">
      <w:bodyDiv w:val="1"/>
      <w:marLeft w:val="0"/>
      <w:marRight w:val="0"/>
      <w:marTop w:val="0"/>
      <w:marBottom w:val="0"/>
      <w:divBdr>
        <w:top w:val="none" w:sz="0" w:space="0" w:color="auto"/>
        <w:left w:val="none" w:sz="0" w:space="0" w:color="auto"/>
        <w:bottom w:val="none" w:sz="0" w:space="0" w:color="auto"/>
        <w:right w:val="none" w:sz="0" w:space="0" w:color="auto"/>
      </w:divBdr>
    </w:div>
    <w:div w:id="1921407280">
      <w:bodyDiv w:val="1"/>
      <w:marLeft w:val="0"/>
      <w:marRight w:val="0"/>
      <w:marTop w:val="0"/>
      <w:marBottom w:val="0"/>
      <w:divBdr>
        <w:top w:val="none" w:sz="0" w:space="0" w:color="auto"/>
        <w:left w:val="none" w:sz="0" w:space="0" w:color="auto"/>
        <w:bottom w:val="none" w:sz="0" w:space="0" w:color="auto"/>
        <w:right w:val="none" w:sz="0" w:space="0" w:color="auto"/>
      </w:divBdr>
    </w:div>
    <w:div w:id="1926454226">
      <w:bodyDiv w:val="1"/>
      <w:marLeft w:val="0"/>
      <w:marRight w:val="0"/>
      <w:marTop w:val="0"/>
      <w:marBottom w:val="0"/>
      <w:divBdr>
        <w:top w:val="none" w:sz="0" w:space="0" w:color="auto"/>
        <w:left w:val="none" w:sz="0" w:space="0" w:color="auto"/>
        <w:bottom w:val="none" w:sz="0" w:space="0" w:color="auto"/>
        <w:right w:val="none" w:sz="0" w:space="0" w:color="auto"/>
      </w:divBdr>
    </w:div>
    <w:div w:id="1930504077">
      <w:bodyDiv w:val="1"/>
      <w:marLeft w:val="0"/>
      <w:marRight w:val="0"/>
      <w:marTop w:val="0"/>
      <w:marBottom w:val="0"/>
      <w:divBdr>
        <w:top w:val="none" w:sz="0" w:space="0" w:color="auto"/>
        <w:left w:val="none" w:sz="0" w:space="0" w:color="auto"/>
        <w:bottom w:val="none" w:sz="0" w:space="0" w:color="auto"/>
        <w:right w:val="none" w:sz="0" w:space="0" w:color="auto"/>
      </w:divBdr>
    </w:div>
    <w:div w:id="1931111493">
      <w:bodyDiv w:val="1"/>
      <w:marLeft w:val="0"/>
      <w:marRight w:val="0"/>
      <w:marTop w:val="0"/>
      <w:marBottom w:val="0"/>
      <w:divBdr>
        <w:top w:val="none" w:sz="0" w:space="0" w:color="auto"/>
        <w:left w:val="none" w:sz="0" w:space="0" w:color="auto"/>
        <w:bottom w:val="none" w:sz="0" w:space="0" w:color="auto"/>
        <w:right w:val="none" w:sz="0" w:space="0" w:color="auto"/>
      </w:divBdr>
    </w:div>
    <w:div w:id="1933774970">
      <w:bodyDiv w:val="1"/>
      <w:marLeft w:val="0"/>
      <w:marRight w:val="0"/>
      <w:marTop w:val="0"/>
      <w:marBottom w:val="0"/>
      <w:divBdr>
        <w:top w:val="none" w:sz="0" w:space="0" w:color="auto"/>
        <w:left w:val="none" w:sz="0" w:space="0" w:color="auto"/>
        <w:bottom w:val="none" w:sz="0" w:space="0" w:color="auto"/>
        <w:right w:val="none" w:sz="0" w:space="0" w:color="auto"/>
      </w:divBdr>
    </w:div>
    <w:div w:id="1941790694">
      <w:bodyDiv w:val="1"/>
      <w:marLeft w:val="0"/>
      <w:marRight w:val="0"/>
      <w:marTop w:val="0"/>
      <w:marBottom w:val="0"/>
      <w:divBdr>
        <w:top w:val="none" w:sz="0" w:space="0" w:color="auto"/>
        <w:left w:val="none" w:sz="0" w:space="0" w:color="auto"/>
        <w:bottom w:val="none" w:sz="0" w:space="0" w:color="auto"/>
        <w:right w:val="none" w:sz="0" w:space="0" w:color="auto"/>
      </w:divBdr>
    </w:div>
    <w:div w:id="1942637529">
      <w:bodyDiv w:val="1"/>
      <w:marLeft w:val="0"/>
      <w:marRight w:val="0"/>
      <w:marTop w:val="0"/>
      <w:marBottom w:val="0"/>
      <w:divBdr>
        <w:top w:val="none" w:sz="0" w:space="0" w:color="auto"/>
        <w:left w:val="none" w:sz="0" w:space="0" w:color="auto"/>
        <w:bottom w:val="none" w:sz="0" w:space="0" w:color="auto"/>
        <w:right w:val="none" w:sz="0" w:space="0" w:color="auto"/>
      </w:divBdr>
    </w:div>
    <w:div w:id="1954437285">
      <w:bodyDiv w:val="1"/>
      <w:marLeft w:val="0"/>
      <w:marRight w:val="0"/>
      <w:marTop w:val="0"/>
      <w:marBottom w:val="0"/>
      <w:divBdr>
        <w:top w:val="none" w:sz="0" w:space="0" w:color="auto"/>
        <w:left w:val="none" w:sz="0" w:space="0" w:color="auto"/>
        <w:bottom w:val="none" w:sz="0" w:space="0" w:color="auto"/>
        <w:right w:val="none" w:sz="0" w:space="0" w:color="auto"/>
      </w:divBdr>
    </w:div>
    <w:div w:id="1956592028">
      <w:bodyDiv w:val="1"/>
      <w:marLeft w:val="0"/>
      <w:marRight w:val="0"/>
      <w:marTop w:val="0"/>
      <w:marBottom w:val="0"/>
      <w:divBdr>
        <w:top w:val="none" w:sz="0" w:space="0" w:color="auto"/>
        <w:left w:val="none" w:sz="0" w:space="0" w:color="auto"/>
        <w:bottom w:val="none" w:sz="0" w:space="0" w:color="auto"/>
        <w:right w:val="none" w:sz="0" w:space="0" w:color="auto"/>
      </w:divBdr>
    </w:div>
    <w:div w:id="1961455229">
      <w:bodyDiv w:val="1"/>
      <w:marLeft w:val="0"/>
      <w:marRight w:val="0"/>
      <w:marTop w:val="0"/>
      <w:marBottom w:val="0"/>
      <w:divBdr>
        <w:top w:val="none" w:sz="0" w:space="0" w:color="auto"/>
        <w:left w:val="none" w:sz="0" w:space="0" w:color="auto"/>
        <w:bottom w:val="none" w:sz="0" w:space="0" w:color="auto"/>
        <w:right w:val="none" w:sz="0" w:space="0" w:color="auto"/>
      </w:divBdr>
    </w:div>
    <w:div w:id="1966152833">
      <w:bodyDiv w:val="1"/>
      <w:marLeft w:val="0"/>
      <w:marRight w:val="0"/>
      <w:marTop w:val="0"/>
      <w:marBottom w:val="0"/>
      <w:divBdr>
        <w:top w:val="none" w:sz="0" w:space="0" w:color="auto"/>
        <w:left w:val="none" w:sz="0" w:space="0" w:color="auto"/>
        <w:bottom w:val="none" w:sz="0" w:space="0" w:color="auto"/>
        <w:right w:val="none" w:sz="0" w:space="0" w:color="auto"/>
      </w:divBdr>
    </w:div>
    <w:div w:id="1977758986">
      <w:bodyDiv w:val="1"/>
      <w:marLeft w:val="0"/>
      <w:marRight w:val="0"/>
      <w:marTop w:val="0"/>
      <w:marBottom w:val="0"/>
      <w:divBdr>
        <w:top w:val="none" w:sz="0" w:space="0" w:color="auto"/>
        <w:left w:val="none" w:sz="0" w:space="0" w:color="auto"/>
        <w:bottom w:val="none" w:sz="0" w:space="0" w:color="auto"/>
        <w:right w:val="none" w:sz="0" w:space="0" w:color="auto"/>
      </w:divBdr>
    </w:div>
    <w:div w:id="1987388726">
      <w:bodyDiv w:val="1"/>
      <w:marLeft w:val="0"/>
      <w:marRight w:val="0"/>
      <w:marTop w:val="0"/>
      <w:marBottom w:val="0"/>
      <w:divBdr>
        <w:top w:val="none" w:sz="0" w:space="0" w:color="auto"/>
        <w:left w:val="none" w:sz="0" w:space="0" w:color="auto"/>
        <w:bottom w:val="none" w:sz="0" w:space="0" w:color="auto"/>
        <w:right w:val="none" w:sz="0" w:space="0" w:color="auto"/>
      </w:divBdr>
    </w:div>
    <w:div w:id="1992561210">
      <w:bodyDiv w:val="1"/>
      <w:marLeft w:val="0"/>
      <w:marRight w:val="0"/>
      <w:marTop w:val="0"/>
      <w:marBottom w:val="0"/>
      <w:divBdr>
        <w:top w:val="none" w:sz="0" w:space="0" w:color="auto"/>
        <w:left w:val="none" w:sz="0" w:space="0" w:color="auto"/>
        <w:bottom w:val="none" w:sz="0" w:space="0" w:color="auto"/>
        <w:right w:val="none" w:sz="0" w:space="0" w:color="auto"/>
      </w:divBdr>
    </w:div>
    <w:div w:id="1997032155">
      <w:bodyDiv w:val="1"/>
      <w:marLeft w:val="0"/>
      <w:marRight w:val="0"/>
      <w:marTop w:val="0"/>
      <w:marBottom w:val="0"/>
      <w:divBdr>
        <w:top w:val="none" w:sz="0" w:space="0" w:color="auto"/>
        <w:left w:val="none" w:sz="0" w:space="0" w:color="auto"/>
        <w:bottom w:val="none" w:sz="0" w:space="0" w:color="auto"/>
        <w:right w:val="none" w:sz="0" w:space="0" w:color="auto"/>
      </w:divBdr>
    </w:div>
    <w:div w:id="2001039827">
      <w:bodyDiv w:val="1"/>
      <w:marLeft w:val="0"/>
      <w:marRight w:val="0"/>
      <w:marTop w:val="0"/>
      <w:marBottom w:val="0"/>
      <w:divBdr>
        <w:top w:val="none" w:sz="0" w:space="0" w:color="auto"/>
        <w:left w:val="none" w:sz="0" w:space="0" w:color="auto"/>
        <w:bottom w:val="none" w:sz="0" w:space="0" w:color="auto"/>
        <w:right w:val="none" w:sz="0" w:space="0" w:color="auto"/>
      </w:divBdr>
    </w:div>
    <w:div w:id="2002807732">
      <w:bodyDiv w:val="1"/>
      <w:marLeft w:val="0"/>
      <w:marRight w:val="0"/>
      <w:marTop w:val="0"/>
      <w:marBottom w:val="0"/>
      <w:divBdr>
        <w:top w:val="none" w:sz="0" w:space="0" w:color="auto"/>
        <w:left w:val="none" w:sz="0" w:space="0" w:color="auto"/>
        <w:bottom w:val="none" w:sz="0" w:space="0" w:color="auto"/>
        <w:right w:val="none" w:sz="0" w:space="0" w:color="auto"/>
      </w:divBdr>
    </w:div>
    <w:div w:id="2007706806">
      <w:bodyDiv w:val="1"/>
      <w:marLeft w:val="0"/>
      <w:marRight w:val="0"/>
      <w:marTop w:val="0"/>
      <w:marBottom w:val="0"/>
      <w:divBdr>
        <w:top w:val="none" w:sz="0" w:space="0" w:color="auto"/>
        <w:left w:val="none" w:sz="0" w:space="0" w:color="auto"/>
        <w:bottom w:val="none" w:sz="0" w:space="0" w:color="auto"/>
        <w:right w:val="none" w:sz="0" w:space="0" w:color="auto"/>
      </w:divBdr>
    </w:div>
    <w:div w:id="2014068172">
      <w:bodyDiv w:val="1"/>
      <w:marLeft w:val="0"/>
      <w:marRight w:val="0"/>
      <w:marTop w:val="0"/>
      <w:marBottom w:val="0"/>
      <w:divBdr>
        <w:top w:val="none" w:sz="0" w:space="0" w:color="auto"/>
        <w:left w:val="none" w:sz="0" w:space="0" w:color="auto"/>
        <w:bottom w:val="none" w:sz="0" w:space="0" w:color="auto"/>
        <w:right w:val="none" w:sz="0" w:space="0" w:color="auto"/>
      </w:divBdr>
    </w:div>
    <w:div w:id="2015258097">
      <w:bodyDiv w:val="1"/>
      <w:marLeft w:val="0"/>
      <w:marRight w:val="0"/>
      <w:marTop w:val="0"/>
      <w:marBottom w:val="0"/>
      <w:divBdr>
        <w:top w:val="none" w:sz="0" w:space="0" w:color="auto"/>
        <w:left w:val="none" w:sz="0" w:space="0" w:color="auto"/>
        <w:bottom w:val="none" w:sz="0" w:space="0" w:color="auto"/>
        <w:right w:val="none" w:sz="0" w:space="0" w:color="auto"/>
      </w:divBdr>
    </w:div>
    <w:div w:id="2018457298">
      <w:bodyDiv w:val="1"/>
      <w:marLeft w:val="0"/>
      <w:marRight w:val="0"/>
      <w:marTop w:val="0"/>
      <w:marBottom w:val="0"/>
      <w:divBdr>
        <w:top w:val="none" w:sz="0" w:space="0" w:color="auto"/>
        <w:left w:val="none" w:sz="0" w:space="0" w:color="auto"/>
        <w:bottom w:val="none" w:sz="0" w:space="0" w:color="auto"/>
        <w:right w:val="none" w:sz="0" w:space="0" w:color="auto"/>
      </w:divBdr>
    </w:div>
    <w:div w:id="2020768059">
      <w:bodyDiv w:val="1"/>
      <w:marLeft w:val="0"/>
      <w:marRight w:val="0"/>
      <w:marTop w:val="0"/>
      <w:marBottom w:val="0"/>
      <w:divBdr>
        <w:top w:val="none" w:sz="0" w:space="0" w:color="auto"/>
        <w:left w:val="none" w:sz="0" w:space="0" w:color="auto"/>
        <w:bottom w:val="none" w:sz="0" w:space="0" w:color="auto"/>
        <w:right w:val="none" w:sz="0" w:space="0" w:color="auto"/>
      </w:divBdr>
    </w:div>
    <w:div w:id="2021199877">
      <w:bodyDiv w:val="1"/>
      <w:marLeft w:val="0"/>
      <w:marRight w:val="0"/>
      <w:marTop w:val="0"/>
      <w:marBottom w:val="0"/>
      <w:divBdr>
        <w:top w:val="none" w:sz="0" w:space="0" w:color="auto"/>
        <w:left w:val="none" w:sz="0" w:space="0" w:color="auto"/>
        <w:bottom w:val="none" w:sz="0" w:space="0" w:color="auto"/>
        <w:right w:val="none" w:sz="0" w:space="0" w:color="auto"/>
      </w:divBdr>
    </w:div>
    <w:div w:id="2025353723">
      <w:bodyDiv w:val="1"/>
      <w:marLeft w:val="0"/>
      <w:marRight w:val="0"/>
      <w:marTop w:val="0"/>
      <w:marBottom w:val="0"/>
      <w:divBdr>
        <w:top w:val="none" w:sz="0" w:space="0" w:color="auto"/>
        <w:left w:val="none" w:sz="0" w:space="0" w:color="auto"/>
        <w:bottom w:val="none" w:sz="0" w:space="0" w:color="auto"/>
        <w:right w:val="none" w:sz="0" w:space="0" w:color="auto"/>
      </w:divBdr>
    </w:div>
    <w:div w:id="2028208788">
      <w:bodyDiv w:val="1"/>
      <w:marLeft w:val="0"/>
      <w:marRight w:val="0"/>
      <w:marTop w:val="0"/>
      <w:marBottom w:val="0"/>
      <w:divBdr>
        <w:top w:val="none" w:sz="0" w:space="0" w:color="auto"/>
        <w:left w:val="none" w:sz="0" w:space="0" w:color="auto"/>
        <w:bottom w:val="none" w:sz="0" w:space="0" w:color="auto"/>
        <w:right w:val="none" w:sz="0" w:space="0" w:color="auto"/>
      </w:divBdr>
    </w:div>
    <w:div w:id="2049603101">
      <w:bodyDiv w:val="1"/>
      <w:marLeft w:val="0"/>
      <w:marRight w:val="0"/>
      <w:marTop w:val="0"/>
      <w:marBottom w:val="0"/>
      <w:divBdr>
        <w:top w:val="none" w:sz="0" w:space="0" w:color="auto"/>
        <w:left w:val="none" w:sz="0" w:space="0" w:color="auto"/>
        <w:bottom w:val="none" w:sz="0" w:space="0" w:color="auto"/>
        <w:right w:val="none" w:sz="0" w:space="0" w:color="auto"/>
      </w:divBdr>
    </w:div>
    <w:div w:id="2061131638">
      <w:bodyDiv w:val="1"/>
      <w:marLeft w:val="0"/>
      <w:marRight w:val="0"/>
      <w:marTop w:val="0"/>
      <w:marBottom w:val="0"/>
      <w:divBdr>
        <w:top w:val="none" w:sz="0" w:space="0" w:color="auto"/>
        <w:left w:val="none" w:sz="0" w:space="0" w:color="auto"/>
        <w:bottom w:val="none" w:sz="0" w:space="0" w:color="auto"/>
        <w:right w:val="none" w:sz="0" w:space="0" w:color="auto"/>
      </w:divBdr>
    </w:div>
    <w:div w:id="2080205447">
      <w:bodyDiv w:val="1"/>
      <w:marLeft w:val="0"/>
      <w:marRight w:val="0"/>
      <w:marTop w:val="0"/>
      <w:marBottom w:val="0"/>
      <w:divBdr>
        <w:top w:val="none" w:sz="0" w:space="0" w:color="auto"/>
        <w:left w:val="none" w:sz="0" w:space="0" w:color="auto"/>
        <w:bottom w:val="none" w:sz="0" w:space="0" w:color="auto"/>
        <w:right w:val="none" w:sz="0" w:space="0" w:color="auto"/>
      </w:divBdr>
    </w:div>
    <w:div w:id="2084908755">
      <w:bodyDiv w:val="1"/>
      <w:marLeft w:val="0"/>
      <w:marRight w:val="0"/>
      <w:marTop w:val="0"/>
      <w:marBottom w:val="0"/>
      <w:divBdr>
        <w:top w:val="none" w:sz="0" w:space="0" w:color="auto"/>
        <w:left w:val="none" w:sz="0" w:space="0" w:color="auto"/>
        <w:bottom w:val="none" w:sz="0" w:space="0" w:color="auto"/>
        <w:right w:val="none" w:sz="0" w:space="0" w:color="auto"/>
      </w:divBdr>
    </w:div>
    <w:div w:id="2090298953">
      <w:bodyDiv w:val="1"/>
      <w:marLeft w:val="0"/>
      <w:marRight w:val="0"/>
      <w:marTop w:val="0"/>
      <w:marBottom w:val="0"/>
      <w:divBdr>
        <w:top w:val="none" w:sz="0" w:space="0" w:color="auto"/>
        <w:left w:val="none" w:sz="0" w:space="0" w:color="auto"/>
        <w:bottom w:val="none" w:sz="0" w:space="0" w:color="auto"/>
        <w:right w:val="none" w:sz="0" w:space="0" w:color="auto"/>
      </w:divBdr>
    </w:div>
    <w:div w:id="2093965436">
      <w:bodyDiv w:val="1"/>
      <w:marLeft w:val="0"/>
      <w:marRight w:val="0"/>
      <w:marTop w:val="0"/>
      <w:marBottom w:val="0"/>
      <w:divBdr>
        <w:top w:val="none" w:sz="0" w:space="0" w:color="auto"/>
        <w:left w:val="none" w:sz="0" w:space="0" w:color="auto"/>
        <w:bottom w:val="none" w:sz="0" w:space="0" w:color="auto"/>
        <w:right w:val="none" w:sz="0" w:space="0" w:color="auto"/>
      </w:divBdr>
    </w:div>
    <w:div w:id="2103336147">
      <w:bodyDiv w:val="1"/>
      <w:marLeft w:val="0"/>
      <w:marRight w:val="0"/>
      <w:marTop w:val="0"/>
      <w:marBottom w:val="0"/>
      <w:divBdr>
        <w:top w:val="none" w:sz="0" w:space="0" w:color="auto"/>
        <w:left w:val="none" w:sz="0" w:space="0" w:color="auto"/>
        <w:bottom w:val="none" w:sz="0" w:space="0" w:color="auto"/>
        <w:right w:val="none" w:sz="0" w:space="0" w:color="auto"/>
      </w:divBdr>
    </w:div>
    <w:div w:id="2120954553">
      <w:bodyDiv w:val="1"/>
      <w:marLeft w:val="0"/>
      <w:marRight w:val="0"/>
      <w:marTop w:val="0"/>
      <w:marBottom w:val="0"/>
      <w:divBdr>
        <w:top w:val="none" w:sz="0" w:space="0" w:color="auto"/>
        <w:left w:val="none" w:sz="0" w:space="0" w:color="auto"/>
        <w:bottom w:val="none" w:sz="0" w:space="0" w:color="auto"/>
        <w:right w:val="none" w:sz="0" w:space="0" w:color="auto"/>
      </w:divBdr>
    </w:div>
    <w:div w:id="2121411756">
      <w:bodyDiv w:val="1"/>
      <w:marLeft w:val="0"/>
      <w:marRight w:val="0"/>
      <w:marTop w:val="0"/>
      <w:marBottom w:val="0"/>
      <w:divBdr>
        <w:top w:val="none" w:sz="0" w:space="0" w:color="auto"/>
        <w:left w:val="none" w:sz="0" w:space="0" w:color="auto"/>
        <w:bottom w:val="none" w:sz="0" w:space="0" w:color="auto"/>
        <w:right w:val="none" w:sz="0" w:space="0" w:color="auto"/>
      </w:divBdr>
    </w:div>
    <w:div w:id="21308507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7.xml"/><Relationship Id="rId21" Type="http://schemas.openxmlformats.org/officeDocument/2006/relationships/header" Target="header1.xml"/><Relationship Id="rId42" Type="http://schemas.openxmlformats.org/officeDocument/2006/relationships/chart" Target="charts/chart23.xml"/><Relationship Id="rId47" Type="http://schemas.openxmlformats.org/officeDocument/2006/relationships/chart" Target="charts/chart28.xml"/><Relationship Id="rId63" Type="http://schemas.openxmlformats.org/officeDocument/2006/relationships/chart" Target="charts/chart43.xml"/><Relationship Id="rId68" Type="http://schemas.openxmlformats.org/officeDocument/2006/relationships/chart" Target="charts/chart48.xml"/><Relationship Id="rId84" Type="http://schemas.openxmlformats.org/officeDocument/2006/relationships/chart" Target="charts/chart64.xml"/><Relationship Id="rId89" Type="http://schemas.openxmlformats.org/officeDocument/2006/relationships/chart" Target="charts/chart69.xml"/><Relationship Id="rId7" Type="http://schemas.openxmlformats.org/officeDocument/2006/relationships/settings" Target="settings.xml"/><Relationship Id="rId71" Type="http://schemas.openxmlformats.org/officeDocument/2006/relationships/chart" Target="charts/chart51.xml"/><Relationship Id="rId92" Type="http://schemas.openxmlformats.org/officeDocument/2006/relationships/chart" Target="charts/chart72.xml"/><Relationship Id="rId2" Type="http://schemas.openxmlformats.org/officeDocument/2006/relationships/customXml" Target="../customXml/item2.xml"/><Relationship Id="rId16" Type="http://schemas.openxmlformats.org/officeDocument/2006/relationships/chart" Target="charts/chart2.xml"/><Relationship Id="rId29" Type="http://schemas.openxmlformats.org/officeDocument/2006/relationships/chart" Target="charts/chart10.xml"/><Relationship Id="rId11" Type="http://schemas.openxmlformats.org/officeDocument/2006/relationships/image" Target="media/image1.jpeg"/><Relationship Id="rId24" Type="http://schemas.openxmlformats.org/officeDocument/2006/relationships/footer" Target="footer2.xml"/><Relationship Id="rId32" Type="http://schemas.openxmlformats.org/officeDocument/2006/relationships/chart" Target="charts/chart13.xml"/><Relationship Id="rId37" Type="http://schemas.openxmlformats.org/officeDocument/2006/relationships/chart" Target="charts/chart18.xml"/><Relationship Id="rId40" Type="http://schemas.openxmlformats.org/officeDocument/2006/relationships/chart" Target="charts/chart21.xml"/><Relationship Id="rId45" Type="http://schemas.openxmlformats.org/officeDocument/2006/relationships/chart" Target="charts/chart26.xml"/><Relationship Id="rId53" Type="http://schemas.openxmlformats.org/officeDocument/2006/relationships/chart" Target="charts/chart33.xml"/><Relationship Id="rId58" Type="http://schemas.openxmlformats.org/officeDocument/2006/relationships/chart" Target="charts/chart38.xml"/><Relationship Id="rId66" Type="http://schemas.openxmlformats.org/officeDocument/2006/relationships/chart" Target="charts/chart46.xml"/><Relationship Id="rId74" Type="http://schemas.openxmlformats.org/officeDocument/2006/relationships/chart" Target="charts/chart54.xml"/><Relationship Id="rId79" Type="http://schemas.openxmlformats.org/officeDocument/2006/relationships/chart" Target="charts/chart59.xml"/><Relationship Id="rId87" Type="http://schemas.openxmlformats.org/officeDocument/2006/relationships/chart" Target="charts/chart67.xml"/><Relationship Id="rId102" Type="http://schemas.openxmlformats.org/officeDocument/2006/relationships/footer" Target="footer3.xml"/><Relationship Id="rId5" Type="http://schemas.openxmlformats.org/officeDocument/2006/relationships/numbering" Target="numbering.xml"/><Relationship Id="rId61" Type="http://schemas.openxmlformats.org/officeDocument/2006/relationships/chart" Target="charts/chart41.xml"/><Relationship Id="rId82" Type="http://schemas.openxmlformats.org/officeDocument/2006/relationships/chart" Target="charts/chart62.xml"/><Relationship Id="rId90" Type="http://schemas.openxmlformats.org/officeDocument/2006/relationships/chart" Target="charts/chart70.xml"/><Relationship Id="rId95" Type="http://schemas.openxmlformats.org/officeDocument/2006/relationships/chart" Target="charts/chart75.xml"/><Relationship Id="rId19" Type="http://schemas.openxmlformats.org/officeDocument/2006/relationships/chart" Target="charts/chart5.xml"/><Relationship Id="rId14" Type="http://schemas.openxmlformats.org/officeDocument/2006/relationships/image" Target="media/image4.png"/><Relationship Id="rId22" Type="http://schemas.openxmlformats.org/officeDocument/2006/relationships/footer" Target="footer1.xml"/><Relationship Id="rId27" Type="http://schemas.openxmlformats.org/officeDocument/2006/relationships/chart" Target="charts/chart8.xml"/><Relationship Id="rId30" Type="http://schemas.openxmlformats.org/officeDocument/2006/relationships/chart" Target="charts/chart11.xml"/><Relationship Id="rId35" Type="http://schemas.openxmlformats.org/officeDocument/2006/relationships/chart" Target="charts/chart16.xml"/><Relationship Id="rId43" Type="http://schemas.openxmlformats.org/officeDocument/2006/relationships/chart" Target="charts/chart24.xml"/><Relationship Id="rId48" Type="http://schemas.openxmlformats.org/officeDocument/2006/relationships/chart" Target="charts/chart29.xml"/><Relationship Id="rId56" Type="http://schemas.openxmlformats.org/officeDocument/2006/relationships/chart" Target="charts/chart36.xml"/><Relationship Id="rId64" Type="http://schemas.openxmlformats.org/officeDocument/2006/relationships/chart" Target="charts/chart44.xml"/><Relationship Id="rId69" Type="http://schemas.openxmlformats.org/officeDocument/2006/relationships/chart" Target="charts/chart49.xml"/><Relationship Id="rId77" Type="http://schemas.openxmlformats.org/officeDocument/2006/relationships/chart" Target="charts/chart57.xml"/><Relationship Id="rId100" Type="http://schemas.openxmlformats.org/officeDocument/2006/relationships/image" Target="media/image6.png"/><Relationship Id="rId105" Type="http://schemas.microsoft.com/office/2019/05/relationships/documenttasks" Target="documenttasks/documenttasks1.xml"/><Relationship Id="rId8" Type="http://schemas.openxmlformats.org/officeDocument/2006/relationships/webSettings" Target="webSettings.xml"/><Relationship Id="rId51" Type="http://schemas.openxmlformats.org/officeDocument/2006/relationships/chart" Target="charts/chart32.xml"/><Relationship Id="rId72" Type="http://schemas.openxmlformats.org/officeDocument/2006/relationships/chart" Target="charts/chart52.xml"/><Relationship Id="rId80" Type="http://schemas.openxmlformats.org/officeDocument/2006/relationships/chart" Target="charts/chart60.xml"/><Relationship Id="rId85" Type="http://schemas.openxmlformats.org/officeDocument/2006/relationships/chart" Target="charts/chart65.xml"/><Relationship Id="rId93" Type="http://schemas.openxmlformats.org/officeDocument/2006/relationships/chart" Target="charts/chart73.xml"/><Relationship Id="rId98" Type="http://schemas.openxmlformats.org/officeDocument/2006/relationships/chart" Target="charts/chart78.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chart" Target="charts/chart3.xml"/><Relationship Id="rId25" Type="http://schemas.openxmlformats.org/officeDocument/2006/relationships/hyperlink" Target="https://www.regeringen.se/sa-styrs-sverige/grundlagar-och-demokratiskt-deltagande/offentlighetsprincipen/" TargetMode="External"/><Relationship Id="rId33" Type="http://schemas.openxmlformats.org/officeDocument/2006/relationships/chart" Target="charts/chart14.xml"/><Relationship Id="rId38" Type="http://schemas.openxmlformats.org/officeDocument/2006/relationships/chart" Target="charts/chart19.xml"/><Relationship Id="rId46" Type="http://schemas.openxmlformats.org/officeDocument/2006/relationships/chart" Target="charts/chart27.xml"/><Relationship Id="rId59" Type="http://schemas.openxmlformats.org/officeDocument/2006/relationships/chart" Target="charts/chart39.xml"/><Relationship Id="rId67" Type="http://schemas.openxmlformats.org/officeDocument/2006/relationships/chart" Target="charts/chart47.xml"/><Relationship Id="rId103" Type="http://schemas.openxmlformats.org/officeDocument/2006/relationships/fontTable" Target="fontTable.xml"/><Relationship Id="rId20" Type="http://schemas.openxmlformats.org/officeDocument/2006/relationships/chart" Target="charts/chart6.xml"/><Relationship Id="rId41" Type="http://schemas.openxmlformats.org/officeDocument/2006/relationships/chart" Target="charts/chart22.xml"/><Relationship Id="rId54" Type="http://schemas.openxmlformats.org/officeDocument/2006/relationships/chart" Target="charts/chart34.xml"/><Relationship Id="rId62" Type="http://schemas.openxmlformats.org/officeDocument/2006/relationships/chart" Target="charts/chart42.xml"/><Relationship Id="rId70" Type="http://schemas.openxmlformats.org/officeDocument/2006/relationships/chart" Target="charts/chart50.xml"/><Relationship Id="rId75" Type="http://schemas.openxmlformats.org/officeDocument/2006/relationships/chart" Target="charts/chart55.xml"/><Relationship Id="rId83" Type="http://schemas.openxmlformats.org/officeDocument/2006/relationships/chart" Target="charts/chart63.xml"/><Relationship Id="rId88" Type="http://schemas.openxmlformats.org/officeDocument/2006/relationships/chart" Target="charts/chart68.xml"/><Relationship Id="rId91" Type="http://schemas.openxmlformats.org/officeDocument/2006/relationships/chart" Target="charts/chart71.xml"/><Relationship Id="rId96" Type="http://schemas.openxmlformats.org/officeDocument/2006/relationships/chart" Target="charts/chart76.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chart" Target="charts/chart1.xml"/><Relationship Id="rId23" Type="http://schemas.openxmlformats.org/officeDocument/2006/relationships/header" Target="header2.xml"/><Relationship Id="rId28" Type="http://schemas.openxmlformats.org/officeDocument/2006/relationships/chart" Target="charts/chart9.xml"/><Relationship Id="rId36" Type="http://schemas.openxmlformats.org/officeDocument/2006/relationships/chart" Target="charts/chart17.xml"/><Relationship Id="rId49" Type="http://schemas.openxmlformats.org/officeDocument/2006/relationships/chart" Target="charts/chart30.xml"/><Relationship Id="rId57" Type="http://schemas.openxmlformats.org/officeDocument/2006/relationships/chart" Target="charts/chart37.xml"/><Relationship Id="rId10" Type="http://schemas.openxmlformats.org/officeDocument/2006/relationships/endnotes" Target="endnotes.xml"/><Relationship Id="rId31" Type="http://schemas.openxmlformats.org/officeDocument/2006/relationships/chart" Target="charts/chart12.xml"/><Relationship Id="rId44" Type="http://schemas.openxmlformats.org/officeDocument/2006/relationships/chart" Target="charts/chart25.xml"/><Relationship Id="rId52" Type="http://schemas.openxmlformats.org/officeDocument/2006/relationships/image" Target="media/image5.png"/><Relationship Id="rId60" Type="http://schemas.openxmlformats.org/officeDocument/2006/relationships/chart" Target="charts/chart40.xml"/><Relationship Id="rId65" Type="http://schemas.openxmlformats.org/officeDocument/2006/relationships/chart" Target="charts/chart45.xml"/><Relationship Id="rId73" Type="http://schemas.openxmlformats.org/officeDocument/2006/relationships/chart" Target="charts/chart53.xml"/><Relationship Id="rId78" Type="http://schemas.openxmlformats.org/officeDocument/2006/relationships/chart" Target="charts/chart58.xml"/><Relationship Id="rId81" Type="http://schemas.openxmlformats.org/officeDocument/2006/relationships/chart" Target="charts/chart61.xml"/><Relationship Id="rId86" Type="http://schemas.openxmlformats.org/officeDocument/2006/relationships/chart" Target="charts/chart66.xml"/><Relationship Id="rId94" Type="http://schemas.openxmlformats.org/officeDocument/2006/relationships/chart" Target="charts/chart74.xml"/><Relationship Id="rId99" Type="http://schemas.openxmlformats.org/officeDocument/2006/relationships/chart" Target="charts/chart79.xml"/><Relationship Id="rId101"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g"/><Relationship Id="rId18" Type="http://schemas.openxmlformats.org/officeDocument/2006/relationships/chart" Target="charts/chart4.xml"/><Relationship Id="rId39" Type="http://schemas.openxmlformats.org/officeDocument/2006/relationships/chart" Target="charts/chart20.xml"/><Relationship Id="rId34" Type="http://schemas.openxmlformats.org/officeDocument/2006/relationships/chart" Target="charts/chart15.xml"/><Relationship Id="rId50" Type="http://schemas.openxmlformats.org/officeDocument/2006/relationships/chart" Target="charts/chart31.xml"/><Relationship Id="rId55" Type="http://schemas.openxmlformats.org/officeDocument/2006/relationships/chart" Target="charts/chart35.xml"/><Relationship Id="rId76" Type="http://schemas.openxmlformats.org/officeDocument/2006/relationships/chart" Target="charts/chart56.xml"/><Relationship Id="rId97" Type="http://schemas.openxmlformats.org/officeDocument/2006/relationships/chart" Target="charts/chart77.xml"/><Relationship Id="rId104"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https://goteborgssparvagaronline.sharepoint.com/sites/GSKvalitetsavdelning/Delade%20dokument/Nyckeltalsrapport/Data%20files%20-%20Nyckeltalsrapport/Marknad%20och%20Produkt%20Data.xlsx" TargetMode="Externa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https://goteborgssparvagaronline.sharepoint.com/sites/GSKvalitetsavdelning/Delade%20dokument/Nyckeltalsrapport/Data%20files%20-%20Nyckeltalsrapport/GS%20KPI.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https://goteborgssparvagaronline.sharepoint.com/sites/GSKvalitetsavdelning/Delade%20dokument/Nyckeltalsrapport/Data%20files%20-%20Nyckeltalsrapport/SKIP%20Data.xlsx" TargetMode="Externa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https://goteborgssparvagaronline.sharepoint.com/sites/GSKvalitetsavdelning/Delade%20dokument/Nyckeltalsrapport/Data%20files%20-%20Nyckeltalsrapport/SKIP%20Data.xlsx" TargetMode="Externa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https://goteborgssparvagaronline.sharepoint.com/sites/GSKvalitetsavdelning/Delade%20dokument/Nyckeltalsrapport/Data%20files%20-%20Nyckeltalsrapport/SKIP%20Data.xlsx"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https://goteborgssparvagaronline.sharepoint.com/sites/GSKvalitetsavdelning/Delade%20dokument/Nyckeltalsrapport/Data%20files%20-%20Nyckeltalsrapport/SKIP%20Data.xlsx" TargetMode="Externa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https://goteborgssparvagaronline.sharepoint.com/sites/GSKvalitetsavdelning/Delade%20dokument/Nyckeltalsrapport/Data%20files%20-%20Nyckeltalsrapport/SKIP%20Data.xlsx" TargetMode="Externa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https://goteborgssparvagaronline.sharepoint.com/sites/GSKvalitetsavdelning/Delade%20dokument/Nyckeltalsrapport/Data%20files%20-%20Nyckeltalsrapport/SKIP%20Data.xlsx" TargetMode="Externa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https://goteborgssparvagaronline.sharepoint.com/sites/GSKvalitetsavdelning/Delade%20dokument/Nyckeltalsrapport/Data%20files%20-%20Nyckeltalsrapport/SKIP%20Data.xlsx" TargetMode="Externa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https://goteborgssparvagaronline.sharepoint.com/sites/GSKvalitetsavdelning/Delade%20dokument/Nyckeltalsrapport/Data%20files%20-%20Nyckeltalsrapport/SKIP%20Data.xlsx" TargetMode="External"/></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https://goteborgssparvagaronline.sharepoint.com/sites/GSKvalitetsavdelning/Delade%20dokument/Nyckeltalsrapport/Data%20files%20-%20Nyckeltalsrapport/SKIP%20Data.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https://goteborgssparvagaronline.sharepoint.com/sites/GSKvalitetsavdelning/Delade%20dokument/Nyckeltalsrapport/Data%20files%20-%20Nyckeltalsrapport/Marknad%20och%20Produkt%20Data.xlsx" TargetMode="External"/></Relationships>
</file>

<file path=word/charts/_rels/chart20.xml.rels><?xml version="1.0" encoding="UTF-8" standalone="yes"?>
<Relationships xmlns="http://schemas.openxmlformats.org/package/2006/relationships"><Relationship Id="rId3" Type="http://schemas.openxmlformats.org/officeDocument/2006/relationships/oleObject" Target="https://goteborgssparvagaronline.sharepoint.com/sites/GSKvalitetsavdelning/Delade%20dokument/Nyckeltalsrapport/Data%20files%20-%20Nyckeltalsrapport/SKIP%20Data.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oleObject" Target="https://goteborgssparvagaronline.sharepoint.com/sites/GSKvalitetsavdelning/Delade%20dokument/Nyckeltalsrapport/Data%20files%20-%20Nyckeltalsrapport/SKIP%20Data.xlsx" TargetMode="External"/></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oleObject" Target="https://goteborgssparvagaronline.sharepoint.com/sites/GSKvalitetsavdelning/Delade%20dokument/Nyckeltalsrapport/Data%20files%20-%20Nyckeltalsrapport/SKIP%20Data.xlsx" TargetMode="External"/></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oleObject" Target="https://goteborgssparvagaronline.sharepoint.com/sites/GSKvalitetsavdelning/Delade%20dokument/Nyckeltalsrapport/Data%20files%20-%20Nyckeltalsrapport/SKIP%20Data.xlsx" TargetMode="External"/></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oleObject" Target="https://goteborgssparvagaronline.sharepoint.com/sites/GSKvalitetsavdelning/Delade%20dokument/Nyckeltalsrapport/Data%20files%20-%20Nyckeltalsrapport/SKIP%20Data.xlsx" TargetMode="External"/></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oleObject" Target="https://goteborgssparvagaronline.sharepoint.com/sites/GSKvalitetsavdelning/Delade%20dokument/Nyckeltalsrapport/Data%20files%20-%20Nyckeltalsrapport/SKIP%20Data.xlsx" TargetMode="External"/></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oleObject" Target="https://goteborgssparvagaronline.sharepoint.com/sites/GSKvalitetsavdelning/Delade%20dokument/Nyckeltalsrapport/Data%20files%20-%20Nyckeltalsrapport/SKIP%20Data.xlsx" TargetMode="External"/></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package" Target="../embeddings/Microsoft_Excel_Worksheet.xlsx"/></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oleObject" Target="https://goteborgssparvagaronline.sharepoint.com/sites/GSKvalitetsavdelning/Delade%20dokument/Nyckeltalsrapport/Data%20files%20-%20Nyckeltalsrapport/SKIP%20Data.xlsx" TargetMode="External"/></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https://goteborgssparvagaronline.sharepoint.com/sites/GSKvalitetsavdelning/Delade%20dokument/Nyckeltalsrapport/Data%20files%20-%20Nyckeltalsrapport/GS%20KPI.xlsx" TargetMode="External"/></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29.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package" Target="../embeddings/Microsoft_Excel_Worksheet2.xlsx"/></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30.xm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package" Target="../embeddings/Microsoft_Excel_Worksheet3.xlsx"/></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31.xml"/><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oleObject" Target="https://goteborgssparvagaronline.sharepoint.com/sites/GSKvalitetsavdelning/Delade%20dokument/Nyckeltalsrapport/Data%20files%20-%20Nyckeltalsrapport/HR%20Data.xlsx" TargetMode="External"/></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32.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oleObject" Target="https://goteborgssparvagaronline.sharepoint.com/sites/GSKvalitetsavdelning/Delade%20dokument/Nyckeltalsrapport/Data%20files%20-%20Nyckeltalsrapport/HR%20Data.xlsx" TargetMode="External"/></Relationships>
</file>

<file path=word/charts/_rels/chart34.xml.rels><?xml version="1.0" encoding="UTF-8" standalone="yes"?>
<Relationships xmlns="http://schemas.openxmlformats.org/package/2006/relationships"><Relationship Id="rId3" Type="http://schemas.openxmlformats.org/officeDocument/2006/relationships/themeOverride" Target="../theme/themeOverride33.xm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oleObject" Target="https://goteborgssparvagaronline.sharepoint.com/sites/GSKvalitetsavdelning/Delade%20dokument/Nyckeltalsrapport/Data%20files%20-%20Nyckeltalsrapport/HR%20Data.xlsx" TargetMode="External"/></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34.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oleObject" Target="https://goteborgssparvagaronline.sharepoint.com/sites/GSKvalitetsavdelning/Delade%20dokument/Nyckeltalsrapport/Data%20files%20-%20Nyckeltalsrapport/HR%20Data.xlsx" TargetMode="External"/></Relationships>
</file>

<file path=word/charts/_rels/chart36.xml.rels><?xml version="1.0" encoding="UTF-8" standalone="yes"?>
<Relationships xmlns="http://schemas.openxmlformats.org/package/2006/relationships"><Relationship Id="rId3" Type="http://schemas.openxmlformats.org/officeDocument/2006/relationships/themeOverride" Target="../theme/themeOverride35.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oleObject" Target="https://goteborgssparvagaronline.sharepoint.com/sites/GSKvalitetsavdelning/Delade%20dokument/Nyckeltalsrapport/Data%20files%20-%20Nyckeltalsrapport/HR%20Data.xlsx" TargetMode="External"/></Relationships>
</file>

<file path=word/charts/_rels/chart37.xml.rels><?xml version="1.0" encoding="UTF-8" standalone="yes"?>
<Relationships xmlns="http://schemas.openxmlformats.org/package/2006/relationships"><Relationship Id="rId3" Type="http://schemas.openxmlformats.org/officeDocument/2006/relationships/themeOverride" Target="../theme/themeOverride36.xml"/><Relationship Id="rId2" Type="http://schemas.microsoft.com/office/2011/relationships/chartColorStyle" Target="colors37.xml"/><Relationship Id="rId1" Type="http://schemas.microsoft.com/office/2011/relationships/chartStyle" Target="style37.xml"/><Relationship Id="rId4" Type="http://schemas.openxmlformats.org/officeDocument/2006/relationships/oleObject" Target="https://goteborgssparvagaronline.sharepoint.com/sites/GSKvalitetsavdelning/Delade%20dokument/Nyckeltalsrapport/Data%20files%20-%20Nyckeltalsrapport/HR%20Data.xlsx" TargetMode="External"/></Relationships>
</file>

<file path=word/charts/_rels/chart38.xml.rels><?xml version="1.0" encoding="UTF-8" standalone="yes"?>
<Relationships xmlns="http://schemas.openxmlformats.org/package/2006/relationships"><Relationship Id="rId3" Type="http://schemas.openxmlformats.org/officeDocument/2006/relationships/themeOverride" Target="../theme/themeOverride37.xml"/><Relationship Id="rId2" Type="http://schemas.microsoft.com/office/2011/relationships/chartColorStyle" Target="colors38.xml"/><Relationship Id="rId1" Type="http://schemas.microsoft.com/office/2011/relationships/chartStyle" Target="style38.xml"/><Relationship Id="rId4" Type="http://schemas.openxmlformats.org/officeDocument/2006/relationships/oleObject" Target="https://goteborgssparvagaronline.sharepoint.com/sites/GSKvalitetsavdelning/Delade%20dokument/Nyckeltalsrapport/Data%20files%20-%20Nyckeltalsrapport/HR%20Data.xlsx" TargetMode="External"/></Relationships>
</file>

<file path=word/charts/_rels/chart39.xml.rels><?xml version="1.0" encoding="UTF-8" standalone="yes"?>
<Relationships xmlns="http://schemas.openxmlformats.org/package/2006/relationships"><Relationship Id="rId3" Type="http://schemas.openxmlformats.org/officeDocument/2006/relationships/themeOverride" Target="../theme/themeOverride38.xm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oleObject" Target="https://goteborgssparvagaronline.sharepoint.com/sites/GSKvalitetsavdelning/Delade%20dokument/Nyckeltalsrapport/Data%20files%20-%20Nyckeltalsrapport/HR%20Data.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https://goteborgssparvagaronline.sharepoint.com/sites/GSKvalitetsavdelning/Delade%20dokument/Nyckeltalsrapport/Data%20files%20-%20Nyckeltalsrapport/GS%20KPI.xlsx" TargetMode="External"/></Relationships>
</file>

<file path=word/charts/_rels/chart40.xml.rels><?xml version="1.0" encoding="UTF-8" standalone="yes"?>
<Relationships xmlns="http://schemas.openxmlformats.org/package/2006/relationships"><Relationship Id="rId3" Type="http://schemas.openxmlformats.org/officeDocument/2006/relationships/themeOverride" Target="../theme/themeOverride39.xml"/><Relationship Id="rId2" Type="http://schemas.microsoft.com/office/2011/relationships/chartColorStyle" Target="colors40.xml"/><Relationship Id="rId1" Type="http://schemas.microsoft.com/office/2011/relationships/chartStyle" Target="style40.xml"/><Relationship Id="rId4" Type="http://schemas.openxmlformats.org/officeDocument/2006/relationships/oleObject" Target="https://goteborgssparvagaronline.sharepoint.com/sites/GSKvalitetsavdelning/Delade%20dokument/Nyckeltalsrapport/Data%20files%20-%20Nyckeltalsrapport/HR%20Data.xlsx" TargetMode="External"/></Relationships>
</file>

<file path=word/charts/_rels/chart41.xml.rels><?xml version="1.0" encoding="UTF-8" standalone="yes"?>
<Relationships xmlns="http://schemas.openxmlformats.org/package/2006/relationships"><Relationship Id="rId3" Type="http://schemas.openxmlformats.org/officeDocument/2006/relationships/themeOverride" Target="../theme/themeOverride40.xml"/><Relationship Id="rId2" Type="http://schemas.microsoft.com/office/2011/relationships/chartColorStyle" Target="colors41.xml"/><Relationship Id="rId1" Type="http://schemas.microsoft.com/office/2011/relationships/chartStyle" Target="style41.xml"/><Relationship Id="rId4" Type="http://schemas.openxmlformats.org/officeDocument/2006/relationships/oleObject" Target="https://goteborgssparvagaronline.sharepoint.com/sites/GSKvalitetsavdelning/Delade%20dokument/Nyckeltalsrapport/Data%20files%20-%20Nyckeltalsrapport/HR%20Data.xlsx" TargetMode="External"/></Relationships>
</file>

<file path=word/charts/_rels/chart42.xml.rels><?xml version="1.0" encoding="UTF-8" standalone="yes"?>
<Relationships xmlns="http://schemas.openxmlformats.org/package/2006/relationships"><Relationship Id="rId3" Type="http://schemas.openxmlformats.org/officeDocument/2006/relationships/themeOverride" Target="../theme/themeOverride41.xml"/><Relationship Id="rId2" Type="http://schemas.microsoft.com/office/2011/relationships/chartColorStyle" Target="colors42.xml"/><Relationship Id="rId1" Type="http://schemas.microsoft.com/office/2011/relationships/chartStyle" Target="style42.xml"/><Relationship Id="rId4" Type="http://schemas.openxmlformats.org/officeDocument/2006/relationships/oleObject" Target="https://goteborgssparvagaronline.sharepoint.com/sites/GSKvalitetsavdelning/Delade%20dokument/Nyckeltalsrapport/Data%20files%20-%20Nyckeltalsrapport/HR%20Data.xlsx" TargetMode="External"/></Relationships>
</file>

<file path=word/charts/_rels/chart43.xml.rels><?xml version="1.0" encoding="UTF-8" standalone="yes"?>
<Relationships xmlns="http://schemas.openxmlformats.org/package/2006/relationships"><Relationship Id="rId3" Type="http://schemas.openxmlformats.org/officeDocument/2006/relationships/themeOverride" Target="../theme/themeOverride42.xml"/><Relationship Id="rId2" Type="http://schemas.microsoft.com/office/2011/relationships/chartColorStyle" Target="colors43.xml"/><Relationship Id="rId1" Type="http://schemas.microsoft.com/office/2011/relationships/chartStyle" Target="style43.xml"/><Relationship Id="rId4" Type="http://schemas.openxmlformats.org/officeDocument/2006/relationships/oleObject" Target="https://goteborgssparvagaronline.sharepoint.com/sites/GSKvalitetsavdelning/Delade%20dokument/Nyckeltalsrapport/Data%20files%20-%20Nyckeltalsrapport/HR%20Data.xlsx" TargetMode="External"/></Relationships>
</file>

<file path=word/charts/_rels/chart44.xml.rels><?xml version="1.0" encoding="UTF-8" standalone="yes"?>
<Relationships xmlns="http://schemas.openxmlformats.org/package/2006/relationships"><Relationship Id="rId3" Type="http://schemas.openxmlformats.org/officeDocument/2006/relationships/themeOverride" Target="../theme/themeOverride43.xml"/><Relationship Id="rId2" Type="http://schemas.microsoft.com/office/2011/relationships/chartColorStyle" Target="colors44.xml"/><Relationship Id="rId1" Type="http://schemas.microsoft.com/office/2011/relationships/chartStyle" Target="style44.xml"/><Relationship Id="rId4" Type="http://schemas.openxmlformats.org/officeDocument/2006/relationships/oleObject" Target="https://goteborgssparvagaronline.sharepoint.com/sites/GSKvalitetsavdelning/Delade%20dokument/Nyckeltalsrapport/Data%20files%20-%20Nyckeltalsrapport/HR%20Data.xlsx" TargetMode="External"/></Relationships>
</file>

<file path=word/charts/_rels/chart45.xml.rels><?xml version="1.0" encoding="UTF-8" standalone="yes"?>
<Relationships xmlns="http://schemas.openxmlformats.org/package/2006/relationships"><Relationship Id="rId3" Type="http://schemas.openxmlformats.org/officeDocument/2006/relationships/themeOverride" Target="../theme/themeOverride44.xml"/><Relationship Id="rId2" Type="http://schemas.microsoft.com/office/2011/relationships/chartColorStyle" Target="colors45.xml"/><Relationship Id="rId1" Type="http://schemas.microsoft.com/office/2011/relationships/chartStyle" Target="style45.xml"/><Relationship Id="rId4" Type="http://schemas.openxmlformats.org/officeDocument/2006/relationships/oleObject" Target="https://goteborgssparvagaronline.sharepoint.com/sites/GSKvalitetsavdelning/Delade%20dokument/Nyckeltalsrapport/Data%20files%20-%20Nyckeltalsrapport/HR%20Data.xlsx" TargetMode="External"/></Relationships>
</file>

<file path=word/charts/_rels/chart46.xml.rels><?xml version="1.0" encoding="UTF-8" standalone="yes"?>
<Relationships xmlns="http://schemas.openxmlformats.org/package/2006/relationships"><Relationship Id="rId3" Type="http://schemas.openxmlformats.org/officeDocument/2006/relationships/themeOverride" Target="../theme/themeOverride45.xml"/><Relationship Id="rId2" Type="http://schemas.microsoft.com/office/2011/relationships/chartColorStyle" Target="colors46.xml"/><Relationship Id="rId1" Type="http://schemas.microsoft.com/office/2011/relationships/chartStyle" Target="style46.xml"/><Relationship Id="rId4" Type="http://schemas.openxmlformats.org/officeDocument/2006/relationships/oleObject" Target="https://goteborgssparvagaronline.sharepoint.com/sites/GSKvalitetsavdelning/Delade%20dokument/Nyckeltalsrapport/Data%20files%20-%20Nyckeltalsrapport/HR%20Data.xlsx" TargetMode="External"/></Relationships>
</file>

<file path=word/charts/_rels/chart47.xml.rels><?xml version="1.0" encoding="UTF-8" standalone="yes"?>
<Relationships xmlns="http://schemas.openxmlformats.org/package/2006/relationships"><Relationship Id="rId3" Type="http://schemas.openxmlformats.org/officeDocument/2006/relationships/themeOverride" Target="../theme/themeOverride46.xml"/><Relationship Id="rId2" Type="http://schemas.microsoft.com/office/2011/relationships/chartColorStyle" Target="colors47.xml"/><Relationship Id="rId1" Type="http://schemas.microsoft.com/office/2011/relationships/chartStyle" Target="style47.xml"/><Relationship Id="rId4" Type="http://schemas.openxmlformats.org/officeDocument/2006/relationships/oleObject" Target="https://goteborgssparvagaronline.sharepoint.com/sites/GSKvalitetsavdelning/Delade%20dokument/Nyckeltalsrapport/Data%20files%20-%20Nyckeltalsrapport/Marknad%20och%20Produkt%20Data.xlsx" TargetMode="External"/></Relationships>
</file>

<file path=word/charts/_rels/chart48.xml.rels><?xml version="1.0" encoding="UTF-8" standalone="yes"?>
<Relationships xmlns="http://schemas.openxmlformats.org/package/2006/relationships"><Relationship Id="rId3" Type="http://schemas.openxmlformats.org/officeDocument/2006/relationships/themeOverride" Target="../theme/themeOverride47.xml"/><Relationship Id="rId2" Type="http://schemas.microsoft.com/office/2011/relationships/chartColorStyle" Target="colors48.xml"/><Relationship Id="rId1" Type="http://schemas.microsoft.com/office/2011/relationships/chartStyle" Target="style48.xml"/><Relationship Id="rId4" Type="http://schemas.openxmlformats.org/officeDocument/2006/relationships/oleObject" Target="https://goteborgssparvagaronline.sharepoint.com/sites/GSKvalitetsavdelning/Delade%20dokument/Nyckeltalsrapport/Data%20files%20-%20Nyckeltalsrapport/Marknad%20och%20Produkt%20Data.xlsx" TargetMode="External"/></Relationships>
</file>

<file path=word/charts/_rels/chart49.xml.rels><?xml version="1.0" encoding="UTF-8" standalone="yes"?>
<Relationships xmlns="http://schemas.openxmlformats.org/package/2006/relationships"><Relationship Id="rId3" Type="http://schemas.openxmlformats.org/officeDocument/2006/relationships/themeOverride" Target="../theme/themeOverride48.xml"/><Relationship Id="rId2" Type="http://schemas.microsoft.com/office/2011/relationships/chartColorStyle" Target="colors49.xml"/><Relationship Id="rId1" Type="http://schemas.microsoft.com/office/2011/relationships/chartStyle" Target="style49.xml"/><Relationship Id="rId4" Type="http://schemas.openxmlformats.org/officeDocument/2006/relationships/oleObject" Target="https://goteborgssparvagaronline.sharepoint.com/sites/GSKvalitetsavdelning/Delade%20dokument/Nyckeltalsrapport/Data%20files%20-%20Nyckeltalsrapport/Marknad%20och%20Produkt%20Data.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https://goteborgssparvagaronline.sharepoint.com/sites/GSKvalitetsavdelning/Delade%20dokument/Nyckeltalsrapport/Data%20files%20-%20Nyckeltalsrapport/HR%20Data.xlsx" TargetMode="External"/></Relationships>
</file>

<file path=word/charts/_rels/chart50.xml.rels><?xml version="1.0" encoding="UTF-8" standalone="yes"?>
<Relationships xmlns="http://schemas.openxmlformats.org/package/2006/relationships"><Relationship Id="rId3" Type="http://schemas.openxmlformats.org/officeDocument/2006/relationships/themeOverride" Target="../theme/themeOverride49.xml"/><Relationship Id="rId2" Type="http://schemas.microsoft.com/office/2011/relationships/chartColorStyle" Target="colors50.xml"/><Relationship Id="rId1" Type="http://schemas.microsoft.com/office/2011/relationships/chartStyle" Target="style50.xml"/><Relationship Id="rId4" Type="http://schemas.openxmlformats.org/officeDocument/2006/relationships/oleObject" Target="https://goteborgssparvagaronline.sharepoint.com/sites/GSKvalitetsavdelning/Delade%20dokument/Nyckeltalsrapport/Data%20files%20-%20Nyckeltalsrapport/Marknad%20och%20Produkt%20Data.xlsx" TargetMode="External"/></Relationships>
</file>

<file path=word/charts/_rels/chart51.xml.rels><?xml version="1.0" encoding="UTF-8" standalone="yes"?>
<Relationships xmlns="http://schemas.openxmlformats.org/package/2006/relationships"><Relationship Id="rId3" Type="http://schemas.openxmlformats.org/officeDocument/2006/relationships/themeOverride" Target="../theme/themeOverride50.xml"/><Relationship Id="rId2" Type="http://schemas.microsoft.com/office/2011/relationships/chartColorStyle" Target="colors51.xml"/><Relationship Id="rId1" Type="http://schemas.microsoft.com/office/2011/relationships/chartStyle" Target="style51.xml"/><Relationship Id="rId4" Type="http://schemas.openxmlformats.org/officeDocument/2006/relationships/oleObject" Target="https://goteborgssparvagaronline.sharepoint.com/sites/GSKvalitetsavdelning/Delade%20dokument/Nyckeltalsrapport/Data%20files%20-%20Nyckeltalsrapport/Marknad%20och%20Produkt%20Data.xlsx" TargetMode="External"/></Relationships>
</file>

<file path=word/charts/_rels/chart52.xml.rels><?xml version="1.0" encoding="UTF-8" standalone="yes"?>
<Relationships xmlns="http://schemas.openxmlformats.org/package/2006/relationships"><Relationship Id="rId3" Type="http://schemas.openxmlformats.org/officeDocument/2006/relationships/themeOverride" Target="../theme/themeOverride51.xml"/><Relationship Id="rId2" Type="http://schemas.microsoft.com/office/2011/relationships/chartColorStyle" Target="colors52.xml"/><Relationship Id="rId1" Type="http://schemas.microsoft.com/office/2011/relationships/chartStyle" Target="style52.xml"/><Relationship Id="rId4" Type="http://schemas.openxmlformats.org/officeDocument/2006/relationships/oleObject" Target="https://goteborgssparvagaronline.sharepoint.com/sites/GSKvalitetsavdelning/Delade%20dokument/Nyckeltalsrapport/Data%20files%20-%20Nyckeltalsrapport/Marknad%20och%20Produkt%20Data.xlsx" TargetMode="External"/></Relationships>
</file>

<file path=word/charts/_rels/chart53.xml.rels><?xml version="1.0" encoding="UTF-8" standalone="yes"?>
<Relationships xmlns="http://schemas.openxmlformats.org/package/2006/relationships"><Relationship Id="rId3" Type="http://schemas.openxmlformats.org/officeDocument/2006/relationships/themeOverride" Target="../theme/themeOverride52.xml"/><Relationship Id="rId2" Type="http://schemas.microsoft.com/office/2011/relationships/chartColorStyle" Target="colors53.xml"/><Relationship Id="rId1" Type="http://schemas.microsoft.com/office/2011/relationships/chartStyle" Target="style53.xml"/><Relationship Id="rId4" Type="http://schemas.openxmlformats.org/officeDocument/2006/relationships/oleObject" Target="https://goteborgssparvagaronline.sharepoint.com/sites/GSKvalitetsavdelning/Delade%20dokument/Nyckeltalsrapport/Data%20files%20-%20Nyckeltalsrapport/Marknad%20och%20Produkt%20Data.xlsx" TargetMode="External"/></Relationships>
</file>

<file path=word/charts/_rels/chart54.xml.rels><?xml version="1.0" encoding="UTF-8" standalone="yes"?>
<Relationships xmlns="http://schemas.openxmlformats.org/package/2006/relationships"><Relationship Id="rId3" Type="http://schemas.openxmlformats.org/officeDocument/2006/relationships/themeOverride" Target="../theme/themeOverride53.xml"/><Relationship Id="rId2" Type="http://schemas.microsoft.com/office/2011/relationships/chartColorStyle" Target="colors54.xml"/><Relationship Id="rId1" Type="http://schemas.microsoft.com/office/2011/relationships/chartStyle" Target="style54.xml"/><Relationship Id="rId4" Type="http://schemas.openxmlformats.org/officeDocument/2006/relationships/package" Target="../embeddings/Microsoft_Excel_Worksheet4.xlsx"/></Relationships>
</file>

<file path=word/charts/_rels/chart55.xml.rels><?xml version="1.0" encoding="UTF-8" standalone="yes"?>
<Relationships xmlns="http://schemas.openxmlformats.org/package/2006/relationships"><Relationship Id="rId3" Type="http://schemas.openxmlformats.org/officeDocument/2006/relationships/themeOverride" Target="../theme/themeOverride54.xml"/><Relationship Id="rId2" Type="http://schemas.microsoft.com/office/2011/relationships/chartColorStyle" Target="colors55.xml"/><Relationship Id="rId1" Type="http://schemas.microsoft.com/office/2011/relationships/chartStyle" Target="style55.xml"/><Relationship Id="rId4" Type="http://schemas.openxmlformats.org/officeDocument/2006/relationships/package" Target="../embeddings/Microsoft_Excel_Worksheet5.xlsx"/></Relationships>
</file>

<file path=word/charts/_rels/chart56.xml.rels><?xml version="1.0" encoding="UTF-8" standalone="yes"?>
<Relationships xmlns="http://schemas.openxmlformats.org/package/2006/relationships"><Relationship Id="rId3" Type="http://schemas.openxmlformats.org/officeDocument/2006/relationships/themeOverride" Target="../theme/themeOverride55.xml"/><Relationship Id="rId2" Type="http://schemas.microsoft.com/office/2011/relationships/chartColorStyle" Target="colors56.xml"/><Relationship Id="rId1" Type="http://schemas.microsoft.com/office/2011/relationships/chartStyle" Target="style56.xml"/><Relationship Id="rId4" Type="http://schemas.openxmlformats.org/officeDocument/2006/relationships/oleObject" Target="https://goteborgssparvagaronline.sharepoint.com/sites/GSKvalitetsavdelning/Delade%20dokument/Nyckeltalsrapport/Data%20files%20-%20Nyckeltalsrapport/Infrastruktur%20Data.xlsx" TargetMode="External"/></Relationships>
</file>

<file path=word/charts/_rels/chart57.xml.rels><?xml version="1.0" encoding="UTF-8" standalone="yes"?>
<Relationships xmlns="http://schemas.openxmlformats.org/package/2006/relationships"><Relationship Id="rId3" Type="http://schemas.openxmlformats.org/officeDocument/2006/relationships/themeOverride" Target="../theme/themeOverride56.xml"/><Relationship Id="rId2" Type="http://schemas.microsoft.com/office/2011/relationships/chartColorStyle" Target="colors57.xml"/><Relationship Id="rId1" Type="http://schemas.microsoft.com/office/2011/relationships/chartStyle" Target="style57.xml"/><Relationship Id="rId4" Type="http://schemas.openxmlformats.org/officeDocument/2006/relationships/oleObject" Target="https://goteborgssparvagaronline.sharepoint.com/sites/GSKvalitetsavdelning/Delade%20dokument/Nyckeltalsrapport/Data%20files%20-%20Nyckeltalsrapport/Infrastruktur%20Data.xlsx" TargetMode="External"/></Relationships>
</file>

<file path=word/charts/_rels/chart58.xml.rels><?xml version="1.0" encoding="UTF-8" standalone="yes"?>
<Relationships xmlns="http://schemas.openxmlformats.org/package/2006/relationships"><Relationship Id="rId3" Type="http://schemas.openxmlformats.org/officeDocument/2006/relationships/themeOverride" Target="../theme/themeOverride57.xml"/><Relationship Id="rId2" Type="http://schemas.microsoft.com/office/2011/relationships/chartColorStyle" Target="colors58.xml"/><Relationship Id="rId1" Type="http://schemas.microsoft.com/office/2011/relationships/chartStyle" Target="style58.xml"/><Relationship Id="rId4" Type="http://schemas.openxmlformats.org/officeDocument/2006/relationships/oleObject" Target="https://goteborgssparvagaronline.sharepoint.com/sites/GSKvalitetsavdelning/Delade%20dokument/Nyckeltalsrapport/Data%20files%20-%20Nyckeltalsrapport/Infrastruktur%20Data.xlsx" TargetMode="External"/></Relationships>
</file>

<file path=word/charts/_rels/chart59.xml.rels><?xml version="1.0" encoding="UTF-8" standalone="yes"?>
<Relationships xmlns="http://schemas.openxmlformats.org/package/2006/relationships"><Relationship Id="rId3" Type="http://schemas.openxmlformats.org/officeDocument/2006/relationships/themeOverride" Target="../theme/themeOverride58.xml"/><Relationship Id="rId2" Type="http://schemas.microsoft.com/office/2011/relationships/chartColorStyle" Target="colors59.xml"/><Relationship Id="rId1" Type="http://schemas.microsoft.com/office/2011/relationships/chartStyle" Target="style59.xml"/><Relationship Id="rId4" Type="http://schemas.openxmlformats.org/officeDocument/2006/relationships/oleObject" Target="https://goteborgssparvagaronline.sharepoint.com/sites/GSKvalitetsavdelning/Delade%20dokument/Nyckeltalsrapport/Data%20files%20-%20Nyckeltalsrapport/Infrastruktur%20Data.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https://goteborgssparvagaronline.sharepoint.com/sites/GSKvalitetsavdelning/Delade%20dokument/Nyckeltalsrapport/Data%20files%20-%20Nyckeltalsrapport/Ekonomi-Upphandling%20data.xlsm" TargetMode="External"/></Relationships>
</file>

<file path=word/charts/_rels/chart60.xml.rels><?xml version="1.0" encoding="UTF-8" standalone="yes"?>
<Relationships xmlns="http://schemas.openxmlformats.org/package/2006/relationships"><Relationship Id="rId3" Type="http://schemas.openxmlformats.org/officeDocument/2006/relationships/themeOverride" Target="../theme/themeOverride59.xml"/><Relationship Id="rId2" Type="http://schemas.microsoft.com/office/2011/relationships/chartColorStyle" Target="colors60.xml"/><Relationship Id="rId1" Type="http://schemas.microsoft.com/office/2011/relationships/chartStyle" Target="style60.xml"/><Relationship Id="rId4" Type="http://schemas.openxmlformats.org/officeDocument/2006/relationships/oleObject" Target="https://goteborgssparvagaronline.sharepoint.com/sites/GSKvalitetsavdelning/Delade%20dokument/Nyckeltalsrapport/Data%20files%20-%20Nyckeltalsrapport/Infrastruktur%20Data.xlsx" TargetMode="External"/></Relationships>
</file>

<file path=word/charts/_rels/chart61.xml.rels><?xml version="1.0" encoding="UTF-8" standalone="yes"?>
<Relationships xmlns="http://schemas.openxmlformats.org/package/2006/relationships"><Relationship Id="rId3" Type="http://schemas.openxmlformats.org/officeDocument/2006/relationships/themeOverride" Target="../theme/themeOverride60.xml"/><Relationship Id="rId2" Type="http://schemas.microsoft.com/office/2011/relationships/chartColorStyle" Target="colors61.xml"/><Relationship Id="rId1" Type="http://schemas.microsoft.com/office/2011/relationships/chartStyle" Target="style61.xml"/><Relationship Id="rId4" Type="http://schemas.openxmlformats.org/officeDocument/2006/relationships/oleObject" Target="https://goteborgssparvagaronline.sharepoint.com/sites/GSKvalitetsavdelning/Delade%20dokument/Nyckeltalsrapport/Data%20files%20-%20Nyckeltalsrapport/Infrastruktur%20Data.xlsx" TargetMode="External"/></Relationships>
</file>

<file path=word/charts/_rels/chart62.xml.rels><?xml version="1.0" encoding="UTF-8" standalone="yes"?>
<Relationships xmlns="http://schemas.openxmlformats.org/package/2006/relationships"><Relationship Id="rId3" Type="http://schemas.openxmlformats.org/officeDocument/2006/relationships/themeOverride" Target="../theme/themeOverride61.xml"/><Relationship Id="rId2" Type="http://schemas.microsoft.com/office/2011/relationships/chartColorStyle" Target="colors62.xml"/><Relationship Id="rId1" Type="http://schemas.microsoft.com/office/2011/relationships/chartStyle" Target="style62.xml"/><Relationship Id="rId4" Type="http://schemas.openxmlformats.org/officeDocument/2006/relationships/oleObject" Target="https://goteborgssparvagaronline.sharepoint.com/sites/GSKvalitetsavdelning/Delade%20dokument/Nyckeltalsrapport/Data%20files%20-%20Nyckeltalsrapport/Infrastruktur%20Data.xlsx" TargetMode="External"/></Relationships>
</file>

<file path=word/charts/_rels/chart63.xml.rels><?xml version="1.0" encoding="UTF-8" standalone="yes"?>
<Relationships xmlns="http://schemas.openxmlformats.org/package/2006/relationships"><Relationship Id="rId3" Type="http://schemas.openxmlformats.org/officeDocument/2006/relationships/themeOverride" Target="../theme/themeOverride62.xml"/><Relationship Id="rId2" Type="http://schemas.microsoft.com/office/2011/relationships/chartColorStyle" Target="colors63.xml"/><Relationship Id="rId1" Type="http://schemas.microsoft.com/office/2011/relationships/chartStyle" Target="style63.xml"/><Relationship Id="rId4" Type="http://schemas.openxmlformats.org/officeDocument/2006/relationships/oleObject" Target="https://goteborgssparvagaronline.sharepoint.com/sites/GSKvalitetsavdelning/Delade%20dokument/Nyckeltalsrapport/Data%20files%20-%20Nyckeltalsrapport/Infrastruktur%20Data.xlsx" TargetMode="External"/></Relationships>
</file>

<file path=word/charts/_rels/chart64.xml.rels><?xml version="1.0" encoding="UTF-8" standalone="yes"?>
<Relationships xmlns="http://schemas.openxmlformats.org/package/2006/relationships"><Relationship Id="rId3" Type="http://schemas.openxmlformats.org/officeDocument/2006/relationships/themeOverride" Target="../theme/themeOverride63.xml"/><Relationship Id="rId2" Type="http://schemas.microsoft.com/office/2011/relationships/chartColorStyle" Target="colors64.xml"/><Relationship Id="rId1" Type="http://schemas.microsoft.com/office/2011/relationships/chartStyle" Target="style64.xml"/><Relationship Id="rId4" Type="http://schemas.openxmlformats.org/officeDocument/2006/relationships/oleObject" Target="https://goteborgssparvagaronline.sharepoint.com/sites/GSKvalitetsavdelning/Delade%20dokument/Nyckeltalsrapport/Data%20files%20-%20Nyckeltalsrapport/Infrastruktur%20Data.xlsx" TargetMode="External"/></Relationships>
</file>

<file path=word/charts/_rels/chart65.xml.rels><?xml version="1.0" encoding="UTF-8" standalone="yes"?>
<Relationships xmlns="http://schemas.openxmlformats.org/package/2006/relationships"><Relationship Id="rId3" Type="http://schemas.openxmlformats.org/officeDocument/2006/relationships/themeOverride" Target="../theme/themeOverride64.xml"/><Relationship Id="rId2" Type="http://schemas.microsoft.com/office/2011/relationships/chartColorStyle" Target="colors65.xml"/><Relationship Id="rId1" Type="http://schemas.microsoft.com/office/2011/relationships/chartStyle" Target="style65.xml"/><Relationship Id="rId4" Type="http://schemas.openxmlformats.org/officeDocument/2006/relationships/oleObject" Target="https://goteborgssparvagaronline.sharepoint.com/sites/GSKvalitetsavdelning/Delade%20dokument/Nyckeltalsrapport/Data%20files%20-%20Nyckeltalsrapport/Fordon%20Data.xlsx" TargetMode="External"/></Relationships>
</file>

<file path=word/charts/_rels/chart66.xml.rels><?xml version="1.0" encoding="UTF-8" standalone="yes"?>
<Relationships xmlns="http://schemas.openxmlformats.org/package/2006/relationships"><Relationship Id="rId3" Type="http://schemas.openxmlformats.org/officeDocument/2006/relationships/themeOverride" Target="../theme/themeOverride65.xml"/><Relationship Id="rId2" Type="http://schemas.microsoft.com/office/2011/relationships/chartColorStyle" Target="colors66.xml"/><Relationship Id="rId1" Type="http://schemas.microsoft.com/office/2011/relationships/chartStyle" Target="style66.xml"/><Relationship Id="rId4" Type="http://schemas.openxmlformats.org/officeDocument/2006/relationships/oleObject" Target="https://goteborgssparvagaronline.sharepoint.com/sites/GSKvalitetsavdelning/Delade%20dokument/Nyckeltalsrapport/Data%20files%20-%20Nyckeltalsrapport/Fordon%20Data.xlsx" TargetMode="External"/></Relationships>
</file>

<file path=word/charts/_rels/chart67.xml.rels><?xml version="1.0" encoding="UTF-8" standalone="yes"?>
<Relationships xmlns="http://schemas.openxmlformats.org/package/2006/relationships"><Relationship Id="rId3" Type="http://schemas.openxmlformats.org/officeDocument/2006/relationships/themeOverride" Target="../theme/themeOverride66.xml"/><Relationship Id="rId2" Type="http://schemas.microsoft.com/office/2011/relationships/chartColorStyle" Target="colors67.xml"/><Relationship Id="rId1" Type="http://schemas.microsoft.com/office/2011/relationships/chartStyle" Target="style67.xml"/><Relationship Id="rId4" Type="http://schemas.openxmlformats.org/officeDocument/2006/relationships/oleObject" Target="https://goteborgssparvagaronline.sharepoint.com/sites/GSKvalitetsavdelning/Delade%20dokument/Nyckeltalsrapport/Data%20files%20-%20Nyckeltalsrapport/Fordon%20Data.xlsx" TargetMode="External"/></Relationships>
</file>

<file path=word/charts/_rels/chart68.xml.rels><?xml version="1.0" encoding="UTF-8" standalone="yes"?>
<Relationships xmlns="http://schemas.openxmlformats.org/package/2006/relationships"><Relationship Id="rId3" Type="http://schemas.openxmlformats.org/officeDocument/2006/relationships/themeOverride" Target="../theme/themeOverride67.xml"/><Relationship Id="rId2" Type="http://schemas.microsoft.com/office/2011/relationships/chartColorStyle" Target="colors68.xml"/><Relationship Id="rId1" Type="http://schemas.microsoft.com/office/2011/relationships/chartStyle" Target="style68.xml"/><Relationship Id="rId4" Type="http://schemas.openxmlformats.org/officeDocument/2006/relationships/oleObject" Target="https://goteborgssparvagaronline.sharepoint.com/sites/GSKvalitetsavdelning/Delade%20dokument/Nyckeltalsrapport/Data%20files%20-%20Nyckeltalsrapport/Fordon%20Data.xlsx" TargetMode="External"/></Relationships>
</file>

<file path=word/charts/_rels/chart69.xml.rels><?xml version="1.0" encoding="UTF-8" standalone="yes"?>
<Relationships xmlns="http://schemas.openxmlformats.org/package/2006/relationships"><Relationship Id="rId3" Type="http://schemas.openxmlformats.org/officeDocument/2006/relationships/themeOverride" Target="../theme/themeOverride68.xml"/><Relationship Id="rId2" Type="http://schemas.microsoft.com/office/2011/relationships/chartColorStyle" Target="colors69.xml"/><Relationship Id="rId1" Type="http://schemas.microsoft.com/office/2011/relationships/chartStyle" Target="style69.xml"/><Relationship Id="rId4" Type="http://schemas.openxmlformats.org/officeDocument/2006/relationships/oleObject" Target="https://goteborgssparvagaronline.sharepoint.com/sites/GSKvalitetsavdelning/Delade%20dokument/Nyckeltalsrapport/Data%20files%20-%20Nyckeltalsrapport/Fordon%20Data.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https://goteborgssparvagaronline.sharepoint.com/sites/GSKvalitetsavdelning/Delade%20dokument/Nyckeltalsrapport/Data%20files%20-%20Nyckeltalsrapport/GS%20KPI.xlsx" TargetMode="External"/></Relationships>
</file>

<file path=word/charts/_rels/chart70.xml.rels><?xml version="1.0" encoding="UTF-8" standalone="yes"?>
<Relationships xmlns="http://schemas.openxmlformats.org/package/2006/relationships"><Relationship Id="rId3" Type="http://schemas.openxmlformats.org/officeDocument/2006/relationships/themeOverride" Target="../theme/themeOverride69.xml"/><Relationship Id="rId2" Type="http://schemas.microsoft.com/office/2011/relationships/chartColorStyle" Target="colors70.xml"/><Relationship Id="rId1" Type="http://schemas.microsoft.com/office/2011/relationships/chartStyle" Target="style70.xml"/><Relationship Id="rId4" Type="http://schemas.openxmlformats.org/officeDocument/2006/relationships/oleObject" Target="https://goteborgssparvagaronline.sharepoint.com/sites/GSKvalitetsavdelning/Delade%20dokument/Nyckeltalsrapport/Data%20files%20-%20Nyckeltalsrapport/Fordon%20Data.xlsx" TargetMode="External"/></Relationships>
</file>

<file path=word/charts/_rels/chart71.xml.rels><?xml version="1.0" encoding="UTF-8" standalone="yes"?>
<Relationships xmlns="http://schemas.openxmlformats.org/package/2006/relationships"><Relationship Id="rId3" Type="http://schemas.openxmlformats.org/officeDocument/2006/relationships/themeOverride" Target="../theme/themeOverride70.xml"/><Relationship Id="rId2" Type="http://schemas.microsoft.com/office/2011/relationships/chartColorStyle" Target="colors71.xml"/><Relationship Id="rId1" Type="http://schemas.microsoft.com/office/2011/relationships/chartStyle" Target="style71.xml"/><Relationship Id="rId4" Type="http://schemas.openxmlformats.org/officeDocument/2006/relationships/oleObject" Target="https://goteborgssparvagaronline.sharepoint.com/sites/GSKvalitetsavdelning/Delade%20dokument/Nyckeltalsrapport/Data%20files%20-%20Nyckeltalsrapport/Fordon%20Data.xlsx" TargetMode="External"/></Relationships>
</file>

<file path=word/charts/_rels/chart72.xml.rels><?xml version="1.0" encoding="UTF-8" standalone="yes"?>
<Relationships xmlns="http://schemas.openxmlformats.org/package/2006/relationships"><Relationship Id="rId3" Type="http://schemas.openxmlformats.org/officeDocument/2006/relationships/themeOverride" Target="../theme/themeOverride71.xml"/><Relationship Id="rId2" Type="http://schemas.microsoft.com/office/2011/relationships/chartColorStyle" Target="colors72.xml"/><Relationship Id="rId1" Type="http://schemas.microsoft.com/office/2011/relationships/chartStyle" Target="style72.xml"/><Relationship Id="rId4" Type="http://schemas.openxmlformats.org/officeDocument/2006/relationships/oleObject" Target="https://goteborgssparvagaronline.sharepoint.com/sites/GSKvalitetsavdelning/Delade%20dokument/Nyckeltalsrapport/Data%20files%20-%20Nyckeltalsrapport/Fordon%20Data.xlsx" TargetMode="External"/></Relationships>
</file>

<file path=word/charts/_rels/chart73.xml.rels><?xml version="1.0" encoding="UTF-8" standalone="yes"?>
<Relationships xmlns="http://schemas.openxmlformats.org/package/2006/relationships"><Relationship Id="rId3" Type="http://schemas.openxmlformats.org/officeDocument/2006/relationships/themeOverride" Target="../theme/themeOverride72.xml"/><Relationship Id="rId2" Type="http://schemas.microsoft.com/office/2011/relationships/chartColorStyle" Target="colors73.xml"/><Relationship Id="rId1" Type="http://schemas.microsoft.com/office/2011/relationships/chartStyle" Target="style73.xml"/><Relationship Id="rId4" Type="http://schemas.openxmlformats.org/officeDocument/2006/relationships/oleObject" Target="https://goteborgssparvagaronline.sharepoint.com/sites/GSKvalitetsavdelning/Delade%20dokument/Nyckeltalsrapport/Data%20files%20-%20Nyckeltalsrapport/Fordon%20Data.xlsx" TargetMode="External"/></Relationships>
</file>

<file path=word/charts/_rels/chart74.xml.rels><?xml version="1.0" encoding="UTF-8" standalone="yes"?>
<Relationships xmlns="http://schemas.openxmlformats.org/package/2006/relationships"><Relationship Id="rId3" Type="http://schemas.openxmlformats.org/officeDocument/2006/relationships/themeOverride" Target="../theme/themeOverride73.xml"/><Relationship Id="rId2" Type="http://schemas.microsoft.com/office/2011/relationships/chartColorStyle" Target="colors74.xml"/><Relationship Id="rId1" Type="http://schemas.microsoft.com/office/2011/relationships/chartStyle" Target="style74.xml"/><Relationship Id="rId4" Type="http://schemas.openxmlformats.org/officeDocument/2006/relationships/oleObject" Target="https://goteborgssparvagaronline.sharepoint.com/sites/GSKvalitetsavdelning/Delade%20dokument/Nyckeltalsrapport/Data%20files%20-%20Nyckeltalsrapport/Fordon%20Data.xlsx" TargetMode="External"/></Relationships>
</file>

<file path=word/charts/_rels/chart75.xml.rels><?xml version="1.0" encoding="UTF-8" standalone="yes"?>
<Relationships xmlns="http://schemas.openxmlformats.org/package/2006/relationships"><Relationship Id="rId3" Type="http://schemas.openxmlformats.org/officeDocument/2006/relationships/themeOverride" Target="../theme/themeOverride74.xml"/><Relationship Id="rId2" Type="http://schemas.microsoft.com/office/2011/relationships/chartColorStyle" Target="colors75.xml"/><Relationship Id="rId1" Type="http://schemas.microsoft.com/office/2011/relationships/chartStyle" Target="style75.xml"/><Relationship Id="rId4" Type="http://schemas.openxmlformats.org/officeDocument/2006/relationships/oleObject" Target="https://goteborgssparvagaronline.sharepoint.com/sites/GSKvalitetsavdelning/Delade%20dokument/Nyckeltalsrapport/Data%20files%20-%20Nyckeltalsrapport/Fordon%20Data.xlsx" TargetMode="External"/></Relationships>
</file>

<file path=word/charts/_rels/chart76.xml.rels><?xml version="1.0" encoding="UTF-8" standalone="yes"?>
<Relationships xmlns="http://schemas.openxmlformats.org/package/2006/relationships"><Relationship Id="rId3" Type="http://schemas.openxmlformats.org/officeDocument/2006/relationships/themeOverride" Target="../theme/themeOverride75.xml"/><Relationship Id="rId2" Type="http://schemas.microsoft.com/office/2011/relationships/chartColorStyle" Target="colors76.xml"/><Relationship Id="rId1" Type="http://schemas.microsoft.com/office/2011/relationships/chartStyle" Target="style76.xml"/><Relationship Id="rId4" Type="http://schemas.openxmlformats.org/officeDocument/2006/relationships/oleObject" Target="https://goteborgssparvagaronline.sharepoint.com/sites/GSKvalitetsavdelning/Delade%20dokument/Nyckeltalsrapport/Data%20files%20-%20Nyckeltalsrapport/GS%20KPI.xlsx" TargetMode="External"/></Relationships>
</file>

<file path=word/charts/_rels/chart77.xml.rels><?xml version="1.0" encoding="UTF-8" standalone="yes"?>
<Relationships xmlns="http://schemas.openxmlformats.org/package/2006/relationships"><Relationship Id="rId3" Type="http://schemas.openxmlformats.org/officeDocument/2006/relationships/themeOverride" Target="../theme/themeOverride76.xml"/><Relationship Id="rId2" Type="http://schemas.microsoft.com/office/2011/relationships/chartColorStyle" Target="colors77.xml"/><Relationship Id="rId1" Type="http://schemas.microsoft.com/office/2011/relationships/chartStyle" Target="style77.xml"/><Relationship Id="rId4" Type="http://schemas.openxmlformats.org/officeDocument/2006/relationships/oleObject" Target="https://goteborgssparvagaronline.sharepoint.com/sites/GSKvalitetsavdelning/Delade%20dokument/Nyckeltalsrapport/Data%20files%20-%20Nyckeltalsrapport/GS%20KPI.xlsx" TargetMode="External"/></Relationships>
</file>

<file path=word/charts/_rels/chart78.xml.rels><?xml version="1.0" encoding="UTF-8" standalone="yes"?>
<Relationships xmlns="http://schemas.openxmlformats.org/package/2006/relationships"><Relationship Id="rId3" Type="http://schemas.openxmlformats.org/officeDocument/2006/relationships/themeOverride" Target="../theme/themeOverride77.xml"/><Relationship Id="rId2" Type="http://schemas.microsoft.com/office/2011/relationships/chartColorStyle" Target="colors78.xml"/><Relationship Id="rId1" Type="http://schemas.microsoft.com/office/2011/relationships/chartStyle" Target="style78.xml"/><Relationship Id="rId4" Type="http://schemas.openxmlformats.org/officeDocument/2006/relationships/oleObject" Target="https://goteborgssparvagaronline.sharepoint.com/sites/GSKvalitetsavdelning/Delade%20dokument/Nyckeltalsrapport/Data%20files%20-%20Nyckeltalsrapport/GS%20KPI.xlsx" TargetMode="External"/></Relationships>
</file>

<file path=word/charts/_rels/chart79.xml.rels><?xml version="1.0" encoding="UTF-8" standalone="yes"?>
<Relationships xmlns="http://schemas.openxmlformats.org/package/2006/relationships"><Relationship Id="rId3" Type="http://schemas.openxmlformats.org/officeDocument/2006/relationships/themeOverride" Target="../theme/themeOverride78.xml"/><Relationship Id="rId2" Type="http://schemas.microsoft.com/office/2011/relationships/chartColorStyle" Target="colors79.xml"/><Relationship Id="rId1" Type="http://schemas.microsoft.com/office/2011/relationships/chartStyle" Target="style79.xml"/><Relationship Id="rId4" Type="http://schemas.openxmlformats.org/officeDocument/2006/relationships/oleObject" Target="https://goteborgssparvagaronline.sharepoint.com/sites/GSKvalitetsavdelning/Delade%20dokument/Nyckeltalsrapport/Data%20files%20-%20Nyckeltalsrapport/GS%20KPI.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https://goteborgssparvagaronline.sharepoint.com/sites/GSKvalitetsavdelning/Delade%20dokument/Nyckeltalsrapport/Data%20files%20-%20Nyckeltalsrapport/GS%20KPI.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https://goteborgssparvagaronline.sharepoint.com/sites/GSKvalitetsavdelning/Delade%20dokument/Nyckeltalsrapport/Data%20files%20-%20Nyckeltalsrapport/GS%20KPI.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sv-SE" sz="1200">
                <a:latin typeface="Franklin Gothic Demi" panose="020B0703020102020204" pitchFamily="34" charset="0"/>
              </a:rPr>
              <a:t>Resandeutveckling</a:t>
            </a:r>
            <a:r>
              <a:rPr lang="sv-SE" sz="1200" baseline="0">
                <a:latin typeface="Franklin Gothic Demi" panose="020B0703020102020204" pitchFamily="34" charset="0"/>
              </a:rPr>
              <a:t> - a</a:t>
            </a:r>
            <a:r>
              <a:rPr lang="sv-SE" sz="1200">
                <a:latin typeface="Franklin Gothic Demi" panose="020B0703020102020204" pitchFamily="34" charset="0"/>
              </a:rPr>
              <a:t>ntal delresor per</a:t>
            </a:r>
            <a:r>
              <a:rPr lang="sv-SE" sz="1200" baseline="0">
                <a:latin typeface="Franklin Gothic Demi" panose="020B0703020102020204" pitchFamily="34" charset="0"/>
              </a:rPr>
              <a:t> månad</a:t>
            </a:r>
            <a:r>
              <a:rPr lang="sv-SE" sz="1200">
                <a:latin typeface="Franklin Gothic Demi" panose="020B0703020102020204" pitchFamily="34" charset="0"/>
              </a:rPr>
              <a:t> (</a:t>
            </a:r>
            <a:r>
              <a:rPr lang="sv-SE" sz="1200" baseline="0">
                <a:latin typeface="Franklin Gothic Demi" panose="020B0703020102020204" pitchFamily="34" charset="0"/>
              </a:rPr>
              <a:t>miljoner)</a:t>
            </a:r>
            <a:endParaRPr lang="sv-SE" sz="1200">
              <a:latin typeface="Franklin Gothic Demi" panose="020B0703020102020204" pitchFamily="34"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barChart>
        <c:barDir val="col"/>
        <c:grouping val="clustered"/>
        <c:varyColors val="0"/>
        <c:ser>
          <c:idx val="1"/>
          <c:order val="0"/>
          <c:tx>
            <c:strRef>
              <c:f>'Marknad månadsrapport 2023'!$B$3</c:f>
              <c:strCache>
                <c:ptCount val="1"/>
                <c:pt idx="0">
                  <c:v>2022</c:v>
                </c:pt>
              </c:strCache>
            </c:strRef>
          </c:tx>
          <c:spPr>
            <a:solidFill>
              <a:srgbClr val="8AC2E6"/>
            </a:solidFill>
            <a:ln>
              <a:solidFill>
                <a:srgbClr val="8AC2E6"/>
              </a:solidFill>
            </a:ln>
            <a:effectLst/>
          </c:spPr>
          <c:invertIfNegative val="0"/>
          <c:cat>
            <c:strRef>
              <c:f>'Marknad månadsrapport 2023'!$A$4:$A$15</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'Marknad månadsrapport 2023'!$B$4:$B$15</c:f>
              <c:numCache>
                <c:formatCode>#\ ##0.0</c:formatCode>
                <c:ptCount val="12"/>
                <c:pt idx="0">
                  <c:v>7.519247</c:v>
                </c:pt>
                <c:pt idx="1">
                  <c:v>8.6834530000000001</c:v>
                </c:pt>
                <c:pt idx="2">
                  <c:v>11.143241</c:v>
                </c:pt>
                <c:pt idx="3">
                  <c:v>10.185551999999999</c:v>
                </c:pt>
                <c:pt idx="4">
                  <c:v>11.087020000000001</c:v>
                </c:pt>
                <c:pt idx="5">
                  <c:v>9.2827359999999999</c:v>
                </c:pt>
                <c:pt idx="6">
                  <c:v>8.0789380000000008</c:v>
                </c:pt>
                <c:pt idx="7">
                  <c:v>9.4283590000000004</c:v>
                </c:pt>
                <c:pt idx="8">
                  <c:v>10.964447</c:v>
                </c:pt>
                <c:pt idx="9">
                  <c:v>11.288257</c:v>
                </c:pt>
                <c:pt idx="10">
                  <c:v>11.098439000000001</c:v>
                </c:pt>
                <c:pt idx="11">
                  <c:v>10.413155</c:v>
                </c:pt>
              </c:numCache>
            </c:numRef>
          </c:val>
          <c:extLst xmlns:c15="http://schemas.microsoft.com/office/drawing/2012/chart">
            <c:ext xmlns:c16="http://schemas.microsoft.com/office/drawing/2014/chart" uri="{C3380CC4-5D6E-409C-BE32-E72D297353CC}">
              <c16:uniqueId val="{00000000-C9BE-410F-A500-50884B760749}"/>
            </c:ext>
          </c:extLst>
        </c:ser>
        <c:ser>
          <c:idx val="0"/>
          <c:order val="1"/>
          <c:tx>
            <c:strRef>
              <c:f>'Marknad månadsrapport 2023'!$C$3</c:f>
              <c:strCache>
                <c:ptCount val="1"/>
                <c:pt idx="0">
                  <c:v>2023</c:v>
                </c:pt>
              </c:strCache>
            </c:strRef>
          </c:tx>
          <c:spPr>
            <a:solidFill>
              <a:srgbClr val="2B4C8D"/>
            </a:solidFill>
            <a:ln>
              <a:solidFill>
                <a:srgbClr val="2B4C8D"/>
              </a:solidFill>
            </a:ln>
            <a:effectLst/>
          </c:spPr>
          <c:invertIfNegative val="0"/>
          <c:cat>
            <c:strRef>
              <c:f>'Marknad månadsrapport 2023'!$A$4:$A$15</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'Marknad månadsrapport 2023'!$C$4:$C$15</c:f>
              <c:numCache>
                <c:formatCode>General</c:formatCode>
                <c:ptCount val="12"/>
                <c:pt idx="0" formatCode="#\ ##0.0">
                  <c:v>10.562545999999999</c:v>
                </c:pt>
              </c:numCache>
            </c:numRef>
          </c:val>
          <c:extLst xmlns:c15="http://schemas.microsoft.com/office/drawing/2012/chart">
            <c:ext xmlns:c16="http://schemas.microsoft.com/office/drawing/2014/chart" uri="{C3380CC4-5D6E-409C-BE32-E72D297353CC}">
              <c16:uniqueId val="{00000001-C9BE-410F-A500-50884B760749}"/>
            </c:ext>
          </c:extLst>
        </c:ser>
        <c:dLbls>
          <c:showLegendKey val="0"/>
          <c:showVal val="0"/>
          <c:showCatName val="0"/>
          <c:showSerName val="0"/>
          <c:showPercent val="0"/>
          <c:showBubbleSize val="0"/>
        </c:dLbls>
        <c:gapWidth val="150"/>
        <c:axId val="1308614848"/>
        <c:axId val="1322970304"/>
        <c:extLst/>
      </c:barChart>
      <c:lineChart>
        <c:grouping val="standard"/>
        <c:varyColors val="0"/>
        <c:dLbls>
          <c:showLegendKey val="0"/>
          <c:showVal val="0"/>
          <c:showCatName val="0"/>
          <c:showSerName val="0"/>
          <c:showPercent val="0"/>
          <c:showBubbleSize val="0"/>
        </c:dLbls>
        <c:marker val="1"/>
        <c:smooth val="0"/>
        <c:axId val="1308614848"/>
        <c:axId val="1322970304"/>
        <c:extLst>
          <c:ext xmlns:c15="http://schemas.microsoft.com/office/drawing/2012/chart" uri="{02D57815-91ED-43cb-92C2-25804820EDAC}">
            <c15:filteredLineSeries>
              <c15:ser>
                <c:idx val="2"/>
                <c:order val="2"/>
                <c:tx>
                  <c:strRef>
                    <c:extLst>
                      <c:ext uri="{02D57815-91ED-43cb-92C2-25804820EDAC}">
                        <c15:formulaRef>
                          <c15:sqref>'Marknad månadsrapport 2023'!$D$3</c15:sqref>
                        </c15:formulaRef>
                      </c:ext>
                    </c:extLst>
                    <c:strCache>
                      <c:ptCount val="1"/>
                      <c:pt idx="0">
                        <c:v>2022 Ack.</c:v>
                      </c:pt>
                    </c:strCache>
                  </c:strRef>
                </c:tx>
                <c:spPr>
                  <a:ln w="28575" cap="rnd">
                    <a:solidFill>
                      <a:srgbClr val="2B4C8D"/>
                    </a:solidFill>
                    <a:round/>
                  </a:ln>
                  <a:effectLst/>
                </c:spPr>
                <c:marker>
                  <c:symbol val="none"/>
                </c:marker>
                <c:cat>
                  <c:strRef>
                    <c:extLst>
                      <c:ext uri="{02D57815-91ED-43cb-92C2-25804820EDAC}">
                        <c15:formulaRef>
                          <c15:sqref>'Marknad månadsrapport 2023'!$A$4:$A$15</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c:ext uri="{02D57815-91ED-43cb-92C2-25804820EDAC}">
                        <c15:formulaRef>
                          <c15:sqref>'Marknad månadsrapport 2023'!$D$4:$D$15</c15:sqref>
                        </c15:formulaRef>
                      </c:ext>
                    </c:extLst>
                    <c:numCache>
                      <c:formatCode>#\ ##0.0</c:formatCode>
                      <c:ptCount val="12"/>
                      <c:pt idx="0">
                        <c:v>7.519247</c:v>
                      </c:pt>
                      <c:pt idx="1">
                        <c:v>16.2027</c:v>
                      </c:pt>
                      <c:pt idx="2">
                        <c:v>27.345941</c:v>
                      </c:pt>
                      <c:pt idx="3">
                        <c:v>37.531492999999998</c:v>
                      </c:pt>
                      <c:pt idx="4">
                        <c:v>48.618513</c:v>
                      </c:pt>
                      <c:pt idx="5">
                        <c:v>57.901249</c:v>
                      </c:pt>
                      <c:pt idx="6">
                        <c:v>65.980187000000001</c:v>
                      </c:pt>
                      <c:pt idx="7">
                        <c:v>75.408546000000001</c:v>
                      </c:pt>
                      <c:pt idx="8">
                        <c:v>86.372993000000008</c:v>
                      </c:pt>
                      <c:pt idx="9">
                        <c:v>97.66125000000001</c:v>
                      </c:pt>
                      <c:pt idx="10">
                        <c:v>108.75968900000001</c:v>
                      </c:pt>
                      <c:pt idx="11">
                        <c:v>119.17284400000001</c:v>
                      </c:pt>
                    </c:numCache>
                  </c:numRef>
                </c:val>
                <c:smooth val="0"/>
                <c:extLst>
                  <c:ext xmlns:c16="http://schemas.microsoft.com/office/drawing/2014/chart" uri="{C3380CC4-5D6E-409C-BE32-E72D297353CC}">
                    <c16:uniqueId val="{00000002-C9BE-410F-A500-50884B760749}"/>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'Marknad månadsrapport 2023'!$E$3</c15:sqref>
                        </c15:formulaRef>
                      </c:ext>
                    </c:extLst>
                    <c:strCache>
                      <c:ptCount val="1"/>
                      <c:pt idx="0">
                        <c:v>2023 Ack.</c:v>
                      </c:pt>
                    </c:strCache>
                  </c:strRef>
                </c:tx>
                <c:spPr>
                  <a:ln w="28575" cap="rnd">
                    <a:solidFill>
                      <a:srgbClr val="8AC2E6"/>
                    </a:solidFill>
                    <a:round/>
                  </a:ln>
                  <a:effectLst/>
                </c:spPr>
                <c:marker>
                  <c:symbol val="none"/>
                </c:marker>
                <c:cat>
                  <c:strRef>
                    <c:extLst xmlns:c15="http://schemas.microsoft.com/office/drawing/2012/chart">
                      <c:ext xmlns:c15="http://schemas.microsoft.com/office/drawing/2012/chart" uri="{02D57815-91ED-43cb-92C2-25804820EDAC}">
                        <c15:formulaRef>
                          <c15:sqref>'Marknad månadsrapport 2023'!$A$4:$A$15</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'Marknad månadsrapport 2023'!$E$4:$E$15</c15:sqref>
                        </c15:formulaRef>
                      </c:ext>
                    </c:extLst>
                    <c:numCache>
                      <c:formatCode>General</c:formatCode>
                      <c:ptCount val="12"/>
                      <c:pt idx="0" formatCode="#\ ##0.0">
                        <c:v>10.562545999999999</c:v>
                      </c:pt>
                    </c:numCache>
                  </c:numRef>
                </c:val>
                <c:smooth val="0"/>
                <c:extLst xmlns:c15="http://schemas.microsoft.com/office/drawing/2012/chart">
                  <c:ext xmlns:c16="http://schemas.microsoft.com/office/drawing/2014/chart" uri="{C3380CC4-5D6E-409C-BE32-E72D297353CC}">
                    <c16:uniqueId val="{00000003-C9BE-410F-A500-50884B760749}"/>
                  </c:ext>
                </c:extLst>
              </c15:ser>
            </c15:filteredLineSeries>
          </c:ext>
        </c:extLst>
      </c:lineChart>
      <c:catAx>
        <c:axId val="1308614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1322970304"/>
        <c:crosses val="autoZero"/>
        <c:auto val="1"/>
        <c:lblAlgn val="ctr"/>
        <c:lblOffset val="100"/>
        <c:noMultiLvlLbl val="0"/>
      </c:catAx>
      <c:valAx>
        <c:axId val="1322970304"/>
        <c:scaling>
          <c:orientation val="minMax"/>
          <c:min val="5"/>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130861484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chemeClr val="accent1"/>
      </a:solidFill>
      <a:round/>
    </a:ln>
    <a:effectLst/>
  </c:spPr>
  <c:txPr>
    <a:bodyPr/>
    <a:lstStyle/>
    <a:p>
      <a:pPr>
        <a:defRPr/>
      </a:pPr>
      <a:endParaRPr lang="sv-SE"/>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sv-SE" sz="1200">
                <a:latin typeface="Franklin Gothic Demi" panose="020B0703020102020204" pitchFamily="34" charset="0"/>
              </a:rPr>
              <a:t>Antal korrekt hanterade personuppgiftsincidenter</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barChart>
        <c:barDir val="col"/>
        <c:grouping val="clustered"/>
        <c:varyColors val="0"/>
        <c:ser>
          <c:idx val="0"/>
          <c:order val="0"/>
          <c:tx>
            <c:v>totalt antal ärenden</c:v>
          </c:tx>
          <c:spPr>
            <a:solidFill>
              <a:srgbClr val="2B4C8D"/>
            </a:solidFill>
            <a:ln>
              <a:solidFill>
                <a:srgbClr val="2B4C8D"/>
              </a:solidFill>
            </a:ln>
            <a:effectLst/>
          </c:spPr>
          <c:invertIfNegative val="0"/>
          <c:dLbls>
            <c:delete val="1"/>
          </c:dLbls>
          <c:cat>
            <c:strRef>
              <c:f>'L&amp;K månadsrapport 2023'!$A$79:$A$90</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'L&amp;K månadsrapport 2023'!$B$79:$B$90</c:f>
              <c:numCache>
                <c:formatCode>General</c:formatCode>
                <c:ptCount val="12"/>
                <c:pt idx="0" formatCode="0">
                  <c:v>4</c:v>
                </c:pt>
              </c:numCache>
            </c:numRef>
          </c:val>
          <c:extLst>
            <c:ext xmlns:c16="http://schemas.microsoft.com/office/drawing/2014/chart" uri="{C3380CC4-5D6E-409C-BE32-E72D297353CC}">
              <c16:uniqueId val="{00000000-691A-4246-885D-38D5F27CB12D}"/>
            </c:ext>
          </c:extLst>
        </c:ser>
        <c:ser>
          <c:idx val="1"/>
          <c:order val="1"/>
          <c:tx>
            <c:v>hanterade inom 72 h</c:v>
          </c:tx>
          <c:spPr>
            <a:solidFill>
              <a:srgbClr val="8AC2E6"/>
            </a:solidFill>
            <a:ln>
              <a:solidFill>
                <a:srgbClr val="8AC2E6"/>
              </a:solidFill>
            </a:ln>
            <a:effectLst/>
          </c:spPr>
          <c:invertIfNegative val="0"/>
          <c:dLbls>
            <c:delete val="1"/>
          </c:dLbls>
          <c:cat>
            <c:strRef>
              <c:f>'L&amp;K månadsrapport 2023'!$A$79:$A$90</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'L&amp;K månadsrapport 2023'!$C$79:$C$90</c:f>
              <c:numCache>
                <c:formatCode>General</c:formatCode>
                <c:ptCount val="12"/>
                <c:pt idx="0" formatCode="0">
                  <c:v>4</c:v>
                </c:pt>
              </c:numCache>
            </c:numRef>
          </c:val>
          <c:extLst>
            <c:ext xmlns:c16="http://schemas.microsoft.com/office/drawing/2014/chart" uri="{C3380CC4-5D6E-409C-BE32-E72D297353CC}">
              <c16:uniqueId val="{00000001-691A-4246-885D-38D5F27CB12D}"/>
            </c:ext>
          </c:extLst>
        </c:ser>
        <c:dLbls>
          <c:showLegendKey val="0"/>
          <c:showVal val="1"/>
          <c:showCatName val="0"/>
          <c:showSerName val="0"/>
          <c:showPercent val="0"/>
          <c:showBubbleSize val="0"/>
        </c:dLbls>
        <c:gapWidth val="219"/>
        <c:axId val="742685816"/>
        <c:axId val="742681224"/>
      </c:barChart>
      <c:lineChart>
        <c:grouping val="standard"/>
        <c:varyColors val="0"/>
        <c:ser>
          <c:idx val="2"/>
          <c:order val="2"/>
          <c:tx>
            <c:v>andel inom 72 h</c:v>
          </c:tx>
          <c:spPr>
            <a:ln w="28575" cap="rnd">
              <a:solidFill>
                <a:srgbClr val="8AC2E6"/>
              </a:solidFill>
              <a:round/>
            </a:ln>
            <a:effectLst/>
          </c:spPr>
          <c:marker>
            <c:symbol val="circle"/>
            <c:size val="5"/>
            <c:spPr>
              <a:solidFill>
                <a:srgbClr val="8AC2E6"/>
              </a:solidFill>
              <a:ln w="9525">
                <a:solidFill>
                  <a:srgbClr val="8AC2E6"/>
                </a:solidFill>
              </a:ln>
              <a:effectLst/>
            </c:spPr>
          </c:marker>
          <c:dPt>
            <c:idx val="7"/>
            <c:marker>
              <c:symbol val="circle"/>
              <c:size val="5"/>
              <c:spPr>
                <a:solidFill>
                  <a:srgbClr val="8AC2E6"/>
                </a:solidFill>
                <a:ln w="9525">
                  <a:solidFill>
                    <a:srgbClr val="8AC2E6"/>
                  </a:solidFill>
                </a:ln>
                <a:effectLst/>
              </c:spPr>
            </c:marker>
            <c:bubble3D val="0"/>
            <c:spPr>
              <a:ln w="28575" cap="rnd">
                <a:solidFill>
                  <a:srgbClr val="8AC2E6">
                    <a:alpha val="75000"/>
                  </a:srgbClr>
                </a:solidFill>
                <a:prstDash val="solid"/>
                <a:round/>
              </a:ln>
              <a:effectLst/>
            </c:spPr>
            <c:extLst>
              <c:ext xmlns:c16="http://schemas.microsoft.com/office/drawing/2014/chart" uri="{C3380CC4-5D6E-409C-BE32-E72D297353CC}">
                <c16:uniqueId val="{00000003-691A-4246-885D-38D5F27CB12D}"/>
              </c:ext>
            </c:extLst>
          </c:dPt>
          <c:dLbls>
            <c:delete val="1"/>
          </c:dLbls>
          <c:cat>
            <c:strRef>
              <c:f>'L&amp;K månadsrapport 2023'!$A$79:$A$90</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'L&amp;K månadsrapport 2023'!$D$79:$D$90</c:f>
              <c:numCache>
                <c:formatCode>General</c:formatCode>
                <c:ptCount val="12"/>
                <c:pt idx="0" formatCode="0%">
                  <c:v>1</c:v>
                </c:pt>
              </c:numCache>
            </c:numRef>
          </c:val>
          <c:smooth val="0"/>
          <c:extLst xmlns:c15="http://schemas.microsoft.com/office/drawing/2012/chart">
            <c:ext xmlns:c16="http://schemas.microsoft.com/office/drawing/2014/chart" uri="{C3380CC4-5D6E-409C-BE32-E72D297353CC}">
              <c16:uniqueId val="{00000004-691A-4246-885D-38D5F27CB12D}"/>
            </c:ext>
          </c:extLst>
        </c:ser>
        <c:ser>
          <c:idx val="3"/>
          <c:order val="3"/>
          <c:tx>
            <c:v>mål</c:v>
          </c:tx>
          <c:spPr>
            <a:ln w="28575" cap="rnd">
              <a:solidFill>
                <a:srgbClr val="00B050"/>
              </a:solidFill>
              <a:prstDash val="sysDash"/>
              <a:round/>
            </a:ln>
            <a:effectLst/>
          </c:spPr>
          <c:marker>
            <c:symbol val="none"/>
          </c:marker>
          <c:dLbls>
            <c:delete val="1"/>
          </c:dLbls>
          <c:cat>
            <c:strRef>
              <c:f>'L&amp;K månadsrapport 2023'!$A$79:$A$90</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'L&amp;K månadsrapport 2023'!$E$79:$E$90</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11-691A-4246-885D-38D5F27CB12D}"/>
            </c:ext>
          </c:extLst>
        </c:ser>
        <c:dLbls>
          <c:showLegendKey val="0"/>
          <c:showVal val="1"/>
          <c:showCatName val="0"/>
          <c:showSerName val="0"/>
          <c:showPercent val="0"/>
          <c:showBubbleSize val="0"/>
        </c:dLbls>
        <c:marker val="1"/>
        <c:smooth val="0"/>
        <c:axId val="508316568"/>
        <c:axId val="541728960"/>
        <c:extLst/>
      </c:lineChart>
      <c:catAx>
        <c:axId val="742685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742681224"/>
        <c:crosses val="autoZero"/>
        <c:auto val="1"/>
        <c:lblAlgn val="ctr"/>
        <c:lblOffset val="100"/>
        <c:noMultiLvlLbl val="0"/>
      </c:catAx>
      <c:valAx>
        <c:axId val="74268122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742685816"/>
        <c:crosses val="autoZero"/>
        <c:crossBetween val="between"/>
        <c:majorUnit val="1"/>
        <c:minorUnit val="1"/>
      </c:valAx>
      <c:valAx>
        <c:axId val="541728960"/>
        <c:scaling>
          <c:orientation val="minMax"/>
          <c:max val="1"/>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508316568"/>
        <c:crosses val="max"/>
        <c:crossBetween val="between"/>
      </c:valAx>
      <c:catAx>
        <c:axId val="508316568"/>
        <c:scaling>
          <c:orientation val="minMax"/>
        </c:scaling>
        <c:delete val="1"/>
        <c:axPos val="b"/>
        <c:numFmt formatCode="General" sourceLinked="1"/>
        <c:majorTickMark val="out"/>
        <c:minorTickMark val="none"/>
        <c:tickLblPos val="nextTo"/>
        <c:crossAx val="54172896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span"/>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r>
              <a:rPr lang="en-US" sz="1200">
                <a:latin typeface="Franklin Gothic Demi" panose="020B0703020102020204" pitchFamily="34" charset="0"/>
              </a:rPr>
              <a:t>Antal vägtrafikolyckor</a:t>
            </a:r>
            <a:endParaRPr lang="en-US" sz="1200" baseline="0">
              <a:latin typeface="Franklin Gothic Demi" panose="020B0703020102020204" pitchFamily="34" charset="0"/>
            </a:endParaRPr>
          </a:p>
          <a:p>
            <a:pPr>
              <a:defRPr sz="1200">
                <a:latin typeface="Franklin Gothic Demi" panose="020B0703020102020204" pitchFamily="34" charset="0"/>
              </a:defRPr>
            </a:pPr>
            <a:r>
              <a:rPr lang="en-US" sz="1200" baseline="0">
                <a:latin typeface="Franklin Gothic Demi" panose="020B0703020102020204" pitchFamily="34" charset="0"/>
              </a:rPr>
              <a:t>med annat fordon</a:t>
            </a:r>
          </a:p>
          <a:p>
            <a:pPr>
              <a:defRPr sz="1200">
                <a:latin typeface="Franklin Gothic Demi" panose="020B0703020102020204" pitchFamily="34" charset="0"/>
              </a:defRPr>
            </a:pPr>
            <a:r>
              <a:rPr lang="en-US" sz="1200" baseline="0">
                <a:latin typeface="Franklin Gothic Demi" panose="020B0703020102020204" pitchFamily="34" charset="0"/>
              </a:rPr>
              <a:t>per miljon tågkilometer</a:t>
            </a:r>
            <a:endParaRPr lang="en-US" sz="1200">
              <a:solidFill>
                <a:srgbClr val="FF0000"/>
              </a:solidFill>
              <a:latin typeface="Franklin Gothic Demi" panose="020B0703020102020204" pitchFamily="34"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endParaRPr lang="sv-SE"/>
        </a:p>
      </c:txPr>
    </c:title>
    <c:autoTitleDeleted val="0"/>
    <c:plotArea>
      <c:layout/>
      <c:barChart>
        <c:barDir val="col"/>
        <c:grouping val="clustered"/>
        <c:varyColors val="0"/>
        <c:ser>
          <c:idx val="2"/>
          <c:order val="2"/>
          <c:tx>
            <c:v>2022</c:v>
          </c:tx>
          <c:spPr>
            <a:solidFill>
              <a:srgbClr val="8AC2E6"/>
            </a:solidFill>
            <a:ln>
              <a:noFill/>
            </a:ln>
            <a:effectLst/>
          </c:spPr>
          <c:invertIfNegative val="0"/>
          <c:cat>
            <c:strRef>
              <c:f>Månadsrapport2023!$A$3:$A$14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Månadsrapport2023!$F$3:$F$14</c:f>
              <c:numCache>
                <c:formatCode>0.0</c:formatCode>
                <c:ptCount val="12"/>
                <c:pt idx="0">
                  <c:v>5.7087726709634694</c:v>
                </c:pt>
                <c:pt idx="1">
                  <c:v>17.541182310770111</c:v>
                </c:pt>
                <c:pt idx="2">
                  <c:v>13.228285186265927</c:v>
                </c:pt>
                <c:pt idx="3">
                  <c:v>16.013862948303878</c:v>
                </c:pt>
                <c:pt idx="4">
                  <c:v>10.374950718984085</c:v>
                </c:pt>
                <c:pt idx="5">
                  <c:v>20.513301410729042</c:v>
                </c:pt>
                <c:pt idx="6">
                  <c:v>12.556704937981293</c:v>
                </c:pt>
                <c:pt idx="7">
                  <c:v>14.283367732443956</c:v>
                </c:pt>
                <c:pt idx="8">
                  <c:v>9.7059894042949004</c:v>
                </c:pt>
                <c:pt idx="9">
                  <c:v>9.572584119082947</c:v>
                </c:pt>
                <c:pt idx="10">
                  <c:v>11.442218024926055</c:v>
                </c:pt>
                <c:pt idx="11">
                  <c:v>17.540013155009866</c:v>
                </c:pt>
              </c:numCache>
            </c:numRef>
          </c:val>
          <c:extLst>
            <c:ext xmlns:c16="http://schemas.microsoft.com/office/drawing/2014/chart" uri="{C3380CC4-5D6E-409C-BE32-E72D297353CC}">
              <c16:uniqueId val="{00000000-6BA0-4218-9518-07D4559D4704}"/>
            </c:ext>
          </c:extLst>
        </c:ser>
        <c:ser>
          <c:idx val="3"/>
          <c:order val="3"/>
          <c:tx>
            <c:v>2023</c:v>
          </c:tx>
          <c:spPr>
            <a:solidFill>
              <a:srgbClr val="2B4C8D"/>
            </a:solidFill>
            <a:ln>
              <a:noFill/>
            </a:ln>
            <a:effectLst/>
          </c:spPr>
          <c:invertIfNegative val="0"/>
          <c:cat>
            <c:strRef>
              <c:f>Månadsrapport2023!$A$3:$A$14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Månadsrapport2023!$G$3:$G$14</c:f>
              <c:numCache>
                <c:formatCode>General</c:formatCode>
                <c:ptCount val="12"/>
                <c:pt idx="0" formatCode="0.0">
                  <c:v>16.705845852773766</c:v>
                </c:pt>
              </c:numCache>
            </c:numRef>
          </c:val>
          <c:extLst>
            <c:ext xmlns:c16="http://schemas.microsoft.com/office/drawing/2014/chart" uri="{C3380CC4-5D6E-409C-BE32-E72D297353CC}">
              <c16:uniqueId val="{00000001-6BA0-4218-9518-07D4559D4704}"/>
            </c:ext>
          </c:extLst>
        </c:ser>
        <c:dLbls>
          <c:showLegendKey val="0"/>
          <c:showVal val="0"/>
          <c:showCatName val="0"/>
          <c:showSerName val="0"/>
          <c:showPercent val="0"/>
          <c:showBubbleSize val="0"/>
        </c:dLbls>
        <c:gapWidth val="219"/>
        <c:axId val="696283880"/>
        <c:axId val="696284536"/>
        <c:extLst>
          <c:ext xmlns:c15="http://schemas.microsoft.com/office/drawing/2012/chart" uri="{02D57815-91ED-43cb-92C2-25804820EDAC}">
            <c15:filteredBarSeries>
              <c15:ser>
                <c:idx val="0"/>
                <c:order val="0"/>
                <c:tx>
                  <c:strRef>
                    <c:extLst>
                      <c:ext uri="{02D57815-91ED-43cb-92C2-25804820EDAC}">
                        <c15:formulaRef>
                          <c15:sqref>Månadsrapport2023!$D$2</c15:sqref>
                        </c15:formulaRef>
                      </c:ext>
                    </c:extLst>
                    <c:strCache>
                      <c:ptCount val="1"/>
                      <c:pt idx="0">
                        <c:v>VTO 2022</c:v>
                      </c:pt>
                    </c:strCache>
                  </c:strRef>
                </c:tx>
                <c:spPr>
                  <a:solidFill>
                    <a:srgbClr val="8AC2E6"/>
                  </a:solidFill>
                  <a:ln>
                    <a:noFill/>
                  </a:ln>
                  <a:effectLst/>
                </c:spPr>
                <c:invertIfNegative val="0"/>
                <c:cat>
                  <c:strRef>
                    <c:extLst>
                      <c:ex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c:ext uri="{02D57815-91ED-43cb-92C2-25804820EDAC}">
                        <c15:formulaRef>
                          <c15:sqref>Månadsrapport2023!$D$3:$D$14</c15:sqref>
                        </c15:formulaRef>
                      </c:ext>
                    </c:extLst>
                    <c:numCache>
                      <c:formatCode>General</c:formatCode>
                      <c:ptCount val="12"/>
                      <c:pt idx="0">
                        <c:v>7</c:v>
                      </c:pt>
                      <c:pt idx="1">
                        <c:v>20</c:v>
                      </c:pt>
                      <c:pt idx="2">
                        <c:v>17</c:v>
                      </c:pt>
                      <c:pt idx="3">
                        <c:v>19</c:v>
                      </c:pt>
                      <c:pt idx="4">
                        <c:v>13</c:v>
                      </c:pt>
                      <c:pt idx="5">
                        <c:v>21</c:v>
                      </c:pt>
                      <c:pt idx="6">
                        <c:v>11</c:v>
                      </c:pt>
                      <c:pt idx="7">
                        <c:v>16</c:v>
                      </c:pt>
                      <c:pt idx="8">
                        <c:v>12</c:v>
                      </c:pt>
                      <c:pt idx="9">
                        <c:v>12</c:v>
                      </c:pt>
                      <c:pt idx="10">
                        <c:v>14</c:v>
                      </c:pt>
                      <c:pt idx="11">
                        <c:v>22</c:v>
                      </c:pt>
                    </c:numCache>
                  </c:numRef>
                </c:val>
                <c:extLst>
                  <c:ext xmlns:c16="http://schemas.microsoft.com/office/drawing/2014/chart" uri="{C3380CC4-5D6E-409C-BE32-E72D297353CC}">
                    <c16:uniqueId val="{00000002-6BA0-4218-9518-07D4559D4704}"/>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Månadsrapport2023!$E$2</c15:sqref>
                        </c15:formulaRef>
                      </c:ext>
                    </c:extLst>
                    <c:strCache>
                      <c:ptCount val="1"/>
                      <c:pt idx="0">
                        <c:v>VTO 2023</c:v>
                      </c:pt>
                    </c:strCache>
                  </c:strRef>
                </c:tx>
                <c:spPr>
                  <a:solidFill>
                    <a:srgbClr val="2B4C8D"/>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Månadsrapport2023!$E$3:$E$14</c15:sqref>
                        </c15:formulaRef>
                      </c:ext>
                    </c:extLst>
                    <c:numCache>
                      <c:formatCode>General</c:formatCode>
                      <c:ptCount val="12"/>
                      <c:pt idx="0">
                        <c:v>21</c:v>
                      </c:pt>
                    </c:numCache>
                  </c:numRef>
                </c:val>
                <c:extLst xmlns:c15="http://schemas.microsoft.com/office/drawing/2012/chart">
                  <c:ext xmlns:c16="http://schemas.microsoft.com/office/drawing/2014/chart" uri="{C3380CC4-5D6E-409C-BE32-E72D297353CC}">
                    <c16:uniqueId val="{00000003-6BA0-4218-9518-07D4559D4704}"/>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Månadsrapport2023!$H$2</c15:sqref>
                        </c15:formulaRef>
                      </c:ext>
                    </c:extLst>
                    <c:strCache>
                      <c:ptCount val="1"/>
                      <c:pt idx="0">
                        <c:v>VTO 2022 Ack.</c:v>
                      </c:pt>
                    </c:strCache>
                  </c:strRef>
                </c:tx>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Månadsrapport2023!$H$3:$H$14</c15:sqref>
                        </c15:formulaRef>
                      </c:ext>
                    </c:extLst>
                    <c:numCache>
                      <c:formatCode>0.0</c:formatCode>
                      <c:ptCount val="12"/>
                      <c:pt idx="0">
                        <c:v>5.7087726709634694</c:v>
                      </c:pt>
                      <c:pt idx="1">
                        <c:v>23.24995498173358</c:v>
                      </c:pt>
                      <c:pt idx="2">
                        <c:v>36.478240167999509</c:v>
                      </c:pt>
                      <c:pt idx="3">
                        <c:v>52.492103116303383</c:v>
                      </c:pt>
                      <c:pt idx="4">
                        <c:v>62.867053835287464</c:v>
                      </c:pt>
                      <c:pt idx="5">
                        <c:v>83.380355246016506</c:v>
                      </c:pt>
                      <c:pt idx="6">
                        <c:v>95.937060183997801</c:v>
                      </c:pt>
                      <c:pt idx="7">
                        <c:v>110.22042791644176</c:v>
                      </c:pt>
                      <c:pt idx="8">
                        <c:v>119.92641732073666</c:v>
                      </c:pt>
                      <c:pt idx="9">
                        <c:v>129.49900143981961</c:v>
                      </c:pt>
                      <c:pt idx="10">
                        <c:v>140.94121946474567</c:v>
                      </c:pt>
                      <c:pt idx="11">
                        <c:v>158.48123261975553</c:v>
                      </c:pt>
                    </c:numCache>
                  </c:numRef>
                </c:val>
                <c:extLst xmlns:c15="http://schemas.microsoft.com/office/drawing/2012/chart">
                  <c:ext xmlns:c16="http://schemas.microsoft.com/office/drawing/2014/chart" uri="{C3380CC4-5D6E-409C-BE32-E72D297353CC}">
                    <c16:uniqueId val="{00000004-6BA0-4218-9518-07D4559D4704}"/>
                  </c:ext>
                </c:extLst>
              </c15:ser>
            </c15:filteredBarSeries>
            <c15:filteredBarSeries>
              <c15:ser>
                <c:idx val="5"/>
                <c:order val="5"/>
                <c:tx>
                  <c:strRef>
                    <c:extLst xmlns:c15="http://schemas.microsoft.com/office/drawing/2012/chart">
                      <c:ext xmlns:c15="http://schemas.microsoft.com/office/drawing/2012/chart" uri="{02D57815-91ED-43cb-92C2-25804820EDAC}">
                        <c15:formulaRef>
                          <c15:sqref>Månadsrapport2023!$I$2</c15:sqref>
                        </c15:formulaRef>
                      </c:ext>
                    </c:extLst>
                    <c:strCache>
                      <c:ptCount val="1"/>
                      <c:pt idx="0">
                        <c:v>VTO 2023 Ack.</c:v>
                      </c:pt>
                    </c:strCache>
                  </c:strRef>
                </c:tx>
                <c:spPr>
                  <a:solidFill>
                    <a:schemeClr val="accent6"/>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Månadsrapport2023!$I$3:$I$14</c15:sqref>
                        </c15:formulaRef>
                      </c:ext>
                    </c:extLst>
                    <c:numCache>
                      <c:formatCode>General</c:formatCode>
                      <c:ptCount val="12"/>
                      <c:pt idx="0" formatCode="0.0">
                        <c:v>16.705845852773766</c:v>
                      </c:pt>
                    </c:numCache>
                  </c:numRef>
                </c:val>
                <c:extLst xmlns:c15="http://schemas.microsoft.com/office/drawing/2012/chart">
                  <c:ext xmlns:c16="http://schemas.microsoft.com/office/drawing/2014/chart" uri="{C3380CC4-5D6E-409C-BE32-E72D297353CC}">
                    <c16:uniqueId val="{00000005-6BA0-4218-9518-07D4559D4704}"/>
                  </c:ext>
                </c:extLst>
              </c15:ser>
            </c15:filteredBarSeries>
            <c15:filteredBarSeries>
              <c15:ser>
                <c:idx val="6"/>
                <c:order val="6"/>
                <c:tx>
                  <c:strRef>
                    <c:extLst xmlns:c15="http://schemas.microsoft.com/office/drawing/2012/chart">
                      <c:ext xmlns:c15="http://schemas.microsoft.com/office/drawing/2012/chart" uri="{02D57815-91ED-43cb-92C2-25804820EDAC}">
                        <c15:formulaRef>
                          <c15:sqref>Månadsrapport2023!$J$2</c15:sqref>
                        </c15:formulaRef>
                      </c:ext>
                    </c:extLst>
                    <c:strCache>
                      <c:ptCount val="1"/>
                      <c:pt idx="0">
                        <c:v>VTO Mål</c:v>
                      </c:pt>
                    </c:strCache>
                  </c:strRef>
                </c:tx>
                <c:spPr>
                  <a:solidFill>
                    <a:schemeClr val="accent1">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Månadsrapport2023!$J$3:$J$14</c15:sqref>
                        </c15:formulaRef>
                      </c:ext>
                    </c:extLst>
                    <c:numCache>
                      <c:formatCode>0.0</c:formatCode>
                      <c:ptCount val="12"/>
                      <c:pt idx="0">
                        <c:v>5.1378954038671223</c:v>
                      </c:pt>
                      <c:pt idx="1">
                        <c:v>20.924959483560222</c:v>
                      </c:pt>
                      <c:pt idx="2">
                        <c:v>32.830416151199557</c:v>
                      </c:pt>
                      <c:pt idx="3">
                        <c:v>47.242892804673048</c:v>
                      </c:pt>
                      <c:pt idx="4">
                        <c:v>56.580348451758717</c:v>
                      </c:pt>
                      <c:pt idx="5">
                        <c:v>75.042319721414856</c:v>
                      </c:pt>
                      <c:pt idx="6">
                        <c:v>86.343354165598029</c:v>
                      </c:pt>
                      <c:pt idx="7">
                        <c:v>99.198385124797596</c:v>
                      </c:pt>
                      <c:pt idx="8">
                        <c:v>107.933775588663</c:v>
                      </c:pt>
                      <c:pt idx="9">
                        <c:v>116.54910129583764</c:v>
                      </c:pt>
                      <c:pt idx="10">
                        <c:v>126.84709751827111</c:v>
                      </c:pt>
                      <c:pt idx="11">
                        <c:v>142.63310935777997</c:v>
                      </c:pt>
                    </c:numCache>
                  </c:numRef>
                </c:val>
                <c:extLst xmlns:c15="http://schemas.microsoft.com/office/drawing/2012/chart">
                  <c:ext xmlns:c16="http://schemas.microsoft.com/office/drawing/2014/chart" uri="{C3380CC4-5D6E-409C-BE32-E72D297353CC}">
                    <c16:uniqueId val="{00000006-6BA0-4218-9518-07D4559D4704}"/>
                  </c:ext>
                </c:extLst>
              </c15:ser>
            </c15:filteredBarSeries>
          </c:ext>
        </c:extLst>
      </c:barChart>
      <c:catAx>
        <c:axId val="696283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696284536"/>
        <c:crosses val="autoZero"/>
        <c:auto val="1"/>
        <c:lblAlgn val="ctr"/>
        <c:lblOffset val="100"/>
        <c:noMultiLvlLbl val="0"/>
      </c:catAx>
      <c:valAx>
        <c:axId val="6962845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6962838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r>
              <a:rPr lang="en-US" sz="1200">
                <a:latin typeface="Franklin Gothic Demi" panose="020B0703020102020204" pitchFamily="34" charset="0"/>
              </a:rPr>
              <a:t>Ackumulerat</a:t>
            </a:r>
            <a:r>
              <a:rPr lang="en-US" sz="1200" baseline="0">
                <a:latin typeface="Franklin Gothic Demi" panose="020B0703020102020204" pitchFamily="34" charset="0"/>
              </a:rPr>
              <a:t> antal vägtrafikolyckor med annat fordon per miljon tågkilometer</a:t>
            </a:r>
            <a:endParaRPr lang="en-US" sz="1200">
              <a:solidFill>
                <a:srgbClr val="FF0000"/>
              </a:solidFill>
              <a:latin typeface="Franklin Gothic Demi" panose="020B0703020102020204" pitchFamily="34"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endParaRPr lang="sv-SE"/>
        </a:p>
      </c:txPr>
    </c:title>
    <c:autoTitleDeleted val="0"/>
    <c:plotArea>
      <c:layout/>
      <c:barChart>
        <c:barDir val="col"/>
        <c:grouping val="clustered"/>
        <c:varyColors val="0"/>
        <c:dLbls>
          <c:showLegendKey val="0"/>
          <c:showVal val="0"/>
          <c:showCatName val="0"/>
          <c:showSerName val="0"/>
          <c:showPercent val="0"/>
          <c:showBubbleSize val="0"/>
        </c:dLbls>
        <c:gapWidth val="219"/>
        <c:overlap val="-27"/>
        <c:axId val="696283880"/>
        <c:axId val="696284536"/>
        <c:extLst>
          <c:ext xmlns:c15="http://schemas.microsoft.com/office/drawing/2012/chart" uri="{02D57815-91ED-43cb-92C2-25804820EDAC}">
            <c15:filteredBarSeries>
              <c15:ser>
                <c:idx val="0"/>
                <c:order val="0"/>
                <c:tx>
                  <c:strRef>
                    <c:extLst>
                      <c:ext uri="{02D57815-91ED-43cb-92C2-25804820EDAC}">
                        <c15:formulaRef>
                          <c15:sqref>Månadsrapport2023!$D$2</c15:sqref>
                        </c15:formulaRef>
                      </c:ext>
                    </c:extLst>
                    <c:strCache>
                      <c:ptCount val="1"/>
                      <c:pt idx="0">
                        <c:v>VTO 2022</c:v>
                      </c:pt>
                    </c:strCache>
                  </c:strRef>
                </c:tx>
                <c:spPr>
                  <a:solidFill>
                    <a:srgbClr val="8AC2E6"/>
                  </a:solidFill>
                  <a:ln>
                    <a:noFill/>
                  </a:ln>
                  <a:effectLst/>
                </c:spPr>
                <c:invertIfNegative val="0"/>
                <c:cat>
                  <c:strRef>
                    <c:extLst>
                      <c:ex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c:ext uri="{02D57815-91ED-43cb-92C2-25804820EDAC}">
                        <c15:formulaRef>
                          <c15:sqref>Månadsrapport2023!$D$3:$D$14</c15:sqref>
                        </c15:formulaRef>
                      </c:ext>
                    </c:extLst>
                    <c:numCache>
                      <c:formatCode>General</c:formatCode>
                      <c:ptCount val="12"/>
                      <c:pt idx="0">
                        <c:v>7</c:v>
                      </c:pt>
                      <c:pt idx="1">
                        <c:v>20</c:v>
                      </c:pt>
                      <c:pt idx="2">
                        <c:v>17</c:v>
                      </c:pt>
                      <c:pt idx="3">
                        <c:v>19</c:v>
                      </c:pt>
                      <c:pt idx="4">
                        <c:v>13</c:v>
                      </c:pt>
                      <c:pt idx="5">
                        <c:v>21</c:v>
                      </c:pt>
                      <c:pt idx="6">
                        <c:v>11</c:v>
                      </c:pt>
                      <c:pt idx="7">
                        <c:v>16</c:v>
                      </c:pt>
                      <c:pt idx="8">
                        <c:v>12</c:v>
                      </c:pt>
                      <c:pt idx="9">
                        <c:v>12</c:v>
                      </c:pt>
                      <c:pt idx="10">
                        <c:v>14</c:v>
                      </c:pt>
                      <c:pt idx="11">
                        <c:v>22</c:v>
                      </c:pt>
                    </c:numCache>
                  </c:numRef>
                </c:val>
                <c:extLst>
                  <c:ext xmlns:c16="http://schemas.microsoft.com/office/drawing/2014/chart" uri="{C3380CC4-5D6E-409C-BE32-E72D297353CC}">
                    <c16:uniqueId val="{00000003-6DA0-4D1E-BCDA-F138558855B8}"/>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Månadsrapport2023!$E$2</c15:sqref>
                        </c15:formulaRef>
                      </c:ext>
                    </c:extLst>
                    <c:strCache>
                      <c:ptCount val="1"/>
                      <c:pt idx="0">
                        <c:v>VTO 2023</c:v>
                      </c:pt>
                    </c:strCache>
                  </c:strRef>
                </c:tx>
                <c:spPr>
                  <a:solidFill>
                    <a:srgbClr val="2B4C8D"/>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Månadsrapport2023!$E$3:$E$14</c15:sqref>
                        </c15:formulaRef>
                      </c:ext>
                    </c:extLst>
                    <c:numCache>
                      <c:formatCode>General</c:formatCode>
                      <c:ptCount val="12"/>
                      <c:pt idx="0">
                        <c:v>21</c:v>
                      </c:pt>
                    </c:numCache>
                  </c:numRef>
                </c:val>
                <c:extLst xmlns:c15="http://schemas.microsoft.com/office/drawing/2012/chart">
                  <c:ext xmlns:c16="http://schemas.microsoft.com/office/drawing/2014/chart" uri="{C3380CC4-5D6E-409C-BE32-E72D297353CC}">
                    <c16:uniqueId val="{00000004-6DA0-4D1E-BCDA-F138558855B8}"/>
                  </c:ext>
                </c:extLst>
              </c15:ser>
            </c15:filteredBarSeries>
          </c:ext>
        </c:extLst>
      </c:barChart>
      <c:lineChart>
        <c:grouping val="standard"/>
        <c:varyColors val="0"/>
        <c:ser>
          <c:idx val="4"/>
          <c:order val="4"/>
          <c:tx>
            <c:v>2022 Ack.</c:v>
          </c:tx>
          <c:spPr>
            <a:ln w="28575" cap="rnd">
              <a:solidFill>
                <a:srgbClr val="8AC2E6"/>
              </a:solidFill>
              <a:round/>
            </a:ln>
            <a:effectLst/>
          </c:spPr>
          <c:marker>
            <c:symbol val="circle"/>
            <c:size val="5"/>
            <c:spPr>
              <a:solidFill>
                <a:srgbClr val="8AC2E6"/>
              </a:solidFill>
              <a:ln w="9525">
                <a:solidFill>
                  <a:srgbClr val="8AC2E6"/>
                </a:solidFill>
              </a:ln>
              <a:effectLst/>
            </c:spPr>
          </c:marker>
          <c:cat>
            <c:strRef>
              <c:f>Månadsrapport2023!$A$3:$A$14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Månadsrapport2023!$H$3:$H$14</c:f>
              <c:numCache>
                <c:formatCode>0.0</c:formatCode>
                <c:ptCount val="12"/>
                <c:pt idx="0">
                  <c:v>5.7087726709634694</c:v>
                </c:pt>
                <c:pt idx="1">
                  <c:v>23.24995498173358</c:v>
                </c:pt>
                <c:pt idx="2">
                  <c:v>36.478240167999509</c:v>
                </c:pt>
                <c:pt idx="3">
                  <c:v>52.492103116303383</c:v>
                </c:pt>
                <c:pt idx="4">
                  <c:v>62.867053835287464</c:v>
                </c:pt>
                <c:pt idx="5">
                  <c:v>83.380355246016506</c:v>
                </c:pt>
                <c:pt idx="6">
                  <c:v>95.937060183997801</c:v>
                </c:pt>
                <c:pt idx="7">
                  <c:v>110.22042791644176</c:v>
                </c:pt>
                <c:pt idx="8">
                  <c:v>119.92641732073666</c:v>
                </c:pt>
                <c:pt idx="9">
                  <c:v>129.49900143981961</c:v>
                </c:pt>
                <c:pt idx="10">
                  <c:v>140.94121946474567</c:v>
                </c:pt>
                <c:pt idx="11">
                  <c:v>158.48123261975553</c:v>
                </c:pt>
              </c:numCache>
            </c:numRef>
          </c:val>
          <c:smooth val="0"/>
          <c:extLst>
            <c:ext xmlns:c16="http://schemas.microsoft.com/office/drawing/2014/chart" uri="{C3380CC4-5D6E-409C-BE32-E72D297353CC}">
              <c16:uniqueId val="{00000000-6DA0-4D1E-BCDA-F138558855B8}"/>
            </c:ext>
          </c:extLst>
        </c:ser>
        <c:ser>
          <c:idx val="5"/>
          <c:order val="5"/>
          <c:tx>
            <c:v>2023 Ack.</c:v>
          </c:tx>
          <c:spPr>
            <a:ln w="28575" cap="rnd">
              <a:solidFill>
                <a:srgbClr val="2B4C8D"/>
              </a:solidFill>
              <a:round/>
            </a:ln>
            <a:effectLst/>
          </c:spPr>
          <c:marker>
            <c:symbol val="circle"/>
            <c:size val="5"/>
            <c:spPr>
              <a:solidFill>
                <a:srgbClr val="2B4C8D"/>
              </a:solidFill>
              <a:ln w="9525">
                <a:solidFill>
                  <a:srgbClr val="2B4C8D"/>
                </a:solidFill>
              </a:ln>
              <a:effectLst/>
            </c:spPr>
          </c:marker>
          <c:cat>
            <c:strRef>
              <c:f>Månadsrapport2023!$A$3:$A$14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Månadsrapport2023!$I$3:$I$14</c:f>
              <c:numCache>
                <c:formatCode>General</c:formatCode>
                <c:ptCount val="12"/>
                <c:pt idx="0" formatCode="0.0">
                  <c:v>16.705845852773766</c:v>
                </c:pt>
              </c:numCache>
            </c:numRef>
          </c:val>
          <c:smooth val="0"/>
          <c:extLst>
            <c:ext xmlns:c16="http://schemas.microsoft.com/office/drawing/2014/chart" uri="{C3380CC4-5D6E-409C-BE32-E72D297353CC}">
              <c16:uniqueId val="{00000001-6DA0-4D1E-BCDA-F138558855B8}"/>
            </c:ext>
          </c:extLst>
        </c:ser>
        <c:ser>
          <c:idx val="6"/>
          <c:order val="6"/>
          <c:tx>
            <c:v>Mål</c:v>
          </c:tx>
          <c:spPr>
            <a:ln w="28575" cap="rnd">
              <a:solidFill>
                <a:srgbClr val="00B050"/>
              </a:solidFill>
              <a:round/>
            </a:ln>
            <a:effectLst/>
          </c:spPr>
          <c:marker>
            <c:symbol val="circle"/>
            <c:size val="5"/>
            <c:spPr>
              <a:solidFill>
                <a:srgbClr val="00B050"/>
              </a:solidFill>
              <a:ln w="9525">
                <a:solidFill>
                  <a:srgbClr val="00B050"/>
                </a:solidFill>
              </a:ln>
              <a:effectLst/>
            </c:spPr>
          </c:marker>
          <c:cat>
            <c:strRef>
              <c:f>Månadsrapport2023!$A$3:$A$14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Månadsrapport2023!$J$3:$J$14</c:f>
              <c:numCache>
                <c:formatCode>0.0</c:formatCode>
                <c:ptCount val="12"/>
                <c:pt idx="0">
                  <c:v>5.1378954038671223</c:v>
                </c:pt>
                <c:pt idx="1">
                  <c:v>20.924959483560222</c:v>
                </c:pt>
                <c:pt idx="2">
                  <c:v>32.830416151199557</c:v>
                </c:pt>
                <c:pt idx="3">
                  <c:v>47.242892804673048</c:v>
                </c:pt>
                <c:pt idx="4">
                  <c:v>56.580348451758717</c:v>
                </c:pt>
                <c:pt idx="5">
                  <c:v>75.042319721414856</c:v>
                </c:pt>
                <c:pt idx="6">
                  <c:v>86.343354165598029</c:v>
                </c:pt>
                <c:pt idx="7">
                  <c:v>99.198385124797596</c:v>
                </c:pt>
                <c:pt idx="8">
                  <c:v>107.933775588663</c:v>
                </c:pt>
                <c:pt idx="9">
                  <c:v>116.54910129583764</c:v>
                </c:pt>
                <c:pt idx="10">
                  <c:v>126.84709751827111</c:v>
                </c:pt>
                <c:pt idx="11">
                  <c:v>142.63310935777997</c:v>
                </c:pt>
              </c:numCache>
            </c:numRef>
          </c:val>
          <c:smooth val="0"/>
          <c:extLst>
            <c:ext xmlns:c16="http://schemas.microsoft.com/office/drawing/2014/chart" uri="{C3380CC4-5D6E-409C-BE32-E72D297353CC}">
              <c16:uniqueId val="{00000002-6DA0-4D1E-BCDA-F138558855B8}"/>
            </c:ext>
          </c:extLst>
        </c:ser>
        <c:dLbls>
          <c:showLegendKey val="0"/>
          <c:showVal val="0"/>
          <c:showCatName val="0"/>
          <c:showSerName val="0"/>
          <c:showPercent val="0"/>
          <c:showBubbleSize val="0"/>
        </c:dLbls>
        <c:marker val="1"/>
        <c:smooth val="0"/>
        <c:axId val="696283880"/>
        <c:axId val="696284536"/>
        <c:extLst>
          <c:ext xmlns:c15="http://schemas.microsoft.com/office/drawing/2012/chart" uri="{02D57815-91ED-43cb-92C2-25804820EDAC}">
            <c15:filteredLineSeries>
              <c15:ser>
                <c:idx val="2"/>
                <c:order val="2"/>
                <c:tx>
                  <c:strRef>
                    <c:extLst>
                      <c:ext uri="{02D57815-91ED-43cb-92C2-25804820EDAC}">
                        <c15:formulaRef>
                          <c15:sqref>Månadsrapport2023!$F$2</c15:sqref>
                        </c15:formulaRef>
                      </c:ext>
                    </c:extLst>
                    <c:strCache>
                      <c:ptCount val="1"/>
                      <c:pt idx="0">
                        <c:v>VTO 2022 per miljon tågkilometer</c:v>
                      </c:pt>
                    </c:strCache>
                  </c:strRef>
                </c:tx>
                <c:spPr>
                  <a:ln w="28575" cap="rnd">
                    <a:solidFill>
                      <a:schemeClr val="accent3"/>
                    </a:solidFill>
                    <a:round/>
                  </a:ln>
                  <a:effectLst/>
                </c:spPr>
                <c:marker>
                  <c:symbol val="circle"/>
                  <c:size val="5"/>
                  <c:spPr>
                    <a:solidFill>
                      <a:srgbClr val="8AC2E6"/>
                    </a:solidFill>
                    <a:ln w="9525">
                      <a:solidFill>
                        <a:srgbClr val="8AC2E6"/>
                      </a:solidFill>
                    </a:ln>
                    <a:effectLst/>
                  </c:spPr>
                </c:marker>
                <c:cat>
                  <c:strRef>
                    <c:extLst>
                      <c:ex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c:ext uri="{02D57815-91ED-43cb-92C2-25804820EDAC}">
                        <c15:formulaRef>
                          <c15:sqref>Månadsrapport2023!$F$3:$F$14</c15:sqref>
                        </c15:formulaRef>
                      </c:ext>
                    </c:extLst>
                    <c:numCache>
                      <c:formatCode>0.0</c:formatCode>
                      <c:ptCount val="12"/>
                      <c:pt idx="0">
                        <c:v>5.7087726709634694</c:v>
                      </c:pt>
                      <c:pt idx="1">
                        <c:v>17.541182310770111</c:v>
                      </c:pt>
                      <c:pt idx="2">
                        <c:v>13.228285186265927</c:v>
                      </c:pt>
                      <c:pt idx="3">
                        <c:v>16.013862948303878</c:v>
                      </c:pt>
                      <c:pt idx="4">
                        <c:v>10.374950718984085</c:v>
                      </c:pt>
                      <c:pt idx="5">
                        <c:v>20.513301410729042</c:v>
                      </c:pt>
                      <c:pt idx="6">
                        <c:v>12.556704937981293</c:v>
                      </c:pt>
                      <c:pt idx="7">
                        <c:v>14.283367732443956</c:v>
                      </c:pt>
                      <c:pt idx="8">
                        <c:v>9.7059894042949004</c:v>
                      </c:pt>
                      <c:pt idx="9">
                        <c:v>9.572584119082947</c:v>
                      </c:pt>
                      <c:pt idx="10">
                        <c:v>11.442218024926055</c:v>
                      </c:pt>
                      <c:pt idx="11">
                        <c:v>17.540013155009866</c:v>
                      </c:pt>
                    </c:numCache>
                  </c:numRef>
                </c:val>
                <c:smooth val="0"/>
                <c:extLst>
                  <c:ext xmlns:c16="http://schemas.microsoft.com/office/drawing/2014/chart" uri="{C3380CC4-5D6E-409C-BE32-E72D297353CC}">
                    <c16:uniqueId val="{00000005-6DA0-4D1E-BCDA-F138558855B8}"/>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Månadsrapport2023!$G$2</c15:sqref>
                        </c15:formulaRef>
                      </c:ext>
                    </c:extLst>
                    <c:strCache>
                      <c:ptCount val="1"/>
                      <c:pt idx="0">
                        <c:v>VTO 2023 per miljon tågkilometer</c:v>
                      </c:pt>
                    </c:strCache>
                  </c:strRef>
                </c:tx>
                <c:spPr>
                  <a:ln w="28575" cap="rnd">
                    <a:solidFill>
                      <a:schemeClr val="accent4"/>
                    </a:solidFill>
                    <a:round/>
                  </a:ln>
                  <a:effectLst/>
                </c:spPr>
                <c:marker>
                  <c:symbol val="circle"/>
                  <c:size val="5"/>
                  <c:spPr>
                    <a:solidFill>
                      <a:srgbClr val="2B4C8D"/>
                    </a:solidFill>
                    <a:ln w="9525">
                      <a:solidFill>
                        <a:srgbClr val="2B4C8D"/>
                      </a:solidFill>
                    </a:ln>
                    <a:effectLst/>
                  </c:spPr>
                </c:marker>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Månadsrapport2023!$G$3:$G$14</c15:sqref>
                        </c15:formulaRef>
                      </c:ext>
                    </c:extLst>
                    <c:numCache>
                      <c:formatCode>General</c:formatCode>
                      <c:ptCount val="12"/>
                      <c:pt idx="0" formatCode="0.0">
                        <c:v>16.705845852773766</c:v>
                      </c:pt>
                    </c:numCache>
                  </c:numRef>
                </c:val>
                <c:smooth val="0"/>
                <c:extLst xmlns:c15="http://schemas.microsoft.com/office/drawing/2012/chart">
                  <c:ext xmlns:c16="http://schemas.microsoft.com/office/drawing/2014/chart" uri="{C3380CC4-5D6E-409C-BE32-E72D297353CC}">
                    <c16:uniqueId val="{00000006-6DA0-4D1E-BCDA-F138558855B8}"/>
                  </c:ext>
                </c:extLst>
              </c15:ser>
            </c15:filteredLineSeries>
          </c:ext>
        </c:extLst>
      </c:lineChart>
      <c:catAx>
        <c:axId val="696283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696284536"/>
        <c:crosses val="autoZero"/>
        <c:auto val="1"/>
        <c:lblAlgn val="ctr"/>
        <c:lblOffset val="100"/>
        <c:noMultiLvlLbl val="0"/>
      </c:catAx>
      <c:valAx>
        <c:axId val="6962845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6962838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r>
              <a:rPr lang="en-US" sz="1200">
                <a:latin typeface="Franklin Gothic Demi" panose="020B0703020102020204" pitchFamily="34" charset="0"/>
              </a:rPr>
              <a:t>Antal kollisioner</a:t>
            </a:r>
            <a:endParaRPr lang="en-US" sz="1200">
              <a:solidFill>
                <a:srgbClr val="FF0000"/>
              </a:solidFill>
              <a:latin typeface="Franklin Gothic Demi" panose="020B0703020102020204" pitchFamily="34"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endParaRPr lang="sv-SE"/>
        </a:p>
      </c:txPr>
    </c:title>
    <c:autoTitleDeleted val="0"/>
    <c:plotArea>
      <c:layout/>
      <c:barChart>
        <c:barDir val="col"/>
        <c:grouping val="clustered"/>
        <c:varyColors val="0"/>
        <c:ser>
          <c:idx val="7"/>
          <c:order val="7"/>
          <c:tx>
            <c:v>2022</c:v>
          </c:tx>
          <c:spPr>
            <a:solidFill>
              <a:srgbClr val="8AC2E6"/>
            </a:solidFill>
            <a:ln>
              <a:noFill/>
            </a:ln>
            <a:effectLst/>
          </c:spPr>
          <c:invertIfNegative val="0"/>
          <c:cat>
            <c:strRef>
              <c:f>Månadsrapport2023!$A$3:$A$14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Månadsrapport2023!$K$3:$K$14</c:f>
              <c:numCache>
                <c:formatCode>General</c:formatCode>
                <c:ptCount val="12"/>
                <c:pt idx="0">
                  <c:v>0</c:v>
                </c:pt>
                <c:pt idx="1">
                  <c:v>1</c:v>
                </c:pt>
                <c:pt idx="2">
                  <c:v>1</c:v>
                </c:pt>
                <c:pt idx="3">
                  <c:v>0</c:v>
                </c:pt>
                <c:pt idx="4">
                  <c:v>6</c:v>
                </c:pt>
                <c:pt idx="5">
                  <c:v>1</c:v>
                </c:pt>
                <c:pt idx="6">
                  <c:v>0</c:v>
                </c:pt>
                <c:pt idx="7">
                  <c:v>0</c:v>
                </c:pt>
                <c:pt idx="8">
                  <c:v>1</c:v>
                </c:pt>
                <c:pt idx="9">
                  <c:v>1</c:v>
                </c:pt>
                <c:pt idx="10">
                  <c:v>1</c:v>
                </c:pt>
                <c:pt idx="11">
                  <c:v>0</c:v>
                </c:pt>
              </c:numCache>
            </c:numRef>
          </c:val>
          <c:extLst xmlns:c15="http://schemas.microsoft.com/office/drawing/2012/chart">
            <c:ext xmlns:c16="http://schemas.microsoft.com/office/drawing/2014/chart" uri="{C3380CC4-5D6E-409C-BE32-E72D297353CC}">
              <c16:uniqueId val="{00000000-3020-4F17-8FF4-77A8D2E92A3F}"/>
            </c:ext>
          </c:extLst>
        </c:ser>
        <c:ser>
          <c:idx val="8"/>
          <c:order val="8"/>
          <c:tx>
            <c:v>2023</c:v>
          </c:tx>
          <c:spPr>
            <a:solidFill>
              <a:srgbClr val="2B4C8D"/>
            </a:solidFill>
            <a:ln>
              <a:noFill/>
            </a:ln>
            <a:effectLst/>
          </c:spPr>
          <c:invertIfNegative val="0"/>
          <c:cat>
            <c:strRef>
              <c:f>Månadsrapport2023!$A$3:$A$14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Månadsrapport2023!$L$3:$L$14</c:f>
              <c:numCache>
                <c:formatCode>General</c:formatCode>
                <c:ptCount val="12"/>
                <c:pt idx="0">
                  <c:v>1</c:v>
                </c:pt>
              </c:numCache>
            </c:numRef>
          </c:val>
          <c:extLst xmlns:c15="http://schemas.microsoft.com/office/drawing/2012/chart">
            <c:ext xmlns:c16="http://schemas.microsoft.com/office/drawing/2014/chart" uri="{C3380CC4-5D6E-409C-BE32-E72D297353CC}">
              <c16:uniqueId val="{00000001-3020-4F17-8FF4-77A8D2E92A3F}"/>
            </c:ext>
          </c:extLst>
        </c:ser>
        <c:dLbls>
          <c:showLegendKey val="0"/>
          <c:showVal val="0"/>
          <c:showCatName val="0"/>
          <c:showSerName val="0"/>
          <c:showPercent val="0"/>
          <c:showBubbleSize val="0"/>
        </c:dLbls>
        <c:gapWidth val="150"/>
        <c:axId val="716545416"/>
        <c:axId val="716546072"/>
        <c:extLst>
          <c:ext xmlns:c15="http://schemas.microsoft.com/office/drawing/2012/chart" uri="{02D57815-91ED-43cb-92C2-25804820EDAC}">
            <c15:filteredBarSeries>
              <c15:ser>
                <c:idx val="0"/>
                <c:order val="0"/>
                <c:tx>
                  <c:strRef>
                    <c:extLst>
                      <c:ext uri="{02D57815-91ED-43cb-92C2-25804820EDAC}">
                        <c15:formulaRef>
                          <c15:sqref>Månadsrapport2023!$D$2</c15:sqref>
                        </c15:formulaRef>
                      </c:ext>
                    </c:extLst>
                    <c:strCache>
                      <c:ptCount val="1"/>
                      <c:pt idx="0">
                        <c:v>VTO 2022</c:v>
                      </c:pt>
                    </c:strCache>
                  </c:strRef>
                </c:tx>
                <c:spPr>
                  <a:solidFill>
                    <a:schemeClr val="accent1"/>
                  </a:solidFill>
                  <a:ln>
                    <a:noFill/>
                  </a:ln>
                  <a:effectLst/>
                </c:spPr>
                <c:invertIfNegative val="0"/>
                <c:cat>
                  <c:strRef>
                    <c:extLst>
                      <c:ex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c:ext uri="{02D57815-91ED-43cb-92C2-25804820EDAC}">
                        <c15:formulaRef>
                          <c15:sqref>Månadsrapport2023!$D$3:$D$14</c15:sqref>
                        </c15:formulaRef>
                      </c:ext>
                    </c:extLst>
                    <c:numCache>
                      <c:formatCode>General</c:formatCode>
                      <c:ptCount val="12"/>
                      <c:pt idx="0">
                        <c:v>7</c:v>
                      </c:pt>
                      <c:pt idx="1">
                        <c:v>20</c:v>
                      </c:pt>
                      <c:pt idx="2">
                        <c:v>17</c:v>
                      </c:pt>
                      <c:pt idx="3">
                        <c:v>19</c:v>
                      </c:pt>
                      <c:pt idx="4">
                        <c:v>13</c:v>
                      </c:pt>
                      <c:pt idx="5">
                        <c:v>21</c:v>
                      </c:pt>
                      <c:pt idx="6">
                        <c:v>11</c:v>
                      </c:pt>
                      <c:pt idx="7">
                        <c:v>16</c:v>
                      </c:pt>
                      <c:pt idx="8">
                        <c:v>12</c:v>
                      </c:pt>
                      <c:pt idx="9">
                        <c:v>12</c:v>
                      </c:pt>
                      <c:pt idx="10">
                        <c:v>14</c:v>
                      </c:pt>
                      <c:pt idx="11">
                        <c:v>22</c:v>
                      </c:pt>
                    </c:numCache>
                  </c:numRef>
                </c:val>
                <c:extLst>
                  <c:ext xmlns:c16="http://schemas.microsoft.com/office/drawing/2014/chart" uri="{C3380CC4-5D6E-409C-BE32-E72D297353CC}">
                    <c16:uniqueId val="{00000002-3020-4F17-8FF4-77A8D2E92A3F}"/>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Månadsrapport2023!$E$2</c15:sqref>
                        </c15:formulaRef>
                      </c:ext>
                    </c:extLst>
                    <c:strCache>
                      <c:ptCount val="1"/>
                      <c:pt idx="0">
                        <c:v>VTO 2023</c:v>
                      </c:pt>
                    </c:strCache>
                  </c:strRef>
                </c:tx>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Månadsrapport2023!$E$3:$E$14</c15:sqref>
                        </c15:formulaRef>
                      </c:ext>
                    </c:extLst>
                    <c:numCache>
                      <c:formatCode>General</c:formatCode>
                      <c:ptCount val="12"/>
                      <c:pt idx="0">
                        <c:v>21</c:v>
                      </c:pt>
                    </c:numCache>
                  </c:numRef>
                </c:val>
                <c:extLst xmlns:c15="http://schemas.microsoft.com/office/drawing/2012/chart">
                  <c:ext xmlns:c16="http://schemas.microsoft.com/office/drawing/2014/chart" uri="{C3380CC4-5D6E-409C-BE32-E72D297353CC}">
                    <c16:uniqueId val="{00000003-3020-4F17-8FF4-77A8D2E92A3F}"/>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Månadsrapport2023!$F$2</c15:sqref>
                        </c15:formulaRef>
                      </c:ext>
                    </c:extLst>
                    <c:strCache>
                      <c:ptCount val="1"/>
                      <c:pt idx="0">
                        <c:v>VTO 2022 per miljon tågkilometer</c:v>
                      </c:pt>
                    </c:strCache>
                  </c:strRef>
                </c:tx>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Månadsrapport2023!$F$3:$F$14</c15:sqref>
                        </c15:formulaRef>
                      </c:ext>
                    </c:extLst>
                    <c:numCache>
                      <c:formatCode>0.0</c:formatCode>
                      <c:ptCount val="12"/>
                      <c:pt idx="0">
                        <c:v>5.7087726709634694</c:v>
                      </c:pt>
                      <c:pt idx="1">
                        <c:v>17.541182310770111</c:v>
                      </c:pt>
                      <c:pt idx="2">
                        <c:v>13.228285186265927</c:v>
                      </c:pt>
                      <c:pt idx="3">
                        <c:v>16.013862948303878</c:v>
                      </c:pt>
                      <c:pt idx="4">
                        <c:v>10.374950718984085</c:v>
                      </c:pt>
                      <c:pt idx="5">
                        <c:v>20.513301410729042</c:v>
                      </c:pt>
                      <c:pt idx="6">
                        <c:v>12.556704937981293</c:v>
                      </c:pt>
                      <c:pt idx="7">
                        <c:v>14.283367732443956</c:v>
                      </c:pt>
                      <c:pt idx="8">
                        <c:v>9.7059894042949004</c:v>
                      </c:pt>
                      <c:pt idx="9">
                        <c:v>9.572584119082947</c:v>
                      </c:pt>
                      <c:pt idx="10">
                        <c:v>11.442218024926055</c:v>
                      </c:pt>
                      <c:pt idx="11">
                        <c:v>17.540013155009866</c:v>
                      </c:pt>
                    </c:numCache>
                  </c:numRef>
                </c:val>
                <c:extLst xmlns:c15="http://schemas.microsoft.com/office/drawing/2012/chart">
                  <c:ext xmlns:c16="http://schemas.microsoft.com/office/drawing/2014/chart" uri="{C3380CC4-5D6E-409C-BE32-E72D297353CC}">
                    <c16:uniqueId val="{00000004-3020-4F17-8FF4-77A8D2E92A3F}"/>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Månadsrapport2023!$G$2</c15:sqref>
                        </c15:formulaRef>
                      </c:ext>
                    </c:extLst>
                    <c:strCache>
                      <c:ptCount val="1"/>
                      <c:pt idx="0">
                        <c:v>VTO 2023 per miljon tågkilometer</c:v>
                      </c:pt>
                    </c:strCache>
                  </c:strRef>
                </c:tx>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Månadsrapport2023!$G$3:$G$14</c15:sqref>
                        </c15:formulaRef>
                      </c:ext>
                    </c:extLst>
                    <c:numCache>
                      <c:formatCode>General</c:formatCode>
                      <c:ptCount val="12"/>
                      <c:pt idx="0" formatCode="0.0">
                        <c:v>16.705845852773766</c:v>
                      </c:pt>
                    </c:numCache>
                  </c:numRef>
                </c:val>
                <c:extLst xmlns:c15="http://schemas.microsoft.com/office/drawing/2012/chart">
                  <c:ext xmlns:c16="http://schemas.microsoft.com/office/drawing/2014/chart" uri="{C3380CC4-5D6E-409C-BE32-E72D297353CC}">
                    <c16:uniqueId val="{00000005-3020-4F17-8FF4-77A8D2E92A3F}"/>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Månadsrapport2023!$H$2</c15:sqref>
                        </c15:formulaRef>
                      </c:ext>
                    </c:extLst>
                    <c:strCache>
                      <c:ptCount val="1"/>
                      <c:pt idx="0">
                        <c:v>VTO 2022 Ack.</c:v>
                      </c:pt>
                    </c:strCache>
                  </c:strRef>
                </c:tx>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Månadsrapport2023!$H$3:$H$14</c15:sqref>
                        </c15:formulaRef>
                      </c:ext>
                    </c:extLst>
                    <c:numCache>
                      <c:formatCode>0.0</c:formatCode>
                      <c:ptCount val="12"/>
                      <c:pt idx="0">
                        <c:v>5.7087726709634694</c:v>
                      </c:pt>
                      <c:pt idx="1">
                        <c:v>23.24995498173358</c:v>
                      </c:pt>
                      <c:pt idx="2">
                        <c:v>36.478240167999509</c:v>
                      </c:pt>
                      <c:pt idx="3">
                        <c:v>52.492103116303383</c:v>
                      </c:pt>
                      <c:pt idx="4">
                        <c:v>62.867053835287464</c:v>
                      </c:pt>
                      <c:pt idx="5">
                        <c:v>83.380355246016506</c:v>
                      </c:pt>
                      <c:pt idx="6">
                        <c:v>95.937060183997801</c:v>
                      </c:pt>
                      <c:pt idx="7">
                        <c:v>110.22042791644176</c:v>
                      </c:pt>
                      <c:pt idx="8">
                        <c:v>119.92641732073666</c:v>
                      </c:pt>
                      <c:pt idx="9">
                        <c:v>129.49900143981961</c:v>
                      </c:pt>
                      <c:pt idx="10">
                        <c:v>140.94121946474567</c:v>
                      </c:pt>
                      <c:pt idx="11">
                        <c:v>158.48123261975553</c:v>
                      </c:pt>
                    </c:numCache>
                  </c:numRef>
                </c:val>
                <c:extLst xmlns:c15="http://schemas.microsoft.com/office/drawing/2012/chart">
                  <c:ext xmlns:c16="http://schemas.microsoft.com/office/drawing/2014/chart" uri="{C3380CC4-5D6E-409C-BE32-E72D297353CC}">
                    <c16:uniqueId val="{00000006-3020-4F17-8FF4-77A8D2E92A3F}"/>
                  </c:ext>
                </c:extLst>
              </c15:ser>
            </c15:filteredBarSeries>
            <c15:filteredBarSeries>
              <c15:ser>
                <c:idx val="5"/>
                <c:order val="5"/>
                <c:tx>
                  <c:strRef>
                    <c:extLst xmlns:c15="http://schemas.microsoft.com/office/drawing/2012/chart">
                      <c:ext xmlns:c15="http://schemas.microsoft.com/office/drawing/2012/chart" uri="{02D57815-91ED-43cb-92C2-25804820EDAC}">
                        <c15:formulaRef>
                          <c15:sqref>Månadsrapport2023!$I$2</c15:sqref>
                        </c15:formulaRef>
                      </c:ext>
                    </c:extLst>
                    <c:strCache>
                      <c:ptCount val="1"/>
                      <c:pt idx="0">
                        <c:v>VTO 2023 Ack.</c:v>
                      </c:pt>
                    </c:strCache>
                  </c:strRef>
                </c:tx>
                <c:spPr>
                  <a:solidFill>
                    <a:schemeClr val="accent6"/>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Månadsrapport2023!$I$3:$I$14</c15:sqref>
                        </c15:formulaRef>
                      </c:ext>
                    </c:extLst>
                    <c:numCache>
                      <c:formatCode>General</c:formatCode>
                      <c:ptCount val="12"/>
                      <c:pt idx="0" formatCode="0.0">
                        <c:v>16.705845852773766</c:v>
                      </c:pt>
                    </c:numCache>
                  </c:numRef>
                </c:val>
                <c:extLst xmlns:c15="http://schemas.microsoft.com/office/drawing/2012/chart">
                  <c:ext xmlns:c16="http://schemas.microsoft.com/office/drawing/2014/chart" uri="{C3380CC4-5D6E-409C-BE32-E72D297353CC}">
                    <c16:uniqueId val="{00000007-3020-4F17-8FF4-77A8D2E92A3F}"/>
                  </c:ext>
                </c:extLst>
              </c15:ser>
            </c15:filteredBarSeries>
            <c15:filteredBarSeries>
              <c15:ser>
                <c:idx val="6"/>
                <c:order val="6"/>
                <c:tx>
                  <c:strRef>
                    <c:extLst xmlns:c15="http://schemas.microsoft.com/office/drawing/2012/chart">
                      <c:ext xmlns:c15="http://schemas.microsoft.com/office/drawing/2012/chart" uri="{02D57815-91ED-43cb-92C2-25804820EDAC}">
                        <c15:formulaRef>
                          <c15:sqref>Månadsrapport2023!$J$2</c15:sqref>
                        </c15:formulaRef>
                      </c:ext>
                    </c:extLst>
                    <c:strCache>
                      <c:ptCount val="1"/>
                      <c:pt idx="0">
                        <c:v>VTO Mål</c:v>
                      </c:pt>
                    </c:strCache>
                  </c:strRef>
                </c:tx>
                <c:spPr>
                  <a:solidFill>
                    <a:schemeClr val="accent1">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Månadsrapport2023!$J$3:$J$14</c15:sqref>
                        </c15:formulaRef>
                      </c:ext>
                    </c:extLst>
                    <c:numCache>
                      <c:formatCode>0.0</c:formatCode>
                      <c:ptCount val="12"/>
                      <c:pt idx="0">
                        <c:v>5.1378954038671223</c:v>
                      </c:pt>
                      <c:pt idx="1">
                        <c:v>20.924959483560222</c:v>
                      </c:pt>
                      <c:pt idx="2">
                        <c:v>32.830416151199557</c:v>
                      </c:pt>
                      <c:pt idx="3">
                        <c:v>47.242892804673048</c:v>
                      </c:pt>
                      <c:pt idx="4">
                        <c:v>56.580348451758717</c:v>
                      </c:pt>
                      <c:pt idx="5">
                        <c:v>75.042319721414856</c:v>
                      </c:pt>
                      <c:pt idx="6">
                        <c:v>86.343354165598029</c:v>
                      </c:pt>
                      <c:pt idx="7">
                        <c:v>99.198385124797596</c:v>
                      </c:pt>
                      <c:pt idx="8">
                        <c:v>107.933775588663</c:v>
                      </c:pt>
                      <c:pt idx="9">
                        <c:v>116.54910129583764</c:v>
                      </c:pt>
                      <c:pt idx="10">
                        <c:v>126.84709751827111</c:v>
                      </c:pt>
                      <c:pt idx="11">
                        <c:v>142.63310935777997</c:v>
                      </c:pt>
                    </c:numCache>
                  </c:numRef>
                </c:val>
                <c:extLst xmlns:c15="http://schemas.microsoft.com/office/drawing/2012/chart">
                  <c:ext xmlns:c16="http://schemas.microsoft.com/office/drawing/2014/chart" uri="{C3380CC4-5D6E-409C-BE32-E72D297353CC}">
                    <c16:uniqueId val="{00000008-3020-4F17-8FF4-77A8D2E92A3F}"/>
                  </c:ext>
                </c:extLst>
              </c15:ser>
            </c15:filteredBarSeries>
            <c15:filteredBarSeries>
              <c15:ser>
                <c:idx val="9"/>
                <c:order val="9"/>
                <c:tx>
                  <c:strRef>
                    <c:extLst xmlns:c15="http://schemas.microsoft.com/office/drawing/2012/chart">
                      <c:ext xmlns:c15="http://schemas.microsoft.com/office/drawing/2012/chart" uri="{02D57815-91ED-43cb-92C2-25804820EDAC}">
                        <c15:formulaRef>
                          <c15:sqref>Månadsrapport2023!$M$2</c15:sqref>
                        </c15:formulaRef>
                      </c:ext>
                    </c:extLst>
                    <c:strCache>
                      <c:ptCount val="1"/>
                      <c:pt idx="0">
                        <c:v>K 2022 Ack.</c:v>
                      </c:pt>
                    </c:strCache>
                  </c:strRef>
                </c:tx>
                <c:spPr>
                  <a:solidFill>
                    <a:schemeClr val="accent4">
                      <a:lumMod val="60000"/>
                    </a:schemeClr>
                  </a:solidFill>
                  <a:ln>
                    <a:solidFill>
                      <a:srgbClr val="A5A5A5"/>
                    </a:solid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Månadsrapport2023!$M$3:$M$14</c15:sqref>
                        </c15:formulaRef>
                      </c:ext>
                    </c:extLst>
                    <c:numCache>
                      <c:formatCode>General</c:formatCode>
                      <c:ptCount val="12"/>
                      <c:pt idx="0">
                        <c:v>0</c:v>
                      </c:pt>
                      <c:pt idx="1">
                        <c:v>1</c:v>
                      </c:pt>
                      <c:pt idx="2">
                        <c:v>2</c:v>
                      </c:pt>
                      <c:pt idx="3">
                        <c:v>2</c:v>
                      </c:pt>
                      <c:pt idx="4">
                        <c:v>8</c:v>
                      </c:pt>
                      <c:pt idx="5">
                        <c:v>9</c:v>
                      </c:pt>
                      <c:pt idx="6">
                        <c:v>9</c:v>
                      </c:pt>
                      <c:pt idx="7">
                        <c:v>9</c:v>
                      </c:pt>
                      <c:pt idx="8">
                        <c:v>10</c:v>
                      </c:pt>
                      <c:pt idx="9">
                        <c:v>11</c:v>
                      </c:pt>
                      <c:pt idx="10">
                        <c:v>12</c:v>
                      </c:pt>
                      <c:pt idx="11">
                        <c:v>12</c:v>
                      </c:pt>
                    </c:numCache>
                  </c:numRef>
                </c:val>
                <c:extLst xmlns:c15="http://schemas.microsoft.com/office/drawing/2012/chart">
                  <c:ext xmlns:c16="http://schemas.microsoft.com/office/drawing/2014/chart" uri="{C3380CC4-5D6E-409C-BE32-E72D297353CC}">
                    <c16:uniqueId val="{00000009-3020-4F17-8FF4-77A8D2E92A3F}"/>
                  </c:ext>
                </c:extLst>
              </c15:ser>
            </c15:filteredBarSeries>
            <c15:filteredBarSeries>
              <c15:ser>
                <c:idx val="10"/>
                <c:order val="10"/>
                <c:tx>
                  <c:strRef>
                    <c:extLst xmlns:c15="http://schemas.microsoft.com/office/drawing/2012/chart">
                      <c:ext xmlns:c15="http://schemas.microsoft.com/office/drawing/2012/chart" uri="{02D57815-91ED-43cb-92C2-25804820EDAC}">
                        <c15:formulaRef>
                          <c15:sqref>Månadsrapport2023!$N$2</c15:sqref>
                        </c15:formulaRef>
                      </c:ext>
                    </c:extLst>
                    <c:strCache>
                      <c:ptCount val="1"/>
                      <c:pt idx="0">
                        <c:v>K 2023 Ack.</c:v>
                      </c:pt>
                    </c:strCache>
                  </c:strRef>
                </c:tx>
                <c:spPr>
                  <a:solidFill>
                    <a:schemeClr val="accent5">
                      <a:lumMod val="60000"/>
                    </a:schemeClr>
                  </a:solidFill>
                  <a:ln>
                    <a:solidFill>
                      <a:srgbClr val="087056"/>
                    </a:solid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Månadsrapport2023!$N$3:$N$14</c15:sqref>
                        </c15:formulaRef>
                      </c:ext>
                    </c:extLst>
                    <c:numCache>
                      <c:formatCode>General</c:formatCode>
                      <c:ptCount val="12"/>
                      <c:pt idx="0">
                        <c:v>1</c:v>
                      </c:pt>
                    </c:numCache>
                  </c:numRef>
                </c:val>
                <c:extLst xmlns:c15="http://schemas.microsoft.com/office/drawing/2012/chart">
                  <c:ext xmlns:c16="http://schemas.microsoft.com/office/drawing/2014/chart" uri="{C3380CC4-5D6E-409C-BE32-E72D297353CC}">
                    <c16:uniqueId val="{0000000A-3020-4F17-8FF4-77A8D2E92A3F}"/>
                  </c:ext>
                </c:extLst>
              </c15:ser>
            </c15:filteredBarSeries>
            <c15:filteredBarSeries>
              <c15:ser>
                <c:idx val="11"/>
                <c:order val="11"/>
                <c:tx>
                  <c:strRef>
                    <c:extLst xmlns:c15="http://schemas.microsoft.com/office/drawing/2012/chart">
                      <c:ext xmlns:c15="http://schemas.microsoft.com/office/drawing/2012/chart" uri="{02D57815-91ED-43cb-92C2-25804820EDAC}">
                        <c15:formulaRef>
                          <c15:sqref>Månadsrapport2023!$O$2</c15:sqref>
                        </c15:formulaRef>
                      </c:ext>
                    </c:extLst>
                    <c:strCache>
                      <c:ptCount val="1"/>
                      <c:pt idx="0">
                        <c:v>K Mål</c:v>
                      </c:pt>
                    </c:strCache>
                  </c:strRef>
                </c:tx>
                <c:spPr>
                  <a:solidFill>
                    <a:schemeClr val="accent6">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Månadsrapport2023!$O$3:$O$14</c15:sqref>
                        </c15:formulaRef>
                      </c:ext>
                    </c:extLst>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xmlns:c15="http://schemas.microsoft.com/office/drawing/2012/chart">
                  <c:ext xmlns:c16="http://schemas.microsoft.com/office/drawing/2014/chart" uri="{C3380CC4-5D6E-409C-BE32-E72D297353CC}">
                    <c16:uniqueId val="{0000000B-3020-4F17-8FF4-77A8D2E92A3F}"/>
                  </c:ext>
                </c:extLst>
              </c15:ser>
            </c15:filteredBarSeries>
          </c:ext>
        </c:extLst>
      </c:barChart>
      <c:catAx>
        <c:axId val="716545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716546072"/>
        <c:crosses val="autoZero"/>
        <c:auto val="1"/>
        <c:lblAlgn val="ctr"/>
        <c:lblOffset val="100"/>
        <c:noMultiLvlLbl val="0"/>
      </c:catAx>
      <c:valAx>
        <c:axId val="7165460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716545416"/>
        <c:crosses val="autoZero"/>
        <c:crossBetween val="between"/>
        <c:min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r>
              <a:rPr lang="en-US" sz="1200">
                <a:latin typeface="Franklin Gothic Demi" panose="020B0703020102020204" pitchFamily="34" charset="0"/>
              </a:rPr>
              <a:t>Ackumulerat antal kollisioner</a:t>
            </a:r>
            <a:endParaRPr lang="en-US" sz="1200">
              <a:solidFill>
                <a:srgbClr val="FF0000"/>
              </a:solidFill>
              <a:latin typeface="Franklin Gothic Demi" panose="020B0703020102020204" pitchFamily="34"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endParaRPr lang="sv-SE"/>
        </a:p>
      </c:txPr>
    </c:title>
    <c:autoTitleDeleted val="0"/>
    <c:plotArea>
      <c:layout/>
      <c:barChart>
        <c:barDir val="col"/>
        <c:grouping val="clustered"/>
        <c:varyColors val="0"/>
        <c:dLbls>
          <c:showLegendKey val="0"/>
          <c:showVal val="0"/>
          <c:showCatName val="0"/>
          <c:showSerName val="0"/>
          <c:showPercent val="0"/>
          <c:showBubbleSize val="0"/>
        </c:dLbls>
        <c:gapWidth val="219"/>
        <c:overlap val="-27"/>
        <c:axId val="716545416"/>
        <c:axId val="716546072"/>
        <c:extLst>
          <c:ext xmlns:c15="http://schemas.microsoft.com/office/drawing/2012/chart" uri="{02D57815-91ED-43cb-92C2-25804820EDAC}">
            <c15:filteredBarSeries>
              <c15:ser>
                <c:idx val="0"/>
                <c:order val="0"/>
                <c:tx>
                  <c:strRef>
                    <c:extLst>
                      <c:ext uri="{02D57815-91ED-43cb-92C2-25804820EDAC}">
                        <c15:formulaRef>
                          <c15:sqref>Månadsrapport2023!$D$2</c15:sqref>
                        </c15:formulaRef>
                      </c:ext>
                    </c:extLst>
                    <c:strCache>
                      <c:ptCount val="1"/>
                      <c:pt idx="0">
                        <c:v>VTO 2022</c:v>
                      </c:pt>
                    </c:strCache>
                  </c:strRef>
                </c:tx>
                <c:spPr>
                  <a:solidFill>
                    <a:schemeClr val="accent1"/>
                  </a:solidFill>
                  <a:ln>
                    <a:noFill/>
                  </a:ln>
                  <a:effectLst/>
                </c:spPr>
                <c:invertIfNegative val="0"/>
                <c:cat>
                  <c:strRef>
                    <c:extLst>
                      <c:ex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c:ext uri="{02D57815-91ED-43cb-92C2-25804820EDAC}">
                        <c15:formulaRef>
                          <c15:sqref>Månadsrapport2023!$D$3:$D$14</c15:sqref>
                        </c15:formulaRef>
                      </c:ext>
                    </c:extLst>
                    <c:numCache>
                      <c:formatCode>General</c:formatCode>
                      <c:ptCount val="12"/>
                      <c:pt idx="0">
                        <c:v>7</c:v>
                      </c:pt>
                      <c:pt idx="1">
                        <c:v>20</c:v>
                      </c:pt>
                      <c:pt idx="2">
                        <c:v>17</c:v>
                      </c:pt>
                      <c:pt idx="3">
                        <c:v>19</c:v>
                      </c:pt>
                      <c:pt idx="4">
                        <c:v>13</c:v>
                      </c:pt>
                      <c:pt idx="5">
                        <c:v>21</c:v>
                      </c:pt>
                      <c:pt idx="6">
                        <c:v>11</c:v>
                      </c:pt>
                      <c:pt idx="7">
                        <c:v>16</c:v>
                      </c:pt>
                      <c:pt idx="8">
                        <c:v>12</c:v>
                      </c:pt>
                      <c:pt idx="9">
                        <c:v>12</c:v>
                      </c:pt>
                      <c:pt idx="10">
                        <c:v>14</c:v>
                      </c:pt>
                      <c:pt idx="11">
                        <c:v>22</c:v>
                      </c:pt>
                    </c:numCache>
                  </c:numRef>
                </c:val>
                <c:extLst>
                  <c:ext xmlns:c16="http://schemas.microsoft.com/office/drawing/2014/chart" uri="{C3380CC4-5D6E-409C-BE32-E72D297353CC}">
                    <c16:uniqueId val="{00000003-643B-48DA-B48A-6B7C7DCDA817}"/>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Månadsrapport2023!$E$2</c15:sqref>
                        </c15:formulaRef>
                      </c:ext>
                    </c:extLst>
                    <c:strCache>
                      <c:ptCount val="1"/>
                      <c:pt idx="0">
                        <c:v>VTO 2023</c:v>
                      </c:pt>
                    </c:strCache>
                  </c:strRef>
                </c:tx>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Månadsrapport2023!$E$3:$E$14</c15:sqref>
                        </c15:formulaRef>
                      </c:ext>
                    </c:extLst>
                    <c:numCache>
                      <c:formatCode>General</c:formatCode>
                      <c:ptCount val="12"/>
                      <c:pt idx="0">
                        <c:v>21</c:v>
                      </c:pt>
                    </c:numCache>
                  </c:numRef>
                </c:val>
                <c:extLst xmlns:c15="http://schemas.microsoft.com/office/drawing/2012/chart">
                  <c:ext xmlns:c16="http://schemas.microsoft.com/office/drawing/2014/chart" uri="{C3380CC4-5D6E-409C-BE32-E72D297353CC}">
                    <c16:uniqueId val="{00000004-643B-48DA-B48A-6B7C7DCDA817}"/>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Månadsrapport2023!$F$2</c15:sqref>
                        </c15:formulaRef>
                      </c:ext>
                    </c:extLst>
                    <c:strCache>
                      <c:ptCount val="1"/>
                      <c:pt idx="0">
                        <c:v>VTO 2022 per miljon tågkilometer</c:v>
                      </c:pt>
                    </c:strCache>
                  </c:strRef>
                </c:tx>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Månadsrapport2023!$F$3:$F$14</c15:sqref>
                        </c15:formulaRef>
                      </c:ext>
                    </c:extLst>
                    <c:numCache>
                      <c:formatCode>0.0</c:formatCode>
                      <c:ptCount val="12"/>
                      <c:pt idx="0">
                        <c:v>5.7087726709634694</c:v>
                      </c:pt>
                      <c:pt idx="1">
                        <c:v>17.541182310770111</c:v>
                      </c:pt>
                      <c:pt idx="2">
                        <c:v>13.228285186265927</c:v>
                      </c:pt>
                      <c:pt idx="3">
                        <c:v>16.013862948303878</c:v>
                      </c:pt>
                      <c:pt idx="4">
                        <c:v>10.374950718984085</c:v>
                      </c:pt>
                      <c:pt idx="5">
                        <c:v>20.513301410729042</c:v>
                      </c:pt>
                      <c:pt idx="6">
                        <c:v>12.556704937981293</c:v>
                      </c:pt>
                      <c:pt idx="7">
                        <c:v>14.283367732443956</c:v>
                      </c:pt>
                      <c:pt idx="8">
                        <c:v>9.7059894042949004</c:v>
                      </c:pt>
                      <c:pt idx="9">
                        <c:v>9.572584119082947</c:v>
                      </c:pt>
                      <c:pt idx="10">
                        <c:v>11.442218024926055</c:v>
                      </c:pt>
                      <c:pt idx="11">
                        <c:v>17.540013155009866</c:v>
                      </c:pt>
                    </c:numCache>
                  </c:numRef>
                </c:val>
                <c:extLst xmlns:c15="http://schemas.microsoft.com/office/drawing/2012/chart">
                  <c:ext xmlns:c16="http://schemas.microsoft.com/office/drawing/2014/chart" uri="{C3380CC4-5D6E-409C-BE32-E72D297353CC}">
                    <c16:uniqueId val="{00000005-643B-48DA-B48A-6B7C7DCDA817}"/>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Månadsrapport2023!$G$2</c15:sqref>
                        </c15:formulaRef>
                      </c:ext>
                    </c:extLst>
                    <c:strCache>
                      <c:ptCount val="1"/>
                      <c:pt idx="0">
                        <c:v>VTO 2023 per miljon tågkilometer</c:v>
                      </c:pt>
                    </c:strCache>
                  </c:strRef>
                </c:tx>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Månadsrapport2023!$G$3:$G$14</c15:sqref>
                        </c15:formulaRef>
                      </c:ext>
                    </c:extLst>
                    <c:numCache>
                      <c:formatCode>General</c:formatCode>
                      <c:ptCount val="12"/>
                      <c:pt idx="0" formatCode="0.0">
                        <c:v>16.705845852773766</c:v>
                      </c:pt>
                    </c:numCache>
                  </c:numRef>
                </c:val>
                <c:extLst xmlns:c15="http://schemas.microsoft.com/office/drawing/2012/chart">
                  <c:ext xmlns:c16="http://schemas.microsoft.com/office/drawing/2014/chart" uri="{C3380CC4-5D6E-409C-BE32-E72D297353CC}">
                    <c16:uniqueId val="{00000006-643B-48DA-B48A-6B7C7DCDA817}"/>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Månadsrapport2023!$H$2</c15:sqref>
                        </c15:formulaRef>
                      </c:ext>
                    </c:extLst>
                    <c:strCache>
                      <c:ptCount val="1"/>
                      <c:pt idx="0">
                        <c:v>VTO 2022 Ack.</c:v>
                      </c:pt>
                    </c:strCache>
                  </c:strRef>
                </c:tx>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Månadsrapport2023!$H$3:$H$14</c15:sqref>
                        </c15:formulaRef>
                      </c:ext>
                    </c:extLst>
                    <c:numCache>
                      <c:formatCode>0.0</c:formatCode>
                      <c:ptCount val="12"/>
                      <c:pt idx="0">
                        <c:v>5.7087726709634694</c:v>
                      </c:pt>
                      <c:pt idx="1">
                        <c:v>23.24995498173358</c:v>
                      </c:pt>
                      <c:pt idx="2">
                        <c:v>36.478240167999509</c:v>
                      </c:pt>
                      <c:pt idx="3">
                        <c:v>52.492103116303383</c:v>
                      </c:pt>
                      <c:pt idx="4">
                        <c:v>62.867053835287464</c:v>
                      </c:pt>
                      <c:pt idx="5">
                        <c:v>83.380355246016506</c:v>
                      </c:pt>
                      <c:pt idx="6">
                        <c:v>95.937060183997801</c:v>
                      </c:pt>
                      <c:pt idx="7">
                        <c:v>110.22042791644176</c:v>
                      </c:pt>
                      <c:pt idx="8">
                        <c:v>119.92641732073666</c:v>
                      </c:pt>
                      <c:pt idx="9">
                        <c:v>129.49900143981961</c:v>
                      </c:pt>
                      <c:pt idx="10">
                        <c:v>140.94121946474567</c:v>
                      </c:pt>
                      <c:pt idx="11">
                        <c:v>158.48123261975553</c:v>
                      </c:pt>
                    </c:numCache>
                  </c:numRef>
                </c:val>
                <c:extLst xmlns:c15="http://schemas.microsoft.com/office/drawing/2012/chart">
                  <c:ext xmlns:c16="http://schemas.microsoft.com/office/drawing/2014/chart" uri="{C3380CC4-5D6E-409C-BE32-E72D297353CC}">
                    <c16:uniqueId val="{00000007-643B-48DA-B48A-6B7C7DCDA817}"/>
                  </c:ext>
                </c:extLst>
              </c15:ser>
            </c15:filteredBarSeries>
            <c15:filteredBarSeries>
              <c15:ser>
                <c:idx val="5"/>
                <c:order val="5"/>
                <c:tx>
                  <c:strRef>
                    <c:extLst xmlns:c15="http://schemas.microsoft.com/office/drawing/2012/chart">
                      <c:ext xmlns:c15="http://schemas.microsoft.com/office/drawing/2012/chart" uri="{02D57815-91ED-43cb-92C2-25804820EDAC}">
                        <c15:formulaRef>
                          <c15:sqref>Månadsrapport2023!$I$2</c15:sqref>
                        </c15:formulaRef>
                      </c:ext>
                    </c:extLst>
                    <c:strCache>
                      <c:ptCount val="1"/>
                      <c:pt idx="0">
                        <c:v>VTO 2023 Ack.</c:v>
                      </c:pt>
                    </c:strCache>
                  </c:strRef>
                </c:tx>
                <c:spPr>
                  <a:solidFill>
                    <a:schemeClr val="accent6"/>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Månadsrapport2023!$I$3:$I$14</c15:sqref>
                        </c15:formulaRef>
                      </c:ext>
                    </c:extLst>
                    <c:numCache>
                      <c:formatCode>General</c:formatCode>
                      <c:ptCount val="12"/>
                      <c:pt idx="0" formatCode="0.0">
                        <c:v>16.705845852773766</c:v>
                      </c:pt>
                    </c:numCache>
                  </c:numRef>
                </c:val>
                <c:extLst xmlns:c15="http://schemas.microsoft.com/office/drawing/2012/chart">
                  <c:ext xmlns:c16="http://schemas.microsoft.com/office/drawing/2014/chart" uri="{C3380CC4-5D6E-409C-BE32-E72D297353CC}">
                    <c16:uniqueId val="{00000008-643B-48DA-B48A-6B7C7DCDA817}"/>
                  </c:ext>
                </c:extLst>
              </c15:ser>
            </c15:filteredBarSeries>
            <c15:filteredBarSeries>
              <c15:ser>
                <c:idx val="6"/>
                <c:order val="6"/>
                <c:tx>
                  <c:strRef>
                    <c:extLst xmlns:c15="http://schemas.microsoft.com/office/drawing/2012/chart">
                      <c:ext xmlns:c15="http://schemas.microsoft.com/office/drawing/2012/chart" uri="{02D57815-91ED-43cb-92C2-25804820EDAC}">
                        <c15:formulaRef>
                          <c15:sqref>Månadsrapport2023!$J$2</c15:sqref>
                        </c15:formulaRef>
                      </c:ext>
                    </c:extLst>
                    <c:strCache>
                      <c:ptCount val="1"/>
                      <c:pt idx="0">
                        <c:v>VTO Mål</c:v>
                      </c:pt>
                    </c:strCache>
                  </c:strRef>
                </c:tx>
                <c:spPr>
                  <a:solidFill>
                    <a:schemeClr val="accent1">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Månadsrapport2023!$J$3:$J$14</c15:sqref>
                        </c15:formulaRef>
                      </c:ext>
                    </c:extLst>
                    <c:numCache>
                      <c:formatCode>0.0</c:formatCode>
                      <c:ptCount val="12"/>
                      <c:pt idx="0">
                        <c:v>5.1378954038671223</c:v>
                      </c:pt>
                      <c:pt idx="1">
                        <c:v>20.924959483560222</c:v>
                      </c:pt>
                      <c:pt idx="2">
                        <c:v>32.830416151199557</c:v>
                      </c:pt>
                      <c:pt idx="3">
                        <c:v>47.242892804673048</c:v>
                      </c:pt>
                      <c:pt idx="4">
                        <c:v>56.580348451758717</c:v>
                      </c:pt>
                      <c:pt idx="5">
                        <c:v>75.042319721414856</c:v>
                      </c:pt>
                      <c:pt idx="6">
                        <c:v>86.343354165598029</c:v>
                      </c:pt>
                      <c:pt idx="7">
                        <c:v>99.198385124797596</c:v>
                      </c:pt>
                      <c:pt idx="8">
                        <c:v>107.933775588663</c:v>
                      </c:pt>
                      <c:pt idx="9">
                        <c:v>116.54910129583764</c:v>
                      </c:pt>
                      <c:pt idx="10">
                        <c:v>126.84709751827111</c:v>
                      </c:pt>
                      <c:pt idx="11">
                        <c:v>142.63310935777997</c:v>
                      </c:pt>
                    </c:numCache>
                  </c:numRef>
                </c:val>
                <c:extLst xmlns:c15="http://schemas.microsoft.com/office/drawing/2012/chart">
                  <c:ext xmlns:c16="http://schemas.microsoft.com/office/drawing/2014/chart" uri="{C3380CC4-5D6E-409C-BE32-E72D297353CC}">
                    <c16:uniqueId val="{00000009-643B-48DA-B48A-6B7C7DCDA817}"/>
                  </c:ext>
                </c:extLst>
              </c15:ser>
            </c15:filteredBarSeries>
          </c:ext>
        </c:extLst>
      </c:barChart>
      <c:lineChart>
        <c:grouping val="standard"/>
        <c:varyColors val="0"/>
        <c:ser>
          <c:idx val="9"/>
          <c:order val="9"/>
          <c:tx>
            <c:v>2022 Ack.</c:v>
          </c:tx>
          <c:spPr>
            <a:ln w="28575" cap="rnd">
              <a:solidFill>
                <a:srgbClr val="8AC2E6"/>
              </a:solidFill>
              <a:round/>
            </a:ln>
            <a:effectLst/>
          </c:spPr>
          <c:marker>
            <c:symbol val="circle"/>
            <c:size val="5"/>
            <c:spPr>
              <a:solidFill>
                <a:srgbClr val="8AC2E6"/>
              </a:solidFill>
              <a:ln w="9525">
                <a:solidFill>
                  <a:srgbClr val="8AC2E6"/>
                </a:solidFill>
              </a:ln>
              <a:effectLst/>
            </c:spPr>
          </c:marker>
          <c:cat>
            <c:strRef>
              <c:f>Månadsrapport2023!$A$3:$A$14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Månadsrapport2023!$M$3:$M$14</c:f>
              <c:numCache>
                <c:formatCode>General</c:formatCode>
                <c:ptCount val="12"/>
                <c:pt idx="0">
                  <c:v>0</c:v>
                </c:pt>
                <c:pt idx="1">
                  <c:v>1</c:v>
                </c:pt>
                <c:pt idx="2">
                  <c:v>2</c:v>
                </c:pt>
                <c:pt idx="3">
                  <c:v>2</c:v>
                </c:pt>
                <c:pt idx="4">
                  <c:v>8</c:v>
                </c:pt>
                <c:pt idx="5">
                  <c:v>9</c:v>
                </c:pt>
                <c:pt idx="6">
                  <c:v>9</c:v>
                </c:pt>
                <c:pt idx="7">
                  <c:v>9</c:v>
                </c:pt>
                <c:pt idx="8">
                  <c:v>10</c:v>
                </c:pt>
                <c:pt idx="9">
                  <c:v>11</c:v>
                </c:pt>
                <c:pt idx="10">
                  <c:v>12</c:v>
                </c:pt>
                <c:pt idx="11">
                  <c:v>12</c:v>
                </c:pt>
              </c:numCache>
            </c:numRef>
          </c:val>
          <c:smooth val="0"/>
          <c:extLst>
            <c:ext xmlns:c16="http://schemas.microsoft.com/office/drawing/2014/chart" uri="{C3380CC4-5D6E-409C-BE32-E72D297353CC}">
              <c16:uniqueId val="{00000000-643B-48DA-B48A-6B7C7DCDA817}"/>
            </c:ext>
          </c:extLst>
        </c:ser>
        <c:ser>
          <c:idx val="10"/>
          <c:order val="10"/>
          <c:tx>
            <c:v>2023 Ack.</c:v>
          </c:tx>
          <c:spPr>
            <a:ln w="28575" cap="rnd">
              <a:solidFill>
                <a:srgbClr val="2B4C8D"/>
              </a:solidFill>
              <a:round/>
            </a:ln>
            <a:effectLst/>
          </c:spPr>
          <c:marker>
            <c:symbol val="circle"/>
            <c:size val="5"/>
            <c:spPr>
              <a:solidFill>
                <a:srgbClr val="2B4C8D"/>
              </a:solidFill>
              <a:ln w="9525">
                <a:solidFill>
                  <a:srgbClr val="2B4C8D"/>
                </a:solidFill>
              </a:ln>
              <a:effectLst/>
            </c:spPr>
          </c:marker>
          <c:cat>
            <c:strRef>
              <c:f>Månadsrapport2023!$A$3:$A$14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Månadsrapport2023!$N$3:$N$14</c:f>
              <c:numCache>
                <c:formatCode>General</c:formatCode>
                <c:ptCount val="12"/>
                <c:pt idx="0">
                  <c:v>1</c:v>
                </c:pt>
              </c:numCache>
            </c:numRef>
          </c:val>
          <c:smooth val="0"/>
          <c:extLst>
            <c:ext xmlns:c16="http://schemas.microsoft.com/office/drawing/2014/chart" uri="{C3380CC4-5D6E-409C-BE32-E72D297353CC}">
              <c16:uniqueId val="{00000001-643B-48DA-B48A-6B7C7DCDA817}"/>
            </c:ext>
          </c:extLst>
        </c:ser>
        <c:ser>
          <c:idx val="11"/>
          <c:order val="11"/>
          <c:tx>
            <c:v>Mål</c:v>
          </c:tx>
          <c:spPr>
            <a:ln w="28575" cap="rnd">
              <a:solidFill>
                <a:srgbClr val="00B050"/>
              </a:solidFill>
              <a:round/>
            </a:ln>
            <a:effectLst/>
          </c:spPr>
          <c:marker>
            <c:symbol val="circle"/>
            <c:size val="5"/>
            <c:spPr>
              <a:solidFill>
                <a:srgbClr val="00B050"/>
              </a:solidFill>
              <a:ln w="9525">
                <a:solidFill>
                  <a:srgbClr val="00B050"/>
                </a:solidFill>
              </a:ln>
              <a:effectLst/>
            </c:spPr>
          </c:marker>
          <c:cat>
            <c:strRef>
              <c:f>Månadsrapport2023!$A$3:$A$14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Månadsrapport2023!$O$3:$O$14</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smooth val="0"/>
          <c:extLst>
            <c:ext xmlns:c16="http://schemas.microsoft.com/office/drawing/2014/chart" uri="{C3380CC4-5D6E-409C-BE32-E72D297353CC}">
              <c16:uniqueId val="{00000002-643B-48DA-B48A-6B7C7DCDA817}"/>
            </c:ext>
          </c:extLst>
        </c:ser>
        <c:dLbls>
          <c:showLegendKey val="0"/>
          <c:showVal val="0"/>
          <c:showCatName val="0"/>
          <c:showSerName val="0"/>
          <c:showPercent val="0"/>
          <c:showBubbleSize val="0"/>
        </c:dLbls>
        <c:marker val="1"/>
        <c:smooth val="0"/>
        <c:axId val="716545416"/>
        <c:axId val="716546072"/>
        <c:extLst>
          <c:ext xmlns:c15="http://schemas.microsoft.com/office/drawing/2012/chart" uri="{02D57815-91ED-43cb-92C2-25804820EDAC}">
            <c15:filteredLineSeries>
              <c15:ser>
                <c:idx val="7"/>
                <c:order val="7"/>
                <c:tx>
                  <c:strRef>
                    <c:extLst>
                      <c:ext uri="{02D57815-91ED-43cb-92C2-25804820EDAC}">
                        <c15:formulaRef>
                          <c15:sqref>Månadsrapport2023!$K$2</c15:sqref>
                        </c15:formulaRef>
                      </c:ext>
                    </c:extLst>
                    <c:strCache>
                      <c:ptCount val="1"/>
                      <c:pt idx="0">
                        <c:v>K2022</c:v>
                      </c:pt>
                    </c:strCache>
                  </c:strRef>
                </c:tx>
                <c:spPr>
                  <a:ln w="28575" cap="rnd">
                    <a:solidFill>
                      <a:schemeClr val="accent2">
                        <a:lumMod val="60000"/>
                      </a:schemeClr>
                    </a:solidFill>
                    <a:round/>
                  </a:ln>
                  <a:effectLst/>
                </c:spPr>
                <c:marker>
                  <c:symbol val="none"/>
                </c:marker>
                <c:cat>
                  <c:strRef>
                    <c:extLst>
                      <c:ex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c:ext uri="{02D57815-91ED-43cb-92C2-25804820EDAC}">
                        <c15:formulaRef>
                          <c15:sqref>Månadsrapport2023!$K$3:$K$14</c15:sqref>
                        </c15:formulaRef>
                      </c:ext>
                    </c:extLst>
                    <c:numCache>
                      <c:formatCode>General</c:formatCode>
                      <c:ptCount val="12"/>
                      <c:pt idx="0">
                        <c:v>0</c:v>
                      </c:pt>
                      <c:pt idx="1">
                        <c:v>1</c:v>
                      </c:pt>
                      <c:pt idx="2">
                        <c:v>1</c:v>
                      </c:pt>
                      <c:pt idx="3">
                        <c:v>0</c:v>
                      </c:pt>
                      <c:pt idx="4">
                        <c:v>6</c:v>
                      </c:pt>
                      <c:pt idx="5">
                        <c:v>1</c:v>
                      </c:pt>
                      <c:pt idx="6">
                        <c:v>0</c:v>
                      </c:pt>
                      <c:pt idx="7">
                        <c:v>0</c:v>
                      </c:pt>
                      <c:pt idx="8">
                        <c:v>1</c:v>
                      </c:pt>
                      <c:pt idx="9">
                        <c:v>1</c:v>
                      </c:pt>
                      <c:pt idx="10">
                        <c:v>1</c:v>
                      </c:pt>
                      <c:pt idx="11">
                        <c:v>0</c:v>
                      </c:pt>
                    </c:numCache>
                  </c:numRef>
                </c:val>
                <c:smooth val="0"/>
                <c:extLst>
                  <c:ext xmlns:c16="http://schemas.microsoft.com/office/drawing/2014/chart" uri="{C3380CC4-5D6E-409C-BE32-E72D297353CC}">
                    <c16:uniqueId val="{0000000A-643B-48DA-B48A-6B7C7DCDA817}"/>
                  </c:ext>
                </c:extLst>
              </c15:ser>
            </c15:filteredLineSeries>
            <c15:filteredLineSeries>
              <c15:ser>
                <c:idx val="8"/>
                <c:order val="8"/>
                <c:tx>
                  <c:strRef>
                    <c:extLst xmlns:c15="http://schemas.microsoft.com/office/drawing/2012/chart">
                      <c:ext xmlns:c15="http://schemas.microsoft.com/office/drawing/2012/chart" uri="{02D57815-91ED-43cb-92C2-25804820EDAC}">
                        <c15:formulaRef>
                          <c15:sqref>Månadsrapport2023!$L$2</c15:sqref>
                        </c15:formulaRef>
                      </c:ext>
                    </c:extLst>
                    <c:strCache>
                      <c:ptCount val="1"/>
                      <c:pt idx="0">
                        <c:v>K2023</c:v>
                      </c:pt>
                    </c:strCache>
                  </c:strRef>
                </c:tx>
                <c:spPr>
                  <a:ln w="28575" cap="rnd">
                    <a:solidFill>
                      <a:schemeClr val="accent3">
                        <a:lumMod val="60000"/>
                      </a:schemeClr>
                    </a:solidFill>
                    <a:round/>
                  </a:ln>
                  <a:effectLst/>
                </c:spPr>
                <c:marker>
                  <c:symbol val="none"/>
                </c:marker>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Månadsrapport2023!$L$3:$L$14</c15:sqref>
                        </c15:formulaRef>
                      </c:ext>
                    </c:extLst>
                    <c:numCache>
                      <c:formatCode>General</c:formatCode>
                      <c:ptCount val="12"/>
                      <c:pt idx="0">
                        <c:v>1</c:v>
                      </c:pt>
                    </c:numCache>
                  </c:numRef>
                </c:val>
                <c:smooth val="0"/>
                <c:extLst xmlns:c15="http://schemas.microsoft.com/office/drawing/2012/chart">
                  <c:ext xmlns:c16="http://schemas.microsoft.com/office/drawing/2014/chart" uri="{C3380CC4-5D6E-409C-BE32-E72D297353CC}">
                    <c16:uniqueId val="{0000000B-643B-48DA-B48A-6B7C7DCDA817}"/>
                  </c:ext>
                </c:extLst>
              </c15:ser>
            </c15:filteredLineSeries>
          </c:ext>
        </c:extLst>
      </c:lineChart>
      <c:catAx>
        <c:axId val="716545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716546072"/>
        <c:crosses val="autoZero"/>
        <c:auto val="1"/>
        <c:lblAlgn val="ctr"/>
        <c:lblOffset val="100"/>
        <c:noMultiLvlLbl val="0"/>
      </c:catAx>
      <c:valAx>
        <c:axId val="7165460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716545416"/>
        <c:crosses val="autoZero"/>
        <c:crossBetween val="between"/>
        <c:min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r>
              <a:rPr lang="en-US" sz="1200">
                <a:latin typeface="Franklin Gothic Demi" panose="020B0703020102020204" pitchFamily="34" charset="0"/>
              </a:rPr>
              <a:t>Antal fall ombord</a:t>
            </a:r>
            <a:endParaRPr lang="en-US" sz="1200" baseline="0">
              <a:latin typeface="Franklin Gothic Demi" panose="020B0703020102020204" pitchFamily="34" charset="0"/>
            </a:endParaRPr>
          </a:p>
          <a:p>
            <a:pPr>
              <a:defRPr sz="1200">
                <a:latin typeface="Franklin Gothic Demi" panose="020B0703020102020204" pitchFamily="34" charset="0"/>
              </a:defRPr>
            </a:pPr>
            <a:r>
              <a:rPr lang="en-US" sz="1200" baseline="0">
                <a:latin typeface="Franklin Gothic Demi" panose="020B0703020102020204" pitchFamily="34" charset="0"/>
              </a:rPr>
              <a:t>per miljon delresor - olycka</a:t>
            </a:r>
            <a:endParaRPr lang="en-US" sz="1200">
              <a:solidFill>
                <a:srgbClr val="FF0000"/>
              </a:solidFill>
              <a:latin typeface="Franklin Gothic Demi" panose="020B0703020102020204" pitchFamily="34"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endParaRPr lang="sv-SE"/>
        </a:p>
      </c:txPr>
    </c:title>
    <c:autoTitleDeleted val="0"/>
    <c:plotArea>
      <c:layout/>
      <c:barChart>
        <c:barDir val="col"/>
        <c:grouping val="clustered"/>
        <c:varyColors val="0"/>
        <c:ser>
          <c:idx val="14"/>
          <c:order val="14"/>
          <c:tx>
            <c:v>2022</c:v>
          </c:tx>
          <c:spPr>
            <a:solidFill>
              <a:srgbClr val="8AC2E6"/>
            </a:solidFill>
            <a:ln>
              <a:noFill/>
            </a:ln>
            <a:effectLst/>
          </c:spPr>
          <c:invertIfNegative val="0"/>
          <c:cat>
            <c:strRef>
              <c:f>Månadsrapport2023!$A$3:$A$14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Månadsrapport2023!$R$3:$R$14</c:f>
              <c:numCache>
                <c:formatCode>0.0</c:formatCode>
                <c:ptCount val="12"/>
                <c:pt idx="0">
                  <c:v>1.0639363223471712</c:v>
                </c:pt>
                <c:pt idx="1">
                  <c:v>1.0364540465641952</c:v>
                </c:pt>
                <c:pt idx="2">
                  <c:v>0.8076644846862775</c:v>
                </c:pt>
                <c:pt idx="3">
                  <c:v>0.4908914116780318</c:v>
                </c:pt>
                <c:pt idx="4">
                  <c:v>0.72156449614053186</c:v>
                </c:pt>
                <c:pt idx="5">
                  <c:v>0.43090743935839604</c:v>
                </c:pt>
                <c:pt idx="6">
                  <c:v>0.4951145806540414</c:v>
                </c:pt>
                <c:pt idx="7">
                  <c:v>0.7424409698442751</c:v>
                </c:pt>
                <c:pt idx="8">
                  <c:v>0.27361161032562792</c:v>
                </c:pt>
                <c:pt idx="9">
                  <c:v>0.88587635805953036</c:v>
                </c:pt>
                <c:pt idx="10">
                  <c:v>1.2614386581752624</c:v>
                </c:pt>
                <c:pt idx="11">
                  <c:v>1.0563561187747614</c:v>
                </c:pt>
              </c:numCache>
            </c:numRef>
          </c:val>
          <c:extLst xmlns:c15="http://schemas.microsoft.com/office/drawing/2012/chart">
            <c:ext xmlns:c16="http://schemas.microsoft.com/office/drawing/2014/chart" uri="{C3380CC4-5D6E-409C-BE32-E72D297353CC}">
              <c16:uniqueId val="{00000000-E3A5-46DD-8D97-E41AB1A3C78F}"/>
            </c:ext>
          </c:extLst>
        </c:ser>
        <c:ser>
          <c:idx val="15"/>
          <c:order val="15"/>
          <c:tx>
            <c:v>2023</c:v>
          </c:tx>
          <c:spPr>
            <a:solidFill>
              <a:srgbClr val="2B4C8D"/>
            </a:solidFill>
            <a:ln>
              <a:noFill/>
            </a:ln>
            <a:effectLst/>
          </c:spPr>
          <c:invertIfNegative val="0"/>
          <c:cat>
            <c:strRef>
              <c:f>Månadsrapport2023!$A$3:$A$14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Månadsrapport2023!$S$3:$S$14</c:f>
              <c:numCache>
                <c:formatCode>General</c:formatCode>
                <c:ptCount val="12"/>
                <c:pt idx="0" formatCode="0.0">
                  <c:v>0.85206729513888035</c:v>
                </c:pt>
              </c:numCache>
            </c:numRef>
          </c:val>
          <c:extLst>
            <c:ext xmlns:c16="http://schemas.microsoft.com/office/drawing/2014/chart" uri="{C3380CC4-5D6E-409C-BE32-E72D297353CC}">
              <c16:uniqueId val="{00000001-E3A5-46DD-8D97-E41AB1A3C78F}"/>
            </c:ext>
          </c:extLst>
        </c:ser>
        <c:dLbls>
          <c:showLegendKey val="0"/>
          <c:showVal val="0"/>
          <c:showCatName val="0"/>
          <c:showSerName val="0"/>
          <c:showPercent val="0"/>
          <c:showBubbleSize val="0"/>
        </c:dLbls>
        <c:gapWidth val="219"/>
        <c:axId val="693652464"/>
        <c:axId val="693650168"/>
        <c:extLst>
          <c:ext xmlns:c15="http://schemas.microsoft.com/office/drawing/2012/chart" uri="{02D57815-91ED-43cb-92C2-25804820EDAC}">
            <c15:filteredBarSeries>
              <c15:ser>
                <c:idx val="0"/>
                <c:order val="0"/>
                <c:tx>
                  <c:strRef>
                    <c:extLst>
                      <c:ext uri="{02D57815-91ED-43cb-92C2-25804820EDAC}">
                        <c15:formulaRef>
                          <c15:sqref>Månadsrapport2023!$D$2</c15:sqref>
                        </c15:formulaRef>
                      </c:ext>
                    </c:extLst>
                    <c:strCache>
                      <c:ptCount val="1"/>
                      <c:pt idx="0">
                        <c:v>VTO 2022</c:v>
                      </c:pt>
                    </c:strCache>
                  </c:strRef>
                </c:tx>
                <c:spPr>
                  <a:solidFill>
                    <a:schemeClr val="accent1"/>
                  </a:solidFill>
                  <a:ln>
                    <a:noFill/>
                  </a:ln>
                  <a:effectLst/>
                </c:spPr>
                <c:invertIfNegative val="0"/>
                <c:cat>
                  <c:strRef>
                    <c:extLst>
                      <c:ex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c:ext uri="{02D57815-91ED-43cb-92C2-25804820EDAC}">
                        <c15:formulaRef>
                          <c15:sqref>Månadsrapport2023!$D$3:$D$14</c15:sqref>
                        </c15:formulaRef>
                      </c:ext>
                    </c:extLst>
                    <c:numCache>
                      <c:formatCode>General</c:formatCode>
                      <c:ptCount val="12"/>
                      <c:pt idx="0">
                        <c:v>7</c:v>
                      </c:pt>
                      <c:pt idx="1">
                        <c:v>20</c:v>
                      </c:pt>
                      <c:pt idx="2">
                        <c:v>17</c:v>
                      </c:pt>
                      <c:pt idx="3">
                        <c:v>19</c:v>
                      </c:pt>
                      <c:pt idx="4">
                        <c:v>13</c:v>
                      </c:pt>
                      <c:pt idx="5">
                        <c:v>21</c:v>
                      </c:pt>
                      <c:pt idx="6">
                        <c:v>11</c:v>
                      </c:pt>
                      <c:pt idx="7">
                        <c:v>16</c:v>
                      </c:pt>
                      <c:pt idx="8">
                        <c:v>12</c:v>
                      </c:pt>
                      <c:pt idx="9">
                        <c:v>12</c:v>
                      </c:pt>
                      <c:pt idx="10">
                        <c:v>14</c:v>
                      </c:pt>
                      <c:pt idx="11">
                        <c:v>22</c:v>
                      </c:pt>
                    </c:numCache>
                  </c:numRef>
                </c:val>
                <c:extLst>
                  <c:ext xmlns:c16="http://schemas.microsoft.com/office/drawing/2014/chart" uri="{C3380CC4-5D6E-409C-BE32-E72D297353CC}">
                    <c16:uniqueId val="{00000002-E3A5-46DD-8D97-E41AB1A3C78F}"/>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Månadsrapport2023!$E$2</c15:sqref>
                        </c15:formulaRef>
                      </c:ext>
                    </c:extLst>
                    <c:strCache>
                      <c:ptCount val="1"/>
                      <c:pt idx="0">
                        <c:v>VTO 2023</c:v>
                      </c:pt>
                    </c:strCache>
                  </c:strRef>
                </c:tx>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Månadsrapport2023!$E$3:$E$14</c15:sqref>
                        </c15:formulaRef>
                      </c:ext>
                    </c:extLst>
                    <c:numCache>
                      <c:formatCode>General</c:formatCode>
                      <c:ptCount val="12"/>
                      <c:pt idx="0">
                        <c:v>21</c:v>
                      </c:pt>
                    </c:numCache>
                  </c:numRef>
                </c:val>
                <c:extLst xmlns:c15="http://schemas.microsoft.com/office/drawing/2012/chart">
                  <c:ext xmlns:c16="http://schemas.microsoft.com/office/drawing/2014/chart" uri="{C3380CC4-5D6E-409C-BE32-E72D297353CC}">
                    <c16:uniqueId val="{00000003-E3A5-46DD-8D97-E41AB1A3C78F}"/>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Månadsrapport2023!$F$2</c15:sqref>
                        </c15:formulaRef>
                      </c:ext>
                    </c:extLst>
                    <c:strCache>
                      <c:ptCount val="1"/>
                      <c:pt idx="0">
                        <c:v>VTO 2022 per miljon tågkilometer</c:v>
                      </c:pt>
                    </c:strCache>
                  </c:strRef>
                </c:tx>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Månadsrapport2023!$F$3:$F$14</c15:sqref>
                        </c15:formulaRef>
                      </c:ext>
                    </c:extLst>
                    <c:numCache>
                      <c:formatCode>0.0</c:formatCode>
                      <c:ptCount val="12"/>
                      <c:pt idx="0">
                        <c:v>5.7087726709634694</c:v>
                      </c:pt>
                      <c:pt idx="1">
                        <c:v>17.541182310770111</c:v>
                      </c:pt>
                      <c:pt idx="2">
                        <c:v>13.228285186265927</c:v>
                      </c:pt>
                      <c:pt idx="3">
                        <c:v>16.013862948303878</c:v>
                      </c:pt>
                      <c:pt idx="4">
                        <c:v>10.374950718984085</c:v>
                      </c:pt>
                      <c:pt idx="5">
                        <c:v>20.513301410729042</c:v>
                      </c:pt>
                      <c:pt idx="6">
                        <c:v>12.556704937981293</c:v>
                      </c:pt>
                      <c:pt idx="7">
                        <c:v>14.283367732443956</c:v>
                      </c:pt>
                      <c:pt idx="8">
                        <c:v>9.7059894042949004</c:v>
                      </c:pt>
                      <c:pt idx="9">
                        <c:v>9.572584119082947</c:v>
                      </c:pt>
                      <c:pt idx="10">
                        <c:v>11.442218024926055</c:v>
                      </c:pt>
                      <c:pt idx="11">
                        <c:v>17.540013155009866</c:v>
                      </c:pt>
                    </c:numCache>
                  </c:numRef>
                </c:val>
                <c:extLst xmlns:c15="http://schemas.microsoft.com/office/drawing/2012/chart">
                  <c:ext xmlns:c16="http://schemas.microsoft.com/office/drawing/2014/chart" uri="{C3380CC4-5D6E-409C-BE32-E72D297353CC}">
                    <c16:uniqueId val="{00000004-E3A5-46DD-8D97-E41AB1A3C78F}"/>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Månadsrapport2023!$G$2</c15:sqref>
                        </c15:formulaRef>
                      </c:ext>
                    </c:extLst>
                    <c:strCache>
                      <c:ptCount val="1"/>
                      <c:pt idx="0">
                        <c:v>VTO 2023 per miljon tågkilometer</c:v>
                      </c:pt>
                    </c:strCache>
                  </c:strRef>
                </c:tx>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Månadsrapport2023!$G$3:$G$14</c15:sqref>
                        </c15:formulaRef>
                      </c:ext>
                    </c:extLst>
                    <c:numCache>
                      <c:formatCode>General</c:formatCode>
                      <c:ptCount val="12"/>
                      <c:pt idx="0" formatCode="0.0">
                        <c:v>16.705845852773766</c:v>
                      </c:pt>
                    </c:numCache>
                  </c:numRef>
                </c:val>
                <c:extLst xmlns:c15="http://schemas.microsoft.com/office/drawing/2012/chart">
                  <c:ext xmlns:c16="http://schemas.microsoft.com/office/drawing/2014/chart" uri="{C3380CC4-5D6E-409C-BE32-E72D297353CC}">
                    <c16:uniqueId val="{00000005-E3A5-46DD-8D97-E41AB1A3C78F}"/>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Månadsrapport2023!$H$2</c15:sqref>
                        </c15:formulaRef>
                      </c:ext>
                    </c:extLst>
                    <c:strCache>
                      <c:ptCount val="1"/>
                      <c:pt idx="0">
                        <c:v>VTO 2022 Ack.</c:v>
                      </c:pt>
                    </c:strCache>
                  </c:strRef>
                </c:tx>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Månadsrapport2023!$H$3:$H$14</c15:sqref>
                        </c15:formulaRef>
                      </c:ext>
                    </c:extLst>
                    <c:numCache>
                      <c:formatCode>0.0</c:formatCode>
                      <c:ptCount val="12"/>
                      <c:pt idx="0">
                        <c:v>5.7087726709634694</c:v>
                      </c:pt>
                      <c:pt idx="1">
                        <c:v>23.24995498173358</c:v>
                      </c:pt>
                      <c:pt idx="2">
                        <c:v>36.478240167999509</c:v>
                      </c:pt>
                      <c:pt idx="3">
                        <c:v>52.492103116303383</c:v>
                      </c:pt>
                      <c:pt idx="4">
                        <c:v>62.867053835287464</c:v>
                      </c:pt>
                      <c:pt idx="5">
                        <c:v>83.380355246016506</c:v>
                      </c:pt>
                      <c:pt idx="6">
                        <c:v>95.937060183997801</c:v>
                      </c:pt>
                      <c:pt idx="7">
                        <c:v>110.22042791644176</c:v>
                      </c:pt>
                      <c:pt idx="8">
                        <c:v>119.92641732073666</c:v>
                      </c:pt>
                      <c:pt idx="9">
                        <c:v>129.49900143981961</c:v>
                      </c:pt>
                      <c:pt idx="10">
                        <c:v>140.94121946474567</c:v>
                      </c:pt>
                      <c:pt idx="11">
                        <c:v>158.48123261975553</c:v>
                      </c:pt>
                    </c:numCache>
                  </c:numRef>
                </c:val>
                <c:extLst xmlns:c15="http://schemas.microsoft.com/office/drawing/2012/chart">
                  <c:ext xmlns:c16="http://schemas.microsoft.com/office/drawing/2014/chart" uri="{C3380CC4-5D6E-409C-BE32-E72D297353CC}">
                    <c16:uniqueId val="{00000006-E3A5-46DD-8D97-E41AB1A3C78F}"/>
                  </c:ext>
                </c:extLst>
              </c15:ser>
            </c15:filteredBarSeries>
            <c15:filteredBarSeries>
              <c15:ser>
                <c:idx val="5"/>
                <c:order val="5"/>
                <c:tx>
                  <c:strRef>
                    <c:extLst xmlns:c15="http://schemas.microsoft.com/office/drawing/2012/chart">
                      <c:ext xmlns:c15="http://schemas.microsoft.com/office/drawing/2012/chart" uri="{02D57815-91ED-43cb-92C2-25804820EDAC}">
                        <c15:formulaRef>
                          <c15:sqref>Månadsrapport2023!$I$2</c15:sqref>
                        </c15:formulaRef>
                      </c:ext>
                    </c:extLst>
                    <c:strCache>
                      <c:ptCount val="1"/>
                      <c:pt idx="0">
                        <c:v>VTO 2023 Ack.</c:v>
                      </c:pt>
                    </c:strCache>
                  </c:strRef>
                </c:tx>
                <c:spPr>
                  <a:solidFill>
                    <a:schemeClr val="accent6"/>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Månadsrapport2023!$I$3:$I$14</c15:sqref>
                        </c15:formulaRef>
                      </c:ext>
                    </c:extLst>
                    <c:numCache>
                      <c:formatCode>General</c:formatCode>
                      <c:ptCount val="12"/>
                      <c:pt idx="0" formatCode="0.0">
                        <c:v>16.705845852773766</c:v>
                      </c:pt>
                    </c:numCache>
                  </c:numRef>
                </c:val>
                <c:extLst xmlns:c15="http://schemas.microsoft.com/office/drawing/2012/chart">
                  <c:ext xmlns:c16="http://schemas.microsoft.com/office/drawing/2014/chart" uri="{C3380CC4-5D6E-409C-BE32-E72D297353CC}">
                    <c16:uniqueId val="{00000007-E3A5-46DD-8D97-E41AB1A3C78F}"/>
                  </c:ext>
                </c:extLst>
              </c15:ser>
            </c15:filteredBarSeries>
            <c15:filteredBarSeries>
              <c15:ser>
                <c:idx val="6"/>
                <c:order val="6"/>
                <c:tx>
                  <c:strRef>
                    <c:extLst xmlns:c15="http://schemas.microsoft.com/office/drawing/2012/chart">
                      <c:ext xmlns:c15="http://schemas.microsoft.com/office/drawing/2012/chart" uri="{02D57815-91ED-43cb-92C2-25804820EDAC}">
                        <c15:formulaRef>
                          <c15:sqref>Månadsrapport2023!$J$2</c15:sqref>
                        </c15:formulaRef>
                      </c:ext>
                    </c:extLst>
                    <c:strCache>
                      <c:ptCount val="1"/>
                      <c:pt idx="0">
                        <c:v>VTO Mål</c:v>
                      </c:pt>
                    </c:strCache>
                  </c:strRef>
                </c:tx>
                <c:spPr>
                  <a:solidFill>
                    <a:schemeClr val="accent1">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Månadsrapport2023!$J$3:$J$14</c15:sqref>
                        </c15:formulaRef>
                      </c:ext>
                    </c:extLst>
                    <c:numCache>
                      <c:formatCode>0.0</c:formatCode>
                      <c:ptCount val="12"/>
                      <c:pt idx="0">
                        <c:v>5.1378954038671223</c:v>
                      </c:pt>
                      <c:pt idx="1">
                        <c:v>20.924959483560222</c:v>
                      </c:pt>
                      <c:pt idx="2">
                        <c:v>32.830416151199557</c:v>
                      </c:pt>
                      <c:pt idx="3">
                        <c:v>47.242892804673048</c:v>
                      </c:pt>
                      <c:pt idx="4">
                        <c:v>56.580348451758717</c:v>
                      </c:pt>
                      <c:pt idx="5">
                        <c:v>75.042319721414856</c:v>
                      </c:pt>
                      <c:pt idx="6">
                        <c:v>86.343354165598029</c:v>
                      </c:pt>
                      <c:pt idx="7">
                        <c:v>99.198385124797596</c:v>
                      </c:pt>
                      <c:pt idx="8">
                        <c:v>107.933775588663</c:v>
                      </c:pt>
                      <c:pt idx="9">
                        <c:v>116.54910129583764</c:v>
                      </c:pt>
                      <c:pt idx="10">
                        <c:v>126.84709751827111</c:v>
                      </c:pt>
                      <c:pt idx="11">
                        <c:v>142.63310935777997</c:v>
                      </c:pt>
                    </c:numCache>
                  </c:numRef>
                </c:val>
                <c:extLst xmlns:c15="http://schemas.microsoft.com/office/drawing/2012/chart">
                  <c:ext xmlns:c16="http://schemas.microsoft.com/office/drawing/2014/chart" uri="{C3380CC4-5D6E-409C-BE32-E72D297353CC}">
                    <c16:uniqueId val="{00000008-E3A5-46DD-8D97-E41AB1A3C78F}"/>
                  </c:ext>
                </c:extLst>
              </c15:ser>
            </c15:filteredBarSeries>
            <c15:filteredBarSeries>
              <c15:ser>
                <c:idx val="7"/>
                <c:order val="7"/>
                <c:tx>
                  <c:strRef>
                    <c:extLst xmlns:c15="http://schemas.microsoft.com/office/drawing/2012/chart">
                      <c:ext xmlns:c15="http://schemas.microsoft.com/office/drawing/2012/chart" uri="{02D57815-91ED-43cb-92C2-25804820EDAC}">
                        <c15:formulaRef>
                          <c15:sqref>Månadsrapport2023!$K$2</c15:sqref>
                        </c15:formulaRef>
                      </c:ext>
                    </c:extLst>
                    <c:strCache>
                      <c:ptCount val="1"/>
                      <c:pt idx="0">
                        <c:v>K2022</c:v>
                      </c:pt>
                    </c:strCache>
                  </c:strRef>
                </c:tx>
                <c:spPr>
                  <a:solidFill>
                    <a:schemeClr val="accent2">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Månadsrapport2023!$K$3:$K$14</c15:sqref>
                        </c15:formulaRef>
                      </c:ext>
                    </c:extLst>
                    <c:numCache>
                      <c:formatCode>General</c:formatCode>
                      <c:ptCount val="12"/>
                      <c:pt idx="0">
                        <c:v>0</c:v>
                      </c:pt>
                      <c:pt idx="1">
                        <c:v>1</c:v>
                      </c:pt>
                      <c:pt idx="2">
                        <c:v>1</c:v>
                      </c:pt>
                      <c:pt idx="3">
                        <c:v>0</c:v>
                      </c:pt>
                      <c:pt idx="4">
                        <c:v>6</c:v>
                      </c:pt>
                      <c:pt idx="5">
                        <c:v>1</c:v>
                      </c:pt>
                      <c:pt idx="6">
                        <c:v>0</c:v>
                      </c:pt>
                      <c:pt idx="7">
                        <c:v>0</c:v>
                      </c:pt>
                      <c:pt idx="8">
                        <c:v>1</c:v>
                      </c:pt>
                      <c:pt idx="9">
                        <c:v>1</c:v>
                      </c:pt>
                      <c:pt idx="10">
                        <c:v>1</c:v>
                      </c:pt>
                      <c:pt idx="11">
                        <c:v>0</c:v>
                      </c:pt>
                    </c:numCache>
                  </c:numRef>
                </c:val>
                <c:extLst xmlns:c15="http://schemas.microsoft.com/office/drawing/2012/chart">
                  <c:ext xmlns:c16="http://schemas.microsoft.com/office/drawing/2014/chart" uri="{C3380CC4-5D6E-409C-BE32-E72D297353CC}">
                    <c16:uniqueId val="{00000009-E3A5-46DD-8D97-E41AB1A3C78F}"/>
                  </c:ext>
                </c:extLst>
              </c15:ser>
            </c15:filteredBarSeries>
            <c15:filteredBarSeries>
              <c15:ser>
                <c:idx val="8"/>
                <c:order val="8"/>
                <c:tx>
                  <c:strRef>
                    <c:extLst xmlns:c15="http://schemas.microsoft.com/office/drawing/2012/chart">
                      <c:ext xmlns:c15="http://schemas.microsoft.com/office/drawing/2012/chart" uri="{02D57815-91ED-43cb-92C2-25804820EDAC}">
                        <c15:formulaRef>
                          <c15:sqref>Månadsrapport2023!$L$2</c15:sqref>
                        </c15:formulaRef>
                      </c:ext>
                    </c:extLst>
                    <c:strCache>
                      <c:ptCount val="1"/>
                      <c:pt idx="0">
                        <c:v>K2023</c:v>
                      </c:pt>
                    </c:strCache>
                  </c:strRef>
                </c:tx>
                <c:spPr>
                  <a:solidFill>
                    <a:schemeClr val="accent3">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Månadsrapport2023!$L$3:$L$14</c15:sqref>
                        </c15:formulaRef>
                      </c:ext>
                    </c:extLst>
                    <c:numCache>
                      <c:formatCode>General</c:formatCode>
                      <c:ptCount val="12"/>
                      <c:pt idx="0">
                        <c:v>1</c:v>
                      </c:pt>
                    </c:numCache>
                  </c:numRef>
                </c:val>
                <c:extLst xmlns:c15="http://schemas.microsoft.com/office/drawing/2012/chart">
                  <c:ext xmlns:c16="http://schemas.microsoft.com/office/drawing/2014/chart" uri="{C3380CC4-5D6E-409C-BE32-E72D297353CC}">
                    <c16:uniqueId val="{0000000A-E3A5-46DD-8D97-E41AB1A3C78F}"/>
                  </c:ext>
                </c:extLst>
              </c15:ser>
            </c15:filteredBarSeries>
            <c15:filteredBarSeries>
              <c15:ser>
                <c:idx val="9"/>
                <c:order val="9"/>
                <c:tx>
                  <c:strRef>
                    <c:extLst xmlns:c15="http://schemas.microsoft.com/office/drawing/2012/chart">
                      <c:ext xmlns:c15="http://schemas.microsoft.com/office/drawing/2012/chart" uri="{02D57815-91ED-43cb-92C2-25804820EDAC}">
                        <c15:formulaRef>
                          <c15:sqref>Månadsrapport2023!$M$2</c15:sqref>
                        </c15:formulaRef>
                      </c:ext>
                    </c:extLst>
                    <c:strCache>
                      <c:ptCount val="1"/>
                      <c:pt idx="0">
                        <c:v>K 2022 Ack.</c:v>
                      </c:pt>
                    </c:strCache>
                  </c:strRef>
                </c:tx>
                <c:spPr>
                  <a:solidFill>
                    <a:schemeClr val="accent4">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Månadsrapport2023!$M$3:$M$14</c15:sqref>
                        </c15:formulaRef>
                      </c:ext>
                    </c:extLst>
                    <c:numCache>
                      <c:formatCode>General</c:formatCode>
                      <c:ptCount val="12"/>
                      <c:pt idx="0">
                        <c:v>0</c:v>
                      </c:pt>
                      <c:pt idx="1">
                        <c:v>1</c:v>
                      </c:pt>
                      <c:pt idx="2">
                        <c:v>2</c:v>
                      </c:pt>
                      <c:pt idx="3">
                        <c:v>2</c:v>
                      </c:pt>
                      <c:pt idx="4">
                        <c:v>8</c:v>
                      </c:pt>
                      <c:pt idx="5">
                        <c:v>9</c:v>
                      </c:pt>
                      <c:pt idx="6">
                        <c:v>9</c:v>
                      </c:pt>
                      <c:pt idx="7">
                        <c:v>9</c:v>
                      </c:pt>
                      <c:pt idx="8">
                        <c:v>10</c:v>
                      </c:pt>
                      <c:pt idx="9">
                        <c:v>11</c:v>
                      </c:pt>
                      <c:pt idx="10">
                        <c:v>12</c:v>
                      </c:pt>
                      <c:pt idx="11">
                        <c:v>12</c:v>
                      </c:pt>
                    </c:numCache>
                  </c:numRef>
                </c:val>
                <c:extLst xmlns:c15="http://schemas.microsoft.com/office/drawing/2012/chart">
                  <c:ext xmlns:c16="http://schemas.microsoft.com/office/drawing/2014/chart" uri="{C3380CC4-5D6E-409C-BE32-E72D297353CC}">
                    <c16:uniqueId val="{0000000B-E3A5-46DD-8D97-E41AB1A3C78F}"/>
                  </c:ext>
                </c:extLst>
              </c15:ser>
            </c15:filteredBarSeries>
            <c15:filteredBarSeries>
              <c15:ser>
                <c:idx val="10"/>
                <c:order val="10"/>
                <c:tx>
                  <c:strRef>
                    <c:extLst xmlns:c15="http://schemas.microsoft.com/office/drawing/2012/chart">
                      <c:ext xmlns:c15="http://schemas.microsoft.com/office/drawing/2012/chart" uri="{02D57815-91ED-43cb-92C2-25804820EDAC}">
                        <c15:formulaRef>
                          <c15:sqref>Månadsrapport2023!$N$2</c15:sqref>
                        </c15:formulaRef>
                      </c:ext>
                    </c:extLst>
                    <c:strCache>
                      <c:ptCount val="1"/>
                      <c:pt idx="0">
                        <c:v>K 2023 Ack.</c:v>
                      </c:pt>
                    </c:strCache>
                  </c:strRef>
                </c:tx>
                <c:spPr>
                  <a:solidFill>
                    <a:schemeClr val="accent5">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Månadsrapport2023!$N$3:$N$14</c15:sqref>
                        </c15:formulaRef>
                      </c:ext>
                    </c:extLst>
                    <c:numCache>
                      <c:formatCode>General</c:formatCode>
                      <c:ptCount val="12"/>
                      <c:pt idx="0">
                        <c:v>1</c:v>
                      </c:pt>
                    </c:numCache>
                  </c:numRef>
                </c:val>
                <c:extLst xmlns:c15="http://schemas.microsoft.com/office/drawing/2012/chart">
                  <c:ext xmlns:c16="http://schemas.microsoft.com/office/drawing/2014/chart" uri="{C3380CC4-5D6E-409C-BE32-E72D297353CC}">
                    <c16:uniqueId val="{0000000C-E3A5-46DD-8D97-E41AB1A3C78F}"/>
                  </c:ext>
                </c:extLst>
              </c15:ser>
            </c15:filteredBarSeries>
            <c15:filteredBarSeries>
              <c15:ser>
                <c:idx val="11"/>
                <c:order val="11"/>
                <c:tx>
                  <c:strRef>
                    <c:extLst xmlns:c15="http://schemas.microsoft.com/office/drawing/2012/chart">
                      <c:ext xmlns:c15="http://schemas.microsoft.com/office/drawing/2012/chart" uri="{02D57815-91ED-43cb-92C2-25804820EDAC}">
                        <c15:formulaRef>
                          <c15:sqref>Månadsrapport2023!$O$2</c15:sqref>
                        </c15:formulaRef>
                      </c:ext>
                    </c:extLst>
                    <c:strCache>
                      <c:ptCount val="1"/>
                      <c:pt idx="0">
                        <c:v>K Mål</c:v>
                      </c:pt>
                    </c:strCache>
                  </c:strRef>
                </c:tx>
                <c:spPr>
                  <a:solidFill>
                    <a:schemeClr val="accent6">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Månadsrapport2023!$O$3:$O$14</c15:sqref>
                        </c15:formulaRef>
                      </c:ext>
                    </c:extLst>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xmlns:c15="http://schemas.microsoft.com/office/drawing/2012/chart">
                  <c:ext xmlns:c16="http://schemas.microsoft.com/office/drawing/2014/chart" uri="{C3380CC4-5D6E-409C-BE32-E72D297353CC}">
                    <c16:uniqueId val="{0000000D-E3A5-46DD-8D97-E41AB1A3C78F}"/>
                  </c:ext>
                </c:extLst>
              </c15:ser>
            </c15:filteredBarSeries>
            <c15:filteredBarSeries>
              <c15:ser>
                <c:idx val="12"/>
                <c:order val="12"/>
                <c:tx>
                  <c:strRef>
                    <c:extLst xmlns:c15="http://schemas.microsoft.com/office/drawing/2012/chart">
                      <c:ext xmlns:c15="http://schemas.microsoft.com/office/drawing/2012/chart" uri="{02D57815-91ED-43cb-92C2-25804820EDAC}">
                        <c15:formulaRef>
                          <c15:sqref>Månadsrapport2023!$P$2</c15:sqref>
                        </c15:formulaRef>
                      </c:ext>
                    </c:extLst>
                    <c:strCache>
                      <c:ptCount val="1"/>
                      <c:pt idx="0">
                        <c:v>FO2022</c:v>
                      </c:pt>
                    </c:strCache>
                  </c:strRef>
                </c:tx>
                <c:spPr>
                  <a:solidFill>
                    <a:srgbClr val="8AC2E6"/>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Månadsrapport2023!$P$3:$P$14</c15:sqref>
                        </c15:formulaRef>
                      </c:ext>
                    </c:extLst>
                    <c:numCache>
                      <c:formatCode>General</c:formatCode>
                      <c:ptCount val="12"/>
                      <c:pt idx="0">
                        <c:v>8</c:v>
                      </c:pt>
                      <c:pt idx="1">
                        <c:v>9</c:v>
                      </c:pt>
                      <c:pt idx="2">
                        <c:v>9</c:v>
                      </c:pt>
                      <c:pt idx="3">
                        <c:v>5</c:v>
                      </c:pt>
                      <c:pt idx="4">
                        <c:v>8</c:v>
                      </c:pt>
                      <c:pt idx="5">
                        <c:v>4</c:v>
                      </c:pt>
                      <c:pt idx="6">
                        <c:v>4</c:v>
                      </c:pt>
                      <c:pt idx="7">
                        <c:v>7</c:v>
                      </c:pt>
                      <c:pt idx="8">
                        <c:v>3</c:v>
                      </c:pt>
                      <c:pt idx="9">
                        <c:v>10</c:v>
                      </c:pt>
                      <c:pt idx="10">
                        <c:v>14</c:v>
                      </c:pt>
                      <c:pt idx="11">
                        <c:v>11</c:v>
                      </c:pt>
                    </c:numCache>
                  </c:numRef>
                </c:val>
                <c:extLst xmlns:c15="http://schemas.microsoft.com/office/drawing/2012/chart">
                  <c:ext xmlns:c16="http://schemas.microsoft.com/office/drawing/2014/chart" uri="{C3380CC4-5D6E-409C-BE32-E72D297353CC}">
                    <c16:uniqueId val="{0000000E-E3A5-46DD-8D97-E41AB1A3C78F}"/>
                  </c:ext>
                </c:extLst>
              </c15:ser>
            </c15:filteredBarSeries>
            <c15:filteredBarSeries>
              <c15:ser>
                <c:idx val="13"/>
                <c:order val="13"/>
                <c:tx>
                  <c:strRef>
                    <c:extLst xmlns:c15="http://schemas.microsoft.com/office/drawing/2012/chart">
                      <c:ext xmlns:c15="http://schemas.microsoft.com/office/drawing/2012/chart" uri="{02D57815-91ED-43cb-92C2-25804820EDAC}">
                        <c15:formulaRef>
                          <c15:sqref>Månadsrapport2023!$Q$2</c15:sqref>
                        </c15:formulaRef>
                      </c:ext>
                    </c:extLst>
                    <c:strCache>
                      <c:ptCount val="1"/>
                      <c:pt idx="0">
                        <c:v>FO2023</c:v>
                      </c:pt>
                    </c:strCache>
                  </c:strRef>
                </c:tx>
                <c:spPr>
                  <a:solidFill>
                    <a:srgbClr val="2B4C8D"/>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Månadsrapport2023!$Q$3:$Q$14</c15:sqref>
                        </c15:formulaRef>
                      </c:ext>
                    </c:extLst>
                    <c:numCache>
                      <c:formatCode>General</c:formatCode>
                      <c:ptCount val="12"/>
                      <c:pt idx="0">
                        <c:v>9</c:v>
                      </c:pt>
                    </c:numCache>
                  </c:numRef>
                </c:val>
                <c:extLst xmlns:c15="http://schemas.microsoft.com/office/drawing/2012/chart">
                  <c:ext xmlns:c16="http://schemas.microsoft.com/office/drawing/2014/chart" uri="{C3380CC4-5D6E-409C-BE32-E72D297353CC}">
                    <c16:uniqueId val="{0000000F-E3A5-46DD-8D97-E41AB1A3C78F}"/>
                  </c:ext>
                </c:extLst>
              </c15:ser>
            </c15:filteredBarSeries>
            <c15:filteredBarSeries>
              <c15:ser>
                <c:idx val="16"/>
                <c:order val="16"/>
                <c:tx>
                  <c:strRef>
                    <c:extLst xmlns:c15="http://schemas.microsoft.com/office/drawing/2012/chart">
                      <c:ext xmlns:c15="http://schemas.microsoft.com/office/drawing/2012/chart" uri="{02D57815-91ED-43cb-92C2-25804820EDAC}">
                        <c15:formulaRef>
                          <c15:sqref>Månadsrapport2023!$T$2</c15:sqref>
                        </c15:formulaRef>
                      </c:ext>
                    </c:extLst>
                    <c:strCache>
                      <c:ptCount val="1"/>
                      <c:pt idx="0">
                        <c:v>FO 2022 Ack.</c:v>
                      </c:pt>
                    </c:strCache>
                  </c:strRef>
                </c:tx>
                <c:spPr>
                  <a:solidFill>
                    <a:schemeClr val="accent5">
                      <a:lumMod val="80000"/>
                      <a:lumOff val="20000"/>
                    </a:schemeClr>
                  </a:solidFill>
                  <a:ln>
                    <a:solidFill>
                      <a:srgbClr val="A5A5A5"/>
                    </a:solid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Månadsrapport2023!$T$3:$T$14</c15:sqref>
                        </c15:formulaRef>
                      </c:ext>
                    </c:extLst>
                    <c:numCache>
                      <c:formatCode>0.0</c:formatCode>
                      <c:ptCount val="12"/>
                      <c:pt idx="0">
                        <c:v>1.0639363223471712</c:v>
                      </c:pt>
                      <c:pt idx="1">
                        <c:v>2.1003903689113663</c:v>
                      </c:pt>
                      <c:pt idx="2">
                        <c:v>2.908054853597644</c:v>
                      </c:pt>
                      <c:pt idx="3">
                        <c:v>3.3989462652756757</c:v>
                      </c:pt>
                      <c:pt idx="4">
                        <c:v>4.1205107614162078</c:v>
                      </c:pt>
                      <c:pt idx="5">
                        <c:v>4.551418200774604</c:v>
                      </c:pt>
                      <c:pt idx="6">
                        <c:v>5.0465327814286454</c:v>
                      </c:pt>
                      <c:pt idx="7">
                        <c:v>5.7889737512729207</c:v>
                      </c:pt>
                      <c:pt idx="8">
                        <c:v>6.0625853615985488</c:v>
                      </c:pt>
                      <c:pt idx="9">
                        <c:v>6.9484617196580789</c:v>
                      </c:pt>
                      <c:pt idx="10">
                        <c:v>8.2099003778333408</c:v>
                      </c:pt>
                      <c:pt idx="11">
                        <c:v>9.2662564966081025</c:v>
                      </c:pt>
                    </c:numCache>
                  </c:numRef>
                </c:val>
                <c:extLst xmlns:c15="http://schemas.microsoft.com/office/drawing/2012/chart">
                  <c:ext xmlns:c16="http://schemas.microsoft.com/office/drawing/2014/chart" uri="{C3380CC4-5D6E-409C-BE32-E72D297353CC}">
                    <c16:uniqueId val="{00000010-E3A5-46DD-8D97-E41AB1A3C78F}"/>
                  </c:ext>
                </c:extLst>
              </c15:ser>
            </c15:filteredBarSeries>
            <c15:filteredBarSeries>
              <c15:ser>
                <c:idx val="17"/>
                <c:order val="17"/>
                <c:tx>
                  <c:strRef>
                    <c:extLst xmlns:c15="http://schemas.microsoft.com/office/drawing/2012/chart">
                      <c:ext xmlns:c15="http://schemas.microsoft.com/office/drawing/2012/chart" uri="{02D57815-91ED-43cb-92C2-25804820EDAC}">
                        <c15:formulaRef>
                          <c15:sqref>Månadsrapport2023!$U$2</c15:sqref>
                        </c15:formulaRef>
                      </c:ext>
                    </c:extLst>
                    <c:strCache>
                      <c:ptCount val="1"/>
                      <c:pt idx="0">
                        <c:v>FO 2023 Ack.</c:v>
                      </c:pt>
                    </c:strCache>
                  </c:strRef>
                </c:tx>
                <c:spPr>
                  <a:solidFill>
                    <a:schemeClr val="accent6">
                      <a:lumMod val="80000"/>
                      <a:lumOff val="20000"/>
                    </a:schemeClr>
                  </a:solidFill>
                  <a:ln>
                    <a:solidFill>
                      <a:srgbClr val="087056"/>
                    </a:solid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Månadsrapport2023!$U$3:$U$14</c15:sqref>
                        </c15:formulaRef>
                      </c:ext>
                    </c:extLst>
                    <c:numCache>
                      <c:formatCode>General</c:formatCode>
                      <c:ptCount val="12"/>
                      <c:pt idx="0" formatCode="0.0">
                        <c:v>0.85206729513888035</c:v>
                      </c:pt>
                    </c:numCache>
                  </c:numRef>
                </c:val>
                <c:extLst xmlns:c15="http://schemas.microsoft.com/office/drawing/2012/chart">
                  <c:ext xmlns:c16="http://schemas.microsoft.com/office/drawing/2014/chart" uri="{C3380CC4-5D6E-409C-BE32-E72D297353CC}">
                    <c16:uniqueId val="{00000011-E3A5-46DD-8D97-E41AB1A3C78F}"/>
                  </c:ext>
                </c:extLst>
              </c15:ser>
            </c15:filteredBarSeries>
            <c15:filteredBarSeries>
              <c15:ser>
                <c:idx val="18"/>
                <c:order val="18"/>
                <c:tx>
                  <c:strRef>
                    <c:extLst xmlns:c15="http://schemas.microsoft.com/office/drawing/2012/chart">
                      <c:ext xmlns:c15="http://schemas.microsoft.com/office/drawing/2012/chart" uri="{02D57815-91ED-43cb-92C2-25804820EDAC}">
                        <c15:formulaRef>
                          <c15:sqref>Månadsrapport2023!$V$2</c15:sqref>
                        </c15:formulaRef>
                      </c:ext>
                    </c:extLst>
                    <c:strCache>
                      <c:ptCount val="1"/>
                      <c:pt idx="0">
                        <c:v>FO Mål</c:v>
                      </c:pt>
                    </c:strCache>
                  </c:strRef>
                </c:tx>
                <c:spPr>
                  <a:solidFill>
                    <a:schemeClr val="accent1">
                      <a:lumMod val="80000"/>
                    </a:schemeClr>
                  </a:solidFill>
                  <a:ln>
                    <a:solidFill>
                      <a:srgbClr val="00B050"/>
                    </a:solid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Månadsrapport2023!$V$3:$V$14</c15:sqref>
                        </c15:formulaRef>
                      </c:ext>
                    </c:extLst>
                    <c:numCache>
                      <c:formatCode>0.0</c:formatCode>
                      <c:ptCount val="12"/>
                      <c:pt idx="0">
                        <c:v>0.90434587399509547</c:v>
                      </c:pt>
                      <c:pt idx="1">
                        <c:v>1.7853318135746614</c:v>
                      </c:pt>
                      <c:pt idx="2">
                        <c:v>2.4718466255579972</c:v>
                      </c:pt>
                      <c:pt idx="3">
                        <c:v>2.8891043254843241</c:v>
                      </c:pt>
                      <c:pt idx="4">
                        <c:v>3.5024341472037763</c:v>
                      </c:pt>
                      <c:pt idx="5">
                        <c:v>3.8687054706584134</c:v>
                      </c:pt>
                      <c:pt idx="6">
                        <c:v>4.2895528642143486</c:v>
                      </c:pt>
                      <c:pt idx="7">
                        <c:v>4.9206276885819822</c:v>
                      </c:pt>
                      <c:pt idx="8">
                        <c:v>5.1531975573587667</c:v>
                      </c:pt>
                      <c:pt idx="9">
                        <c:v>5.9061924617093666</c:v>
                      </c:pt>
                      <c:pt idx="10">
                        <c:v>6.9784153211583391</c:v>
                      </c:pt>
                      <c:pt idx="11">
                        <c:v>7.8763180221168865</c:v>
                      </c:pt>
                    </c:numCache>
                  </c:numRef>
                </c:val>
                <c:extLst xmlns:c15="http://schemas.microsoft.com/office/drawing/2012/chart">
                  <c:ext xmlns:c16="http://schemas.microsoft.com/office/drawing/2014/chart" uri="{C3380CC4-5D6E-409C-BE32-E72D297353CC}">
                    <c16:uniqueId val="{00000012-E3A5-46DD-8D97-E41AB1A3C78F}"/>
                  </c:ext>
                </c:extLst>
              </c15:ser>
            </c15:filteredBarSeries>
          </c:ext>
        </c:extLst>
      </c:barChart>
      <c:catAx>
        <c:axId val="693652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693650168"/>
        <c:crosses val="autoZero"/>
        <c:auto val="1"/>
        <c:lblAlgn val="ctr"/>
        <c:lblOffset val="100"/>
        <c:noMultiLvlLbl val="0"/>
      </c:catAx>
      <c:valAx>
        <c:axId val="69365016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6936524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r>
              <a:rPr lang="en-US" sz="1200">
                <a:latin typeface="Franklin Gothic Demi" panose="020B0703020102020204" pitchFamily="34" charset="0"/>
              </a:rPr>
              <a:t>Ackumulerat antal fall ombord</a:t>
            </a:r>
          </a:p>
          <a:p>
            <a:pPr>
              <a:defRPr sz="1200">
                <a:latin typeface="Franklin Gothic Demi" panose="020B0703020102020204" pitchFamily="34" charset="0"/>
              </a:defRPr>
            </a:pPr>
            <a:r>
              <a:rPr lang="en-US" sz="1200">
                <a:latin typeface="Franklin Gothic Demi" panose="020B0703020102020204" pitchFamily="34" charset="0"/>
              </a:rPr>
              <a:t>per miljon delresor - olycka</a:t>
            </a:r>
            <a:endParaRPr lang="en-US" sz="1200">
              <a:solidFill>
                <a:srgbClr val="FF0000"/>
              </a:solidFill>
              <a:latin typeface="Franklin Gothic Demi" panose="020B0703020102020204" pitchFamily="34"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endParaRPr lang="sv-SE"/>
        </a:p>
      </c:txPr>
    </c:title>
    <c:autoTitleDeleted val="0"/>
    <c:plotArea>
      <c:layout/>
      <c:barChart>
        <c:barDir val="col"/>
        <c:grouping val="clustered"/>
        <c:varyColors val="0"/>
        <c:dLbls>
          <c:showLegendKey val="0"/>
          <c:showVal val="0"/>
          <c:showCatName val="0"/>
          <c:showSerName val="0"/>
          <c:showPercent val="0"/>
          <c:showBubbleSize val="0"/>
        </c:dLbls>
        <c:gapWidth val="219"/>
        <c:overlap val="-27"/>
        <c:axId val="693652464"/>
        <c:axId val="693650168"/>
        <c:extLst>
          <c:ext xmlns:c15="http://schemas.microsoft.com/office/drawing/2012/chart" uri="{02D57815-91ED-43cb-92C2-25804820EDAC}">
            <c15:filteredBarSeries>
              <c15:ser>
                <c:idx val="0"/>
                <c:order val="0"/>
                <c:tx>
                  <c:strRef>
                    <c:extLst>
                      <c:ext uri="{02D57815-91ED-43cb-92C2-25804820EDAC}">
                        <c15:formulaRef>
                          <c15:sqref>Månadsrapport2023!$D$2</c15:sqref>
                        </c15:formulaRef>
                      </c:ext>
                    </c:extLst>
                    <c:strCache>
                      <c:ptCount val="1"/>
                      <c:pt idx="0">
                        <c:v>VTO 2022</c:v>
                      </c:pt>
                    </c:strCache>
                  </c:strRef>
                </c:tx>
                <c:spPr>
                  <a:solidFill>
                    <a:schemeClr val="accent1"/>
                  </a:solidFill>
                  <a:ln>
                    <a:noFill/>
                  </a:ln>
                  <a:effectLst/>
                </c:spPr>
                <c:invertIfNegative val="0"/>
                <c:cat>
                  <c:numRef>
                    <c:extLst>
                      <c:ext uri="{02D57815-91ED-43cb-92C2-25804820EDAC}">
                        <c15:formulaRef>
                          <c15:sqref>Månadsrapport2023!$B$3:$B$14</c15:sqref>
                        </c15:formulaRef>
                      </c:ext>
                    </c:extLst>
                    <c:numCache>
                      <c:formatCode>General</c:formatCode>
                      <c:ptCount val="12"/>
                      <c:pt idx="0">
                        <c:v>2023</c:v>
                      </c:pt>
                      <c:pt idx="1">
                        <c:v>2023</c:v>
                      </c:pt>
                      <c:pt idx="2">
                        <c:v>2023</c:v>
                      </c:pt>
                      <c:pt idx="3">
                        <c:v>2023</c:v>
                      </c:pt>
                      <c:pt idx="4">
                        <c:v>2023</c:v>
                      </c:pt>
                      <c:pt idx="5">
                        <c:v>2023</c:v>
                      </c:pt>
                      <c:pt idx="6">
                        <c:v>2023</c:v>
                      </c:pt>
                      <c:pt idx="7">
                        <c:v>2023</c:v>
                      </c:pt>
                      <c:pt idx="8">
                        <c:v>2023</c:v>
                      </c:pt>
                      <c:pt idx="9">
                        <c:v>2023</c:v>
                      </c:pt>
                      <c:pt idx="10">
                        <c:v>2023</c:v>
                      </c:pt>
                      <c:pt idx="11">
                        <c:v>2023</c:v>
                      </c:pt>
                    </c:numCache>
                  </c:numRef>
                </c:cat>
                <c:val>
                  <c:numRef>
                    <c:extLst>
                      <c:ext uri="{02D57815-91ED-43cb-92C2-25804820EDAC}">
                        <c15:formulaRef>
                          <c15:sqref>Månadsrapport2023!$D$3:$D$14</c15:sqref>
                        </c15:formulaRef>
                      </c:ext>
                    </c:extLst>
                    <c:numCache>
                      <c:formatCode>General</c:formatCode>
                      <c:ptCount val="12"/>
                      <c:pt idx="0">
                        <c:v>7</c:v>
                      </c:pt>
                      <c:pt idx="1">
                        <c:v>20</c:v>
                      </c:pt>
                      <c:pt idx="2">
                        <c:v>17</c:v>
                      </c:pt>
                      <c:pt idx="3">
                        <c:v>19</c:v>
                      </c:pt>
                      <c:pt idx="4">
                        <c:v>13</c:v>
                      </c:pt>
                      <c:pt idx="5">
                        <c:v>21</c:v>
                      </c:pt>
                      <c:pt idx="6">
                        <c:v>11</c:v>
                      </c:pt>
                      <c:pt idx="7">
                        <c:v>16</c:v>
                      </c:pt>
                      <c:pt idx="8">
                        <c:v>12</c:v>
                      </c:pt>
                      <c:pt idx="9">
                        <c:v>12</c:v>
                      </c:pt>
                      <c:pt idx="10">
                        <c:v>14</c:v>
                      </c:pt>
                      <c:pt idx="11">
                        <c:v>22</c:v>
                      </c:pt>
                    </c:numCache>
                  </c:numRef>
                </c:val>
                <c:extLst>
                  <c:ext xmlns:c16="http://schemas.microsoft.com/office/drawing/2014/chart" uri="{C3380CC4-5D6E-409C-BE32-E72D297353CC}">
                    <c16:uniqueId val="{00000003-CB39-4C2C-BF71-E3AC3379065D}"/>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Månadsrapport2023!$E$2</c15:sqref>
                        </c15:formulaRef>
                      </c:ext>
                    </c:extLst>
                    <c:strCache>
                      <c:ptCount val="1"/>
                      <c:pt idx="0">
                        <c:v>VTO 2023</c:v>
                      </c:pt>
                    </c:strCache>
                  </c:strRef>
                </c:tx>
                <c:spPr>
                  <a:solidFill>
                    <a:schemeClr val="accent2"/>
                  </a:solidFill>
                  <a:ln>
                    <a:noFill/>
                  </a:ln>
                  <a:effectLst/>
                </c:spPr>
                <c:invertIfNegative val="0"/>
                <c:cat>
                  <c:numRef>
                    <c:extLst xmlns:c15="http://schemas.microsoft.com/office/drawing/2012/chart">
                      <c:ext xmlns:c15="http://schemas.microsoft.com/office/drawing/2012/chart" uri="{02D57815-91ED-43cb-92C2-25804820EDAC}">
                        <c15:formulaRef>
                          <c15:sqref>Månadsrapport2023!$B$3:$B$14</c15:sqref>
                        </c15:formulaRef>
                      </c:ext>
                    </c:extLst>
                    <c:numCache>
                      <c:formatCode>General</c:formatCode>
                      <c:ptCount val="12"/>
                      <c:pt idx="0">
                        <c:v>2023</c:v>
                      </c:pt>
                      <c:pt idx="1">
                        <c:v>2023</c:v>
                      </c:pt>
                      <c:pt idx="2">
                        <c:v>2023</c:v>
                      </c:pt>
                      <c:pt idx="3">
                        <c:v>2023</c:v>
                      </c:pt>
                      <c:pt idx="4">
                        <c:v>2023</c:v>
                      </c:pt>
                      <c:pt idx="5">
                        <c:v>2023</c:v>
                      </c:pt>
                      <c:pt idx="6">
                        <c:v>2023</c:v>
                      </c:pt>
                      <c:pt idx="7">
                        <c:v>2023</c:v>
                      </c:pt>
                      <c:pt idx="8">
                        <c:v>2023</c:v>
                      </c:pt>
                      <c:pt idx="9">
                        <c:v>2023</c:v>
                      </c:pt>
                      <c:pt idx="10">
                        <c:v>2023</c:v>
                      </c:pt>
                      <c:pt idx="11">
                        <c:v>2023</c:v>
                      </c:pt>
                    </c:numCache>
                  </c:numRef>
                </c:cat>
                <c:val>
                  <c:numRef>
                    <c:extLst xmlns:c15="http://schemas.microsoft.com/office/drawing/2012/chart">
                      <c:ext xmlns:c15="http://schemas.microsoft.com/office/drawing/2012/chart" uri="{02D57815-91ED-43cb-92C2-25804820EDAC}">
                        <c15:formulaRef>
                          <c15:sqref>Månadsrapport2023!$E$3:$E$14</c15:sqref>
                        </c15:formulaRef>
                      </c:ext>
                    </c:extLst>
                    <c:numCache>
                      <c:formatCode>General</c:formatCode>
                      <c:ptCount val="12"/>
                      <c:pt idx="0">
                        <c:v>21</c:v>
                      </c:pt>
                    </c:numCache>
                  </c:numRef>
                </c:val>
                <c:extLst xmlns:c15="http://schemas.microsoft.com/office/drawing/2012/chart">
                  <c:ext xmlns:c16="http://schemas.microsoft.com/office/drawing/2014/chart" uri="{C3380CC4-5D6E-409C-BE32-E72D297353CC}">
                    <c16:uniqueId val="{00000004-CB39-4C2C-BF71-E3AC3379065D}"/>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Månadsrapport2023!$F$2</c15:sqref>
                        </c15:formulaRef>
                      </c:ext>
                    </c:extLst>
                    <c:strCache>
                      <c:ptCount val="1"/>
                      <c:pt idx="0">
                        <c:v>VTO 2022 per miljon tågkilometer</c:v>
                      </c:pt>
                    </c:strCache>
                  </c:strRef>
                </c:tx>
                <c:spPr>
                  <a:solidFill>
                    <a:schemeClr val="accent3"/>
                  </a:solidFill>
                  <a:ln>
                    <a:noFill/>
                  </a:ln>
                  <a:effectLst/>
                </c:spPr>
                <c:invertIfNegative val="0"/>
                <c:cat>
                  <c:numRef>
                    <c:extLst xmlns:c15="http://schemas.microsoft.com/office/drawing/2012/chart">
                      <c:ext xmlns:c15="http://schemas.microsoft.com/office/drawing/2012/chart" uri="{02D57815-91ED-43cb-92C2-25804820EDAC}">
                        <c15:formulaRef>
                          <c15:sqref>Månadsrapport2023!$B$3:$B$14</c15:sqref>
                        </c15:formulaRef>
                      </c:ext>
                    </c:extLst>
                    <c:numCache>
                      <c:formatCode>General</c:formatCode>
                      <c:ptCount val="12"/>
                      <c:pt idx="0">
                        <c:v>2023</c:v>
                      </c:pt>
                      <c:pt idx="1">
                        <c:v>2023</c:v>
                      </c:pt>
                      <c:pt idx="2">
                        <c:v>2023</c:v>
                      </c:pt>
                      <c:pt idx="3">
                        <c:v>2023</c:v>
                      </c:pt>
                      <c:pt idx="4">
                        <c:v>2023</c:v>
                      </c:pt>
                      <c:pt idx="5">
                        <c:v>2023</c:v>
                      </c:pt>
                      <c:pt idx="6">
                        <c:v>2023</c:v>
                      </c:pt>
                      <c:pt idx="7">
                        <c:v>2023</c:v>
                      </c:pt>
                      <c:pt idx="8">
                        <c:v>2023</c:v>
                      </c:pt>
                      <c:pt idx="9">
                        <c:v>2023</c:v>
                      </c:pt>
                      <c:pt idx="10">
                        <c:v>2023</c:v>
                      </c:pt>
                      <c:pt idx="11">
                        <c:v>2023</c:v>
                      </c:pt>
                    </c:numCache>
                  </c:numRef>
                </c:cat>
                <c:val>
                  <c:numRef>
                    <c:extLst xmlns:c15="http://schemas.microsoft.com/office/drawing/2012/chart">
                      <c:ext xmlns:c15="http://schemas.microsoft.com/office/drawing/2012/chart" uri="{02D57815-91ED-43cb-92C2-25804820EDAC}">
                        <c15:formulaRef>
                          <c15:sqref>Månadsrapport2023!$F$3:$F$14</c15:sqref>
                        </c15:formulaRef>
                      </c:ext>
                    </c:extLst>
                    <c:numCache>
                      <c:formatCode>0.0</c:formatCode>
                      <c:ptCount val="12"/>
                      <c:pt idx="0">
                        <c:v>5.7087726709634694</c:v>
                      </c:pt>
                      <c:pt idx="1">
                        <c:v>17.541182310770111</c:v>
                      </c:pt>
                      <c:pt idx="2">
                        <c:v>13.228285186265927</c:v>
                      </c:pt>
                      <c:pt idx="3">
                        <c:v>16.013862948303878</c:v>
                      </c:pt>
                      <c:pt idx="4">
                        <c:v>10.374950718984085</c:v>
                      </c:pt>
                      <c:pt idx="5">
                        <c:v>20.513301410729042</c:v>
                      </c:pt>
                      <c:pt idx="6">
                        <c:v>12.556704937981293</c:v>
                      </c:pt>
                      <c:pt idx="7">
                        <c:v>14.283367732443956</c:v>
                      </c:pt>
                      <c:pt idx="8">
                        <c:v>9.7059894042949004</c:v>
                      </c:pt>
                      <c:pt idx="9">
                        <c:v>9.572584119082947</c:v>
                      </c:pt>
                      <c:pt idx="10">
                        <c:v>11.442218024926055</c:v>
                      </c:pt>
                      <c:pt idx="11">
                        <c:v>17.540013155009866</c:v>
                      </c:pt>
                    </c:numCache>
                  </c:numRef>
                </c:val>
                <c:extLst xmlns:c15="http://schemas.microsoft.com/office/drawing/2012/chart">
                  <c:ext xmlns:c16="http://schemas.microsoft.com/office/drawing/2014/chart" uri="{C3380CC4-5D6E-409C-BE32-E72D297353CC}">
                    <c16:uniqueId val="{00000005-CB39-4C2C-BF71-E3AC3379065D}"/>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Månadsrapport2023!$G$2</c15:sqref>
                        </c15:formulaRef>
                      </c:ext>
                    </c:extLst>
                    <c:strCache>
                      <c:ptCount val="1"/>
                      <c:pt idx="0">
                        <c:v>VTO 2023 per miljon tågkilometer</c:v>
                      </c:pt>
                    </c:strCache>
                  </c:strRef>
                </c:tx>
                <c:spPr>
                  <a:solidFill>
                    <a:schemeClr val="accent4"/>
                  </a:solidFill>
                  <a:ln>
                    <a:noFill/>
                  </a:ln>
                  <a:effectLst/>
                </c:spPr>
                <c:invertIfNegative val="0"/>
                <c:cat>
                  <c:numRef>
                    <c:extLst xmlns:c15="http://schemas.microsoft.com/office/drawing/2012/chart">
                      <c:ext xmlns:c15="http://schemas.microsoft.com/office/drawing/2012/chart" uri="{02D57815-91ED-43cb-92C2-25804820EDAC}">
                        <c15:formulaRef>
                          <c15:sqref>Månadsrapport2023!$B$3:$B$14</c15:sqref>
                        </c15:formulaRef>
                      </c:ext>
                    </c:extLst>
                    <c:numCache>
                      <c:formatCode>General</c:formatCode>
                      <c:ptCount val="12"/>
                      <c:pt idx="0">
                        <c:v>2023</c:v>
                      </c:pt>
                      <c:pt idx="1">
                        <c:v>2023</c:v>
                      </c:pt>
                      <c:pt idx="2">
                        <c:v>2023</c:v>
                      </c:pt>
                      <c:pt idx="3">
                        <c:v>2023</c:v>
                      </c:pt>
                      <c:pt idx="4">
                        <c:v>2023</c:v>
                      </c:pt>
                      <c:pt idx="5">
                        <c:v>2023</c:v>
                      </c:pt>
                      <c:pt idx="6">
                        <c:v>2023</c:v>
                      </c:pt>
                      <c:pt idx="7">
                        <c:v>2023</c:v>
                      </c:pt>
                      <c:pt idx="8">
                        <c:v>2023</c:v>
                      </c:pt>
                      <c:pt idx="9">
                        <c:v>2023</c:v>
                      </c:pt>
                      <c:pt idx="10">
                        <c:v>2023</c:v>
                      </c:pt>
                      <c:pt idx="11">
                        <c:v>2023</c:v>
                      </c:pt>
                    </c:numCache>
                  </c:numRef>
                </c:cat>
                <c:val>
                  <c:numRef>
                    <c:extLst xmlns:c15="http://schemas.microsoft.com/office/drawing/2012/chart">
                      <c:ext xmlns:c15="http://schemas.microsoft.com/office/drawing/2012/chart" uri="{02D57815-91ED-43cb-92C2-25804820EDAC}">
                        <c15:formulaRef>
                          <c15:sqref>Månadsrapport2023!$G$3:$G$14</c15:sqref>
                        </c15:formulaRef>
                      </c:ext>
                    </c:extLst>
                    <c:numCache>
                      <c:formatCode>General</c:formatCode>
                      <c:ptCount val="12"/>
                      <c:pt idx="0" formatCode="0.0">
                        <c:v>16.705845852773766</c:v>
                      </c:pt>
                    </c:numCache>
                  </c:numRef>
                </c:val>
                <c:extLst xmlns:c15="http://schemas.microsoft.com/office/drawing/2012/chart">
                  <c:ext xmlns:c16="http://schemas.microsoft.com/office/drawing/2014/chart" uri="{C3380CC4-5D6E-409C-BE32-E72D297353CC}">
                    <c16:uniqueId val="{00000006-CB39-4C2C-BF71-E3AC3379065D}"/>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Månadsrapport2023!$H$2</c15:sqref>
                        </c15:formulaRef>
                      </c:ext>
                    </c:extLst>
                    <c:strCache>
                      <c:ptCount val="1"/>
                      <c:pt idx="0">
                        <c:v>VTO 2022 Ack.</c:v>
                      </c:pt>
                    </c:strCache>
                  </c:strRef>
                </c:tx>
                <c:spPr>
                  <a:solidFill>
                    <a:schemeClr val="accent5"/>
                  </a:solidFill>
                  <a:ln>
                    <a:noFill/>
                  </a:ln>
                  <a:effectLst/>
                </c:spPr>
                <c:invertIfNegative val="0"/>
                <c:cat>
                  <c:numRef>
                    <c:extLst xmlns:c15="http://schemas.microsoft.com/office/drawing/2012/chart">
                      <c:ext xmlns:c15="http://schemas.microsoft.com/office/drawing/2012/chart" uri="{02D57815-91ED-43cb-92C2-25804820EDAC}">
                        <c15:formulaRef>
                          <c15:sqref>Månadsrapport2023!$B$3:$B$14</c15:sqref>
                        </c15:formulaRef>
                      </c:ext>
                    </c:extLst>
                    <c:numCache>
                      <c:formatCode>General</c:formatCode>
                      <c:ptCount val="12"/>
                      <c:pt idx="0">
                        <c:v>2023</c:v>
                      </c:pt>
                      <c:pt idx="1">
                        <c:v>2023</c:v>
                      </c:pt>
                      <c:pt idx="2">
                        <c:v>2023</c:v>
                      </c:pt>
                      <c:pt idx="3">
                        <c:v>2023</c:v>
                      </c:pt>
                      <c:pt idx="4">
                        <c:v>2023</c:v>
                      </c:pt>
                      <c:pt idx="5">
                        <c:v>2023</c:v>
                      </c:pt>
                      <c:pt idx="6">
                        <c:v>2023</c:v>
                      </c:pt>
                      <c:pt idx="7">
                        <c:v>2023</c:v>
                      </c:pt>
                      <c:pt idx="8">
                        <c:v>2023</c:v>
                      </c:pt>
                      <c:pt idx="9">
                        <c:v>2023</c:v>
                      </c:pt>
                      <c:pt idx="10">
                        <c:v>2023</c:v>
                      </c:pt>
                      <c:pt idx="11">
                        <c:v>2023</c:v>
                      </c:pt>
                    </c:numCache>
                  </c:numRef>
                </c:cat>
                <c:val>
                  <c:numRef>
                    <c:extLst xmlns:c15="http://schemas.microsoft.com/office/drawing/2012/chart">
                      <c:ext xmlns:c15="http://schemas.microsoft.com/office/drawing/2012/chart" uri="{02D57815-91ED-43cb-92C2-25804820EDAC}">
                        <c15:formulaRef>
                          <c15:sqref>Månadsrapport2023!$H$3:$H$14</c15:sqref>
                        </c15:formulaRef>
                      </c:ext>
                    </c:extLst>
                    <c:numCache>
                      <c:formatCode>0.0</c:formatCode>
                      <c:ptCount val="12"/>
                      <c:pt idx="0">
                        <c:v>5.7087726709634694</c:v>
                      </c:pt>
                      <c:pt idx="1">
                        <c:v>23.24995498173358</c:v>
                      </c:pt>
                      <c:pt idx="2">
                        <c:v>36.478240167999509</c:v>
                      </c:pt>
                      <c:pt idx="3">
                        <c:v>52.492103116303383</c:v>
                      </c:pt>
                      <c:pt idx="4">
                        <c:v>62.867053835287464</c:v>
                      </c:pt>
                      <c:pt idx="5">
                        <c:v>83.380355246016506</c:v>
                      </c:pt>
                      <c:pt idx="6">
                        <c:v>95.937060183997801</c:v>
                      </c:pt>
                      <c:pt idx="7">
                        <c:v>110.22042791644176</c:v>
                      </c:pt>
                      <c:pt idx="8">
                        <c:v>119.92641732073666</c:v>
                      </c:pt>
                      <c:pt idx="9">
                        <c:v>129.49900143981961</c:v>
                      </c:pt>
                      <c:pt idx="10">
                        <c:v>140.94121946474567</c:v>
                      </c:pt>
                      <c:pt idx="11">
                        <c:v>158.48123261975553</c:v>
                      </c:pt>
                    </c:numCache>
                  </c:numRef>
                </c:val>
                <c:extLst xmlns:c15="http://schemas.microsoft.com/office/drawing/2012/chart">
                  <c:ext xmlns:c16="http://schemas.microsoft.com/office/drawing/2014/chart" uri="{C3380CC4-5D6E-409C-BE32-E72D297353CC}">
                    <c16:uniqueId val="{00000007-CB39-4C2C-BF71-E3AC3379065D}"/>
                  </c:ext>
                </c:extLst>
              </c15:ser>
            </c15:filteredBarSeries>
            <c15:filteredBarSeries>
              <c15:ser>
                <c:idx val="5"/>
                <c:order val="5"/>
                <c:tx>
                  <c:strRef>
                    <c:extLst xmlns:c15="http://schemas.microsoft.com/office/drawing/2012/chart">
                      <c:ext xmlns:c15="http://schemas.microsoft.com/office/drawing/2012/chart" uri="{02D57815-91ED-43cb-92C2-25804820EDAC}">
                        <c15:formulaRef>
                          <c15:sqref>Månadsrapport2023!$I$2</c15:sqref>
                        </c15:formulaRef>
                      </c:ext>
                    </c:extLst>
                    <c:strCache>
                      <c:ptCount val="1"/>
                      <c:pt idx="0">
                        <c:v>VTO 2023 Ack.</c:v>
                      </c:pt>
                    </c:strCache>
                  </c:strRef>
                </c:tx>
                <c:spPr>
                  <a:solidFill>
                    <a:schemeClr val="accent6"/>
                  </a:solidFill>
                  <a:ln>
                    <a:noFill/>
                  </a:ln>
                  <a:effectLst/>
                </c:spPr>
                <c:invertIfNegative val="0"/>
                <c:cat>
                  <c:numRef>
                    <c:extLst xmlns:c15="http://schemas.microsoft.com/office/drawing/2012/chart">
                      <c:ext xmlns:c15="http://schemas.microsoft.com/office/drawing/2012/chart" uri="{02D57815-91ED-43cb-92C2-25804820EDAC}">
                        <c15:formulaRef>
                          <c15:sqref>Månadsrapport2023!$B$3:$B$14</c15:sqref>
                        </c15:formulaRef>
                      </c:ext>
                    </c:extLst>
                    <c:numCache>
                      <c:formatCode>General</c:formatCode>
                      <c:ptCount val="12"/>
                      <c:pt idx="0">
                        <c:v>2023</c:v>
                      </c:pt>
                      <c:pt idx="1">
                        <c:v>2023</c:v>
                      </c:pt>
                      <c:pt idx="2">
                        <c:v>2023</c:v>
                      </c:pt>
                      <c:pt idx="3">
                        <c:v>2023</c:v>
                      </c:pt>
                      <c:pt idx="4">
                        <c:v>2023</c:v>
                      </c:pt>
                      <c:pt idx="5">
                        <c:v>2023</c:v>
                      </c:pt>
                      <c:pt idx="6">
                        <c:v>2023</c:v>
                      </c:pt>
                      <c:pt idx="7">
                        <c:v>2023</c:v>
                      </c:pt>
                      <c:pt idx="8">
                        <c:v>2023</c:v>
                      </c:pt>
                      <c:pt idx="9">
                        <c:v>2023</c:v>
                      </c:pt>
                      <c:pt idx="10">
                        <c:v>2023</c:v>
                      </c:pt>
                      <c:pt idx="11">
                        <c:v>2023</c:v>
                      </c:pt>
                    </c:numCache>
                  </c:numRef>
                </c:cat>
                <c:val>
                  <c:numRef>
                    <c:extLst xmlns:c15="http://schemas.microsoft.com/office/drawing/2012/chart">
                      <c:ext xmlns:c15="http://schemas.microsoft.com/office/drawing/2012/chart" uri="{02D57815-91ED-43cb-92C2-25804820EDAC}">
                        <c15:formulaRef>
                          <c15:sqref>Månadsrapport2023!$I$3:$I$14</c15:sqref>
                        </c15:formulaRef>
                      </c:ext>
                    </c:extLst>
                    <c:numCache>
                      <c:formatCode>General</c:formatCode>
                      <c:ptCount val="12"/>
                      <c:pt idx="0" formatCode="0.0">
                        <c:v>16.705845852773766</c:v>
                      </c:pt>
                    </c:numCache>
                  </c:numRef>
                </c:val>
                <c:extLst xmlns:c15="http://schemas.microsoft.com/office/drawing/2012/chart">
                  <c:ext xmlns:c16="http://schemas.microsoft.com/office/drawing/2014/chart" uri="{C3380CC4-5D6E-409C-BE32-E72D297353CC}">
                    <c16:uniqueId val="{00000008-CB39-4C2C-BF71-E3AC3379065D}"/>
                  </c:ext>
                </c:extLst>
              </c15:ser>
            </c15:filteredBarSeries>
            <c15:filteredBarSeries>
              <c15:ser>
                <c:idx val="6"/>
                <c:order val="6"/>
                <c:tx>
                  <c:strRef>
                    <c:extLst xmlns:c15="http://schemas.microsoft.com/office/drawing/2012/chart">
                      <c:ext xmlns:c15="http://schemas.microsoft.com/office/drawing/2012/chart" uri="{02D57815-91ED-43cb-92C2-25804820EDAC}">
                        <c15:formulaRef>
                          <c15:sqref>Månadsrapport2023!$J$2</c15:sqref>
                        </c15:formulaRef>
                      </c:ext>
                    </c:extLst>
                    <c:strCache>
                      <c:ptCount val="1"/>
                      <c:pt idx="0">
                        <c:v>VTO Mål</c:v>
                      </c:pt>
                    </c:strCache>
                  </c:strRef>
                </c:tx>
                <c:spPr>
                  <a:solidFill>
                    <a:schemeClr val="accent1">
                      <a:lumMod val="60000"/>
                    </a:schemeClr>
                  </a:solidFill>
                  <a:ln>
                    <a:noFill/>
                  </a:ln>
                  <a:effectLst/>
                </c:spPr>
                <c:invertIfNegative val="0"/>
                <c:cat>
                  <c:numRef>
                    <c:extLst xmlns:c15="http://schemas.microsoft.com/office/drawing/2012/chart">
                      <c:ext xmlns:c15="http://schemas.microsoft.com/office/drawing/2012/chart" uri="{02D57815-91ED-43cb-92C2-25804820EDAC}">
                        <c15:formulaRef>
                          <c15:sqref>Månadsrapport2023!$B$3:$B$14</c15:sqref>
                        </c15:formulaRef>
                      </c:ext>
                    </c:extLst>
                    <c:numCache>
                      <c:formatCode>General</c:formatCode>
                      <c:ptCount val="12"/>
                      <c:pt idx="0">
                        <c:v>2023</c:v>
                      </c:pt>
                      <c:pt idx="1">
                        <c:v>2023</c:v>
                      </c:pt>
                      <c:pt idx="2">
                        <c:v>2023</c:v>
                      </c:pt>
                      <c:pt idx="3">
                        <c:v>2023</c:v>
                      </c:pt>
                      <c:pt idx="4">
                        <c:v>2023</c:v>
                      </c:pt>
                      <c:pt idx="5">
                        <c:v>2023</c:v>
                      </c:pt>
                      <c:pt idx="6">
                        <c:v>2023</c:v>
                      </c:pt>
                      <c:pt idx="7">
                        <c:v>2023</c:v>
                      </c:pt>
                      <c:pt idx="8">
                        <c:v>2023</c:v>
                      </c:pt>
                      <c:pt idx="9">
                        <c:v>2023</c:v>
                      </c:pt>
                      <c:pt idx="10">
                        <c:v>2023</c:v>
                      </c:pt>
                      <c:pt idx="11">
                        <c:v>2023</c:v>
                      </c:pt>
                    </c:numCache>
                  </c:numRef>
                </c:cat>
                <c:val>
                  <c:numRef>
                    <c:extLst xmlns:c15="http://schemas.microsoft.com/office/drawing/2012/chart">
                      <c:ext xmlns:c15="http://schemas.microsoft.com/office/drawing/2012/chart" uri="{02D57815-91ED-43cb-92C2-25804820EDAC}">
                        <c15:formulaRef>
                          <c15:sqref>Månadsrapport2023!$J$3:$J$14</c15:sqref>
                        </c15:formulaRef>
                      </c:ext>
                    </c:extLst>
                    <c:numCache>
                      <c:formatCode>0.0</c:formatCode>
                      <c:ptCount val="12"/>
                      <c:pt idx="0">
                        <c:v>5.1378954038671223</c:v>
                      </c:pt>
                      <c:pt idx="1">
                        <c:v>20.924959483560222</c:v>
                      </c:pt>
                      <c:pt idx="2">
                        <c:v>32.830416151199557</c:v>
                      </c:pt>
                      <c:pt idx="3">
                        <c:v>47.242892804673048</c:v>
                      </c:pt>
                      <c:pt idx="4">
                        <c:v>56.580348451758717</c:v>
                      </c:pt>
                      <c:pt idx="5">
                        <c:v>75.042319721414856</c:v>
                      </c:pt>
                      <c:pt idx="6">
                        <c:v>86.343354165598029</c:v>
                      </c:pt>
                      <c:pt idx="7">
                        <c:v>99.198385124797596</c:v>
                      </c:pt>
                      <c:pt idx="8">
                        <c:v>107.933775588663</c:v>
                      </c:pt>
                      <c:pt idx="9">
                        <c:v>116.54910129583764</c:v>
                      </c:pt>
                      <c:pt idx="10">
                        <c:v>126.84709751827111</c:v>
                      </c:pt>
                      <c:pt idx="11">
                        <c:v>142.63310935777997</c:v>
                      </c:pt>
                    </c:numCache>
                  </c:numRef>
                </c:val>
                <c:extLst xmlns:c15="http://schemas.microsoft.com/office/drawing/2012/chart">
                  <c:ext xmlns:c16="http://schemas.microsoft.com/office/drawing/2014/chart" uri="{C3380CC4-5D6E-409C-BE32-E72D297353CC}">
                    <c16:uniqueId val="{00000009-CB39-4C2C-BF71-E3AC3379065D}"/>
                  </c:ext>
                </c:extLst>
              </c15:ser>
            </c15:filteredBarSeries>
            <c15:filteredBarSeries>
              <c15:ser>
                <c:idx val="7"/>
                <c:order val="7"/>
                <c:tx>
                  <c:strRef>
                    <c:extLst xmlns:c15="http://schemas.microsoft.com/office/drawing/2012/chart">
                      <c:ext xmlns:c15="http://schemas.microsoft.com/office/drawing/2012/chart" uri="{02D57815-91ED-43cb-92C2-25804820EDAC}">
                        <c15:formulaRef>
                          <c15:sqref>Månadsrapport2023!$K$2</c15:sqref>
                        </c15:formulaRef>
                      </c:ext>
                    </c:extLst>
                    <c:strCache>
                      <c:ptCount val="1"/>
                      <c:pt idx="0">
                        <c:v>K2022</c:v>
                      </c:pt>
                    </c:strCache>
                  </c:strRef>
                </c:tx>
                <c:spPr>
                  <a:solidFill>
                    <a:schemeClr val="accent2">
                      <a:lumMod val="60000"/>
                    </a:schemeClr>
                  </a:solidFill>
                  <a:ln>
                    <a:noFill/>
                  </a:ln>
                  <a:effectLst/>
                </c:spPr>
                <c:invertIfNegative val="0"/>
                <c:cat>
                  <c:numRef>
                    <c:extLst xmlns:c15="http://schemas.microsoft.com/office/drawing/2012/chart">
                      <c:ext xmlns:c15="http://schemas.microsoft.com/office/drawing/2012/chart" uri="{02D57815-91ED-43cb-92C2-25804820EDAC}">
                        <c15:formulaRef>
                          <c15:sqref>Månadsrapport2023!$B$3:$B$14</c15:sqref>
                        </c15:formulaRef>
                      </c:ext>
                    </c:extLst>
                    <c:numCache>
                      <c:formatCode>General</c:formatCode>
                      <c:ptCount val="12"/>
                      <c:pt idx="0">
                        <c:v>2023</c:v>
                      </c:pt>
                      <c:pt idx="1">
                        <c:v>2023</c:v>
                      </c:pt>
                      <c:pt idx="2">
                        <c:v>2023</c:v>
                      </c:pt>
                      <c:pt idx="3">
                        <c:v>2023</c:v>
                      </c:pt>
                      <c:pt idx="4">
                        <c:v>2023</c:v>
                      </c:pt>
                      <c:pt idx="5">
                        <c:v>2023</c:v>
                      </c:pt>
                      <c:pt idx="6">
                        <c:v>2023</c:v>
                      </c:pt>
                      <c:pt idx="7">
                        <c:v>2023</c:v>
                      </c:pt>
                      <c:pt idx="8">
                        <c:v>2023</c:v>
                      </c:pt>
                      <c:pt idx="9">
                        <c:v>2023</c:v>
                      </c:pt>
                      <c:pt idx="10">
                        <c:v>2023</c:v>
                      </c:pt>
                      <c:pt idx="11">
                        <c:v>2023</c:v>
                      </c:pt>
                    </c:numCache>
                  </c:numRef>
                </c:cat>
                <c:val>
                  <c:numRef>
                    <c:extLst xmlns:c15="http://schemas.microsoft.com/office/drawing/2012/chart">
                      <c:ext xmlns:c15="http://schemas.microsoft.com/office/drawing/2012/chart" uri="{02D57815-91ED-43cb-92C2-25804820EDAC}">
                        <c15:formulaRef>
                          <c15:sqref>Månadsrapport2023!$K$3:$K$14</c15:sqref>
                        </c15:formulaRef>
                      </c:ext>
                    </c:extLst>
                    <c:numCache>
                      <c:formatCode>General</c:formatCode>
                      <c:ptCount val="12"/>
                      <c:pt idx="0">
                        <c:v>0</c:v>
                      </c:pt>
                      <c:pt idx="1">
                        <c:v>1</c:v>
                      </c:pt>
                      <c:pt idx="2">
                        <c:v>1</c:v>
                      </c:pt>
                      <c:pt idx="3">
                        <c:v>0</c:v>
                      </c:pt>
                      <c:pt idx="4">
                        <c:v>6</c:v>
                      </c:pt>
                      <c:pt idx="5">
                        <c:v>1</c:v>
                      </c:pt>
                      <c:pt idx="6">
                        <c:v>0</c:v>
                      </c:pt>
                      <c:pt idx="7">
                        <c:v>0</c:v>
                      </c:pt>
                      <c:pt idx="8">
                        <c:v>1</c:v>
                      </c:pt>
                      <c:pt idx="9">
                        <c:v>1</c:v>
                      </c:pt>
                      <c:pt idx="10">
                        <c:v>1</c:v>
                      </c:pt>
                      <c:pt idx="11">
                        <c:v>0</c:v>
                      </c:pt>
                    </c:numCache>
                  </c:numRef>
                </c:val>
                <c:extLst xmlns:c15="http://schemas.microsoft.com/office/drawing/2012/chart">
                  <c:ext xmlns:c16="http://schemas.microsoft.com/office/drawing/2014/chart" uri="{C3380CC4-5D6E-409C-BE32-E72D297353CC}">
                    <c16:uniqueId val="{0000000A-CB39-4C2C-BF71-E3AC3379065D}"/>
                  </c:ext>
                </c:extLst>
              </c15:ser>
            </c15:filteredBarSeries>
            <c15:filteredBarSeries>
              <c15:ser>
                <c:idx val="8"/>
                <c:order val="8"/>
                <c:tx>
                  <c:strRef>
                    <c:extLst xmlns:c15="http://schemas.microsoft.com/office/drawing/2012/chart">
                      <c:ext xmlns:c15="http://schemas.microsoft.com/office/drawing/2012/chart" uri="{02D57815-91ED-43cb-92C2-25804820EDAC}">
                        <c15:formulaRef>
                          <c15:sqref>Månadsrapport2023!$L$2</c15:sqref>
                        </c15:formulaRef>
                      </c:ext>
                    </c:extLst>
                    <c:strCache>
                      <c:ptCount val="1"/>
                      <c:pt idx="0">
                        <c:v>K2023</c:v>
                      </c:pt>
                    </c:strCache>
                  </c:strRef>
                </c:tx>
                <c:spPr>
                  <a:solidFill>
                    <a:schemeClr val="accent3">
                      <a:lumMod val="60000"/>
                    </a:schemeClr>
                  </a:solidFill>
                  <a:ln>
                    <a:noFill/>
                  </a:ln>
                  <a:effectLst/>
                </c:spPr>
                <c:invertIfNegative val="0"/>
                <c:cat>
                  <c:numRef>
                    <c:extLst xmlns:c15="http://schemas.microsoft.com/office/drawing/2012/chart">
                      <c:ext xmlns:c15="http://schemas.microsoft.com/office/drawing/2012/chart" uri="{02D57815-91ED-43cb-92C2-25804820EDAC}">
                        <c15:formulaRef>
                          <c15:sqref>Månadsrapport2023!$B$3:$B$14</c15:sqref>
                        </c15:formulaRef>
                      </c:ext>
                    </c:extLst>
                    <c:numCache>
                      <c:formatCode>General</c:formatCode>
                      <c:ptCount val="12"/>
                      <c:pt idx="0">
                        <c:v>2023</c:v>
                      </c:pt>
                      <c:pt idx="1">
                        <c:v>2023</c:v>
                      </c:pt>
                      <c:pt idx="2">
                        <c:v>2023</c:v>
                      </c:pt>
                      <c:pt idx="3">
                        <c:v>2023</c:v>
                      </c:pt>
                      <c:pt idx="4">
                        <c:v>2023</c:v>
                      </c:pt>
                      <c:pt idx="5">
                        <c:v>2023</c:v>
                      </c:pt>
                      <c:pt idx="6">
                        <c:v>2023</c:v>
                      </c:pt>
                      <c:pt idx="7">
                        <c:v>2023</c:v>
                      </c:pt>
                      <c:pt idx="8">
                        <c:v>2023</c:v>
                      </c:pt>
                      <c:pt idx="9">
                        <c:v>2023</c:v>
                      </c:pt>
                      <c:pt idx="10">
                        <c:v>2023</c:v>
                      </c:pt>
                      <c:pt idx="11">
                        <c:v>2023</c:v>
                      </c:pt>
                    </c:numCache>
                  </c:numRef>
                </c:cat>
                <c:val>
                  <c:numRef>
                    <c:extLst xmlns:c15="http://schemas.microsoft.com/office/drawing/2012/chart">
                      <c:ext xmlns:c15="http://schemas.microsoft.com/office/drawing/2012/chart" uri="{02D57815-91ED-43cb-92C2-25804820EDAC}">
                        <c15:formulaRef>
                          <c15:sqref>Månadsrapport2023!$L$3:$L$14</c15:sqref>
                        </c15:formulaRef>
                      </c:ext>
                    </c:extLst>
                    <c:numCache>
                      <c:formatCode>General</c:formatCode>
                      <c:ptCount val="12"/>
                      <c:pt idx="0">
                        <c:v>1</c:v>
                      </c:pt>
                    </c:numCache>
                  </c:numRef>
                </c:val>
                <c:extLst xmlns:c15="http://schemas.microsoft.com/office/drawing/2012/chart">
                  <c:ext xmlns:c16="http://schemas.microsoft.com/office/drawing/2014/chart" uri="{C3380CC4-5D6E-409C-BE32-E72D297353CC}">
                    <c16:uniqueId val="{0000000B-CB39-4C2C-BF71-E3AC3379065D}"/>
                  </c:ext>
                </c:extLst>
              </c15:ser>
            </c15:filteredBarSeries>
            <c15:filteredBarSeries>
              <c15:ser>
                <c:idx val="9"/>
                <c:order val="9"/>
                <c:tx>
                  <c:strRef>
                    <c:extLst xmlns:c15="http://schemas.microsoft.com/office/drawing/2012/chart">
                      <c:ext xmlns:c15="http://schemas.microsoft.com/office/drawing/2012/chart" uri="{02D57815-91ED-43cb-92C2-25804820EDAC}">
                        <c15:formulaRef>
                          <c15:sqref>Månadsrapport2023!$M$2</c15:sqref>
                        </c15:formulaRef>
                      </c:ext>
                    </c:extLst>
                    <c:strCache>
                      <c:ptCount val="1"/>
                      <c:pt idx="0">
                        <c:v>K 2022 Ack.</c:v>
                      </c:pt>
                    </c:strCache>
                  </c:strRef>
                </c:tx>
                <c:spPr>
                  <a:solidFill>
                    <a:schemeClr val="accent4">
                      <a:lumMod val="60000"/>
                    </a:schemeClr>
                  </a:solidFill>
                  <a:ln>
                    <a:noFill/>
                  </a:ln>
                  <a:effectLst/>
                </c:spPr>
                <c:invertIfNegative val="0"/>
                <c:cat>
                  <c:numRef>
                    <c:extLst xmlns:c15="http://schemas.microsoft.com/office/drawing/2012/chart">
                      <c:ext xmlns:c15="http://schemas.microsoft.com/office/drawing/2012/chart" uri="{02D57815-91ED-43cb-92C2-25804820EDAC}">
                        <c15:formulaRef>
                          <c15:sqref>Månadsrapport2023!$B$3:$B$14</c15:sqref>
                        </c15:formulaRef>
                      </c:ext>
                    </c:extLst>
                    <c:numCache>
                      <c:formatCode>General</c:formatCode>
                      <c:ptCount val="12"/>
                      <c:pt idx="0">
                        <c:v>2023</c:v>
                      </c:pt>
                      <c:pt idx="1">
                        <c:v>2023</c:v>
                      </c:pt>
                      <c:pt idx="2">
                        <c:v>2023</c:v>
                      </c:pt>
                      <c:pt idx="3">
                        <c:v>2023</c:v>
                      </c:pt>
                      <c:pt idx="4">
                        <c:v>2023</c:v>
                      </c:pt>
                      <c:pt idx="5">
                        <c:v>2023</c:v>
                      </c:pt>
                      <c:pt idx="6">
                        <c:v>2023</c:v>
                      </c:pt>
                      <c:pt idx="7">
                        <c:v>2023</c:v>
                      </c:pt>
                      <c:pt idx="8">
                        <c:v>2023</c:v>
                      </c:pt>
                      <c:pt idx="9">
                        <c:v>2023</c:v>
                      </c:pt>
                      <c:pt idx="10">
                        <c:v>2023</c:v>
                      </c:pt>
                      <c:pt idx="11">
                        <c:v>2023</c:v>
                      </c:pt>
                    </c:numCache>
                  </c:numRef>
                </c:cat>
                <c:val>
                  <c:numRef>
                    <c:extLst xmlns:c15="http://schemas.microsoft.com/office/drawing/2012/chart">
                      <c:ext xmlns:c15="http://schemas.microsoft.com/office/drawing/2012/chart" uri="{02D57815-91ED-43cb-92C2-25804820EDAC}">
                        <c15:formulaRef>
                          <c15:sqref>Månadsrapport2023!$M$3:$M$14</c15:sqref>
                        </c15:formulaRef>
                      </c:ext>
                    </c:extLst>
                    <c:numCache>
                      <c:formatCode>General</c:formatCode>
                      <c:ptCount val="12"/>
                      <c:pt idx="0">
                        <c:v>0</c:v>
                      </c:pt>
                      <c:pt idx="1">
                        <c:v>1</c:v>
                      </c:pt>
                      <c:pt idx="2">
                        <c:v>2</c:v>
                      </c:pt>
                      <c:pt idx="3">
                        <c:v>2</c:v>
                      </c:pt>
                      <c:pt idx="4">
                        <c:v>8</c:v>
                      </c:pt>
                      <c:pt idx="5">
                        <c:v>9</c:v>
                      </c:pt>
                      <c:pt idx="6">
                        <c:v>9</c:v>
                      </c:pt>
                      <c:pt idx="7">
                        <c:v>9</c:v>
                      </c:pt>
                      <c:pt idx="8">
                        <c:v>10</c:v>
                      </c:pt>
                      <c:pt idx="9">
                        <c:v>11</c:v>
                      </c:pt>
                      <c:pt idx="10">
                        <c:v>12</c:v>
                      </c:pt>
                      <c:pt idx="11">
                        <c:v>12</c:v>
                      </c:pt>
                    </c:numCache>
                  </c:numRef>
                </c:val>
                <c:extLst xmlns:c15="http://schemas.microsoft.com/office/drawing/2012/chart">
                  <c:ext xmlns:c16="http://schemas.microsoft.com/office/drawing/2014/chart" uri="{C3380CC4-5D6E-409C-BE32-E72D297353CC}">
                    <c16:uniqueId val="{0000000C-CB39-4C2C-BF71-E3AC3379065D}"/>
                  </c:ext>
                </c:extLst>
              </c15:ser>
            </c15:filteredBarSeries>
            <c15:filteredBarSeries>
              <c15:ser>
                <c:idx val="10"/>
                <c:order val="10"/>
                <c:tx>
                  <c:strRef>
                    <c:extLst xmlns:c15="http://schemas.microsoft.com/office/drawing/2012/chart">
                      <c:ext xmlns:c15="http://schemas.microsoft.com/office/drawing/2012/chart" uri="{02D57815-91ED-43cb-92C2-25804820EDAC}">
                        <c15:formulaRef>
                          <c15:sqref>Månadsrapport2023!$N$2</c15:sqref>
                        </c15:formulaRef>
                      </c:ext>
                    </c:extLst>
                    <c:strCache>
                      <c:ptCount val="1"/>
                      <c:pt idx="0">
                        <c:v>K 2023 Ack.</c:v>
                      </c:pt>
                    </c:strCache>
                  </c:strRef>
                </c:tx>
                <c:spPr>
                  <a:solidFill>
                    <a:schemeClr val="accent5">
                      <a:lumMod val="60000"/>
                    </a:schemeClr>
                  </a:solidFill>
                  <a:ln>
                    <a:noFill/>
                  </a:ln>
                  <a:effectLst/>
                </c:spPr>
                <c:invertIfNegative val="0"/>
                <c:cat>
                  <c:numRef>
                    <c:extLst xmlns:c15="http://schemas.microsoft.com/office/drawing/2012/chart">
                      <c:ext xmlns:c15="http://schemas.microsoft.com/office/drawing/2012/chart" uri="{02D57815-91ED-43cb-92C2-25804820EDAC}">
                        <c15:formulaRef>
                          <c15:sqref>Månadsrapport2023!$B$3:$B$14</c15:sqref>
                        </c15:formulaRef>
                      </c:ext>
                    </c:extLst>
                    <c:numCache>
                      <c:formatCode>General</c:formatCode>
                      <c:ptCount val="12"/>
                      <c:pt idx="0">
                        <c:v>2023</c:v>
                      </c:pt>
                      <c:pt idx="1">
                        <c:v>2023</c:v>
                      </c:pt>
                      <c:pt idx="2">
                        <c:v>2023</c:v>
                      </c:pt>
                      <c:pt idx="3">
                        <c:v>2023</c:v>
                      </c:pt>
                      <c:pt idx="4">
                        <c:v>2023</c:v>
                      </c:pt>
                      <c:pt idx="5">
                        <c:v>2023</c:v>
                      </c:pt>
                      <c:pt idx="6">
                        <c:v>2023</c:v>
                      </c:pt>
                      <c:pt idx="7">
                        <c:v>2023</c:v>
                      </c:pt>
                      <c:pt idx="8">
                        <c:v>2023</c:v>
                      </c:pt>
                      <c:pt idx="9">
                        <c:v>2023</c:v>
                      </c:pt>
                      <c:pt idx="10">
                        <c:v>2023</c:v>
                      </c:pt>
                      <c:pt idx="11">
                        <c:v>2023</c:v>
                      </c:pt>
                    </c:numCache>
                  </c:numRef>
                </c:cat>
                <c:val>
                  <c:numRef>
                    <c:extLst xmlns:c15="http://schemas.microsoft.com/office/drawing/2012/chart">
                      <c:ext xmlns:c15="http://schemas.microsoft.com/office/drawing/2012/chart" uri="{02D57815-91ED-43cb-92C2-25804820EDAC}">
                        <c15:formulaRef>
                          <c15:sqref>Månadsrapport2023!$N$3:$N$14</c15:sqref>
                        </c15:formulaRef>
                      </c:ext>
                    </c:extLst>
                    <c:numCache>
                      <c:formatCode>General</c:formatCode>
                      <c:ptCount val="12"/>
                      <c:pt idx="0">
                        <c:v>1</c:v>
                      </c:pt>
                    </c:numCache>
                  </c:numRef>
                </c:val>
                <c:extLst xmlns:c15="http://schemas.microsoft.com/office/drawing/2012/chart">
                  <c:ext xmlns:c16="http://schemas.microsoft.com/office/drawing/2014/chart" uri="{C3380CC4-5D6E-409C-BE32-E72D297353CC}">
                    <c16:uniqueId val="{0000000D-CB39-4C2C-BF71-E3AC3379065D}"/>
                  </c:ext>
                </c:extLst>
              </c15:ser>
            </c15:filteredBarSeries>
            <c15:filteredBarSeries>
              <c15:ser>
                <c:idx val="11"/>
                <c:order val="11"/>
                <c:tx>
                  <c:strRef>
                    <c:extLst xmlns:c15="http://schemas.microsoft.com/office/drawing/2012/chart">
                      <c:ext xmlns:c15="http://schemas.microsoft.com/office/drawing/2012/chart" uri="{02D57815-91ED-43cb-92C2-25804820EDAC}">
                        <c15:formulaRef>
                          <c15:sqref>Månadsrapport2023!$O$2</c15:sqref>
                        </c15:formulaRef>
                      </c:ext>
                    </c:extLst>
                    <c:strCache>
                      <c:ptCount val="1"/>
                      <c:pt idx="0">
                        <c:v>K Mål</c:v>
                      </c:pt>
                    </c:strCache>
                  </c:strRef>
                </c:tx>
                <c:spPr>
                  <a:solidFill>
                    <a:schemeClr val="accent6">
                      <a:lumMod val="60000"/>
                    </a:schemeClr>
                  </a:solidFill>
                  <a:ln>
                    <a:noFill/>
                  </a:ln>
                  <a:effectLst/>
                </c:spPr>
                <c:invertIfNegative val="0"/>
                <c:cat>
                  <c:numRef>
                    <c:extLst xmlns:c15="http://schemas.microsoft.com/office/drawing/2012/chart">
                      <c:ext xmlns:c15="http://schemas.microsoft.com/office/drawing/2012/chart" uri="{02D57815-91ED-43cb-92C2-25804820EDAC}">
                        <c15:formulaRef>
                          <c15:sqref>Månadsrapport2023!$B$3:$B$14</c15:sqref>
                        </c15:formulaRef>
                      </c:ext>
                    </c:extLst>
                    <c:numCache>
                      <c:formatCode>General</c:formatCode>
                      <c:ptCount val="12"/>
                      <c:pt idx="0">
                        <c:v>2023</c:v>
                      </c:pt>
                      <c:pt idx="1">
                        <c:v>2023</c:v>
                      </c:pt>
                      <c:pt idx="2">
                        <c:v>2023</c:v>
                      </c:pt>
                      <c:pt idx="3">
                        <c:v>2023</c:v>
                      </c:pt>
                      <c:pt idx="4">
                        <c:v>2023</c:v>
                      </c:pt>
                      <c:pt idx="5">
                        <c:v>2023</c:v>
                      </c:pt>
                      <c:pt idx="6">
                        <c:v>2023</c:v>
                      </c:pt>
                      <c:pt idx="7">
                        <c:v>2023</c:v>
                      </c:pt>
                      <c:pt idx="8">
                        <c:v>2023</c:v>
                      </c:pt>
                      <c:pt idx="9">
                        <c:v>2023</c:v>
                      </c:pt>
                      <c:pt idx="10">
                        <c:v>2023</c:v>
                      </c:pt>
                      <c:pt idx="11">
                        <c:v>2023</c:v>
                      </c:pt>
                    </c:numCache>
                  </c:numRef>
                </c:cat>
                <c:val>
                  <c:numRef>
                    <c:extLst xmlns:c15="http://schemas.microsoft.com/office/drawing/2012/chart">
                      <c:ext xmlns:c15="http://schemas.microsoft.com/office/drawing/2012/chart" uri="{02D57815-91ED-43cb-92C2-25804820EDAC}">
                        <c15:formulaRef>
                          <c15:sqref>Månadsrapport2023!$O$3:$O$14</c15:sqref>
                        </c15:formulaRef>
                      </c:ext>
                    </c:extLst>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xmlns:c15="http://schemas.microsoft.com/office/drawing/2012/chart">
                  <c:ext xmlns:c16="http://schemas.microsoft.com/office/drawing/2014/chart" uri="{C3380CC4-5D6E-409C-BE32-E72D297353CC}">
                    <c16:uniqueId val="{0000000E-CB39-4C2C-BF71-E3AC3379065D}"/>
                  </c:ext>
                </c:extLst>
              </c15:ser>
            </c15:filteredBarSeries>
          </c:ext>
        </c:extLst>
      </c:barChart>
      <c:lineChart>
        <c:grouping val="standard"/>
        <c:varyColors val="0"/>
        <c:ser>
          <c:idx val="16"/>
          <c:order val="16"/>
          <c:tx>
            <c:v>2022 Ack.</c:v>
          </c:tx>
          <c:spPr>
            <a:ln w="28575" cap="rnd">
              <a:solidFill>
                <a:srgbClr val="8AC2E6"/>
              </a:solidFill>
              <a:round/>
            </a:ln>
            <a:effectLst/>
          </c:spPr>
          <c:marker>
            <c:symbol val="circle"/>
            <c:size val="5"/>
            <c:spPr>
              <a:solidFill>
                <a:srgbClr val="8AC2E6"/>
              </a:solidFill>
              <a:ln w="9525">
                <a:solidFill>
                  <a:srgbClr val="8AC2E6"/>
                </a:solidFill>
              </a:ln>
              <a:effectLst/>
            </c:spPr>
          </c:marker>
          <c:cat>
            <c:strRef>
              <c:f>Månadsrapport2023!$A$3:$A$14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Månadsrapport2023!$T$3:$T$14</c:f>
              <c:numCache>
                <c:formatCode>0.0</c:formatCode>
                <c:ptCount val="12"/>
                <c:pt idx="0">
                  <c:v>1.0639363223471712</c:v>
                </c:pt>
                <c:pt idx="1">
                  <c:v>2.1003903689113663</c:v>
                </c:pt>
                <c:pt idx="2">
                  <c:v>2.908054853597644</c:v>
                </c:pt>
                <c:pt idx="3">
                  <c:v>3.3989462652756757</c:v>
                </c:pt>
                <c:pt idx="4">
                  <c:v>4.1205107614162078</c:v>
                </c:pt>
                <c:pt idx="5">
                  <c:v>4.551418200774604</c:v>
                </c:pt>
                <c:pt idx="6">
                  <c:v>5.0465327814286454</c:v>
                </c:pt>
                <c:pt idx="7">
                  <c:v>5.7889737512729207</c:v>
                </c:pt>
                <c:pt idx="8">
                  <c:v>6.0625853615985488</c:v>
                </c:pt>
                <c:pt idx="9">
                  <c:v>6.9484617196580789</c:v>
                </c:pt>
                <c:pt idx="10">
                  <c:v>8.2099003778333408</c:v>
                </c:pt>
                <c:pt idx="11">
                  <c:v>9.2662564966081025</c:v>
                </c:pt>
              </c:numCache>
            </c:numRef>
          </c:val>
          <c:smooth val="0"/>
          <c:extLst>
            <c:ext xmlns:c16="http://schemas.microsoft.com/office/drawing/2014/chart" uri="{C3380CC4-5D6E-409C-BE32-E72D297353CC}">
              <c16:uniqueId val="{00000000-CB39-4C2C-BF71-E3AC3379065D}"/>
            </c:ext>
          </c:extLst>
        </c:ser>
        <c:ser>
          <c:idx val="17"/>
          <c:order val="17"/>
          <c:tx>
            <c:v>2023 Ack.</c:v>
          </c:tx>
          <c:spPr>
            <a:ln w="28575" cap="rnd">
              <a:solidFill>
                <a:srgbClr val="2B4C8D"/>
              </a:solidFill>
              <a:round/>
            </a:ln>
            <a:effectLst/>
          </c:spPr>
          <c:marker>
            <c:symbol val="circle"/>
            <c:size val="5"/>
            <c:spPr>
              <a:solidFill>
                <a:srgbClr val="2B4C8D"/>
              </a:solidFill>
              <a:ln w="9525">
                <a:solidFill>
                  <a:srgbClr val="2B4C8D"/>
                </a:solidFill>
              </a:ln>
              <a:effectLst/>
            </c:spPr>
          </c:marker>
          <c:cat>
            <c:strRef>
              <c:f>Månadsrapport2023!$A$3:$A$14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Månadsrapport2023!$U$3:$U$14</c:f>
              <c:numCache>
                <c:formatCode>General</c:formatCode>
                <c:ptCount val="12"/>
                <c:pt idx="0" formatCode="0.0">
                  <c:v>0.85206729513888035</c:v>
                </c:pt>
              </c:numCache>
            </c:numRef>
          </c:val>
          <c:smooth val="0"/>
          <c:extLst>
            <c:ext xmlns:c16="http://schemas.microsoft.com/office/drawing/2014/chart" uri="{C3380CC4-5D6E-409C-BE32-E72D297353CC}">
              <c16:uniqueId val="{00000001-CB39-4C2C-BF71-E3AC3379065D}"/>
            </c:ext>
          </c:extLst>
        </c:ser>
        <c:ser>
          <c:idx val="18"/>
          <c:order val="18"/>
          <c:tx>
            <c:v>Mål</c:v>
          </c:tx>
          <c:spPr>
            <a:ln w="28575" cap="rnd">
              <a:solidFill>
                <a:srgbClr val="00B050"/>
              </a:solidFill>
              <a:round/>
            </a:ln>
            <a:effectLst/>
          </c:spPr>
          <c:marker>
            <c:symbol val="circle"/>
            <c:size val="5"/>
            <c:spPr>
              <a:solidFill>
                <a:srgbClr val="00B050"/>
              </a:solidFill>
              <a:ln w="9525">
                <a:solidFill>
                  <a:srgbClr val="00B050"/>
                </a:solidFill>
              </a:ln>
              <a:effectLst/>
            </c:spPr>
          </c:marker>
          <c:cat>
            <c:strRef>
              <c:f>Månadsrapport2023!$A$3:$A$14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Månadsrapport2023!$V$3:$V$14</c:f>
              <c:numCache>
                <c:formatCode>0.0</c:formatCode>
                <c:ptCount val="12"/>
                <c:pt idx="0">
                  <c:v>0.90434587399509547</c:v>
                </c:pt>
                <c:pt idx="1">
                  <c:v>1.7853318135746614</c:v>
                </c:pt>
                <c:pt idx="2">
                  <c:v>2.4718466255579972</c:v>
                </c:pt>
                <c:pt idx="3">
                  <c:v>2.8891043254843241</c:v>
                </c:pt>
                <c:pt idx="4">
                  <c:v>3.5024341472037763</c:v>
                </c:pt>
                <c:pt idx="5">
                  <c:v>3.8687054706584134</c:v>
                </c:pt>
                <c:pt idx="6">
                  <c:v>4.2895528642143486</c:v>
                </c:pt>
                <c:pt idx="7">
                  <c:v>4.9206276885819822</c:v>
                </c:pt>
                <c:pt idx="8">
                  <c:v>5.1531975573587667</c:v>
                </c:pt>
                <c:pt idx="9">
                  <c:v>5.9061924617093666</c:v>
                </c:pt>
                <c:pt idx="10">
                  <c:v>6.9784153211583391</c:v>
                </c:pt>
                <c:pt idx="11">
                  <c:v>7.8763180221168865</c:v>
                </c:pt>
              </c:numCache>
            </c:numRef>
          </c:val>
          <c:smooth val="0"/>
          <c:extLst>
            <c:ext xmlns:c16="http://schemas.microsoft.com/office/drawing/2014/chart" uri="{C3380CC4-5D6E-409C-BE32-E72D297353CC}">
              <c16:uniqueId val="{00000002-CB39-4C2C-BF71-E3AC3379065D}"/>
            </c:ext>
          </c:extLst>
        </c:ser>
        <c:dLbls>
          <c:showLegendKey val="0"/>
          <c:showVal val="0"/>
          <c:showCatName val="0"/>
          <c:showSerName val="0"/>
          <c:showPercent val="0"/>
          <c:showBubbleSize val="0"/>
        </c:dLbls>
        <c:marker val="1"/>
        <c:smooth val="0"/>
        <c:axId val="693652464"/>
        <c:axId val="693650168"/>
        <c:extLst>
          <c:ext xmlns:c15="http://schemas.microsoft.com/office/drawing/2012/chart" uri="{02D57815-91ED-43cb-92C2-25804820EDAC}">
            <c15:filteredLineSeries>
              <c15:ser>
                <c:idx val="12"/>
                <c:order val="12"/>
                <c:tx>
                  <c:strRef>
                    <c:extLst>
                      <c:ext uri="{02D57815-91ED-43cb-92C2-25804820EDAC}">
                        <c15:formulaRef>
                          <c15:sqref>Månadsrapport2023!$P$2</c15:sqref>
                        </c15:formulaRef>
                      </c:ext>
                    </c:extLst>
                    <c:strCache>
                      <c:ptCount val="1"/>
                      <c:pt idx="0">
                        <c:v>FO2022</c:v>
                      </c:pt>
                    </c:strCache>
                  </c:strRef>
                </c:tx>
                <c:spPr>
                  <a:ln w="28575" cap="rnd">
                    <a:solidFill>
                      <a:schemeClr val="accent1">
                        <a:lumMod val="80000"/>
                        <a:lumOff val="20000"/>
                      </a:schemeClr>
                    </a:solidFill>
                    <a:round/>
                  </a:ln>
                  <a:effectLst/>
                </c:spPr>
                <c:marker>
                  <c:symbol val="none"/>
                </c:marker>
                <c:cat>
                  <c:strRef>
                    <c:extLst>
                      <c:ex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c:ext uri="{02D57815-91ED-43cb-92C2-25804820EDAC}">
                        <c15:formulaRef>
                          <c15:sqref>Månadsrapport2023!$P$3:$P$14</c15:sqref>
                        </c15:formulaRef>
                      </c:ext>
                    </c:extLst>
                    <c:numCache>
                      <c:formatCode>General</c:formatCode>
                      <c:ptCount val="12"/>
                      <c:pt idx="0">
                        <c:v>8</c:v>
                      </c:pt>
                      <c:pt idx="1">
                        <c:v>9</c:v>
                      </c:pt>
                      <c:pt idx="2">
                        <c:v>9</c:v>
                      </c:pt>
                      <c:pt idx="3">
                        <c:v>5</c:v>
                      </c:pt>
                      <c:pt idx="4">
                        <c:v>8</c:v>
                      </c:pt>
                      <c:pt idx="5">
                        <c:v>4</c:v>
                      </c:pt>
                      <c:pt idx="6">
                        <c:v>4</c:v>
                      </c:pt>
                      <c:pt idx="7">
                        <c:v>7</c:v>
                      </c:pt>
                      <c:pt idx="8">
                        <c:v>3</c:v>
                      </c:pt>
                      <c:pt idx="9">
                        <c:v>10</c:v>
                      </c:pt>
                      <c:pt idx="10">
                        <c:v>14</c:v>
                      </c:pt>
                      <c:pt idx="11">
                        <c:v>11</c:v>
                      </c:pt>
                    </c:numCache>
                  </c:numRef>
                </c:val>
                <c:smooth val="0"/>
                <c:extLst>
                  <c:ext xmlns:c16="http://schemas.microsoft.com/office/drawing/2014/chart" uri="{C3380CC4-5D6E-409C-BE32-E72D297353CC}">
                    <c16:uniqueId val="{0000000F-CB39-4C2C-BF71-E3AC3379065D}"/>
                  </c:ext>
                </c:extLst>
              </c15:ser>
            </c15:filteredLineSeries>
            <c15:filteredLineSeries>
              <c15:ser>
                <c:idx val="13"/>
                <c:order val="13"/>
                <c:tx>
                  <c:strRef>
                    <c:extLst xmlns:c15="http://schemas.microsoft.com/office/drawing/2012/chart">
                      <c:ext xmlns:c15="http://schemas.microsoft.com/office/drawing/2012/chart" uri="{02D57815-91ED-43cb-92C2-25804820EDAC}">
                        <c15:formulaRef>
                          <c15:sqref>Månadsrapport2023!$Q$2</c15:sqref>
                        </c15:formulaRef>
                      </c:ext>
                    </c:extLst>
                    <c:strCache>
                      <c:ptCount val="1"/>
                      <c:pt idx="0">
                        <c:v>FO2023</c:v>
                      </c:pt>
                    </c:strCache>
                  </c:strRef>
                </c:tx>
                <c:spPr>
                  <a:ln w="28575" cap="rnd">
                    <a:solidFill>
                      <a:schemeClr val="accent2">
                        <a:lumMod val="80000"/>
                        <a:lumOff val="20000"/>
                      </a:schemeClr>
                    </a:solidFill>
                    <a:round/>
                  </a:ln>
                  <a:effectLst/>
                </c:spPr>
                <c:marker>
                  <c:symbol val="none"/>
                </c:marker>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Månadsrapport2023!$Q$3:$Q$14</c15:sqref>
                        </c15:formulaRef>
                      </c:ext>
                    </c:extLst>
                    <c:numCache>
                      <c:formatCode>General</c:formatCode>
                      <c:ptCount val="12"/>
                      <c:pt idx="0">
                        <c:v>9</c:v>
                      </c:pt>
                    </c:numCache>
                  </c:numRef>
                </c:val>
                <c:smooth val="0"/>
                <c:extLst xmlns:c15="http://schemas.microsoft.com/office/drawing/2012/chart">
                  <c:ext xmlns:c16="http://schemas.microsoft.com/office/drawing/2014/chart" uri="{C3380CC4-5D6E-409C-BE32-E72D297353CC}">
                    <c16:uniqueId val="{00000010-CB39-4C2C-BF71-E3AC3379065D}"/>
                  </c:ext>
                </c:extLst>
              </c15:ser>
            </c15:filteredLineSeries>
            <c15:filteredLineSeries>
              <c15:ser>
                <c:idx val="14"/>
                <c:order val="14"/>
                <c:tx>
                  <c:strRef>
                    <c:extLst xmlns:c15="http://schemas.microsoft.com/office/drawing/2012/chart">
                      <c:ext xmlns:c15="http://schemas.microsoft.com/office/drawing/2012/chart" uri="{02D57815-91ED-43cb-92C2-25804820EDAC}">
                        <c15:formulaRef>
                          <c15:sqref>Månadsrapport2023!$R$2</c15:sqref>
                        </c15:formulaRef>
                      </c:ext>
                    </c:extLst>
                    <c:strCache>
                      <c:ptCount val="1"/>
                      <c:pt idx="0">
                        <c:v>FO2022 per miljon delresor</c:v>
                      </c:pt>
                    </c:strCache>
                  </c:strRef>
                </c:tx>
                <c:spPr>
                  <a:ln w="28575" cap="rnd">
                    <a:solidFill>
                      <a:schemeClr val="accent3">
                        <a:lumMod val="80000"/>
                        <a:lumOff val="20000"/>
                      </a:schemeClr>
                    </a:solidFill>
                    <a:round/>
                  </a:ln>
                  <a:effectLst/>
                </c:spPr>
                <c:marker>
                  <c:symbol val="circle"/>
                  <c:size val="5"/>
                  <c:spPr>
                    <a:solidFill>
                      <a:srgbClr val="00B050"/>
                    </a:solidFill>
                    <a:ln w="9525">
                      <a:solidFill>
                        <a:srgbClr val="00B050"/>
                      </a:solidFill>
                    </a:ln>
                    <a:effectLst/>
                  </c:spPr>
                </c:marker>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Månadsrapport2023!$R$3:$R$14</c15:sqref>
                        </c15:formulaRef>
                      </c:ext>
                    </c:extLst>
                    <c:numCache>
                      <c:formatCode>0.0</c:formatCode>
                      <c:ptCount val="12"/>
                      <c:pt idx="0">
                        <c:v>1.0639363223471712</c:v>
                      </c:pt>
                      <c:pt idx="1">
                        <c:v>1.0364540465641952</c:v>
                      </c:pt>
                      <c:pt idx="2">
                        <c:v>0.8076644846862775</c:v>
                      </c:pt>
                      <c:pt idx="3">
                        <c:v>0.4908914116780318</c:v>
                      </c:pt>
                      <c:pt idx="4">
                        <c:v>0.72156449614053186</c:v>
                      </c:pt>
                      <c:pt idx="5">
                        <c:v>0.43090743935839604</c:v>
                      </c:pt>
                      <c:pt idx="6">
                        <c:v>0.4951145806540414</c:v>
                      </c:pt>
                      <c:pt idx="7">
                        <c:v>0.7424409698442751</c:v>
                      </c:pt>
                      <c:pt idx="8">
                        <c:v>0.27361161032562792</c:v>
                      </c:pt>
                      <c:pt idx="9">
                        <c:v>0.88587635805953036</c:v>
                      </c:pt>
                      <c:pt idx="10">
                        <c:v>1.2614386581752624</c:v>
                      </c:pt>
                      <c:pt idx="11">
                        <c:v>1.0563561187747614</c:v>
                      </c:pt>
                    </c:numCache>
                  </c:numRef>
                </c:val>
                <c:smooth val="0"/>
                <c:extLst xmlns:c15="http://schemas.microsoft.com/office/drawing/2012/chart">
                  <c:ext xmlns:c16="http://schemas.microsoft.com/office/drawing/2014/chart" uri="{C3380CC4-5D6E-409C-BE32-E72D297353CC}">
                    <c16:uniqueId val="{00000011-CB39-4C2C-BF71-E3AC3379065D}"/>
                  </c:ext>
                </c:extLst>
              </c15:ser>
            </c15:filteredLineSeries>
            <c15:filteredLineSeries>
              <c15:ser>
                <c:idx val="15"/>
                <c:order val="15"/>
                <c:tx>
                  <c:strRef>
                    <c:extLst xmlns:c15="http://schemas.microsoft.com/office/drawing/2012/chart">
                      <c:ext xmlns:c15="http://schemas.microsoft.com/office/drawing/2012/chart" uri="{02D57815-91ED-43cb-92C2-25804820EDAC}">
                        <c15:formulaRef>
                          <c15:sqref>Månadsrapport2023!$S$2</c15:sqref>
                        </c15:formulaRef>
                      </c:ext>
                    </c:extLst>
                    <c:strCache>
                      <c:ptCount val="1"/>
                      <c:pt idx="0">
                        <c:v>FO2023 per miljon delresor</c:v>
                      </c:pt>
                    </c:strCache>
                  </c:strRef>
                </c:tx>
                <c:spPr>
                  <a:ln w="28575" cap="rnd">
                    <a:solidFill>
                      <a:schemeClr val="accent4">
                        <a:lumMod val="80000"/>
                        <a:lumOff val="20000"/>
                      </a:schemeClr>
                    </a:solidFill>
                    <a:round/>
                  </a:ln>
                  <a:effectLst/>
                </c:spPr>
                <c:marker>
                  <c:symbol val="circle"/>
                  <c:size val="5"/>
                  <c:spPr>
                    <a:solidFill>
                      <a:schemeClr val="accent4">
                        <a:lumMod val="80000"/>
                        <a:lumOff val="20000"/>
                      </a:schemeClr>
                    </a:solidFill>
                    <a:ln w="9525">
                      <a:solidFill>
                        <a:schemeClr val="accent4">
                          <a:lumMod val="80000"/>
                          <a:lumOff val="20000"/>
                        </a:schemeClr>
                      </a:solidFill>
                    </a:ln>
                    <a:effectLst/>
                  </c:spPr>
                </c:marker>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Månadsrapport2023!$S$3:$S$14</c15:sqref>
                        </c15:formulaRef>
                      </c:ext>
                    </c:extLst>
                    <c:numCache>
                      <c:formatCode>General</c:formatCode>
                      <c:ptCount val="12"/>
                      <c:pt idx="0" formatCode="0.0">
                        <c:v>0.85206729513888035</c:v>
                      </c:pt>
                    </c:numCache>
                  </c:numRef>
                </c:val>
                <c:smooth val="0"/>
                <c:extLst xmlns:c15="http://schemas.microsoft.com/office/drawing/2012/chart">
                  <c:ext xmlns:c16="http://schemas.microsoft.com/office/drawing/2014/chart" uri="{C3380CC4-5D6E-409C-BE32-E72D297353CC}">
                    <c16:uniqueId val="{00000012-CB39-4C2C-BF71-E3AC3379065D}"/>
                  </c:ext>
                </c:extLst>
              </c15:ser>
            </c15:filteredLineSeries>
          </c:ext>
        </c:extLst>
      </c:lineChart>
      <c:catAx>
        <c:axId val="693652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693650168"/>
        <c:crosses val="autoZero"/>
        <c:auto val="1"/>
        <c:lblAlgn val="ctr"/>
        <c:lblOffset val="100"/>
        <c:noMultiLvlLbl val="0"/>
      </c:catAx>
      <c:valAx>
        <c:axId val="6936501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6936524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r>
              <a:rPr lang="en-US" sz="1200">
                <a:latin typeface="Franklin Gothic Demi" panose="020B0703020102020204" pitchFamily="34" charset="0"/>
              </a:rPr>
              <a:t>Antal fall ombord</a:t>
            </a:r>
          </a:p>
          <a:p>
            <a:pPr>
              <a:defRPr sz="1200">
                <a:latin typeface="Franklin Gothic Demi" panose="020B0703020102020204" pitchFamily="34" charset="0"/>
              </a:defRPr>
            </a:pPr>
            <a:r>
              <a:rPr lang="en-US" sz="1200">
                <a:latin typeface="Franklin Gothic Demi" panose="020B0703020102020204" pitchFamily="34" charset="0"/>
              </a:rPr>
              <a:t>per miljon</a:t>
            </a:r>
            <a:r>
              <a:rPr lang="en-US" sz="1200" baseline="0">
                <a:latin typeface="Franklin Gothic Demi" panose="020B0703020102020204" pitchFamily="34" charset="0"/>
              </a:rPr>
              <a:t> delresor - tillbud</a:t>
            </a:r>
            <a:endParaRPr lang="en-US" sz="1200">
              <a:solidFill>
                <a:srgbClr val="FF0000"/>
              </a:solidFill>
              <a:latin typeface="Franklin Gothic Demi" panose="020B0703020102020204" pitchFamily="34"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endParaRPr lang="sv-SE"/>
        </a:p>
      </c:txPr>
    </c:title>
    <c:autoTitleDeleted val="0"/>
    <c:plotArea>
      <c:layout/>
      <c:barChart>
        <c:barDir val="col"/>
        <c:grouping val="clustered"/>
        <c:varyColors val="0"/>
        <c:ser>
          <c:idx val="21"/>
          <c:order val="21"/>
          <c:tx>
            <c:v>2022</c:v>
          </c:tx>
          <c:spPr>
            <a:solidFill>
              <a:srgbClr val="8AC2E6"/>
            </a:solidFill>
            <a:ln>
              <a:noFill/>
            </a:ln>
            <a:effectLst/>
          </c:spPr>
          <c:invertIfNegative val="0"/>
          <c:cat>
            <c:strRef>
              <c:f>Månadsrapport2023!$A$3:$A$14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Månadsrapport2023!$Y$3:$Y$14</c:f>
              <c:numCache>
                <c:formatCode>0.0</c:formatCode>
                <c:ptCount val="12"/>
                <c:pt idx="0">
                  <c:v>0.53196816117358559</c:v>
                </c:pt>
                <c:pt idx="1">
                  <c:v>0.80613092510548512</c:v>
                </c:pt>
                <c:pt idx="2">
                  <c:v>0.8076644846862775</c:v>
                </c:pt>
                <c:pt idx="3">
                  <c:v>0.29453484700681909</c:v>
                </c:pt>
                <c:pt idx="4">
                  <c:v>0.63136893412296546</c:v>
                </c:pt>
                <c:pt idx="5">
                  <c:v>0.64636115903759406</c:v>
                </c:pt>
                <c:pt idx="6">
                  <c:v>0.4951145806540414</c:v>
                </c:pt>
                <c:pt idx="7">
                  <c:v>0.21212599138407862</c:v>
                </c:pt>
                <c:pt idx="8">
                  <c:v>0.36481548043417056</c:v>
                </c:pt>
                <c:pt idx="9">
                  <c:v>0.44293817902976518</c:v>
                </c:pt>
                <c:pt idx="10">
                  <c:v>0.81092485168409723</c:v>
                </c:pt>
                <c:pt idx="11">
                  <c:v>0.38412949773627686</c:v>
                </c:pt>
              </c:numCache>
            </c:numRef>
          </c:val>
          <c:extLst>
            <c:ext xmlns:c16="http://schemas.microsoft.com/office/drawing/2014/chart" uri="{C3380CC4-5D6E-409C-BE32-E72D297353CC}">
              <c16:uniqueId val="{00000000-460E-4906-B86A-B8D1694D4F6B}"/>
            </c:ext>
          </c:extLst>
        </c:ser>
        <c:ser>
          <c:idx val="22"/>
          <c:order val="22"/>
          <c:tx>
            <c:v>2023</c:v>
          </c:tx>
          <c:spPr>
            <a:solidFill>
              <a:srgbClr val="2B4C8D"/>
            </a:solidFill>
            <a:ln>
              <a:noFill/>
            </a:ln>
            <a:effectLst/>
          </c:spPr>
          <c:invertIfNegative val="0"/>
          <c:cat>
            <c:strRef>
              <c:f>Månadsrapport2023!$A$3:$A$14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Månadsrapport2023!$Z$3:$Z$14</c:f>
              <c:numCache>
                <c:formatCode>General</c:formatCode>
                <c:ptCount val="12"/>
                <c:pt idx="0" formatCode="0.0">
                  <c:v>0.5680448634259202</c:v>
                </c:pt>
              </c:numCache>
            </c:numRef>
          </c:val>
          <c:extLst>
            <c:ext xmlns:c16="http://schemas.microsoft.com/office/drawing/2014/chart" uri="{C3380CC4-5D6E-409C-BE32-E72D297353CC}">
              <c16:uniqueId val="{00000001-460E-4906-B86A-B8D1694D4F6B}"/>
            </c:ext>
          </c:extLst>
        </c:ser>
        <c:dLbls>
          <c:showLegendKey val="0"/>
          <c:showVal val="0"/>
          <c:showCatName val="0"/>
          <c:showSerName val="0"/>
          <c:showPercent val="0"/>
          <c:showBubbleSize val="0"/>
        </c:dLbls>
        <c:gapWidth val="219"/>
        <c:axId val="693652464"/>
        <c:axId val="693650168"/>
        <c:extLst>
          <c:ext xmlns:c15="http://schemas.microsoft.com/office/drawing/2012/chart" uri="{02D57815-91ED-43cb-92C2-25804820EDAC}">
            <c15:filteredBarSeries>
              <c15:ser>
                <c:idx val="0"/>
                <c:order val="0"/>
                <c:tx>
                  <c:strRef>
                    <c:extLst>
                      <c:ext uri="{02D57815-91ED-43cb-92C2-25804820EDAC}">
                        <c15:formulaRef>
                          <c15:sqref>Månadsrapport2023!$D$2</c15:sqref>
                        </c15:formulaRef>
                      </c:ext>
                    </c:extLst>
                    <c:strCache>
                      <c:ptCount val="1"/>
                      <c:pt idx="0">
                        <c:v>VTO 2022</c:v>
                      </c:pt>
                    </c:strCache>
                  </c:strRef>
                </c:tx>
                <c:spPr>
                  <a:solidFill>
                    <a:schemeClr val="accent1"/>
                  </a:solidFill>
                  <a:ln>
                    <a:noFill/>
                  </a:ln>
                  <a:effectLst/>
                </c:spPr>
                <c:invertIfNegative val="0"/>
                <c:cat>
                  <c:strRef>
                    <c:extLst>
                      <c:ex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c:ext uri="{02D57815-91ED-43cb-92C2-25804820EDAC}">
                        <c15:formulaRef>
                          <c15:sqref>Månadsrapport2023!$D$3:$D$14</c15:sqref>
                        </c15:formulaRef>
                      </c:ext>
                    </c:extLst>
                    <c:numCache>
                      <c:formatCode>General</c:formatCode>
                      <c:ptCount val="12"/>
                      <c:pt idx="0">
                        <c:v>7</c:v>
                      </c:pt>
                      <c:pt idx="1">
                        <c:v>20</c:v>
                      </c:pt>
                      <c:pt idx="2">
                        <c:v>17</c:v>
                      </c:pt>
                      <c:pt idx="3">
                        <c:v>19</c:v>
                      </c:pt>
                      <c:pt idx="4">
                        <c:v>13</c:v>
                      </c:pt>
                      <c:pt idx="5">
                        <c:v>21</c:v>
                      </c:pt>
                      <c:pt idx="6">
                        <c:v>11</c:v>
                      </c:pt>
                      <c:pt idx="7">
                        <c:v>16</c:v>
                      </c:pt>
                      <c:pt idx="8">
                        <c:v>12</c:v>
                      </c:pt>
                      <c:pt idx="9">
                        <c:v>12</c:v>
                      </c:pt>
                      <c:pt idx="10">
                        <c:v>14</c:v>
                      </c:pt>
                      <c:pt idx="11">
                        <c:v>22</c:v>
                      </c:pt>
                    </c:numCache>
                  </c:numRef>
                </c:val>
                <c:extLst>
                  <c:ext xmlns:c16="http://schemas.microsoft.com/office/drawing/2014/chart" uri="{C3380CC4-5D6E-409C-BE32-E72D297353CC}">
                    <c16:uniqueId val="{00000002-460E-4906-B86A-B8D1694D4F6B}"/>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Månadsrapport2023!$E$2</c15:sqref>
                        </c15:formulaRef>
                      </c:ext>
                    </c:extLst>
                    <c:strCache>
                      <c:ptCount val="1"/>
                      <c:pt idx="0">
                        <c:v>VTO 2023</c:v>
                      </c:pt>
                    </c:strCache>
                  </c:strRef>
                </c:tx>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Månadsrapport2023!$E$3:$E$14</c15:sqref>
                        </c15:formulaRef>
                      </c:ext>
                    </c:extLst>
                    <c:numCache>
                      <c:formatCode>General</c:formatCode>
                      <c:ptCount val="12"/>
                      <c:pt idx="0">
                        <c:v>21</c:v>
                      </c:pt>
                    </c:numCache>
                  </c:numRef>
                </c:val>
                <c:extLst xmlns:c15="http://schemas.microsoft.com/office/drawing/2012/chart">
                  <c:ext xmlns:c16="http://schemas.microsoft.com/office/drawing/2014/chart" uri="{C3380CC4-5D6E-409C-BE32-E72D297353CC}">
                    <c16:uniqueId val="{00000003-460E-4906-B86A-B8D1694D4F6B}"/>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Månadsrapport2023!$F$2</c15:sqref>
                        </c15:formulaRef>
                      </c:ext>
                    </c:extLst>
                    <c:strCache>
                      <c:ptCount val="1"/>
                      <c:pt idx="0">
                        <c:v>VTO 2022 per miljon tågkilometer</c:v>
                      </c:pt>
                    </c:strCache>
                  </c:strRef>
                </c:tx>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Månadsrapport2023!$F$3:$F$14</c15:sqref>
                        </c15:formulaRef>
                      </c:ext>
                    </c:extLst>
                    <c:numCache>
                      <c:formatCode>0.0</c:formatCode>
                      <c:ptCount val="12"/>
                      <c:pt idx="0">
                        <c:v>5.7087726709634694</c:v>
                      </c:pt>
                      <c:pt idx="1">
                        <c:v>17.541182310770111</c:v>
                      </c:pt>
                      <c:pt idx="2">
                        <c:v>13.228285186265927</c:v>
                      </c:pt>
                      <c:pt idx="3">
                        <c:v>16.013862948303878</c:v>
                      </c:pt>
                      <c:pt idx="4">
                        <c:v>10.374950718984085</c:v>
                      </c:pt>
                      <c:pt idx="5">
                        <c:v>20.513301410729042</c:v>
                      </c:pt>
                      <c:pt idx="6">
                        <c:v>12.556704937981293</c:v>
                      </c:pt>
                      <c:pt idx="7">
                        <c:v>14.283367732443956</c:v>
                      </c:pt>
                      <c:pt idx="8">
                        <c:v>9.7059894042949004</c:v>
                      </c:pt>
                      <c:pt idx="9">
                        <c:v>9.572584119082947</c:v>
                      </c:pt>
                      <c:pt idx="10">
                        <c:v>11.442218024926055</c:v>
                      </c:pt>
                      <c:pt idx="11">
                        <c:v>17.540013155009866</c:v>
                      </c:pt>
                    </c:numCache>
                  </c:numRef>
                </c:val>
                <c:extLst xmlns:c15="http://schemas.microsoft.com/office/drawing/2012/chart">
                  <c:ext xmlns:c16="http://schemas.microsoft.com/office/drawing/2014/chart" uri="{C3380CC4-5D6E-409C-BE32-E72D297353CC}">
                    <c16:uniqueId val="{00000004-460E-4906-B86A-B8D1694D4F6B}"/>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Månadsrapport2023!$G$2</c15:sqref>
                        </c15:formulaRef>
                      </c:ext>
                    </c:extLst>
                    <c:strCache>
                      <c:ptCount val="1"/>
                      <c:pt idx="0">
                        <c:v>VTO 2023 per miljon tågkilometer</c:v>
                      </c:pt>
                    </c:strCache>
                  </c:strRef>
                </c:tx>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Månadsrapport2023!$G$3:$G$14</c15:sqref>
                        </c15:formulaRef>
                      </c:ext>
                    </c:extLst>
                    <c:numCache>
                      <c:formatCode>General</c:formatCode>
                      <c:ptCount val="12"/>
                      <c:pt idx="0" formatCode="0.0">
                        <c:v>16.705845852773766</c:v>
                      </c:pt>
                    </c:numCache>
                  </c:numRef>
                </c:val>
                <c:extLst xmlns:c15="http://schemas.microsoft.com/office/drawing/2012/chart">
                  <c:ext xmlns:c16="http://schemas.microsoft.com/office/drawing/2014/chart" uri="{C3380CC4-5D6E-409C-BE32-E72D297353CC}">
                    <c16:uniqueId val="{00000005-460E-4906-B86A-B8D1694D4F6B}"/>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Månadsrapport2023!$H$2</c15:sqref>
                        </c15:formulaRef>
                      </c:ext>
                    </c:extLst>
                    <c:strCache>
                      <c:ptCount val="1"/>
                      <c:pt idx="0">
                        <c:v>VTO 2022 Ack.</c:v>
                      </c:pt>
                    </c:strCache>
                  </c:strRef>
                </c:tx>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Månadsrapport2023!$H$3:$H$14</c15:sqref>
                        </c15:formulaRef>
                      </c:ext>
                    </c:extLst>
                    <c:numCache>
                      <c:formatCode>0.0</c:formatCode>
                      <c:ptCount val="12"/>
                      <c:pt idx="0">
                        <c:v>5.7087726709634694</c:v>
                      </c:pt>
                      <c:pt idx="1">
                        <c:v>23.24995498173358</c:v>
                      </c:pt>
                      <c:pt idx="2">
                        <c:v>36.478240167999509</c:v>
                      </c:pt>
                      <c:pt idx="3">
                        <c:v>52.492103116303383</c:v>
                      </c:pt>
                      <c:pt idx="4">
                        <c:v>62.867053835287464</c:v>
                      </c:pt>
                      <c:pt idx="5">
                        <c:v>83.380355246016506</c:v>
                      </c:pt>
                      <c:pt idx="6">
                        <c:v>95.937060183997801</c:v>
                      </c:pt>
                      <c:pt idx="7">
                        <c:v>110.22042791644176</c:v>
                      </c:pt>
                      <c:pt idx="8">
                        <c:v>119.92641732073666</c:v>
                      </c:pt>
                      <c:pt idx="9">
                        <c:v>129.49900143981961</c:v>
                      </c:pt>
                      <c:pt idx="10">
                        <c:v>140.94121946474567</c:v>
                      </c:pt>
                      <c:pt idx="11">
                        <c:v>158.48123261975553</c:v>
                      </c:pt>
                    </c:numCache>
                  </c:numRef>
                </c:val>
                <c:extLst xmlns:c15="http://schemas.microsoft.com/office/drawing/2012/chart">
                  <c:ext xmlns:c16="http://schemas.microsoft.com/office/drawing/2014/chart" uri="{C3380CC4-5D6E-409C-BE32-E72D297353CC}">
                    <c16:uniqueId val="{00000006-460E-4906-B86A-B8D1694D4F6B}"/>
                  </c:ext>
                </c:extLst>
              </c15:ser>
            </c15:filteredBarSeries>
            <c15:filteredBarSeries>
              <c15:ser>
                <c:idx val="5"/>
                <c:order val="5"/>
                <c:tx>
                  <c:strRef>
                    <c:extLst xmlns:c15="http://schemas.microsoft.com/office/drawing/2012/chart">
                      <c:ext xmlns:c15="http://schemas.microsoft.com/office/drawing/2012/chart" uri="{02D57815-91ED-43cb-92C2-25804820EDAC}">
                        <c15:formulaRef>
                          <c15:sqref>Månadsrapport2023!$I$2</c15:sqref>
                        </c15:formulaRef>
                      </c:ext>
                    </c:extLst>
                    <c:strCache>
                      <c:ptCount val="1"/>
                      <c:pt idx="0">
                        <c:v>VTO 2023 Ack.</c:v>
                      </c:pt>
                    </c:strCache>
                  </c:strRef>
                </c:tx>
                <c:spPr>
                  <a:solidFill>
                    <a:schemeClr val="accent6"/>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Månadsrapport2023!$I$3:$I$14</c15:sqref>
                        </c15:formulaRef>
                      </c:ext>
                    </c:extLst>
                    <c:numCache>
                      <c:formatCode>General</c:formatCode>
                      <c:ptCount val="12"/>
                      <c:pt idx="0" formatCode="0.0">
                        <c:v>16.705845852773766</c:v>
                      </c:pt>
                    </c:numCache>
                  </c:numRef>
                </c:val>
                <c:extLst xmlns:c15="http://schemas.microsoft.com/office/drawing/2012/chart">
                  <c:ext xmlns:c16="http://schemas.microsoft.com/office/drawing/2014/chart" uri="{C3380CC4-5D6E-409C-BE32-E72D297353CC}">
                    <c16:uniqueId val="{00000007-460E-4906-B86A-B8D1694D4F6B}"/>
                  </c:ext>
                </c:extLst>
              </c15:ser>
            </c15:filteredBarSeries>
            <c15:filteredBarSeries>
              <c15:ser>
                <c:idx val="6"/>
                <c:order val="6"/>
                <c:tx>
                  <c:strRef>
                    <c:extLst xmlns:c15="http://schemas.microsoft.com/office/drawing/2012/chart">
                      <c:ext xmlns:c15="http://schemas.microsoft.com/office/drawing/2012/chart" uri="{02D57815-91ED-43cb-92C2-25804820EDAC}">
                        <c15:formulaRef>
                          <c15:sqref>Månadsrapport2023!$J$2</c15:sqref>
                        </c15:formulaRef>
                      </c:ext>
                    </c:extLst>
                    <c:strCache>
                      <c:ptCount val="1"/>
                      <c:pt idx="0">
                        <c:v>VTO Mål</c:v>
                      </c:pt>
                    </c:strCache>
                  </c:strRef>
                </c:tx>
                <c:spPr>
                  <a:solidFill>
                    <a:schemeClr val="accent1">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Månadsrapport2023!$J$3:$J$14</c15:sqref>
                        </c15:formulaRef>
                      </c:ext>
                    </c:extLst>
                    <c:numCache>
                      <c:formatCode>0.0</c:formatCode>
                      <c:ptCount val="12"/>
                      <c:pt idx="0">
                        <c:v>5.1378954038671223</c:v>
                      </c:pt>
                      <c:pt idx="1">
                        <c:v>20.924959483560222</c:v>
                      </c:pt>
                      <c:pt idx="2">
                        <c:v>32.830416151199557</c:v>
                      </c:pt>
                      <c:pt idx="3">
                        <c:v>47.242892804673048</c:v>
                      </c:pt>
                      <c:pt idx="4">
                        <c:v>56.580348451758717</c:v>
                      </c:pt>
                      <c:pt idx="5">
                        <c:v>75.042319721414856</c:v>
                      </c:pt>
                      <c:pt idx="6">
                        <c:v>86.343354165598029</c:v>
                      </c:pt>
                      <c:pt idx="7">
                        <c:v>99.198385124797596</c:v>
                      </c:pt>
                      <c:pt idx="8">
                        <c:v>107.933775588663</c:v>
                      </c:pt>
                      <c:pt idx="9">
                        <c:v>116.54910129583764</c:v>
                      </c:pt>
                      <c:pt idx="10">
                        <c:v>126.84709751827111</c:v>
                      </c:pt>
                      <c:pt idx="11">
                        <c:v>142.63310935777997</c:v>
                      </c:pt>
                    </c:numCache>
                  </c:numRef>
                </c:val>
                <c:extLst xmlns:c15="http://schemas.microsoft.com/office/drawing/2012/chart">
                  <c:ext xmlns:c16="http://schemas.microsoft.com/office/drawing/2014/chart" uri="{C3380CC4-5D6E-409C-BE32-E72D297353CC}">
                    <c16:uniqueId val="{00000008-460E-4906-B86A-B8D1694D4F6B}"/>
                  </c:ext>
                </c:extLst>
              </c15:ser>
            </c15:filteredBarSeries>
            <c15:filteredBarSeries>
              <c15:ser>
                <c:idx val="7"/>
                <c:order val="7"/>
                <c:tx>
                  <c:strRef>
                    <c:extLst xmlns:c15="http://schemas.microsoft.com/office/drawing/2012/chart">
                      <c:ext xmlns:c15="http://schemas.microsoft.com/office/drawing/2012/chart" uri="{02D57815-91ED-43cb-92C2-25804820EDAC}">
                        <c15:formulaRef>
                          <c15:sqref>Månadsrapport2023!$K$2</c15:sqref>
                        </c15:formulaRef>
                      </c:ext>
                    </c:extLst>
                    <c:strCache>
                      <c:ptCount val="1"/>
                      <c:pt idx="0">
                        <c:v>K2022</c:v>
                      </c:pt>
                    </c:strCache>
                  </c:strRef>
                </c:tx>
                <c:spPr>
                  <a:solidFill>
                    <a:schemeClr val="accent2">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Månadsrapport2023!$K$3:$K$14</c15:sqref>
                        </c15:formulaRef>
                      </c:ext>
                    </c:extLst>
                    <c:numCache>
                      <c:formatCode>General</c:formatCode>
                      <c:ptCount val="12"/>
                      <c:pt idx="0">
                        <c:v>0</c:v>
                      </c:pt>
                      <c:pt idx="1">
                        <c:v>1</c:v>
                      </c:pt>
                      <c:pt idx="2">
                        <c:v>1</c:v>
                      </c:pt>
                      <c:pt idx="3">
                        <c:v>0</c:v>
                      </c:pt>
                      <c:pt idx="4">
                        <c:v>6</c:v>
                      </c:pt>
                      <c:pt idx="5">
                        <c:v>1</c:v>
                      </c:pt>
                      <c:pt idx="6">
                        <c:v>0</c:v>
                      </c:pt>
                      <c:pt idx="7">
                        <c:v>0</c:v>
                      </c:pt>
                      <c:pt idx="8">
                        <c:v>1</c:v>
                      </c:pt>
                      <c:pt idx="9">
                        <c:v>1</c:v>
                      </c:pt>
                      <c:pt idx="10">
                        <c:v>1</c:v>
                      </c:pt>
                      <c:pt idx="11">
                        <c:v>0</c:v>
                      </c:pt>
                    </c:numCache>
                  </c:numRef>
                </c:val>
                <c:extLst xmlns:c15="http://schemas.microsoft.com/office/drawing/2012/chart">
                  <c:ext xmlns:c16="http://schemas.microsoft.com/office/drawing/2014/chart" uri="{C3380CC4-5D6E-409C-BE32-E72D297353CC}">
                    <c16:uniqueId val="{00000009-460E-4906-B86A-B8D1694D4F6B}"/>
                  </c:ext>
                </c:extLst>
              </c15:ser>
            </c15:filteredBarSeries>
            <c15:filteredBarSeries>
              <c15:ser>
                <c:idx val="8"/>
                <c:order val="8"/>
                <c:tx>
                  <c:strRef>
                    <c:extLst xmlns:c15="http://schemas.microsoft.com/office/drawing/2012/chart">
                      <c:ext xmlns:c15="http://schemas.microsoft.com/office/drawing/2012/chart" uri="{02D57815-91ED-43cb-92C2-25804820EDAC}">
                        <c15:formulaRef>
                          <c15:sqref>Månadsrapport2023!$L$2</c15:sqref>
                        </c15:formulaRef>
                      </c:ext>
                    </c:extLst>
                    <c:strCache>
                      <c:ptCount val="1"/>
                      <c:pt idx="0">
                        <c:v>K2023</c:v>
                      </c:pt>
                    </c:strCache>
                  </c:strRef>
                </c:tx>
                <c:spPr>
                  <a:solidFill>
                    <a:schemeClr val="accent3">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Månadsrapport2023!$L$3:$L$14</c15:sqref>
                        </c15:formulaRef>
                      </c:ext>
                    </c:extLst>
                    <c:numCache>
                      <c:formatCode>General</c:formatCode>
                      <c:ptCount val="12"/>
                      <c:pt idx="0">
                        <c:v>1</c:v>
                      </c:pt>
                    </c:numCache>
                  </c:numRef>
                </c:val>
                <c:extLst xmlns:c15="http://schemas.microsoft.com/office/drawing/2012/chart">
                  <c:ext xmlns:c16="http://schemas.microsoft.com/office/drawing/2014/chart" uri="{C3380CC4-5D6E-409C-BE32-E72D297353CC}">
                    <c16:uniqueId val="{0000000A-460E-4906-B86A-B8D1694D4F6B}"/>
                  </c:ext>
                </c:extLst>
              </c15:ser>
            </c15:filteredBarSeries>
            <c15:filteredBarSeries>
              <c15:ser>
                <c:idx val="9"/>
                <c:order val="9"/>
                <c:tx>
                  <c:strRef>
                    <c:extLst xmlns:c15="http://schemas.microsoft.com/office/drawing/2012/chart">
                      <c:ext xmlns:c15="http://schemas.microsoft.com/office/drawing/2012/chart" uri="{02D57815-91ED-43cb-92C2-25804820EDAC}">
                        <c15:formulaRef>
                          <c15:sqref>Månadsrapport2023!$M$2</c15:sqref>
                        </c15:formulaRef>
                      </c:ext>
                    </c:extLst>
                    <c:strCache>
                      <c:ptCount val="1"/>
                      <c:pt idx="0">
                        <c:v>K 2022 Ack.</c:v>
                      </c:pt>
                    </c:strCache>
                  </c:strRef>
                </c:tx>
                <c:spPr>
                  <a:solidFill>
                    <a:schemeClr val="accent4">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Månadsrapport2023!$M$3:$M$14</c15:sqref>
                        </c15:formulaRef>
                      </c:ext>
                    </c:extLst>
                    <c:numCache>
                      <c:formatCode>General</c:formatCode>
                      <c:ptCount val="12"/>
                      <c:pt idx="0">
                        <c:v>0</c:v>
                      </c:pt>
                      <c:pt idx="1">
                        <c:v>1</c:v>
                      </c:pt>
                      <c:pt idx="2">
                        <c:v>2</c:v>
                      </c:pt>
                      <c:pt idx="3">
                        <c:v>2</c:v>
                      </c:pt>
                      <c:pt idx="4">
                        <c:v>8</c:v>
                      </c:pt>
                      <c:pt idx="5">
                        <c:v>9</c:v>
                      </c:pt>
                      <c:pt idx="6">
                        <c:v>9</c:v>
                      </c:pt>
                      <c:pt idx="7">
                        <c:v>9</c:v>
                      </c:pt>
                      <c:pt idx="8">
                        <c:v>10</c:v>
                      </c:pt>
                      <c:pt idx="9">
                        <c:v>11</c:v>
                      </c:pt>
                      <c:pt idx="10">
                        <c:v>12</c:v>
                      </c:pt>
                      <c:pt idx="11">
                        <c:v>12</c:v>
                      </c:pt>
                    </c:numCache>
                  </c:numRef>
                </c:val>
                <c:extLst xmlns:c15="http://schemas.microsoft.com/office/drawing/2012/chart">
                  <c:ext xmlns:c16="http://schemas.microsoft.com/office/drawing/2014/chart" uri="{C3380CC4-5D6E-409C-BE32-E72D297353CC}">
                    <c16:uniqueId val="{0000000B-460E-4906-B86A-B8D1694D4F6B}"/>
                  </c:ext>
                </c:extLst>
              </c15:ser>
            </c15:filteredBarSeries>
            <c15:filteredBarSeries>
              <c15:ser>
                <c:idx val="10"/>
                <c:order val="10"/>
                <c:tx>
                  <c:strRef>
                    <c:extLst xmlns:c15="http://schemas.microsoft.com/office/drawing/2012/chart">
                      <c:ext xmlns:c15="http://schemas.microsoft.com/office/drawing/2012/chart" uri="{02D57815-91ED-43cb-92C2-25804820EDAC}">
                        <c15:formulaRef>
                          <c15:sqref>Månadsrapport2023!$N$2</c15:sqref>
                        </c15:formulaRef>
                      </c:ext>
                    </c:extLst>
                    <c:strCache>
                      <c:ptCount val="1"/>
                      <c:pt idx="0">
                        <c:v>K 2023 Ack.</c:v>
                      </c:pt>
                    </c:strCache>
                  </c:strRef>
                </c:tx>
                <c:spPr>
                  <a:solidFill>
                    <a:schemeClr val="accent5">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Månadsrapport2023!$N$3:$N$14</c15:sqref>
                        </c15:formulaRef>
                      </c:ext>
                    </c:extLst>
                    <c:numCache>
                      <c:formatCode>General</c:formatCode>
                      <c:ptCount val="12"/>
                      <c:pt idx="0">
                        <c:v>1</c:v>
                      </c:pt>
                    </c:numCache>
                  </c:numRef>
                </c:val>
                <c:extLst xmlns:c15="http://schemas.microsoft.com/office/drawing/2012/chart">
                  <c:ext xmlns:c16="http://schemas.microsoft.com/office/drawing/2014/chart" uri="{C3380CC4-5D6E-409C-BE32-E72D297353CC}">
                    <c16:uniqueId val="{0000000C-460E-4906-B86A-B8D1694D4F6B}"/>
                  </c:ext>
                </c:extLst>
              </c15:ser>
            </c15:filteredBarSeries>
            <c15:filteredBarSeries>
              <c15:ser>
                <c:idx val="11"/>
                <c:order val="11"/>
                <c:tx>
                  <c:strRef>
                    <c:extLst xmlns:c15="http://schemas.microsoft.com/office/drawing/2012/chart">
                      <c:ext xmlns:c15="http://schemas.microsoft.com/office/drawing/2012/chart" uri="{02D57815-91ED-43cb-92C2-25804820EDAC}">
                        <c15:formulaRef>
                          <c15:sqref>Månadsrapport2023!$O$2</c15:sqref>
                        </c15:formulaRef>
                      </c:ext>
                    </c:extLst>
                    <c:strCache>
                      <c:ptCount val="1"/>
                      <c:pt idx="0">
                        <c:v>K Mål</c:v>
                      </c:pt>
                    </c:strCache>
                  </c:strRef>
                </c:tx>
                <c:spPr>
                  <a:solidFill>
                    <a:schemeClr val="accent6">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Månadsrapport2023!$O$3:$O$14</c15:sqref>
                        </c15:formulaRef>
                      </c:ext>
                    </c:extLst>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xmlns:c15="http://schemas.microsoft.com/office/drawing/2012/chart">
                  <c:ext xmlns:c16="http://schemas.microsoft.com/office/drawing/2014/chart" uri="{C3380CC4-5D6E-409C-BE32-E72D297353CC}">
                    <c16:uniqueId val="{0000000D-460E-4906-B86A-B8D1694D4F6B}"/>
                  </c:ext>
                </c:extLst>
              </c15:ser>
            </c15:filteredBarSeries>
            <c15:filteredBarSeries>
              <c15:ser>
                <c:idx val="12"/>
                <c:order val="12"/>
                <c:tx>
                  <c:strRef>
                    <c:extLst xmlns:c15="http://schemas.microsoft.com/office/drawing/2012/chart">
                      <c:ext xmlns:c15="http://schemas.microsoft.com/office/drawing/2012/chart" uri="{02D57815-91ED-43cb-92C2-25804820EDAC}">
                        <c15:formulaRef>
                          <c15:sqref>Månadsrapport2023!$P$2</c15:sqref>
                        </c15:formulaRef>
                      </c:ext>
                    </c:extLst>
                    <c:strCache>
                      <c:ptCount val="1"/>
                      <c:pt idx="0">
                        <c:v>FO2022</c:v>
                      </c:pt>
                    </c:strCache>
                  </c:strRef>
                </c:tx>
                <c:spPr>
                  <a:solidFill>
                    <a:srgbClr val="8AC2E6"/>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Månadsrapport2023!$P$3:$P$14</c15:sqref>
                        </c15:formulaRef>
                      </c:ext>
                    </c:extLst>
                    <c:numCache>
                      <c:formatCode>General</c:formatCode>
                      <c:ptCount val="12"/>
                      <c:pt idx="0">
                        <c:v>8</c:v>
                      </c:pt>
                      <c:pt idx="1">
                        <c:v>9</c:v>
                      </c:pt>
                      <c:pt idx="2">
                        <c:v>9</c:v>
                      </c:pt>
                      <c:pt idx="3">
                        <c:v>5</c:v>
                      </c:pt>
                      <c:pt idx="4">
                        <c:v>8</c:v>
                      </c:pt>
                      <c:pt idx="5">
                        <c:v>4</c:v>
                      </c:pt>
                      <c:pt idx="6">
                        <c:v>4</c:v>
                      </c:pt>
                      <c:pt idx="7">
                        <c:v>7</c:v>
                      </c:pt>
                      <c:pt idx="8">
                        <c:v>3</c:v>
                      </c:pt>
                      <c:pt idx="9">
                        <c:v>10</c:v>
                      </c:pt>
                      <c:pt idx="10">
                        <c:v>14</c:v>
                      </c:pt>
                      <c:pt idx="11">
                        <c:v>11</c:v>
                      </c:pt>
                    </c:numCache>
                  </c:numRef>
                </c:val>
                <c:extLst xmlns:c15="http://schemas.microsoft.com/office/drawing/2012/chart">
                  <c:ext xmlns:c16="http://schemas.microsoft.com/office/drawing/2014/chart" uri="{C3380CC4-5D6E-409C-BE32-E72D297353CC}">
                    <c16:uniqueId val="{0000000E-460E-4906-B86A-B8D1694D4F6B}"/>
                  </c:ext>
                </c:extLst>
              </c15:ser>
            </c15:filteredBarSeries>
            <c15:filteredBarSeries>
              <c15:ser>
                <c:idx val="13"/>
                <c:order val="13"/>
                <c:tx>
                  <c:strRef>
                    <c:extLst xmlns:c15="http://schemas.microsoft.com/office/drawing/2012/chart">
                      <c:ext xmlns:c15="http://schemas.microsoft.com/office/drawing/2012/chart" uri="{02D57815-91ED-43cb-92C2-25804820EDAC}">
                        <c15:formulaRef>
                          <c15:sqref>Månadsrapport2023!$Q$2</c15:sqref>
                        </c15:formulaRef>
                      </c:ext>
                    </c:extLst>
                    <c:strCache>
                      <c:ptCount val="1"/>
                      <c:pt idx="0">
                        <c:v>FO2023</c:v>
                      </c:pt>
                    </c:strCache>
                  </c:strRef>
                </c:tx>
                <c:spPr>
                  <a:solidFill>
                    <a:srgbClr val="2B4C8D"/>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Månadsrapport2023!$Q$3:$Q$14</c15:sqref>
                        </c15:formulaRef>
                      </c:ext>
                    </c:extLst>
                    <c:numCache>
                      <c:formatCode>General</c:formatCode>
                      <c:ptCount val="12"/>
                      <c:pt idx="0">
                        <c:v>9</c:v>
                      </c:pt>
                    </c:numCache>
                  </c:numRef>
                </c:val>
                <c:extLst xmlns:c15="http://schemas.microsoft.com/office/drawing/2012/chart">
                  <c:ext xmlns:c16="http://schemas.microsoft.com/office/drawing/2014/chart" uri="{C3380CC4-5D6E-409C-BE32-E72D297353CC}">
                    <c16:uniqueId val="{0000000F-460E-4906-B86A-B8D1694D4F6B}"/>
                  </c:ext>
                </c:extLst>
              </c15:ser>
            </c15:filteredBarSeries>
            <c15:filteredBarSeries>
              <c15:ser>
                <c:idx val="14"/>
                <c:order val="14"/>
                <c:tx>
                  <c:strRef>
                    <c:extLst xmlns:c15="http://schemas.microsoft.com/office/drawing/2012/chart">
                      <c:ext xmlns:c15="http://schemas.microsoft.com/office/drawing/2012/chart" uri="{02D57815-91ED-43cb-92C2-25804820EDAC}">
                        <c15:formulaRef>
                          <c15:sqref>Månadsrapport2023!$R$2</c15:sqref>
                        </c15:formulaRef>
                      </c:ext>
                    </c:extLst>
                    <c:strCache>
                      <c:ptCount val="1"/>
                      <c:pt idx="0">
                        <c:v>FO2022 per miljon delresor</c:v>
                      </c:pt>
                    </c:strCache>
                  </c:strRef>
                </c:tx>
                <c:spPr>
                  <a:solidFill>
                    <a:schemeClr val="accent3">
                      <a:lumMod val="80000"/>
                      <a:lumOff val="2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Månadsrapport2023!$R$3:$R$14</c15:sqref>
                        </c15:formulaRef>
                      </c:ext>
                    </c:extLst>
                    <c:numCache>
                      <c:formatCode>0.0</c:formatCode>
                      <c:ptCount val="12"/>
                      <c:pt idx="0">
                        <c:v>1.0639363223471712</c:v>
                      </c:pt>
                      <c:pt idx="1">
                        <c:v>1.0364540465641952</c:v>
                      </c:pt>
                      <c:pt idx="2">
                        <c:v>0.8076644846862775</c:v>
                      </c:pt>
                      <c:pt idx="3">
                        <c:v>0.4908914116780318</c:v>
                      </c:pt>
                      <c:pt idx="4">
                        <c:v>0.72156449614053186</c:v>
                      </c:pt>
                      <c:pt idx="5">
                        <c:v>0.43090743935839604</c:v>
                      </c:pt>
                      <c:pt idx="6">
                        <c:v>0.4951145806540414</c:v>
                      </c:pt>
                      <c:pt idx="7">
                        <c:v>0.7424409698442751</c:v>
                      </c:pt>
                      <c:pt idx="8">
                        <c:v>0.27361161032562792</c:v>
                      </c:pt>
                      <c:pt idx="9">
                        <c:v>0.88587635805953036</c:v>
                      </c:pt>
                      <c:pt idx="10">
                        <c:v>1.2614386581752624</c:v>
                      </c:pt>
                      <c:pt idx="11">
                        <c:v>1.0563561187747614</c:v>
                      </c:pt>
                    </c:numCache>
                  </c:numRef>
                </c:val>
                <c:extLst xmlns:c15="http://schemas.microsoft.com/office/drawing/2012/chart">
                  <c:ext xmlns:c16="http://schemas.microsoft.com/office/drawing/2014/chart" uri="{C3380CC4-5D6E-409C-BE32-E72D297353CC}">
                    <c16:uniqueId val="{00000010-460E-4906-B86A-B8D1694D4F6B}"/>
                  </c:ext>
                </c:extLst>
              </c15:ser>
            </c15:filteredBarSeries>
            <c15:filteredBarSeries>
              <c15:ser>
                <c:idx val="15"/>
                <c:order val="15"/>
                <c:tx>
                  <c:strRef>
                    <c:extLst xmlns:c15="http://schemas.microsoft.com/office/drawing/2012/chart">
                      <c:ext xmlns:c15="http://schemas.microsoft.com/office/drawing/2012/chart" uri="{02D57815-91ED-43cb-92C2-25804820EDAC}">
                        <c15:formulaRef>
                          <c15:sqref>Månadsrapport2023!$S$2</c15:sqref>
                        </c15:formulaRef>
                      </c:ext>
                    </c:extLst>
                    <c:strCache>
                      <c:ptCount val="1"/>
                      <c:pt idx="0">
                        <c:v>FO2023 per miljon delresor</c:v>
                      </c:pt>
                    </c:strCache>
                  </c:strRef>
                </c:tx>
                <c:spPr>
                  <a:solidFill>
                    <a:schemeClr val="accent4">
                      <a:lumMod val="80000"/>
                      <a:lumOff val="2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Månadsrapport2023!$S$3:$S$14</c15:sqref>
                        </c15:formulaRef>
                      </c:ext>
                    </c:extLst>
                    <c:numCache>
                      <c:formatCode>General</c:formatCode>
                      <c:ptCount val="12"/>
                      <c:pt idx="0" formatCode="0.0">
                        <c:v>0.85206729513888035</c:v>
                      </c:pt>
                    </c:numCache>
                  </c:numRef>
                </c:val>
                <c:extLst xmlns:c15="http://schemas.microsoft.com/office/drawing/2012/chart">
                  <c:ext xmlns:c16="http://schemas.microsoft.com/office/drawing/2014/chart" uri="{C3380CC4-5D6E-409C-BE32-E72D297353CC}">
                    <c16:uniqueId val="{00000011-460E-4906-B86A-B8D1694D4F6B}"/>
                  </c:ext>
                </c:extLst>
              </c15:ser>
            </c15:filteredBarSeries>
            <c15:filteredBarSeries>
              <c15:ser>
                <c:idx val="16"/>
                <c:order val="16"/>
                <c:tx>
                  <c:strRef>
                    <c:extLst xmlns:c15="http://schemas.microsoft.com/office/drawing/2012/chart">
                      <c:ext xmlns:c15="http://schemas.microsoft.com/office/drawing/2012/chart" uri="{02D57815-91ED-43cb-92C2-25804820EDAC}">
                        <c15:formulaRef>
                          <c15:sqref>Månadsrapport2023!$T$2</c15:sqref>
                        </c15:formulaRef>
                      </c:ext>
                    </c:extLst>
                    <c:strCache>
                      <c:ptCount val="1"/>
                      <c:pt idx="0">
                        <c:v>FO 2022 Ack.</c:v>
                      </c:pt>
                    </c:strCache>
                  </c:strRef>
                </c:tx>
                <c:spPr>
                  <a:solidFill>
                    <a:schemeClr val="accent5">
                      <a:lumMod val="80000"/>
                      <a:lumOff val="20000"/>
                    </a:schemeClr>
                  </a:solidFill>
                  <a:ln>
                    <a:solidFill>
                      <a:srgbClr val="A5A5A5"/>
                    </a:solid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Månadsrapport2023!$T$3:$T$14</c15:sqref>
                        </c15:formulaRef>
                      </c:ext>
                    </c:extLst>
                    <c:numCache>
                      <c:formatCode>0.0</c:formatCode>
                      <c:ptCount val="12"/>
                      <c:pt idx="0">
                        <c:v>1.0639363223471712</c:v>
                      </c:pt>
                      <c:pt idx="1">
                        <c:v>2.1003903689113663</c:v>
                      </c:pt>
                      <c:pt idx="2">
                        <c:v>2.908054853597644</c:v>
                      </c:pt>
                      <c:pt idx="3">
                        <c:v>3.3989462652756757</c:v>
                      </c:pt>
                      <c:pt idx="4">
                        <c:v>4.1205107614162078</c:v>
                      </c:pt>
                      <c:pt idx="5">
                        <c:v>4.551418200774604</c:v>
                      </c:pt>
                      <c:pt idx="6">
                        <c:v>5.0465327814286454</c:v>
                      </c:pt>
                      <c:pt idx="7">
                        <c:v>5.7889737512729207</c:v>
                      </c:pt>
                      <c:pt idx="8">
                        <c:v>6.0625853615985488</c:v>
                      </c:pt>
                      <c:pt idx="9">
                        <c:v>6.9484617196580789</c:v>
                      </c:pt>
                      <c:pt idx="10">
                        <c:v>8.2099003778333408</c:v>
                      </c:pt>
                      <c:pt idx="11">
                        <c:v>9.2662564966081025</c:v>
                      </c:pt>
                    </c:numCache>
                  </c:numRef>
                </c:val>
                <c:extLst xmlns:c15="http://schemas.microsoft.com/office/drawing/2012/chart">
                  <c:ext xmlns:c16="http://schemas.microsoft.com/office/drawing/2014/chart" uri="{C3380CC4-5D6E-409C-BE32-E72D297353CC}">
                    <c16:uniqueId val="{00000012-460E-4906-B86A-B8D1694D4F6B}"/>
                  </c:ext>
                </c:extLst>
              </c15:ser>
            </c15:filteredBarSeries>
            <c15:filteredBarSeries>
              <c15:ser>
                <c:idx val="17"/>
                <c:order val="17"/>
                <c:tx>
                  <c:strRef>
                    <c:extLst xmlns:c15="http://schemas.microsoft.com/office/drawing/2012/chart">
                      <c:ext xmlns:c15="http://schemas.microsoft.com/office/drawing/2012/chart" uri="{02D57815-91ED-43cb-92C2-25804820EDAC}">
                        <c15:formulaRef>
                          <c15:sqref>Månadsrapport2023!$U$2</c15:sqref>
                        </c15:formulaRef>
                      </c:ext>
                    </c:extLst>
                    <c:strCache>
                      <c:ptCount val="1"/>
                      <c:pt idx="0">
                        <c:v>FO 2023 Ack.</c:v>
                      </c:pt>
                    </c:strCache>
                  </c:strRef>
                </c:tx>
                <c:spPr>
                  <a:solidFill>
                    <a:schemeClr val="accent6">
                      <a:lumMod val="80000"/>
                      <a:lumOff val="20000"/>
                    </a:schemeClr>
                  </a:solidFill>
                  <a:ln>
                    <a:solidFill>
                      <a:srgbClr val="087056"/>
                    </a:solid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Månadsrapport2023!$U$3:$U$14</c15:sqref>
                        </c15:formulaRef>
                      </c:ext>
                    </c:extLst>
                    <c:numCache>
                      <c:formatCode>General</c:formatCode>
                      <c:ptCount val="12"/>
                      <c:pt idx="0" formatCode="0.0">
                        <c:v>0.85206729513888035</c:v>
                      </c:pt>
                    </c:numCache>
                  </c:numRef>
                </c:val>
                <c:extLst xmlns:c15="http://schemas.microsoft.com/office/drawing/2012/chart">
                  <c:ext xmlns:c16="http://schemas.microsoft.com/office/drawing/2014/chart" uri="{C3380CC4-5D6E-409C-BE32-E72D297353CC}">
                    <c16:uniqueId val="{00000013-460E-4906-B86A-B8D1694D4F6B}"/>
                  </c:ext>
                </c:extLst>
              </c15:ser>
            </c15:filteredBarSeries>
            <c15:filteredBarSeries>
              <c15:ser>
                <c:idx val="18"/>
                <c:order val="18"/>
                <c:tx>
                  <c:strRef>
                    <c:extLst xmlns:c15="http://schemas.microsoft.com/office/drawing/2012/chart">
                      <c:ext xmlns:c15="http://schemas.microsoft.com/office/drawing/2012/chart" uri="{02D57815-91ED-43cb-92C2-25804820EDAC}">
                        <c15:formulaRef>
                          <c15:sqref>Månadsrapport2023!$V$2</c15:sqref>
                        </c15:formulaRef>
                      </c:ext>
                    </c:extLst>
                    <c:strCache>
                      <c:ptCount val="1"/>
                      <c:pt idx="0">
                        <c:v>FO Mål</c:v>
                      </c:pt>
                    </c:strCache>
                  </c:strRef>
                </c:tx>
                <c:spPr>
                  <a:solidFill>
                    <a:schemeClr val="accent1">
                      <a:lumMod val="80000"/>
                    </a:schemeClr>
                  </a:solidFill>
                  <a:ln>
                    <a:solidFill>
                      <a:srgbClr val="00B050"/>
                    </a:solid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Månadsrapport2023!$V$3:$V$14</c15:sqref>
                        </c15:formulaRef>
                      </c:ext>
                    </c:extLst>
                    <c:numCache>
                      <c:formatCode>0.0</c:formatCode>
                      <c:ptCount val="12"/>
                      <c:pt idx="0">
                        <c:v>0.90434587399509547</c:v>
                      </c:pt>
                      <c:pt idx="1">
                        <c:v>1.7853318135746614</c:v>
                      </c:pt>
                      <c:pt idx="2">
                        <c:v>2.4718466255579972</c:v>
                      </c:pt>
                      <c:pt idx="3">
                        <c:v>2.8891043254843241</c:v>
                      </c:pt>
                      <c:pt idx="4">
                        <c:v>3.5024341472037763</c:v>
                      </c:pt>
                      <c:pt idx="5">
                        <c:v>3.8687054706584134</c:v>
                      </c:pt>
                      <c:pt idx="6">
                        <c:v>4.2895528642143486</c:v>
                      </c:pt>
                      <c:pt idx="7">
                        <c:v>4.9206276885819822</c:v>
                      </c:pt>
                      <c:pt idx="8">
                        <c:v>5.1531975573587667</c:v>
                      </c:pt>
                      <c:pt idx="9">
                        <c:v>5.9061924617093666</c:v>
                      </c:pt>
                      <c:pt idx="10">
                        <c:v>6.9784153211583391</c:v>
                      </c:pt>
                      <c:pt idx="11">
                        <c:v>7.8763180221168865</c:v>
                      </c:pt>
                    </c:numCache>
                  </c:numRef>
                </c:val>
                <c:extLst xmlns:c15="http://schemas.microsoft.com/office/drawing/2012/chart">
                  <c:ext xmlns:c16="http://schemas.microsoft.com/office/drawing/2014/chart" uri="{C3380CC4-5D6E-409C-BE32-E72D297353CC}">
                    <c16:uniqueId val="{00000014-460E-4906-B86A-B8D1694D4F6B}"/>
                  </c:ext>
                </c:extLst>
              </c15:ser>
            </c15:filteredBarSeries>
            <c15:filteredBarSeries>
              <c15:ser>
                <c:idx val="19"/>
                <c:order val="19"/>
                <c:tx>
                  <c:strRef>
                    <c:extLst xmlns:c15="http://schemas.microsoft.com/office/drawing/2012/chart">
                      <c:ext xmlns:c15="http://schemas.microsoft.com/office/drawing/2012/chart" uri="{02D57815-91ED-43cb-92C2-25804820EDAC}">
                        <c15:formulaRef>
                          <c15:sqref>Månadsrapport2023!$W$2</c15:sqref>
                        </c15:formulaRef>
                      </c:ext>
                    </c:extLst>
                    <c:strCache>
                      <c:ptCount val="1"/>
                      <c:pt idx="0">
                        <c:v>FT2022</c:v>
                      </c:pt>
                    </c:strCache>
                  </c:strRef>
                </c:tx>
                <c:spPr>
                  <a:solidFill>
                    <a:srgbClr val="8AC2E6"/>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Månadsrapport2023!$W$3:$W$14</c15:sqref>
                        </c15:formulaRef>
                      </c:ext>
                    </c:extLst>
                    <c:numCache>
                      <c:formatCode>General</c:formatCode>
                      <c:ptCount val="12"/>
                      <c:pt idx="0">
                        <c:v>4</c:v>
                      </c:pt>
                      <c:pt idx="1">
                        <c:v>7</c:v>
                      </c:pt>
                      <c:pt idx="2">
                        <c:v>9</c:v>
                      </c:pt>
                      <c:pt idx="3">
                        <c:v>3</c:v>
                      </c:pt>
                      <c:pt idx="4">
                        <c:v>7</c:v>
                      </c:pt>
                      <c:pt idx="5">
                        <c:v>6</c:v>
                      </c:pt>
                      <c:pt idx="6">
                        <c:v>4</c:v>
                      </c:pt>
                      <c:pt idx="7">
                        <c:v>2</c:v>
                      </c:pt>
                      <c:pt idx="8">
                        <c:v>4</c:v>
                      </c:pt>
                      <c:pt idx="9">
                        <c:v>5</c:v>
                      </c:pt>
                      <c:pt idx="10">
                        <c:v>9</c:v>
                      </c:pt>
                      <c:pt idx="11">
                        <c:v>4</c:v>
                      </c:pt>
                    </c:numCache>
                  </c:numRef>
                </c:val>
                <c:extLst xmlns:c15="http://schemas.microsoft.com/office/drawing/2012/chart">
                  <c:ext xmlns:c16="http://schemas.microsoft.com/office/drawing/2014/chart" uri="{C3380CC4-5D6E-409C-BE32-E72D297353CC}">
                    <c16:uniqueId val="{00000015-460E-4906-B86A-B8D1694D4F6B}"/>
                  </c:ext>
                </c:extLst>
              </c15:ser>
            </c15:filteredBarSeries>
            <c15:filteredBarSeries>
              <c15:ser>
                <c:idx val="20"/>
                <c:order val="20"/>
                <c:tx>
                  <c:strRef>
                    <c:extLst xmlns:c15="http://schemas.microsoft.com/office/drawing/2012/chart">
                      <c:ext xmlns:c15="http://schemas.microsoft.com/office/drawing/2012/chart" uri="{02D57815-91ED-43cb-92C2-25804820EDAC}">
                        <c15:formulaRef>
                          <c15:sqref>Månadsrapport2023!$X$2</c15:sqref>
                        </c15:formulaRef>
                      </c:ext>
                    </c:extLst>
                    <c:strCache>
                      <c:ptCount val="1"/>
                      <c:pt idx="0">
                        <c:v>FT2023</c:v>
                      </c:pt>
                    </c:strCache>
                  </c:strRef>
                </c:tx>
                <c:spPr>
                  <a:solidFill>
                    <a:srgbClr val="2B4C8D"/>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Månadsrapport2023!$X$3:$X$14</c15:sqref>
                        </c15:formulaRef>
                      </c:ext>
                    </c:extLst>
                    <c:numCache>
                      <c:formatCode>General</c:formatCode>
                      <c:ptCount val="12"/>
                      <c:pt idx="0">
                        <c:v>6</c:v>
                      </c:pt>
                    </c:numCache>
                  </c:numRef>
                </c:val>
                <c:extLst xmlns:c15="http://schemas.microsoft.com/office/drawing/2012/chart">
                  <c:ext xmlns:c16="http://schemas.microsoft.com/office/drawing/2014/chart" uri="{C3380CC4-5D6E-409C-BE32-E72D297353CC}">
                    <c16:uniqueId val="{00000016-460E-4906-B86A-B8D1694D4F6B}"/>
                  </c:ext>
                </c:extLst>
              </c15:ser>
            </c15:filteredBarSeries>
            <c15:filteredBarSeries>
              <c15:ser>
                <c:idx val="23"/>
                <c:order val="23"/>
                <c:tx>
                  <c:strRef>
                    <c:extLst xmlns:c15="http://schemas.microsoft.com/office/drawing/2012/chart">
                      <c:ext xmlns:c15="http://schemas.microsoft.com/office/drawing/2012/chart" uri="{02D57815-91ED-43cb-92C2-25804820EDAC}">
                        <c15:formulaRef>
                          <c15:sqref>Månadsrapport2023!$AA$2</c15:sqref>
                        </c15:formulaRef>
                      </c:ext>
                    </c:extLst>
                    <c:strCache>
                      <c:ptCount val="1"/>
                      <c:pt idx="0">
                        <c:v>FT 2022 Ack.</c:v>
                      </c:pt>
                    </c:strCache>
                  </c:strRef>
                </c:tx>
                <c:spPr>
                  <a:solidFill>
                    <a:schemeClr val="accent6">
                      <a:lumMod val="8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Månadsrapport2023!$AA$3:$AA$14</c15:sqref>
                        </c15:formulaRef>
                      </c:ext>
                    </c:extLst>
                    <c:numCache>
                      <c:formatCode>0.0</c:formatCode>
                      <c:ptCount val="12"/>
                      <c:pt idx="0">
                        <c:v>0.53196816117358559</c:v>
                      </c:pt>
                      <c:pt idx="1">
                        <c:v>1.3380990862790707</c:v>
                      </c:pt>
                      <c:pt idx="2">
                        <c:v>2.1457635709653484</c:v>
                      </c:pt>
                      <c:pt idx="3">
                        <c:v>2.4402984179721674</c:v>
                      </c:pt>
                      <c:pt idx="4">
                        <c:v>3.0716673520951328</c:v>
                      </c:pt>
                      <c:pt idx="5">
                        <c:v>3.7180285111327267</c:v>
                      </c:pt>
                      <c:pt idx="6">
                        <c:v>4.213143091786768</c:v>
                      </c:pt>
                      <c:pt idx="7">
                        <c:v>4.4252690831708463</c:v>
                      </c:pt>
                      <c:pt idx="8">
                        <c:v>4.7900845636050171</c:v>
                      </c:pt>
                      <c:pt idx="9">
                        <c:v>5.2330227426347822</c:v>
                      </c:pt>
                      <c:pt idx="10">
                        <c:v>6.0439475943188796</c:v>
                      </c:pt>
                      <c:pt idx="11">
                        <c:v>6.4280770920551564</c:v>
                      </c:pt>
                    </c:numCache>
                  </c:numRef>
                </c:val>
                <c:extLst xmlns:c15="http://schemas.microsoft.com/office/drawing/2012/chart">
                  <c:ext xmlns:c16="http://schemas.microsoft.com/office/drawing/2014/chart" uri="{C3380CC4-5D6E-409C-BE32-E72D297353CC}">
                    <c16:uniqueId val="{00000017-460E-4906-B86A-B8D1694D4F6B}"/>
                  </c:ext>
                </c:extLst>
              </c15:ser>
            </c15:filteredBarSeries>
            <c15:filteredBarSeries>
              <c15:ser>
                <c:idx val="24"/>
                <c:order val="24"/>
                <c:tx>
                  <c:strRef>
                    <c:extLst xmlns:c15="http://schemas.microsoft.com/office/drawing/2012/chart">
                      <c:ext xmlns:c15="http://schemas.microsoft.com/office/drawing/2012/chart" uri="{02D57815-91ED-43cb-92C2-25804820EDAC}">
                        <c15:formulaRef>
                          <c15:sqref>Månadsrapport2023!$AB$2</c15:sqref>
                        </c15:formulaRef>
                      </c:ext>
                    </c:extLst>
                    <c:strCache>
                      <c:ptCount val="1"/>
                      <c:pt idx="0">
                        <c:v>FT 2023 Ack.</c:v>
                      </c:pt>
                    </c:strCache>
                  </c:strRef>
                </c:tx>
                <c:spPr>
                  <a:solidFill>
                    <a:schemeClr val="accent1">
                      <a:lumMod val="60000"/>
                      <a:lumOff val="4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Månadsrapport2023!$AB$3:$AB$14</c15:sqref>
                        </c15:formulaRef>
                      </c:ext>
                    </c:extLst>
                    <c:numCache>
                      <c:formatCode>General</c:formatCode>
                      <c:ptCount val="12"/>
                      <c:pt idx="0" formatCode="0.0">
                        <c:v>0.5680448634259202</c:v>
                      </c:pt>
                    </c:numCache>
                  </c:numRef>
                </c:val>
                <c:extLst xmlns:c15="http://schemas.microsoft.com/office/drawing/2012/chart">
                  <c:ext xmlns:c16="http://schemas.microsoft.com/office/drawing/2014/chart" uri="{C3380CC4-5D6E-409C-BE32-E72D297353CC}">
                    <c16:uniqueId val="{00000018-460E-4906-B86A-B8D1694D4F6B}"/>
                  </c:ext>
                </c:extLst>
              </c15:ser>
            </c15:filteredBarSeries>
            <c15:filteredBarSeries>
              <c15:ser>
                <c:idx val="25"/>
                <c:order val="25"/>
                <c:tx>
                  <c:strRef>
                    <c:extLst xmlns:c15="http://schemas.microsoft.com/office/drawing/2012/chart">
                      <c:ext xmlns:c15="http://schemas.microsoft.com/office/drawing/2012/chart" uri="{02D57815-91ED-43cb-92C2-25804820EDAC}">
                        <c15:formulaRef>
                          <c15:sqref>Månadsrapport2023!$AC$2</c15:sqref>
                        </c15:formulaRef>
                      </c:ext>
                    </c:extLst>
                    <c:strCache>
                      <c:ptCount val="1"/>
                      <c:pt idx="0">
                        <c:v>Mål</c:v>
                      </c:pt>
                    </c:strCache>
                  </c:strRef>
                </c:tx>
                <c:spPr>
                  <a:solidFill>
                    <a:schemeClr val="accent2">
                      <a:lumMod val="60000"/>
                      <a:lumOff val="4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Månadsrapport2023!$AC$3:$AC$14</c15:sqref>
                        </c15:formulaRef>
                      </c:ext>
                    </c:extLst>
                    <c:numCache>
                      <c:formatCode>0.0</c:formatCode>
                      <c:ptCount val="12"/>
                      <c:pt idx="0">
                        <c:v>0.45217293699754774</c:v>
                      </c:pt>
                      <c:pt idx="1">
                        <c:v>1.13738422333721</c:v>
                      </c:pt>
                      <c:pt idx="2">
                        <c:v>1.8238990353205462</c:v>
                      </c:pt>
                      <c:pt idx="3">
                        <c:v>2.0742536552763422</c:v>
                      </c:pt>
                      <c:pt idx="4">
                        <c:v>2.6109172492808628</c:v>
                      </c:pt>
                      <c:pt idx="5">
                        <c:v>3.1603242344628177</c:v>
                      </c:pt>
                      <c:pt idx="6">
                        <c:v>3.5811716280187529</c:v>
                      </c:pt>
                      <c:pt idx="7">
                        <c:v>3.7614787206952194</c:v>
                      </c:pt>
                      <c:pt idx="8">
                        <c:v>4.0715718790642645</c:v>
                      </c:pt>
                      <c:pt idx="9">
                        <c:v>4.4480693312395649</c:v>
                      </c:pt>
                      <c:pt idx="10">
                        <c:v>5.1373554551710479</c:v>
                      </c:pt>
                      <c:pt idx="11">
                        <c:v>5.4638655282468829</c:v>
                      </c:pt>
                    </c:numCache>
                  </c:numRef>
                </c:val>
                <c:extLst xmlns:c15="http://schemas.microsoft.com/office/drawing/2012/chart">
                  <c:ext xmlns:c16="http://schemas.microsoft.com/office/drawing/2014/chart" uri="{C3380CC4-5D6E-409C-BE32-E72D297353CC}">
                    <c16:uniqueId val="{00000019-460E-4906-B86A-B8D1694D4F6B}"/>
                  </c:ext>
                </c:extLst>
              </c15:ser>
            </c15:filteredBarSeries>
          </c:ext>
        </c:extLst>
      </c:barChart>
      <c:catAx>
        <c:axId val="693652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693650168"/>
        <c:crosses val="autoZero"/>
        <c:auto val="1"/>
        <c:lblAlgn val="ctr"/>
        <c:lblOffset val="100"/>
        <c:noMultiLvlLbl val="0"/>
      </c:catAx>
      <c:valAx>
        <c:axId val="69365016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6936524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r>
              <a:rPr lang="en-US" sz="1200">
                <a:latin typeface="Franklin Gothic Demi" panose="020B0703020102020204" pitchFamily="34" charset="0"/>
              </a:rPr>
              <a:t>Ackumulerat antal fall ombord</a:t>
            </a:r>
          </a:p>
          <a:p>
            <a:pPr>
              <a:defRPr sz="1200">
                <a:latin typeface="Franklin Gothic Demi" panose="020B0703020102020204" pitchFamily="34" charset="0"/>
              </a:defRPr>
            </a:pPr>
            <a:r>
              <a:rPr lang="en-US" sz="1200">
                <a:latin typeface="Franklin Gothic Demi" panose="020B0703020102020204" pitchFamily="34" charset="0"/>
              </a:rPr>
              <a:t>per miljon delresor - tillbud</a:t>
            </a:r>
            <a:endParaRPr lang="en-US" sz="1200">
              <a:solidFill>
                <a:srgbClr val="FF0000"/>
              </a:solidFill>
              <a:latin typeface="Franklin Gothic Demi" panose="020B0703020102020204" pitchFamily="34"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endParaRPr lang="sv-SE"/>
        </a:p>
      </c:txPr>
    </c:title>
    <c:autoTitleDeleted val="0"/>
    <c:plotArea>
      <c:layout/>
      <c:barChart>
        <c:barDir val="col"/>
        <c:grouping val="clustered"/>
        <c:varyColors val="0"/>
        <c:dLbls>
          <c:showLegendKey val="0"/>
          <c:showVal val="0"/>
          <c:showCatName val="0"/>
          <c:showSerName val="0"/>
          <c:showPercent val="0"/>
          <c:showBubbleSize val="0"/>
        </c:dLbls>
        <c:gapWidth val="219"/>
        <c:overlap val="-27"/>
        <c:axId val="693652464"/>
        <c:axId val="693650168"/>
        <c:extLst>
          <c:ext xmlns:c15="http://schemas.microsoft.com/office/drawing/2012/chart" uri="{02D57815-91ED-43cb-92C2-25804820EDAC}">
            <c15:filteredBarSeries>
              <c15:ser>
                <c:idx val="0"/>
                <c:order val="0"/>
                <c:tx>
                  <c:strRef>
                    <c:extLst>
                      <c:ext uri="{02D57815-91ED-43cb-92C2-25804820EDAC}">
                        <c15:formulaRef>
                          <c15:sqref>Månadsrapport2023!$D$2</c15:sqref>
                        </c15:formulaRef>
                      </c:ext>
                    </c:extLst>
                    <c:strCache>
                      <c:ptCount val="1"/>
                      <c:pt idx="0">
                        <c:v>VTO 2022</c:v>
                      </c:pt>
                    </c:strCache>
                  </c:strRef>
                </c:tx>
                <c:spPr>
                  <a:solidFill>
                    <a:schemeClr val="accent1"/>
                  </a:solidFill>
                  <a:ln>
                    <a:noFill/>
                  </a:ln>
                  <a:effectLst/>
                </c:spPr>
                <c:invertIfNegative val="0"/>
                <c:cat>
                  <c:strRef>
                    <c:extLst>
                      <c:ex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c:ext uri="{02D57815-91ED-43cb-92C2-25804820EDAC}">
                        <c15:formulaRef>
                          <c15:sqref>Månadsrapport2023!$D$3:$D$14</c15:sqref>
                        </c15:formulaRef>
                      </c:ext>
                    </c:extLst>
                    <c:numCache>
                      <c:formatCode>General</c:formatCode>
                      <c:ptCount val="12"/>
                      <c:pt idx="0">
                        <c:v>7</c:v>
                      </c:pt>
                      <c:pt idx="1">
                        <c:v>20</c:v>
                      </c:pt>
                      <c:pt idx="2">
                        <c:v>17</c:v>
                      </c:pt>
                      <c:pt idx="3">
                        <c:v>19</c:v>
                      </c:pt>
                      <c:pt idx="4">
                        <c:v>13</c:v>
                      </c:pt>
                      <c:pt idx="5">
                        <c:v>21</c:v>
                      </c:pt>
                      <c:pt idx="6">
                        <c:v>11</c:v>
                      </c:pt>
                      <c:pt idx="7">
                        <c:v>16</c:v>
                      </c:pt>
                      <c:pt idx="8">
                        <c:v>12</c:v>
                      </c:pt>
                      <c:pt idx="9">
                        <c:v>12</c:v>
                      </c:pt>
                      <c:pt idx="10">
                        <c:v>14</c:v>
                      </c:pt>
                      <c:pt idx="11">
                        <c:v>22</c:v>
                      </c:pt>
                    </c:numCache>
                  </c:numRef>
                </c:val>
                <c:extLst>
                  <c:ext xmlns:c16="http://schemas.microsoft.com/office/drawing/2014/chart" uri="{C3380CC4-5D6E-409C-BE32-E72D297353CC}">
                    <c16:uniqueId val="{00000003-9DD2-4609-85C4-0DB6D93AF517}"/>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Månadsrapport2023!$E$2</c15:sqref>
                        </c15:formulaRef>
                      </c:ext>
                    </c:extLst>
                    <c:strCache>
                      <c:ptCount val="1"/>
                      <c:pt idx="0">
                        <c:v>VTO 2023</c:v>
                      </c:pt>
                    </c:strCache>
                  </c:strRef>
                </c:tx>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Månadsrapport2023!$E$3:$E$14</c15:sqref>
                        </c15:formulaRef>
                      </c:ext>
                    </c:extLst>
                    <c:numCache>
                      <c:formatCode>General</c:formatCode>
                      <c:ptCount val="12"/>
                      <c:pt idx="0">
                        <c:v>21</c:v>
                      </c:pt>
                    </c:numCache>
                  </c:numRef>
                </c:val>
                <c:extLst xmlns:c15="http://schemas.microsoft.com/office/drawing/2012/chart">
                  <c:ext xmlns:c16="http://schemas.microsoft.com/office/drawing/2014/chart" uri="{C3380CC4-5D6E-409C-BE32-E72D297353CC}">
                    <c16:uniqueId val="{00000004-9DD2-4609-85C4-0DB6D93AF517}"/>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Månadsrapport2023!$F$2</c15:sqref>
                        </c15:formulaRef>
                      </c:ext>
                    </c:extLst>
                    <c:strCache>
                      <c:ptCount val="1"/>
                      <c:pt idx="0">
                        <c:v>VTO 2022 per miljon tågkilometer</c:v>
                      </c:pt>
                    </c:strCache>
                  </c:strRef>
                </c:tx>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Månadsrapport2023!$F$3:$F$14</c15:sqref>
                        </c15:formulaRef>
                      </c:ext>
                    </c:extLst>
                    <c:numCache>
                      <c:formatCode>0.0</c:formatCode>
                      <c:ptCount val="12"/>
                      <c:pt idx="0">
                        <c:v>5.7087726709634694</c:v>
                      </c:pt>
                      <c:pt idx="1">
                        <c:v>17.541182310770111</c:v>
                      </c:pt>
                      <c:pt idx="2">
                        <c:v>13.228285186265927</c:v>
                      </c:pt>
                      <c:pt idx="3">
                        <c:v>16.013862948303878</c:v>
                      </c:pt>
                      <c:pt idx="4">
                        <c:v>10.374950718984085</c:v>
                      </c:pt>
                      <c:pt idx="5">
                        <c:v>20.513301410729042</c:v>
                      </c:pt>
                      <c:pt idx="6">
                        <c:v>12.556704937981293</c:v>
                      </c:pt>
                      <c:pt idx="7">
                        <c:v>14.283367732443956</c:v>
                      </c:pt>
                      <c:pt idx="8">
                        <c:v>9.7059894042949004</c:v>
                      </c:pt>
                      <c:pt idx="9">
                        <c:v>9.572584119082947</c:v>
                      </c:pt>
                      <c:pt idx="10">
                        <c:v>11.442218024926055</c:v>
                      </c:pt>
                      <c:pt idx="11">
                        <c:v>17.540013155009866</c:v>
                      </c:pt>
                    </c:numCache>
                  </c:numRef>
                </c:val>
                <c:extLst xmlns:c15="http://schemas.microsoft.com/office/drawing/2012/chart">
                  <c:ext xmlns:c16="http://schemas.microsoft.com/office/drawing/2014/chart" uri="{C3380CC4-5D6E-409C-BE32-E72D297353CC}">
                    <c16:uniqueId val="{00000005-9DD2-4609-85C4-0DB6D93AF517}"/>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Månadsrapport2023!$G$2</c15:sqref>
                        </c15:formulaRef>
                      </c:ext>
                    </c:extLst>
                    <c:strCache>
                      <c:ptCount val="1"/>
                      <c:pt idx="0">
                        <c:v>VTO 2023 per miljon tågkilometer</c:v>
                      </c:pt>
                    </c:strCache>
                  </c:strRef>
                </c:tx>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Månadsrapport2023!$G$3:$G$14</c15:sqref>
                        </c15:formulaRef>
                      </c:ext>
                    </c:extLst>
                    <c:numCache>
                      <c:formatCode>General</c:formatCode>
                      <c:ptCount val="12"/>
                      <c:pt idx="0" formatCode="0.0">
                        <c:v>16.705845852773766</c:v>
                      </c:pt>
                    </c:numCache>
                  </c:numRef>
                </c:val>
                <c:extLst xmlns:c15="http://schemas.microsoft.com/office/drawing/2012/chart">
                  <c:ext xmlns:c16="http://schemas.microsoft.com/office/drawing/2014/chart" uri="{C3380CC4-5D6E-409C-BE32-E72D297353CC}">
                    <c16:uniqueId val="{00000006-9DD2-4609-85C4-0DB6D93AF517}"/>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Månadsrapport2023!$H$2</c15:sqref>
                        </c15:formulaRef>
                      </c:ext>
                    </c:extLst>
                    <c:strCache>
                      <c:ptCount val="1"/>
                      <c:pt idx="0">
                        <c:v>VTO 2022 Ack.</c:v>
                      </c:pt>
                    </c:strCache>
                  </c:strRef>
                </c:tx>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Månadsrapport2023!$H$3:$H$14</c15:sqref>
                        </c15:formulaRef>
                      </c:ext>
                    </c:extLst>
                    <c:numCache>
                      <c:formatCode>0.0</c:formatCode>
                      <c:ptCount val="12"/>
                      <c:pt idx="0">
                        <c:v>5.7087726709634694</c:v>
                      </c:pt>
                      <c:pt idx="1">
                        <c:v>23.24995498173358</c:v>
                      </c:pt>
                      <c:pt idx="2">
                        <c:v>36.478240167999509</c:v>
                      </c:pt>
                      <c:pt idx="3">
                        <c:v>52.492103116303383</c:v>
                      </c:pt>
                      <c:pt idx="4">
                        <c:v>62.867053835287464</c:v>
                      </c:pt>
                      <c:pt idx="5">
                        <c:v>83.380355246016506</c:v>
                      </c:pt>
                      <c:pt idx="6">
                        <c:v>95.937060183997801</c:v>
                      </c:pt>
                      <c:pt idx="7">
                        <c:v>110.22042791644176</c:v>
                      </c:pt>
                      <c:pt idx="8">
                        <c:v>119.92641732073666</c:v>
                      </c:pt>
                      <c:pt idx="9">
                        <c:v>129.49900143981961</c:v>
                      </c:pt>
                      <c:pt idx="10">
                        <c:v>140.94121946474567</c:v>
                      </c:pt>
                      <c:pt idx="11">
                        <c:v>158.48123261975553</c:v>
                      </c:pt>
                    </c:numCache>
                  </c:numRef>
                </c:val>
                <c:extLst xmlns:c15="http://schemas.microsoft.com/office/drawing/2012/chart">
                  <c:ext xmlns:c16="http://schemas.microsoft.com/office/drawing/2014/chart" uri="{C3380CC4-5D6E-409C-BE32-E72D297353CC}">
                    <c16:uniqueId val="{00000007-9DD2-4609-85C4-0DB6D93AF517}"/>
                  </c:ext>
                </c:extLst>
              </c15:ser>
            </c15:filteredBarSeries>
            <c15:filteredBarSeries>
              <c15:ser>
                <c:idx val="5"/>
                <c:order val="5"/>
                <c:tx>
                  <c:strRef>
                    <c:extLst xmlns:c15="http://schemas.microsoft.com/office/drawing/2012/chart">
                      <c:ext xmlns:c15="http://schemas.microsoft.com/office/drawing/2012/chart" uri="{02D57815-91ED-43cb-92C2-25804820EDAC}">
                        <c15:formulaRef>
                          <c15:sqref>Månadsrapport2023!$I$2</c15:sqref>
                        </c15:formulaRef>
                      </c:ext>
                    </c:extLst>
                    <c:strCache>
                      <c:ptCount val="1"/>
                      <c:pt idx="0">
                        <c:v>VTO 2023 Ack.</c:v>
                      </c:pt>
                    </c:strCache>
                  </c:strRef>
                </c:tx>
                <c:spPr>
                  <a:solidFill>
                    <a:schemeClr val="accent6"/>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Månadsrapport2023!$I$3:$I$14</c15:sqref>
                        </c15:formulaRef>
                      </c:ext>
                    </c:extLst>
                    <c:numCache>
                      <c:formatCode>General</c:formatCode>
                      <c:ptCount val="12"/>
                      <c:pt idx="0" formatCode="0.0">
                        <c:v>16.705845852773766</c:v>
                      </c:pt>
                    </c:numCache>
                  </c:numRef>
                </c:val>
                <c:extLst xmlns:c15="http://schemas.microsoft.com/office/drawing/2012/chart">
                  <c:ext xmlns:c16="http://schemas.microsoft.com/office/drawing/2014/chart" uri="{C3380CC4-5D6E-409C-BE32-E72D297353CC}">
                    <c16:uniqueId val="{00000008-9DD2-4609-85C4-0DB6D93AF517}"/>
                  </c:ext>
                </c:extLst>
              </c15:ser>
            </c15:filteredBarSeries>
            <c15:filteredBarSeries>
              <c15:ser>
                <c:idx val="6"/>
                <c:order val="6"/>
                <c:tx>
                  <c:strRef>
                    <c:extLst xmlns:c15="http://schemas.microsoft.com/office/drawing/2012/chart">
                      <c:ext xmlns:c15="http://schemas.microsoft.com/office/drawing/2012/chart" uri="{02D57815-91ED-43cb-92C2-25804820EDAC}">
                        <c15:formulaRef>
                          <c15:sqref>Månadsrapport2023!$J$2</c15:sqref>
                        </c15:formulaRef>
                      </c:ext>
                    </c:extLst>
                    <c:strCache>
                      <c:ptCount val="1"/>
                      <c:pt idx="0">
                        <c:v>VTO Mål</c:v>
                      </c:pt>
                    </c:strCache>
                  </c:strRef>
                </c:tx>
                <c:spPr>
                  <a:solidFill>
                    <a:schemeClr val="accent1">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Månadsrapport2023!$J$3:$J$14</c15:sqref>
                        </c15:formulaRef>
                      </c:ext>
                    </c:extLst>
                    <c:numCache>
                      <c:formatCode>0.0</c:formatCode>
                      <c:ptCount val="12"/>
                      <c:pt idx="0">
                        <c:v>5.1378954038671223</c:v>
                      </c:pt>
                      <c:pt idx="1">
                        <c:v>20.924959483560222</c:v>
                      </c:pt>
                      <c:pt idx="2">
                        <c:v>32.830416151199557</c:v>
                      </c:pt>
                      <c:pt idx="3">
                        <c:v>47.242892804673048</c:v>
                      </c:pt>
                      <c:pt idx="4">
                        <c:v>56.580348451758717</c:v>
                      </c:pt>
                      <c:pt idx="5">
                        <c:v>75.042319721414856</c:v>
                      </c:pt>
                      <c:pt idx="6">
                        <c:v>86.343354165598029</c:v>
                      </c:pt>
                      <c:pt idx="7">
                        <c:v>99.198385124797596</c:v>
                      </c:pt>
                      <c:pt idx="8">
                        <c:v>107.933775588663</c:v>
                      </c:pt>
                      <c:pt idx="9">
                        <c:v>116.54910129583764</c:v>
                      </c:pt>
                      <c:pt idx="10">
                        <c:v>126.84709751827111</c:v>
                      </c:pt>
                      <c:pt idx="11">
                        <c:v>142.63310935777997</c:v>
                      </c:pt>
                    </c:numCache>
                  </c:numRef>
                </c:val>
                <c:extLst xmlns:c15="http://schemas.microsoft.com/office/drawing/2012/chart">
                  <c:ext xmlns:c16="http://schemas.microsoft.com/office/drawing/2014/chart" uri="{C3380CC4-5D6E-409C-BE32-E72D297353CC}">
                    <c16:uniqueId val="{00000009-9DD2-4609-85C4-0DB6D93AF517}"/>
                  </c:ext>
                </c:extLst>
              </c15:ser>
            </c15:filteredBarSeries>
            <c15:filteredBarSeries>
              <c15:ser>
                <c:idx val="7"/>
                <c:order val="7"/>
                <c:tx>
                  <c:strRef>
                    <c:extLst xmlns:c15="http://schemas.microsoft.com/office/drawing/2012/chart">
                      <c:ext xmlns:c15="http://schemas.microsoft.com/office/drawing/2012/chart" uri="{02D57815-91ED-43cb-92C2-25804820EDAC}">
                        <c15:formulaRef>
                          <c15:sqref>Månadsrapport2023!$K$2</c15:sqref>
                        </c15:formulaRef>
                      </c:ext>
                    </c:extLst>
                    <c:strCache>
                      <c:ptCount val="1"/>
                      <c:pt idx="0">
                        <c:v>K2022</c:v>
                      </c:pt>
                    </c:strCache>
                  </c:strRef>
                </c:tx>
                <c:spPr>
                  <a:solidFill>
                    <a:schemeClr val="accent2">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Månadsrapport2023!$K$3:$K$14</c15:sqref>
                        </c15:formulaRef>
                      </c:ext>
                    </c:extLst>
                    <c:numCache>
                      <c:formatCode>General</c:formatCode>
                      <c:ptCount val="12"/>
                      <c:pt idx="0">
                        <c:v>0</c:v>
                      </c:pt>
                      <c:pt idx="1">
                        <c:v>1</c:v>
                      </c:pt>
                      <c:pt idx="2">
                        <c:v>1</c:v>
                      </c:pt>
                      <c:pt idx="3">
                        <c:v>0</c:v>
                      </c:pt>
                      <c:pt idx="4">
                        <c:v>6</c:v>
                      </c:pt>
                      <c:pt idx="5">
                        <c:v>1</c:v>
                      </c:pt>
                      <c:pt idx="6">
                        <c:v>0</c:v>
                      </c:pt>
                      <c:pt idx="7">
                        <c:v>0</c:v>
                      </c:pt>
                      <c:pt idx="8">
                        <c:v>1</c:v>
                      </c:pt>
                      <c:pt idx="9">
                        <c:v>1</c:v>
                      </c:pt>
                      <c:pt idx="10">
                        <c:v>1</c:v>
                      </c:pt>
                      <c:pt idx="11">
                        <c:v>0</c:v>
                      </c:pt>
                    </c:numCache>
                  </c:numRef>
                </c:val>
                <c:extLst xmlns:c15="http://schemas.microsoft.com/office/drawing/2012/chart">
                  <c:ext xmlns:c16="http://schemas.microsoft.com/office/drawing/2014/chart" uri="{C3380CC4-5D6E-409C-BE32-E72D297353CC}">
                    <c16:uniqueId val="{0000000A-9DD2-4609-85C4-0DB6D93AF517}"/>
                  </c:ext>
                </c:extLst>
              </c15:ser>
            </c15:filteredBarSeries>
            <c15:filteredBarSeries>
              <c15:ser>
                <c:idx val="8"/>
                <c:order val="8"/>
                <c:tx>
                  <c:strRef>
                    <c:extLst xmlns:c15="http://schemas.microsoft.com/office/drawing/2012/chart">
                      <c:ext xmlns:c15="http://schemas.microsoft.com/office/drawing/2012/chart" uri="{02D57815-91ED-43cb-92C2-25804820EDAC}">
                        <c15:formulaRef>
                          <c15:sqref>Månadsrapport2023!$L$2</c15:sqref>
                        </c15:formulaRef>
                      </c:ext>
                    </c:extLst>
                    <c:strCache>
                      <c:ptCount val="1"/>
                      <c:pt idx="0">
                        <c:v>K2023</c:v>
                      </c:pt>
                    </c:strCache>
                  </c:strRef>
                </c:tx>
                <c:spPr>
                  <a:solidFill>
                    <a:schemeClr val="accent3">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Månadsrapport2023!$L$3:$L$14</c15:sqref>
                        </c15:formulaRef>
                      </c:ext>
                    </c:extLst>
                    <c:numCache>
                      <c:formatCode>General</c:formatCode>
                      <c:ptCount val="12"/>
                      <c:pt idx="0">
                        <c:v>1</c:v>
                      </c:pt>
                    </c:numCache>
                  </c:numRef>
                </c:val>
                <c:extLst xmlns:c15="http://schemas.microsoft.com/office/drawing/2012/chart">
                  <c:ext xmlns:c16="http://schemas.microsoft.com/office/drawing/2014/chart" uri="{C3380CC4-5D6E-409C-BE32-E72D297353CC}">
                    <c16:uniqueId val="{0000000B-9DD2-4609-85C4-0DB6D93AF517}"/>
                  </c:ext>
                </c:extLst>
              </c15:ser>
            </c15:filteredBarSeries>
            <c15:filteredBarSeries>
              <c15:ser>
                <c:idx val="9"/>
                <c:order val="9"/>
                <c:tx>
                  <c:strRef>
                    <c:extLst xmlns:c15="http://schemas.microsoft.com/office/drawing/2012/chart">
                      <c:ext xmlns:c15="http://schemas.microsoft.com/office/drawing/2012/chart" uri="{02D57815-91ED-43cb-92C2-25804820EDAC}">
                        <c15:formulaRef>
                          <c15:sqref>Månadsrapport2023!$M$2</c15:sqref>
                        </c15:formulaRef>
                      </c:ext>
                    </c:extLst>
                    <c:strCache>
                      <c:ptCount val="1"/>
                      <c:pt idx="0">
                        <c:v>K 2022 Ack.</c:v>
                      </c:pt>
                    </c:strCache>
                  </c:strRef>
                </c:tx>
                <c:spPr>
                  <a:solidFill>
                    <a:schemeClr val="accent4">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Månadsrapport2023!$M$3:$M$14</c15:sqref>
                        </c15:formulaRef>
                      </c:ext>
                    </c:extLst>
                    <c:numCache>
                      <c:formatCode>General</c:formatCode>
                      <c:ptCount val="12"/>
                      <c:pt idx="0">
                        <c:v>0</c:v>
                      </c:pt>
                      <c:pt idx="1">
                        <c:v>1</c:v>
                      </c:pt>
                      <c:pt idx="2">
                        <c:v>2</c:v>
                      </c:pt>
                      <c:pt idx="3">
                        <c:v>2</c:v>
                      </c:pt>
                      <c:pt idx="4">
                        <c:v>8</c:v>
                      </c:pt>
                      <c:pt idx="5">
                        <c:v>9</c:v>
                      </c:pt>
                      <c:pt idx="6">
                        <c:v>9</c:v>
                      </c:pt>
                      <c:pt idx="7">
                        <c:v>9</c:v>
                      </c:pt>
                      <c:pt idx="8">
                        <c:v>10</c:v>
                      </c:pt>
                      <c:pt idx="9">
                        <c:v>11</c:v>
                      </c:pt>
                      <c:pt idx="10">
                        <c:v>12</c:v>
                      </c:pt>
                      <c:pt idx="11">
                        <c:v>12</c:v>
                      </c:pt>
                    </c:numCache>
                  </c:numRef>
                </c:val>
                <c:extLst xmlns:c15="http://schemas.microsoft.com/office/drawing/2012/chart">
                  <c:ext xmlns:c16="http://schemas.microsoft.com/office/drawing/2014/chart" uri="{C3380CC4-5D6E-409C-BE32-E72D297353CC}">
                    <c16:uniqueId val="{0000000C-9DD2-4609-85C4-0DB6D93AF517}"/>
                  </c:ext>
                </c:extLst>
              </c15:ser>
            </c15:filteredBarSeries>
            <c15:filteredBarSeries>
              <c15:ser>
                <c:idx val="10"/>
                <c:order val="10"/>
                <c:tx>
                  <c:strRef>
                    <c:extLst xmlns:c15="http://schemas.microsoft.com/office/drawing/2012/chart">
                      <c:ext xmlns:c15="http://schemas.microsoft.com/office/drawing/2012/chart" uri="{02D57815-91ED-43cb-92C2-25804820EDAC}">
                        <c15:formulaRef>
                          <c15:sqref>Månadsrapport2023!$N$2</c15:sqref>
                        </c15:formulaRef>
                      </c:ext>
                    </c:extLst>
                    <c:strCache>
                      <c:ptCount val="1"/>
                      <c:pt idx="0">
                        <c:v>K 2023 Ack.</c:v>
                      </c:pt>
                    </c:strCache>
                  </c:strRef>
                </c:tx>
                <c:spPr>
                  <a:solidFill>
                    <a:schemeClr val="accent5">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Månadsrapport2023!$N$3:$N$14</c15:sqref>
                        </c15:formulaRef>
                      </c:ext>
                    </c:extLst>
                    <c:numCache>
                      <c:formatCode>General</c:formatCode>
                      <c:ptCount val="12"/>
                      <c:pt idx="0">
                        <c:v>1</c:v>
                      </c:pt>
                    </c:numCache>
                  </c:numRef>
                </c:val>
                <c:extLst xmlns:c15="http://schemas.microsoft.com/office/drawing/2012/chart">
                  <c:ext xmlns:c16="http://schemas.microsoft.com/office/drawing/2014/chart" uri="{C3380CC4-5D6E-409C-BE32-E72D297353CC}">
                    <c16:uniqueId val="{0000000D-9DD2-4609-85C4-0DB6D93AF517}"/>
                  </c:ext>
                </c:extLst>
              </c15:ser>
            </c15:filteredBarSeries>
            <c15:filteredBarSeries>
              <c15:ser>
                <c:idx val="11"/>
                <c:order val="11"/>
                <c:tx>
                  <c:strRef>
                    <c:extLst xmlns:c15="http://schemas.microsoft.com/office/drawing/2012/chart">
                      <c:ext xmlns:c15="http://schemas.microsoft.com/office/drawing/2012/chart" uri="{02D57815-91ED-43cb-92C2-25804820EDAC}">
                        <c15:formulaRef>
                          <c15:sqref>Månadsrapport2023!$O$2</c15:sqref>
                        </c15:formulaRef>
                      </c:ext>
                    </c:extLst>
                    <c:strCache>
                      <c:ptCount val="1"/>
                      <c:pt idx="0">
                        <c:v>K Mål</c:v>
                      </c:pt>
                    </c:strCache>
                  </c:strRef>
                </c:tx>
                <c:spPr>
                  <a:solidFill>
                    <a:schemeClr val="accent6">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Månadsrapport2023!$O$3:$O$14</c15:sqref>
                        </c15:formulaRef>
                      </c:ext>
                    </c:extLst>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xmlns:c15="http://schemas.microsoft.com/office/drawing/2012/chart">
                  <c:ext xmlns:c16="http://schemas.microsoft.com/office/drawing/2014/chart" uri="{C3380CC4-5D6E-409C-BE32-E72D297353CC}">
                    <c16:uniqueId val="{0000000E-9DD2-4609-85C4-0DB6D93AF517}"/>
                  </c:ext>
                </c:extLst>
              </c15:ser>
            </c15:filteredBarSeries>
          </c:ext>
        </c:extLst>
      </c:barChart>
      <c:lineChart>
        <c:grouping val="standard"/>
        <c:varyColors val="0"/>
        <c:ser>
          <c:idx val="23"/>
          <c:order val="23"/>
          <c:tx>
            <c:v>2022 Ack.</c:v>
          </c:tx>
          <c:spPr>
            <a:ln w="28575" cap="rnd">
              <a:solidFill>
                <a:srgbClr val="8AC2E6"/>
              </a:solidFill>
              <a:round/>
            </a:ln>
            <a:effectLst/>
          </c:spPr>
          <c:marker>
            <c:symbol val="circle"/>
            <c:size val="5"/>
            <c:spPr>
              <a:solidFill>
                <a:srgbClr val="8AC2E6"/>
              </a:solidFill>
              <a:ln w="9525">
                <a:solidFill>
                  <a:srgbClr val="8AC2E6"/>
                </a:solidFill>
              </a:ln>
              <a:effectLst/>
            </c:spPr>
          </c:marker>
          <c:cat>
            <c:strRef>
              <c:f>Månadsrapport2023!$A$3:$A$14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Månadsrapport2023!$AA$3:$AA$14</c:f>
              <c:numCache>
                <c:formatCode>0.0</c:formatCode>
                <c:ptCount val="12"/>
                <c:pt idx="0">
                  <c:v>0.53196816117358559</c:v>
                </c:pt>
                <c:pt idx="1">
                  <c:v>1.3380990862790707</c:v>
                </c:pt>
                <c:pt idx="2">
                  <c:v>2.1457635709653484</c:v>
                </c:pt>
                <c:pt idx="3">
                  <c:v>2.4402984179721674</c:v>
                </c:pt>
                <c:pt idx="4">
                  <c:v>3.0716673520951328</c:v>
                </c:pt>
                <c:pt idx="5">
                  <c:v>3.7180285111327267</c:v>
                </c:pt>
                <c:pt idx="6">
                  <c:v>4.213143091786768</c:v>
                </c:pt>
                <c:pt idx="7">
                  <c:v>4.4252690831708463</c:v>
                </c:pt>
                <c:pt idx="8">
                  <c:v>4.7900845636050171</c:v>
                </c:pt>
                <c:pt idx="9">
                  <c:v>5.2330227426347822</c:v>
                </c:pt>
                <c:pt idx="10">
                  <c:v>6.0439475943188796</c:v>
                </c:pt>
                <c:pt idx="11">
                  <c:v>6.4280770920551564</c:v>
                </c:pt>
              </c:numCache>
            </c:numRef>
          </c:val>
          <c:smooth val="0"/>
          <c:extLst>
            <c:ext xmlns:c16="http://schemas.microsoft.com/office/drawing/2014/chart" uri="{C3380CC4-5D6E-409C-BE32-E72D297353CC}">
              <c16:uniqueId val="{00000000-9DD2-4609-85C4-0DB6D93AF517}"/>
            </c:ext>
          </c:extLst>
        </c:ser>
        <c:ser>
          <c:idx val="24"/>
          <c:order val="24"/>
          <c:tx>
            <c:v>2023 Ack.</c:v>
          </c:tx>
          <c:spPr>
            <a:ln w="28575" cap="rnd">
              <a:solidFill>
                <a:srgbClr val="2B4C8D"/>
              </a:solidFill>
              <a:round/>
            </a:ln>
            <a:effectLst/>
          </c:spPr>
          <c:marker>
            <c:symbol val="circle"/>
            <c:size val="5"/>
            <c:spPr>
              <a:solidFill>
                <a:srgbClr val="2B4C8D"/>
              </a:solidFill>
              <a:ln w="9525">
                <a:solidFill>
                  <a:srgbClr val="2B4C8D"/>
                </a:solidFill>
              </a:ln>
              <a:effectLst/>
            </c:spPr>
          </c:marker>
          <c:cat>
            <c:strRef>
              <c:f>Månadsrapport2023!$A$3:$A$14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Månadsrapport2023!$AB$3:$AB$14</c:f>
              <c:numCache>
                <c:formatCode>General</c:formatCode>
                <c:ptCount val="12"/>
                <c:pt idx="0" formatCode="0.0">
                  <c:v>0.5680448634259202</c:v>
                </c:pt>
              </c:numCache>
            </c:numRef>
          </c:val>
          <c:smooth val="0"/>
          <c:extLst>
            <c:ext xmlns:c16="http://schemas.microsoft.com/office/drawing/2014/chart" uri="{C3380CC4-5D6E-409C-BE32-E72D297353CC}">
              <c16:uniqueId val="{00000001-9DD2-4609-85C4-0DB6D93AF517}"/>
            </c:ext>
          </c:extLst>
        </c:ser>
        <c:ser>
          <c:idx val="25"/>
          <c:order val="25"/>
          <c:tx>
            <c:strRef>
              <c:f>Månadsrapport2023!$AC$2</c:f>
              <c:strCache>
                <c:ptCount val="1"/>
                <c:pt idx="0">
                  <c:v>Mål</c:v>
                </c:pt>
              </c:strCache>
            </c:strRef>
          </c:tx>
          <c:spPr>
            <a:ln w="28575" cap="rnd">
              <a:solidFill>
                <a:srgbClr val="00B050"/>
              </a:solidFill>
              <a:round/>
            </a:ln>
            <a:effectLst/>
          </c:spPr>
          <c:marker>
            <c:symbol val="circle"/>
            <c:size val="5"/>
            <c:spPr>
              <a:solidFill>
                <a:srgbClr val="00B050"/>
              </a:solidFill>
              <a:ln w="9525">
                <a:solidFill>
                  <a:srgbClr val="00B050"/>
                </a:solidFill>
              </a:ln>
              <a:effectLst/>
            </c:spPr>
          </c:marker>
          <c:cat>
            <c:strRef>
              <c:f>Månadsrapport2023!$A$3:$A$14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Månadsrapport2023!$AC$3:$AC$14</c:f>
              <c:numCache>
                <c:formatCode>0.0</c:formatCode>
                <c:ptCount val="12"/>
                <c:pt idx="0">
                  <c:v>0.45217293699754774</c:v>
                </c:pt>
                <c:pt idx="1">
                  <c:v>1.13738422333721</c:v>
                </c:pt>
                <c:pt idx="2">
                  <c:v>1.8238990353205462</c:v>
                </c:pt>
                <c:pt idx="3">
                  <c:v>2.0742536552763422</c:v>
                </c:pt>
                <c:pt idx="4">
                  <c:v>2.6109172492808628</c:v>
                </c:pt>
                <c:pt idx="5">
                  <c:v>3.1603242344628177</c:v>
                </c:pt>
                <c:pt idx="6">
                  <c:v>3.5811716280187529</c:v>
                </c:pt>
                <c:pt idx="7">
                  <c:v>3.7614787206952194</c:v>
                </c:pt>
                <c:pt idx="8">
                  <c:v>4.0715718790642645</c:v>
                </c:pt>
                <c:pt idx="9">
                  <c:v>4.4480693312395649</c:v>
                </c:pt>
                <c:pt idx="10">
                  <c:v>5.1373554551710479</c:v>
                </c:pt>
                <c:pt idx="11">
                  <c:v>5.4638655282468829</c:v>
                </c:pt>
              </c:numCache>
            </c:numRef>
          </c:val>
          <c:smooth val="0"/>
          <c:extLst>
            <c:ext xmlns:c16="http://schemas.microsoft.com/office/drawing/2014/chart" uri="{C3380CC4-5D6E-409C-BE32-E72D297353CC}">
              <c16:uniqueId val="{00000002-9DD2-4609-85C4-0DB6D93AF517}"/>
            </c:ext>
          </c:extLst>
        </c:ser>
        <c:dLbls>
          <c:showLegendKey val="0"/>
          <c:showVal val="0"/>
          <c:showCatName val="0"/>
          <c:showSerName val="0"/>
          <c:showPercent val="0"/>
          <c:showBubbleSize val="0"/>
        </c:dLbls>
        <c:marker val="1"/>
        <c:smooth val="0"/>
        <c:axId val="693652464"/>
        <c:axId val="693650168"/>
        <c:extLst>
          <c:ext xmlns:c15="http://schemas.microsoft.com/office/drawing/2012/chart" uri="{02D57815-91ED-43cb-92C2-25804820EDAC}">
            <c15:filteredLineSeries>
              <c15:ser>
                <c:idx val="12"/>
                <c:order val="12"/>
                <c:tx>
                  <c:strRef>
                    <c:extLst>
                      <c:ext uri="{02D57815-91ED-43cb-92C2-25804820EDAC}">
                        <c15:formulaRef>
                          <c15:sqref>Månadsrapport2023!$P$2</c15:sqref>
                        </c15:formulaRef>
                      </c:ext>
                    </c:extLst>
                    <c:strCache>
                      <c:ptCount val="1"/>
                      <c:pt idx="0">
                        <c:v>FO2022</c:v>
                      </c:pt>
                    </c:strCache>
                  </c:strRef>
                </c:tx>
                <c:spPr>
                  <a:ln w="28575" cap="rnd">
                    <a:solidFill>
                      <a:schemeClr val="accent1">
                        <a:lumMod val="80000"/>
                        <a:lumOff val="20000"/>
                      </a:schemeClr>
                    </a:solidFill>
                    <a:round/>
                  </a:ln>
                  <a:effectLst/>
                </c:spPr>
                <c:marker>
                  <c:symbol val="none"/>
                </c:marker>
                <c:cat>
                  <c:strRef>
                    <c:extLst>
                      <c:ex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c:ext uri="{02D57815-91ED-43cb-92C2-25804820EDAC}">
                        <c15:formulaRef>
                          <c15:sqref>Månadsrapport2023!$P$3:$P$14</c15:sqref>
                        </c15:formulaRef>
                      </c:ext>
                    </c:extLst>
                    <c:numCache>
                      <c:formatCode>General</c:formatCode>
                      <c:ptCount val="12"/>
                      <c:pt idx="0">
                        <c:v>8</c:v>
                      </c:pt>
                      <c:pt idx="1">
                        <c:v>9</c:v>
                      </c:pt>
                      <c:pt idx="2">
                        <c:v>9</c:v>
                      </c:pt>
                      <c:pt idx="3">
                        <c:v>5</c:v>
                      </c:pt>
                      <c:pt idx="4">
                        <c:v>8</c:v>
                      </c:pt>
                      <c:pt idx="5">
                        <c:v>4</c:v>
                      </c:pt>
                      <c:pt idx="6">
                        <c:v>4</c:v>
                      </c:pt>
                      <c:pt idx="7">
                        <c:v>7</c:v>
                      </c:pt>
                      <c:pt idx="8">
                        <c:v>3</c:v>
                      </c:pt>
                      <c:pt idx="9">
                        <c:v>10</c:v>
                      </c:pt>
                      <c:pt idx="10">
                        <c:v>14</c:v>
                      </c:pt>
                      <c:pt idx="11">
                        <c:v>11</c:v>
                      </c:pt>
                    </c:numCache>
                  </c:numRef>
                </c:val>
                <c:smooth val="0"/>
                <c:extLst>
                  <c:ext xmlns:c16="http://schemas.microsoft.com/office/drawing/2014/chart" uri="{C3380CC4-5D6E-409C-BE32-E72D297353CC}">
                    <c16:uniqueId val="{0000000F-9DD2-4609-85C4-0DB6D93AF517}"/>
                  </c:ext>
                </c:extLst>
              </c15:ser>
            </c15:filteredLineSeries>
            <c15:filteredLineSeries>
              <c15:ser>
                <c:idx val="13"/>
                <c:order val="13"/>
                <c:tx>
                  <c:strRef>
                    <c:extLst xmlns:c15="http://schemas.microsoft.com/office/drawing/2012/chart">
                      <c:ext xmlns:c15="http://schemas.microsoft.com/office/drawing/2012/chart" uri="{02D57815-91ED-43cb-92C2-25804820EDAC}">
                        <c15:formulaRef>
                          <c15:sqref>Månadsrapport2023!$Q$2</c15:sqref>
                        </c15:formulaRef>
                      </c:ext>
                    </c:extLst>
                    <c:strCache>
                      <c:ptCount val="1"/>
                      <c:pt idx="0">
                        <c:v>FO2023</c:v>
                      </c:pt>
                    </c:strCache>
                  </c:strRef>
                </c:tx>
                <c:spPr>
                  <a:ln w="28575" cap="rnd">
                    <a:solidFill>
                      <a:schemeClr val="accent2">
                        <a:lumMod val="80000"/>
                        <a:lumOff val="20000"/>
                      </a:schemeClr>
                    </a:solidFill>
                    <a:round/>
                  </a:ln>
                  <a:effectLst/>
                </c:spPr>
                <c:marker>
                  <c:symbol val="none"/>
                </c:marker>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Månadsrapport2023!$Q$3:$Q$14</c15:sqref>
                        </c15:formulaRef>
                      </c:ext>
                    </c:extLst>
                    <c:numCache>
                      <c:formatCode>General</c:formatCode>
                      <c:ptCount val="12"/>
                      <c:pt idx="0">
                        <c:v>9</c:v>
                      </c:pt>
                    </c:numCache>
                  </c:numRef>
                </c:val>
                <c:smooth val="0"/>
                <c:extLst xmlns:c15="http://schemas.microsoft.com/office/drawing/2012/chart">
                  <c:ext xmlns:c16="http://schemas.microsoft.com/office/drawing/2014/chart" uri="{C3380CC4-5D6E-409C-BE32-E72D297353CC}">
                    <c16:uniqueId val="{00000010-9DD2-4609-85C4-0DB6D93AF517}"/>
                  </c:ext>
                </c:extLst>
              </c15:ser>
            </c15:filteredLineSeries>
            <c15:filteredLineSeries>
              <c15:ser>
                <c:idx val="14"/>
                <c:order val="14"/>
                <c:tx>
                  <c:strRef>
                    <c:extLst xmlns:c15="http://schemas.microsoft.com/office/drawing/2012/chart">
                      <c:ext xmlns:c15="http://schemas.microsoft.com/office/drawing/2012/chart" uri="{02D57815-91ED-43cb-92C2-25804820EDAC}">
                        <c15:formulaRef>
                          <c15:sqref>Månadsrapport2023!$R$2</c15:sqref>
                        </c15:formulaRef>
                      </c:ext>
                    </c:extLst>
                    <c:strCache>
                      <c:ptCount val="1"/>
                      <c:pt idx="0">
                        <c:v>FO2022 per miljon delresor</c:v>
                      </c:pt>
                    </c:strCache>
                  </c:strRef>
                </c:tx>
                <c:spPr>
                  <a:ln w="28575" cap="rnd">
                    <a:solidFill>
                      <a:schemeClr val="accent3">
                        <a:lumMod val="80000"/>
                        <a:lumOff val="20000"/>
                      </a:schemeClr>
                    </a:solidFill>
                    <a:round/>
                  </a:ln>
                  <a:effectLst/>
                </c:spPr>
                <c:marker>
                  <c:symbol val="circle"/>
                  <c:size val="5"/>
                  <c:spPr>
                    <a:solidFill>
                      <a:srgbClr val="00B050"/>
                    </a:solidFill>
                    <a:ln w="9525">
                      <a:solidFill>
                        <a:srgbClr val="00B050"/>
                      </a:solidFill>
                    </a:ln>
                    <a:effectLst/>
                  </c:spPr>
                </c:marker>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Månadsrapport2023!$R$3:$R$14</c15:sqref>
                        </c15:formulaRef>
                      </c:ext>
                    </c:extLst>
                    <c:numCache>
                      <c:formatCode>0.0</c:formatCode>
                      <c:ptCount val="12"/>
                      <c:pt idx="0">
                        <c:v>1.0639363223471712</c:v>
                      </c:pt>
                      <c:pt idx="1">
                        <c:v>1.0364540465641952</c:v>
                      </c:pt>
                      <c:pt idx="2">
                        <c:v>0.8076644846862775</c:v>
                      </c:pt>
                      <c:pt idx="3">
                        <c:v>0.4908914116780318</c:v>
                      </c:pt>
                      <c:pt idx="4">
                        <c:v>0.72156449614053186</c:v>
                      </c:pt>
                      <c:pt idx="5">
                        <c:v>0.43090743935839604</c:v>
                      </c:pt>
                      <c:pt idx="6">
                        <c:v>0.4951145806540414</c:v>
                      </c:pt>
                      <c:pt idx="7">
                        <c:v>0.7424409698442751</c:v>
                      </c:pt>
                      <c:pt idx="8">
                        <c:v>0.27361161032562792</c:v>
                      </c:pt>
                      <c:pt idx="9">
                        <c:v>0.88587635805953036</c:v>
                      </c:pt>
                      <c:pt idx="10">
                        <c:v>1.2614386581752624</c:v>
                      </c:pt>
                      <c:pt idx="11">
                        <c:v>1.0563561187747614</c:v>
                      </c:pt>
                    </c:numCache>
                  </c:numRef>
                </c:val>
                <c:smooth val="0"/>
                <c:extLst xmlns:c15="http://schemas.microsoft.com/office/drawing/2012/chart">
                  <c:ext xmlns:c16="http://schemas.microsoft.com/office/drawing/2014/chart" uri="{C3380CC4-5D6E-409C-BE32-E72D297353CC}">
                    <c16:uniqueId val="{00000011-9DD2-4609-85C4-0DB6D93AF517}"/>
                  </c:ext>
                </c:extLst>
              </c15:ser>
            </c15:filteredLineSeries>
            <c15:filteredLineSeries>
              <c15:ser>
                <c:idx val="15"/>
                <c:order val="15"/>
                <c:tx>
                  <c:strRef>
                    <c:extLst xmlns:c15="http://schemas.microsoft.com/office/drawing/2012/chart">
                      <c:ext xmlns:c15="http://schemas.microsoft.com/office/drawing/2012/chart" uri="{02D57815-91ED-43cb-92C2-25804820EDAC}">
                        <c15:formulaRef>
                          <c15:sqref>Månadsrapport2023!$S$2</c15:sqref>
                        </c15:formulaRef>
                      </c:ext>
                    </c:extLst>
                    <c:strCache>
                      <c:ptCount val="1"/>
                      <c:pt idx="0">
                        <c:v>FO2023 per miljon delresor</c:v>
                      </c:pt>
                    </c:strCache>
                  </c:strRef>
                </c:tx>
                <c:spPr>
                  <a:ln w="28575" cap="rnd">
                    <a:solidFill>
                      <a:schemeClr val="accent4">
                        <a:lumMod val="80000"/>
                        <a:lumOff val="20000"/>
                      </a:schemeClr>
                    </a:solidFill>
                    <a:round/>
                  </a:ln>
                  <a:effectLst/>
                </c:spPr>
                <c:marker>
                  <c:symbol val="circle"/>
                  <c:size val="5"/>
                  <c:spPr>
                    <a:solidFill>
                      <a:schemeClr val="accent4">
                        <a:lumMod val="80000"/>
                        <a:lumOff val="20000"/>
                      </a:schemeClr>
                    </a:solidFill>
                    <a:ln w="9525">
                      <a:solidFill>
                        <a:schemeClr val="accent4">
                          <a:lumMod val="80000"/>
                          <a:lumOff val="20000"/>
                        </a:schemeClr>
                      </a:solidFill>
                    </a:ln>
                    <a:effectLst/>
                  </c:spPr>
                </c:marker>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Månadsrapport2023!$S$3:$S$14</c15:sqref>
                        </c15:formulaRef>
                      </c:ext>
                    </c:extLst>
                    <c:numCache>
                      <c:formatCode>General</c:formatCode>
                      <c:ptCount val="12"/>
                      <c:pt idx="0" formatCode="0.0">
                        <c:v>0.85206729513888035</c:v>
                      </c:pt>
                    </c:numCache>
                  </c:numRef>
                </c:val>
                <c:smooth val="0"/>
                <c:extLst xmlns:c15="http://schemas.microsoft.com/office/drawing/2012/chart">
                  <c:ext xmlns:c16="http://schemas.microsoft.com/office/drawing/2014/chart" uri="{C3380CC4-5D6E-409C-BE32-E72D297353CC}">
                    <c16:uniqueId val="{00000012-9DD2-4609-85C4-0DB6D93AF517}"/>
                  </c:ext>
                </c:extLst>
              </c15:ser>
            </c15:filteredLineSeries>
            <c15:filteredLineSeries>
              <c15:ser>
                <c:idx val="16"/>
                <c:order val="16"/>
                <c:tx>
                  <c:strRef>
                    <c:extLst xmlns:c15="http://schemas.microsoft.com/office/drawing/2012/chart">
                      <c:ext xmlns:c15="http://schemas.microsoft.com/office/drawing/2012/chart" uri="{02D57815-91ED-43cb-92C2-25804820EDAC}">
                        <c15:formulaRef>
                          <c15:sqref>Månadsrapport2023!$T$2</c15:sqref>
                        </c15:formulaRef>
                      </c:ext>
                    </c:extLst>
                    <c:strCache>
                      <c:ptCount val="1"/>
                      <c:pt idx="0">
                        <c:v>FO 2022 Ack.</c:v>
                      </c:pt>
                    </c:strCache>
                  </c:strRef>
                </c:tx>
                <c:spPr>
                  <a:ln w="28575" cap="rnd">
                    <a:solidFill>
                      <a:srgbClr val="8AC2E6"/>
                    </a:solidFill>
                    <a:round/>
                  </a:ln>
                  <a:effectLst/>
                </c:spPr>
                <c:marker>
                  <c:symbol val="circle"/>
                  <c:size val="5"/>
                  <c:spPr>
                    <a:solidFill>
                      <a:srgbClr val="8AC2E6"/>
                    </a:solidFill>
                    <a:ln w="9525">
                      <a:solidFill>
                        <a:srgbClr val="8AC2E6"/>
                      </a:solidFill>
                    </a:ln>
                    <a:effectLst/>
                  </c:spPr>
                </c:marker>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Månadsrapport2023!$T$3:$T$14</c15:sqref>
                        </c15:formulaRef>
                      </c:ext>
                    </c:extLst>
                    <c:numCache>
                      <c:formatCode>0.0</c:formatCode>
                      <c:ptCount val="12"/>
                      <c:pt idx="0">
                        <c:v>1.0639363223471712</c:v>
                      </c:pt>
                      <c:pt idx="1">
                        <c:v>2.1003903689113663</c:v>
                      </c:pt>
                      <c:pt idx="2">
                        <c:v>2.908054853597644</c:v>
                      </c:pt>
                      <c:pt idx="3">
                        <c:v>3.3989462652756757</c:v>
                      </c:pt>
                      <c:pt idx="4">
                        <c:v>4.1205107614162078</c:v>
                      </c:pt>
                      <c:pt idx="5">
                        <c:v>4.551418200774604</c:v>
                      </c:pt>
                      <c:pt idx="6">
                        <c:v>5.0465327814286454</c:v>
                      </c:pt>
                      <c:pt idx="7">
                        <c:v>5.7889737512729207</c:v>
                      </c:pt>
                      <c:pt idx="8">
                        <c:v>6.0625853615985488</c:v>
                      </c:pt>
                      <c:pt idx="9">
                        <c:v>6.9484617196580789</c:v>
                      </c:pt>
                      <c:pt idx="10">
                        <c:v>8.2099003778333408</c:v>
                      </c:pt>
                      <c:pt idx="11">
                        <c:v>9.2662564966081025</c:v>
                      </c:pt>
                    </c:numCache>
                  </c:numRef>
                </c:val>
                <c:smooth val="0"/>
                <c:extLst xmlns:c15="http://schemas.microsoft.com/office/drawing/2012/chart">
                  <c:ext xmlns:c16="http://schemas.microsoft.com/office/drawing/2014/chart" uri="{C3380CC4-5D6E-409C-BE32-E72D297353CC}">
                    <c16:uniqueId val="{00000013-9DD2-4609-85C4-0DB6D93AF517}"/>
                  </c:ext>
                </c:extLst>
              </c15:ser>
            </c15:filteredLineSeries>
            <c15:filteredLineSeries>
              <c15:ser>
                <c:idx val="17"/>
                <c:order val="17"/>
                <c:tx>
                  <c:strRef>
                    <c:extLst xmlns:c15="http://schemas.microsoft.com/office/drawing/2012/chart">
                      <c:ext xmlns:c15="http://schemas.microsoft.com/office/drawing/2012/chart" uri="{02D57815-91ED-43cb-92C2-25804820EDAC}">
                        <c15:formulaRef>
                          <c15:sqref>Månadsrapport2023!$U$2</c15:sqref>
                        </c15:formulaRef>
                      </c:ext>
                    </c:extLst>
                    <c:strCache>
                      <c:ptCount val="1"/>
                      <c:pt idx="0">
                        <c:v>FO 2023 Ack.</c:v>
                      </c:pt>
                    </c:strCache>
                  </c:strRef>
                </c:tx>
                <c:spPr>
                  <a:ln w="28575" cap="rnd">
                    <a:solidFill>
                      <a:srgbClr val="2B4C8D"/>
                    </a:solidFill>
                    <a:round/>
                  </a:ln>
                  <a:effectLst/>
                </c:spPr>
                <c:marker>
                  <c:symbol val="circle"/>
                  <c:size val="5"/>
                  <c:spPr>
                    <a:solidFill>
                      <a:srgbClr val="2B4C8D"/>
                    </a:solidFill>
                    <a:ln w="9525">
                      <a:solidFill>
                        <a:srgbClr val="2B4C8D"/>
                      </a:solidFill>
                    </a:ln>
                    <a:effectLst/>
                  </c:spPr>
                </c:marker>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Månadsrapport2023!$U$3:$U$14</c15:sqref>
                        </c15:formulaRef>
                      </c:ext>
                    </c:extLst>
                    <c:numCache>
                      <c:formatCode>General</c:formatCode>
                      <c:ptCount val="12"/>
                      <c:pt idx="0" formatCode="0.0">
                        <c:v>0.85206729513888035</c:v>
                      </c:pt>
                    </c:numCache>
                  </c:numRef>
                </c:val>
                <c:smooth val="0"/>
                <c:extLst xmlns:c15="http://schemas.microsoft.com/office/drawing/2012/chart">
                  <c:ext xmlns:c16="http://schemas.microsoft.com/office/drawing/2014/chart" uri="{C3380CC4-5D6E-409C-BE32-E72D297353CC}">
                    <c16:uniqueId val="{00000014-9DD2-4609-85C4-0DB6D93AF517}"/>
                  </c:ext>
                </c:extLst>
              </c15:ser>
            </c15:filteredLineSeries>
            <c15:filteredLineSeries>
              <c15:ser>
                <c:idx val="18"/>
                <c:order val="18"/>
                <c:tx>
                  <c:strRef>
                    <c:extLst xmlns:c15="http://schemas.microsoft.com/office/drawing/2012/chart">
                      <c:ext xmlns:c15="http://schemas.microsoft.com/office/drawing/2012/chart" uri="{02D57815-91ED-43cb-92C2-25804820EDAC}">
                        <c15:formulaRef>
                          <c15:sqref>Månadsrapport2023!$V$2</c15:sqref>
                        </c15:formulaRef>
                      </c:ext>
                    </c:extLst>
                    <c:strCache>
                      <c:ptCount val="1"/>
                      <c:pt idx="0">
                        <c:v>FO Mål</c:v>
                      </c:pt>
                    </c:strCache>
                  </c:strRef>
                </c:tx>
                <c:spPr>
                  <a:ln w="28575" cap="rnd">
                    <a:solidFill>
                      <a:srgbClr val="00B050"/>
                    </a:solidFill>
                    <a:round/>
                  </a:ln>
                  <a:effectLst/>
                </c:spPr>
                <c:marker>
                  <c:symbol val="circle"/>
                  <c:size val="5"/>
                  <c:spPr>
                    <a:solidFill>
                      <a:srgbClr val="00B050"/>
                    </a:solidFill>
                    <a:ln w="9525">
                      <a:solidFill>
                        <a:srgbClr val="00B050"/>
                      </a:solidFill>
                    </a:ln>
                    <a:effectLst/>
                  </c:spPr>
                </c:marker>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Månadsrapport2023!$V$3:$V$14</c15:sqref>
                        </c15:formulaRef>
                      </c:ext>
                    </c:extLst>
                    <c:numCache>
                      <c:formatCode>0.0</c:formatCode>
                      <c:ptCount val="12"/>
                      <c:pt idx="0">
                        <c:v>0.90434587399509547</c:v>
                      </c:pt>
                      <c:pt idx="1">
                        <c:v>1.7853318135746614</c:v>
                      </c:pt>
                      <c:pt idx="2">
                        <c:v>2.4718466255579972</c:v>
                      </c:pt>
                      <c:pt idx="3">
                        <c:v>2.8891043254843241</c:v>
                      </c:pt>
                      <c:pt idx="4">
                        <c:v>3.5024341472037763</c:v>
                      </c:pt>
                      <c:pt idx="5">
                        <c:v>3.8687054706584134</c:v>
                      </c:pt>
                      <c:pt idx="6">
                        <c:v>4.2895528642143486</c:v>
                      </c:pt>
                      <c:pt idx="7">
                        <c:v>4.9206276885819822</c:v>
                      </c:pt>
                      <c:pt idx="8">
                        <c:v>5.1531975573587667</c:v>
                      </c:pt>
                      <c:pt idx="9">
                        <c:v>5.9061924617093666</c:v>
                      </c:pt>
                      <c:pt idx="10">
                        <c:v>6.9784153211583391</c:v>
                      </c:pt>
                      <c:pt idx="11">
                        <c:v>7.8763180221168865</c:v>
                      </c:pt>
                    </c:numCache>
                  </c:numRef>
                </c:val>
                <c:smooth val="0"/>
                <c:extLst xmlns:c15="http://schemas.microsoft.com/office/drawing/2012/chart">
                  <c:ext xmlns:c16="http://schemas.microsoft.com/office/drawing/2014/chart" uri="{C3380CC4-5D6E-409C-BE32-E72D297353CC}">
                    <c16:uniqueId val="{00000015-9DD2-4609-85C4-0DB6D93AF517}"/>
                  </c:ext>
                </c:extLst>
              </c15:ser>
            </c15:filteredLineSeries>
            <c15:filteredLineSeries>
              <c15:ser>
                <c:idx val="19"/>
                <c:order val="19"/>
                <c:tx>
                  <c:strRef>
                    <c:extLst xmlns:c15="http://schemas.microsoft.com/office/drawing/2012/chart">
                      <c:ext xmlns:c15="http://schemas.microsoft.com/office/drawing/2012/chart" uri="{02D57815-91ED-43cb-92C2-25804820EDAC}">
                        <c15:formulaRef>
                          <c15:sqref>Månadsrapport2023!$W$2</c15:sqref>
                        </c15:formulaRef>
                      </c:ext>
                    </c:extLst>
                    <c:strCache>
                      <c:ptCount val="1"/>
                      <c:pt idx="0">
                        <c:v>FT2022</c:v>
                      </c:pt>
                    </c:strCache>
                  </c:strRef>
                </c:tx>
                <c:spPr>
                  <a:ln w="28575" cap="rnd">
                    <a:solidFill>
                      <a:schemeClr val="accent2">
                        <a:lumMod val="80000"/>
                      </a:schemeClr>
                    </a:solidFill>
                    <a:round/>
                  </a:ln>
                  <a:effectLst/>
                </c:spPr>
                <c:marker>
                  <c:symbol val="circle"/>
                  <c:size val="5"/>
                  <c:spPr>
                    <a:solidFill>
                      <a:schemeClr val="accent2">
                        <a:lumMod val="80000"/>
                      </a:schemeClr>
                    </a:solidFill>
                    <a:ln w="9525">
                      <a:solidFill>
                        <a:schemeClr val="accent2">
                          <a:lumMod val="80000"/>
                        </a:schemeClr>
                      </a:solidFill>
                    </a:ln>
                    <a:effectLst/>
                  </c:spPr>
                </c:marker>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Månadsrapport2023!$W$3:$W$14</c15:sqref>
                        </c15:formulaRef>
                      </c:ext>
                    </c:extLst>
                    <c:numCache>
                      <c:formatCode>General</c:formatCode>
                      <c:ptCount val="12"/>
                      <c:pt idx="0">
                        <c:v>4</c:v>
                      </c:pt>
                      <c:pt idx="1">
                        <c:v>7</c:v>
                      </c:pt>
                      <c:pt idx="2">
                        <c:v>9</c:v>
                      </c:pt>
                      <c:pt idx="3">
                        <c:v>3</c:v>
                      </c:pt>
                      <c:pt idx="4">
                        <c:v>7</c:v>
                      </c:pt>
                      <c:pt idx="5">
                        <c:v>6</c:v>
                      </c:pt>
                      <c:pt idx="6">
                        <c:v>4</c:v>
                      </c:pt>
                      <c:pt idx="7">
                        <c:v>2</c:v>
                      </c:pt>
                      <c:pt idx="8">
                        <c:v>4</c:v>
                      </c:pt>
                      <c:pt idx="9">
                        <c:v>5</c:v>
                      </c:pt>
                      <c:pt idx="10">
                        <c:v>9</c:v>
                      </c:pt>
                      <c:pt idx="11">
                        <c:v>4</c:v>
                      </c:pt>
                    </c:numCache>
                  </c:numRef>
                </c:val>
                <c:smooth val="0"/>
                <c:extLst xmlns:c15="http://schemas.microsoft.com/office/drawing/2012/chart">
                  <c:ext xmlns:c16="http://schemas.microsoft.com/office/drawing/2014/chart" uri="{C3380CC4-5D6E-409C-BE32-E72D297353CC}">
                    <c16:uniqueId val="{00000016-9DD2-4609-85C4-0DB6D93AF517}"/>
                  </c:ext>
                </c:extLst>
              </c15:ser>
            </c15:filteredLineSeries>
            <c15:filteredLineSeries>
              <c15:ser>
                <c:idx val="20"/>
                <c:order val="20"/>
                <c:tx>
                  <c:strRef>
                    <c:extLst xmlns:c15="http://schemas.microsoft.com/office/drawing/2012/chart">
                      <c:ext xmlns:c15="http://schemas.microsoft.com/office/drawing/2012/chart" uri="{02D57815-91ED-43cb-92C2-25804820EDAC}">
                        <c15:formulaRef>
                          <c15:sqref>Månadsrapport2023!$X$2</c15:sqref>
                        </c15:formulaRef>
                      </c:ext>
                    </c:extLst>
                    <c:strCache>
                      <c:ptCount val="1"/>
                      <c:pt idx="0">
                        <c:v>FT2023</c:v>
                      </c:pt>
                    </c:strCache>
                  </c:strRef>
                </c:tx>
                <c:spPr>
                  <a:ln w="28575" cap="rnd">
                    <a:solidFill>
                      <a:schemeClr val="accent3">
                        <a:lumMod val="80000"/>
                      </a:schemeClr>
                    </a:solidFill>
                    <a:round/>
                  </a:ln>
                  <a:effectLst/>
                </c:spPr>
                <c:marker>
                  <c:symbol val="circle"/>
                  <c:size val="5"/>
                  <c:spPr>
                    <a:solidFill>
                      <a:schemeClr val="accent3">
                        <a:lumMod val="80000"/>
                      </a:schemeClr>
                    </a:solidFill>
                    <a:ln w="9525">
                      <a:solidFill>
                        <a:schemeClr val="accent3">
                          <a:lumMod val="80000"/>
                        </a:schemeClr>
                      </a:solidFill>
                    </a:ln>
                    <a:effectLst/>
                  </c:spPr>
                </c:marker>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Månadsrapport2023!$X$3:$X$14</c15:sqref>
                        </c15:formulaRef>
                      </c:ext>
                    </c:extLst>
                    <c:numCache>
                      <c:formatCode>General</c:formatCode>
                      <c:ptCount val="12"/>
                      <c:pt idx="0">
                        <c:v>6</c:v>
                      </c:pt>
                    </c:numCache>
                  </c:numRef>
                </c:val>
                <c:smooth val="0"/>
                <c:extLst xmlns:c15="http://schemas.microsoft.com/office/drawing/2012/chart">
                  <c:ext xmlns:c16="http://schemas.microsoft.com/office/drawing/2014/chart" uri="{C3380CC4-5D6E-409C-BE32-E72D297353CC}">
                    <c16:uniqueId val="{00000017-9DD2-4609-85C4-0DB6D93AF517}"/>
                  </c:ext>
                </c:extLst>
              </c15:ser>
            </c15:filteredLineSeries>
            <c15:filteredLineSeries>
              <c15:ser>
                <c:idx val="21"/>
                <c:order val="21"/>
                <c:tx>
                  <c:strRef>
                    <c:extLst xmlns:c15="http://schemas.microsoft.com/office/drawing/2012/chart">
                      <c:ext xmlns:c15="http://schemas.microsoft.com/office/drawing/2012/chart" uri="{02D57815-91ED-43cb-92C2-25804820EDAC}">
                        <c15:formulaRef>
                          <c15:sqref>Månadsrapport2023!$Y$2</c15:sqref>
                        </c15:formulaRef>
                      </c:ext>
                    </c:extLst>
                    <c:strCache>
                      <c:ptCount val="1"/>
                      <c:pt idx="0">
                        <c:v>FT2022 per miljon delresor</c:v>
                      </c:pt>
                    </c:strCache>
                  </c:strRef>
                </c:tx>
                <c:spPr>
                  <a:ln w="28575" cap="rnd">
                    <a:solidFill>
                      <a:schemeClr val="accent4">
                        <a:lumMod val="80000"/>
                      </a:schemeClr>
                    </a:solidFill>
                    <a:round/>
                  </a:ln>
                  <a:effectLst/>
                </c:spPr>
                <c:marker>
                  <c:symbol val="circle"/>
                  <c:size val="5"/>
                  <c:spPr>
                    <a:solidFill>
                      <a:schemeClr val="accent4">
                        <a:lumMod val="80000"/>
                      </a:schemeClr>
                    </a:solidFill>
                    <a:ln w="9525">
                      <a:solidFill>
                        <a:schemeClr val="accent4">
                          <a:lumMod val="80000"/>
                        </a:schemeClr>
                      </a:solidFill>
                    </a:ln>
                    <a:effectLst/>
                  </c:spPr>
                </c:marker>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Månadsrapport2023!$Y$3:$Y$14</c15:sqref>
                        </c15:formulaRef>
                      </c:ext>
                    </c:extLst>
                    <c:numCache>
                      <c:formatCode>0.0</c:formatCode>
                      <c:ptCount val="12"/>
                      <c:pt idx="0">
                        <c:v>0.53196816117358559</c:v>
                      </c:pt>
                      <c:pt idx="1">
                        <c:v>0.80613092510548512</c:v>
                      </c:pt>
                      <c:pt idx="2">
                        <c:v>0.8076644846862775</c:v>
                      </c:pt>
                      <c:pt idx="3">
                        <c:v>0.29453484700681909</c:v>
                      </c:pt>
                      <c:pt idx="4">
                        <c:v>0.63136893412296546</c:v>
                      </c:pt>
                      <c:pt idx="5">
                        <c:v>0.64636115903759406</c:v>
                      </c:pt>
                      <c:pt idx="6">
                        <c:v>0.4951145806540414</c:v>
                      </c:pt>
                      <c:pt idx="7">
                        <c:v>0.21212599138407862</c:v>
                      </c:pt>
                      <c:pt idx="8">
                        <c:v>0.36481548043417056</c:v>
                      </c:pt>
                      <c:pt idx="9">
                        <c:v>0.44293817902976518</c:v>
                      </c:pt>
                      <c:pt idx="10">
                        <c:v>0.81092485168409723</c:v>
                      </c:pt>
                      <c:pt idx="11">
                        <c:v>0.38412949773627686</c:v>
                      </c:pt>
                    </c:numCache>
                  </c:numRef>
                </c:val>
                <c:smooth val="0"/>
                <c:extLst xmlns:c15="http://schemas.microsoft.com/office/drawing/2012/chart">
                  <c:ext xmlns:c16="http://schemas.microsoft.com/office/drawing/2014/chart" uri="{C3380CC4-5D6E-409C-BE32-E72D297353CC}">
                    <c16:uniqueId val="{00000018-9DD2-4609-85C4-0DB6D93AF517}"/>
                  </c:ext>
                </c:extLst>
              </c15:ser>
            </c15:filteredLineSeries>
            <c15:filteredLineSeries>
              <c15:ser>
                <c:idx val="22"/>
                <c:order val="22"/>
                <c:tx>
                  <c:strRef>
                    <c:extLst xmlns:c15="http://schemas.microsoft.com/office/drawing/2012/chart">
                      <c:ext xmlns:c15="http://schemas.microsoft.com/office/drawing/2012/chart" uri="{02D57815-91ED-43cb-92C2-25804820EDAC}">
                        <c15:formulaRef>
                          <c15:sqref>Månadsrapport2023!$Z$2</c15:sqref>
                        </c15:formulaRef>
                      </c:ext>
                    </c:extLst>
                    <c:strCache>
                      <c:ptCount val="1"/>
                      <c:pt idx="0">
                        <c:v>FT2023 per miljon delresor</c:v>
                      </c:pt>
                    </c:strCache>
                  </c:strRef>
                </c:tx>
                <c:spPr>
                  <a:ln w="28575" cap="rnd">
                    <a:solidFill>
                      <a:schemeClr val="accent5">
                        <a:lumMod val="80000"/>
                      </a:schemeClr>
                    </a:solidFill>
                    <a:round/>
                  </a:ln>
                  <a:effectLst/>
                </c:spPr>
                <c:marker>
                  <c:symbol val="circle"/>
                  <c:size val="5"/>
                  <c:spPr>
                    <a:solidFill>
                      <a:schemeClr val="accent5">
                        <a:lumMod val="80000"/>
                      </a:schemeClr>
                    </a:solidFill>
                    <a:ln w="9525">
                      <a:solidFill>
                        <a:schemeClr val="accent5">
                          <a:lumMod val="80000"/>
                        </a:schemeClr>
                      </a:solidFill>
                    </a:ln>
                    <a:effectLst/>
                  </c:spPr>
                </c:marker>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Månadsrapport2023!$Z$3:$Z$14</c15:sqref>
                        </c15:formulaRef>
                      </c:ext>
                    </c:extLst>
                    <c:numCache>
                      <c:formatCode>General</c:formatCode>
                      <c:ptCount val="12"/>
                      <c:pt idx="0" formatCode="0.0">
                        <c:v>0.5680448634259202</c:v>
                      </c:pt>
                    </c:numCache>
                  </c:numRef>
                </c:val>
                <c:smooth val="0"/>
                <c:extLst xmlns:c15="http://schemas.microsoft.com/office/drawing/2012/chart">
                  <c:ext xmlns:c16="http://schemas.microsoft.com/office/drawing/2014/chart" uri="{C3380CC4-5D6E-409C-BE32-E72D297353CC}">
                    <c16:uniqueId val="{00000019-9DD2-4609-85C4-0DB6D93AF517}"/>
                  </c:ext>
                </c:extLst>
              </c15:ser>
            </c15:filteredLineSeries>
          </c:ext>
        </c:extLst>
      </c:lineChart>
      <c:catAx>
        <c:axId val="693652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693650168"/>
        <c:crosses val="autoZero"/>
        <c:auto val="1"/>
        <c:lblAlgn val="ctr"/>
        <c:lblOffset val="100"/>
        <c:noMultiLvlLbl val="0"/>
      </c:catAx>
      <c:valAx>
        <c:axId val="6936501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6936524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r>
              <a:rPr lang="en-US" sz="1200">
                <a:latin typeface="Franklin Gothic Demi" panose="020B0703020102020204" pitchFamily="34" charset="0"/>
              </a:rPr>
              <a:t>Antal ordningsstörande händelser per miljon</a:t>
            </a:r>
            <a:r>
              <a:rPr lang="en-US" sz="1200" baseline="0">
                <a:latin typeface="Franklin Gothic Demi" panose="020B0703020102020204" pitchFamily="34" charset="0"/>
              </a:rPr>
              <a:t> delresor (ej vid hållplats)</a:t>
            </a:r>
            <a:endParaRPr lang="en-US" sz="1200">
              <a:latin typeface="Franklin Gothic Demi" panose="020B0703020102020204" pitchFamily="34"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endParaRPr lang="sv-SE"/>
        </a:p>
      </c:txPr>
    </c:title>
    <c:autoTitleDeleted val="0"/>
    <c:plotArea>
      <c:layout/>
      <c:barChart>
        <c:barDir val="col"/>
        <c:grouping val="clustered"/>
        <c:varyColors val="0"/>
        <c:ser>
          <c:idx val="28"/>
          <c:order val="28"/>
          <c:tx>
            <c:v>2022</c:v>
          </c:tx>
          <c:spPr>
            <a:solidFill>
              <a:srgbClr val="8AC2E6"/>
            </a:solidFill>
            <a:ln>
              <a:noFill/>
            </a:ln>
            <a:effectLst/>
          </c:spPr>
          <c:invertIfNegative val="0"/>
          <c:cat>
            <c:strRef>
              <c:f>Månadsrapport2023!$A$3:$A$14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Månadsrapport2023!$AF$3:$AF$14</c:f>
              <c:numCache>
                <c:formatCode>0.0</c:formatCode>
                <c:ptCount val="12"/>
                <c:pt idx="0">
                  <c:v>19.682821963422668</c:v>
                </c:pt>
                <c:pt idx="1">
                  <c:v>15.892295380650992</c:v>
                </c:pt>
                <c:pt idx="2">
                  <c:v>14.627701222651471</c:v>
                </c:pt>
                <c:pt idx="3">
                  <c:v>16.39577315004626</c:v>
                </c:pt>
                <c:pt idx="4">
                  <c:v>16.505787849214666</c:v>
                </c:pt>
                <c:pt idx="5">
                  <c:v>17.020843854656643</c:v>
                </c:pt>
                <c:pt idx="6">
                  <c:v>21.04236967779676</c:v>
                </c:pt>
                <c:pt idx="7">
                  <c:v>16.43976433226609</c:v>
                </c:pt>
                <c:pt idx="8">
                  <c:v>18.331977891817072</c:v>
                </c:pt>
                <c:pt idx="9">
                  <c:v>14.528372272176298</c:v>
                </c:pt>
                <c:pt idx="10">
                  <c:v>14.056030762524351</c:v>
                </c:pt>
                <c:pt idx="11">
                  <c:v>12.868338174165274</c:v>
                </c:pt>
              </c:numCache>
            </c:numRef>
          </c:val>
          <c:extLst>
            <c:ext xmlns:c16="http://schemas.microsoft.com/office/drawing/2014/chart" uri="{C3380CC4-5D6E-409C-BE32-E72D297353CC}">
              <c16:uniqueId val="{00000000-9F4C-43CC-8D90-4C6C366AA7E5}"/>
            </c:ext>
          </c:extLst>
        </c:ser>
        <c:ser>
          <c:idx val="29"/>
          <c:order val="29"/>
          <c:tx>
            <c:v>2023</c:v>
          </c:tx>
          <c:spPr>
            <a:solidFill>
              <a:srgbClr val="2B4C8D"/>
            </a:solidFill>
            <a:ln>
              <a:noFill/>
            </a:ln>
            <a:effectLst/>
          </c:spPr>
          <c:invertIfNegative val="0"/>
          <c:cat>
            <c:strRef>
              <c:f>Månadsrapport2023!$A$3:$A$14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Månadsrapport2023!$AG$3:$AG$14</c:f>
              <c:numCache>
                <c:formatCode>General</c:formatCode>
                <c:ptCount val="12"/>
                <c:pt idx="0" formatCode="0.0">
                  <c:v>14.863840592978246</c:v>
                </c:pt>
              </c:numCache>
            </c:numRef>
          </c:val>
          <c:extLst>
            <c:ext xmlns:c16="http://schemas.microsoft.com/office/drawing/2014/chart" uri="{C3380CC4-5D6E-409C-BE32-E72D297353CC}">
              <c16:uniqueId val="{00000001-9F4C-43CC-8D90-4C6C366AA7E5}"/>
            </c:ext>
          </c:extLst>
        </c:ser>
        <c:dLbls>
          <c:showLegendKey val="0"/>
          <c:showVal val="0"/>
          <c:showCatName val="0"/>
          <c:showSerName val="0"/>
          <c:showPercent val="0"/>
          <c:showBubbleSize val="0"/>
        </c:dLbls>
        <c:gapWidth val="219"/>
        <c:axId val="844432072"/>
        <c:axId val="844428792"/>
        <c:extLst>
          <c:ext xmlns:c15="http://schemas.microsoft.com/office/drawing/2012/chart" uri="{02D57815-91ED-43cb-92C2-25804820EDAC}">
            <c15:filteredBarSeries>
              <c15:ser>
                <c:idx val="0"/>
                <c:order val="0"/>
                <c:tx>
                  <c:strRef>
                    <c:extLst>
                      <c:ext uri="{02D57815-91ED-43cb-92C2-25804820EDAC}">
                        <c15:formulaRef>
                          <c15:sqref>Månadsrapport2023!$D$2</c15:sqref>
                        </c15:formulaRef>
                      </c:ext>
                    </c:extLst>
                    <c:strCache>
                      <c:ptCount val="1"/>
                      <c:pt idx="0">
                        <c:v>VTO 2022</c:v>
                      </c:pt>
                    </c:strCache>
                  </c:strRef>
                </c:tx>
                <c:spPr>
                  <a:solidFill>
                    <a:schemeClr val="accent1"/>
                  </a:solidFill>
                  <a:ln>
                    <a:noFill/>
                  </a:ln>
                  <a:effectLst/>
                </c:spPr>
                <c:invertIfNegative val="0"/>
                <c:cat>
                  <c:strRef>
                    <c:extLst>
                      <c:ex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c:ext uri="{02D57815-91ED-43cb-92C2-25804820EDAC}">
                        <c15:formulaRef>
                          <c15:sqref>Månadsrapport2023!$D$3:$D$14</c15:sqref>
                        </c15:formulaRef>
                      </c:ext>
                    </c:extLst>
                    <c:numCache>
                      <c:formatCode>General</c:formatCode>
                      <c:ptCount val="12"/>
                      <c:pt idx="0">
                        <c:v>7</c:v>
                      </c:pt>
                      <c:pt idx="1">
                        <c:v>20</c:v>
                      </c:pt>
                      <c:pt idx="2">
                        <c:v>17</c:v>
                      </c:pt>
                      <c:pt idx="3">
                        <c:v>19</c:v>
                      </c:pt>
                      <c:pt idx="4">
                        <c:v>13</c:v>
                      </c:pt>
                      <c:pt idx="5">
                        <c:v>21</c:v>
                      </c:pt>
                      <c:pt idx="6">
                        <c:v>11</c:v>
                      </c:pt>
                      <c:pt idx="7">
                        <c:v>16</c:v>
                      </c:pt>
                      <c:pt idx="8">
                        <c:v>12</c:v>
                      </c:pt>
                      <c:pt idx="9">
                        <c:v>12</c:v>
                      </c:pt>
                      <c:pt idx="10">
                        <c:v>14</c:v>
                      </c:pt>
                      <c:pt idx="11">
                        <c:v>22</c:v>
                      </c:pt>
                    </c:numCache>
                  </c:numRef>
                </c:val>
                <c:extLst>
                  <c:ext xmlns:c16="http://schemas.microsoft.com/office/drawing/2014/chart" uri="{C3380CC4-5D6E-409C-BE32-E72D297353CC}">
                    <c16:uniqueId val="{00000002-9F4C-43CC-8D90-4C6C366AA7E5}"/>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Månadsrapport2023!$E$2</c15:sqref>
                        </c15:formulaRef>
                      </c:ext>
                    </c:extLst>
                    <c:strCache>
                      <c:ptCount val="1"/>
                      <c:pt idx="0">
                        <c:v>VTO 2023</c:v>
                      </c:pt>
                    </c:strCache>
                  </c:strRef>
                </c:tx>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Månadsrapport2023!$E$3:$E$14</c15:sqref>
                        </c15:formulaRef>
                      </c:ext>
                    </c:extLst>
                    <c:numCache>
                      <c:formatCode>General</c:formatCode>
                      <c:ptCount val="12"/>
                      <c:pt idx="0">
                        <c:v>21</c:v>
                      </c:pt>
                    </c:numCache>
                  </c:numRef>
                </c:val>
                <c:extLst xmlns:c15="http://schemas.microsoft.com/office/drawing/2012/chart">
                  <c:ext xmlns:c16="http://schemas.microsoft.com/office/drawing/2014/chart" uri="{C3380CC4-5D6E-409C-BE32-E72D297353CC}">
                    <c16:uniqueId val="{00000003-9F4C-43CC-8D90-4C6C366AA7E5}"/>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Månadsrapport2023!$F$2</c15:sqref>
                        </c15:formulaRef>
                      </c:ext>
                    </c:extLst>
                    <c:strCache>
                      <c:ptCount val="1"/>
                      <c:pt idx="0">
                        <c:v>VTO 2022 per miljon tågkilometer</c:v>
                      </c:pt>
                    </c:strCache>
                  </c:strRef>
                </c:tx>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Månadsrapport2023!$F$3:$F$14</c15:sqref>
                        </c15:formulaRef>
                      </c:ext>
                    </c:extLst>
                    <c:numCache>
                      <c:formatCode>0.0</c:formatCode>
                      <c:ptCount val="12"/>
                      <c:pt idx="0">
                        <c:v>5.7087726709634694</c:v>
                      </c:pt>
                      <c:pt idx="1">
                        <c:v>17.541182310770111</c:v>
                      </c:pt>
                      <c:pt idx="2">
                        <c:v>13.228285186265927</c:v>
                      </c:pt>
                      <c:pt idx="3">
                        <c:v>16.013862948303878</c:v>
                      </c:pt>
                      <c:pt idx="4">
                        <c:v>10.374950718984085</c:v>
                      </c:pt>
                      <c:pt idx="5">
                        <c:v>20.513301410729042</c:v>
                      </c:pt>
                      <c:pt idx="6">
                        <c:v>12.556704937981293</c:v>
                      </c:pt>
                      <c:pt idx="7">
                        <c:v>14.283367732443956</c:v>
                      </c:pt>
                      <c:pt idx="8">
                        <c:v>9.7059894042949004</c:v>
                      </c:pt>
                      <c:pt idx="9">
                        <c:v>9.572584119082947</c:v>
                      </c:pt>
                      <c:pt idx="10">
                        <c:v>11.442218024926055</c:v>
                      </c:pt>
                      <c:pt idx="11">
                        <c:v>17.540013155009866</c:v>
                      </c:pt>
                    </c:numCache>
                  </c:numRef>
                </c:val>
                <c:extLst xmlns:c15="http://schemas.microsoft.com/office/drawing/2012/chart">
                  <c:ext xmlns:c16="http://schemas.microsoft.com/office/drawing/2014/chart" uri="{C3380CC4-5D6E-409C-BE32-E72D297353CC}">
                    <c16:uniqueId val="{00000004-9F4C-43CC-8D90-4C6C366AA7E5}"/>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Månadsrapport2023!$G$2</c15:sqref>
                        </c15:formulaRef>
                      </c:ext>
                    </c:extLst>
                    <c:strCache>
                      <c:ptCount val="1"/>
                      <c:pt idx="0">
                        <c:v>VTO 2023 per miljon tågkilometer</c:v>
                      </c:pt>
                    </c:strCache>
                  </c:strRef>
                </c:tx>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Månadsrapport2023!$G$3:$G$14</c15:sqref>
                        </c15:formulaRef>
                      </c:ext>
                    </c:extLst>
                    <c:numCache>
                      <c:formatCode>General</c:formatCode>
                      <c:ptCount val="12"/>
                      <c:pt idx="0" formatCode="0.0">
                        <c:v>16.705845852773766</c:v>
                      </c:pt>
                    </c:numCache>
                  </c:numRef>
                </c:val>
                <c:extLst xmlns:c15="http://schemas.microsoft.com/office/drawing/2012/chart">
                  <c:ext xmlns:c16="http://schemas.microsoft.com/office/drawing/2014/chart" uri="{C3380CC4-5D6E-409C-BE32-E72D297353CC}">
                    <c16:uniqueId val="{00000005-9F4C-43CC-8D90-4C6C366AA7E5}"/>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Månadsrapport2023!$H$2</c15:sqref>
                        </c15:formulaRef>
                      </c:ext>
                    </c:extLst>
                    <c:strCache>
                      <c:ptCount val="1"/>
                      <c:pt idx="0">
                        <c:v>VTO 2022 Ack.</c:v>
                      </c:pt>
                    </c:strCache>
                  </c:strRef>
                </c:tx>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Månadsrapport2023!$H$3:$H$14</c15:sqref>
                        </c15:formulaRef>
                      </c:ext>
                    </c:extLst>
                    <c:numCache>
                      <c:formatCode>0.0</c:formatCode>
                      <c:ptCount val="12"/>
                      <c:pt idx="0">
                        <c:v>5.7087726709634694</c:v>
                      </c:pt>
                      <c:pt idx="1">
                        <c:v>23.24995498173358</c:v>
                      </c:pt>
                      <c:pt idx="2">
                        <c:v>36.478240167999509</c:v>
                      </c:pt>
                      <c:pt idx="3">
                        <c:v>52.492103116303383</c:v>
                      </c:pt>
                      <c:pt idx="4">
                        <c:v>62.867053835287464</c:v>
                      </c:pt>
                      <c:pt idx="5">
                        <c:v>83.380355246016506</c:v>
                      </c:pt>
                      <c:pt idx="6">
                        <c:v>95.937060183997801</c:v>
                      </c:pt>
                      <c:pt idx="7">
                        <c:v>110.22042791644176</c:v>
                      </c:pt>
                      <c:pt idx="8">
                        <c:v>119.92641732073666</c:v>
                      </c:pt>
                      <c:pt idx="9">
                        <c:v>129.49900143981961</c:v>
                      </c:pt>
                      <c:pt idx="10">
                        <c:v>140.94121946474567</c:v>
                      </c:pt>
                      <c:pt idx="11">
                        <c:v>158.48123261975553</c:v>
                      </c:pt>
                    </c:numCache>
                  </c:numRef>
                </c:val>
                <c:extLst xmlns:c15="http://schemas.microsoft.com/office/drawing/2012/chart">
                  <c:ext xmlns:c16="http://schemas.microsoft.com/office/drawing/2014/chart" uri="{C3380CC4-5D6E-409C-BE32-E72D297353CC}">
                    <c16:uniqueId val="{00000006-9F4C-43CC-8D90-4C6C366AA7E5}"/>
                  </c:ext>
                </c:extLst>
              </c15:ser>
            </c15:filteredBarSeries>
            <c15:filteredBarSeries>
              <c15:ser>
                <c:idx val="5"/>
                <c:order val="5"/>
                <c:tx>
                  <c:strRef>
                    <c:extLst xmlns:c15="http://schemas.microsoft.com/office/drawing/2012/chart">
                      <c:ext xmlns:c15="http://schemas.microsoft.com/office/drawing/2012/chart" uri="{02D57815-91ED-43cb-92C2-25804820EDAC}">
                        <c15:formulaRef>
                          <c15:sqref>Månadsrapport2023!$I$2</c15:sqref>
                        </c15:formulaRef>
                      </c:ext>
                    </c:extLst>
                    <c:strCache>
                      <c:ptCount val="1"/>
                      <c:pt idx="0">
                        <c:v>VTO 2023 Ack.</c:v>
                      </c:pt>
                    </c:strCache>
                  </c:strRef>
                </c:tx>
                <c:spPr>
                  <a:solidFill>
                    <a:schemeClr val="accent6"/>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Månadsrapport2023!$I$3:$I$14</c15:sqref>
                        </c15:formulaRef>
                      </c:ext>
                    </c:extLst>
                    <c:numCache>
                      <c:formatCode>General</c:formatCode>
                      <c:ptCount val="12"/>
                      <c:pt idx="0" formatCode="0.0">
                        <c:v>16.705845852773766</c:v>
                      </c:pt>
                    </c:numCache>
                  </c:numRef>
                </c:val>
                <c:extLst xmlns:c15="http://schemas.microsoft.com/office/drawing/2012/chart">
                  <c:ext xmlns:c16="http://schemas.microsoft.com/office/drawing/2014/chart" uri="{C3380CC4-5D6E-409C-BE32-E72D297353CC}">
                    <c16:uniqueId val="{00000007-9F4C-43CC-8D90-4C6C366AA7E5}"/>
                  </c:ext>
                </c:extLst>
              </c15:ser>
            </c15:filteredBarSeries>
            <c15:filteredBarSeries>
              <c15:ser>
                <c:idx val="6"/>
                <c:order val="6"/>
                <c:tx>
                  <c:strRef>
                    <c:extLst xmlns:c15="http://schemas.microsoft.com/office/drawing/2012/chart">
                      <c:ext xmlns:c15="http://schemas.microsoft.com/office/drawing/2012/chart" uri="{02D57815-91ED-43cb-92C2-25804820EDAC}">
                        <c15:formulaRef>
                          <c15:sqref>Månadsrapport2023!$J$2</c15:sqref>
                        </c15:formulaRef>
                      </c:ext>
                    </c:extLst>
                    <c:strCache>
                      <c:ptCount val="1"/>
                      <c:pt idx="0">
                        <c:v>VTO Mål</c:v>
                      </c:pt>
                    </c:strCache>
                  </c:strRef>
                </c:tx>
                <c:spPr>
                  <a:solidFill>
                    <a:schemeClr val="accent1">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Månadsrapport2023!$J$3:$J$14</c15:sqref>
                        </c15:formulaRef>
                      </c:ext>
                    </c:extLst>
                    <c:numCache>
                      <c:formatCode>0.0</c:formatCode>
                      <c:ptCount val="12"/>
                      <c:pt idx="0">
                        <c:v>5.1378954038671223</c:v>
                      </c:pt>
                      <c:pt idx="1">
                        <c:v>20.924959483560222</c:v>
                      </c:pt>
                      <c:pt idx="2">
                        <c:v>32.830416151199557</c:v>
                      </c:pt>
                      <c:pt idx="3">
                        <c:v>47.242892804673048</c:v>
                      </c:pt>
                      <c:pt idx="4">
                        <c:v>56.580348451758717</c:v>
                      </c:pt>
                      <c:pt idx="5">
                        <c:v>75.042319721414856</c:v>
                      </c:pt>
                      <c:pt idx="6">
                        <c:v>86.343354165598029</c:v>
                      </c:pt>
                      <c:pt idx="7">
                        <c:v>99.198385124797596</c:v>
                      </c:pt>
                      <c:pt idx="8">
                        <c:v>107.933775588663</c:v>
                      </c:pt>
                      <c:pt idx="9">
                        <c:v>116.54910129583764</c:v>
                      </c:pt>
                      <c:pt idx="10">
                        <c:v>126.84709751827111</c:v>
                      </c:pt>
                      <c:pt idx="11">
                        <c:v>142.63310935777997</c:v>
                      </c:pt>
                    </c:numCache>
                  </c:numRef>
                </c:val>
                <c:extLst xmlns:c15="http://schemas.microsoft.com/office/drawing/2012/chart">
                  <c:ext xmlns:c16="http://schemas.microsoft.com/office/drawing/2014/chart" uri="{C3380CC4-5D6E-409C-BE32-E72D297353CC}">
                    <c16:uniqueId val="{00000008-9F4C-43CC-8D90-4C6C366AA7E5}"/>
                  </c:ext>
                </c:extLst>
              </c15:ser>
            </c15:filteredBarSeries>
            <c15:filteredBarSeries>
              <c15:ser>
                <c:idx val="7"/>
                <c:order val="7"/>
                <c:tx>
                  <c:strRef>
                    <c:extLst xmlns:c15="http://schemas.microsoft.com/office/drawing/2012/chart">
                      <c:ext xmlns:c15="http://schemas.microsoft.com/office/drawing/2012/chart" uri="{02D57815-91ED-43cb-92C2-25804820EDAC}">
                        <c15:formulaRef>
                          <c15:sqref>Månadsrapport2023!$K$2</c15:sqref>
                        </c15:formulaRef>
                      </c:ext>
                    </c:extLst>
                    <c:strCache>
                      <c:ptCount val="1"/>
                      <c:pt idx="0">
                        <c:v>K2022</c:v>
                      </c:pt>
                    </c:strCache>
                  </c:strRef>
                </c:tx>
                <c:spPr>
                  <a:solidFill>
                    <a:schemeClr val="accent2">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Månadsrapport2023!$K$3:$K$14</c15:sqref>
                        </c15:formulaRef>
                      </c:ext>
                    </c:extLst>
                    <c:numCache>
                      <c:formatCode>General</c:formatCode>
                      <c:ptCount val="12"/>
                      <c:pt idx="0">
                        <c:v>0</c:v>
                      </c:pt>
                      <c:pt idx="1">
                        <c:v>1</c:v>
                      </c:pt>
                      <c:pt idx="2">
                        <c:v>1</c:v>
                      </c:pt>
                      <c:pt idx="3">
                        <c:v>0</c:v>
                      </c:pt>
                      <c:pt idx="4">
                        <c:v>6</c:v>
                      </c:pt>
                      <c:pt idx="5">
                        <c:v>1</c:v>
                      </c:pt>
                      <c:pt idx="6">
                        <c:v>0</c:v>
                      </c:pt>
                      <c:pt idx="7">
                        <c:v>0</c:v>
                      </c:pt>
                      <c:pt idx="8">
                        <c:v>1</c:v>
                      </c:pt>
                      <c:pt idx="9">
                        <c:v>1</c:v>
                      </c:pt>
                      <c:pt idx="10">
                        <c:v>1</c:v>
                      </c:pt>
                      <c:pt idx="11">
                        <c:v>0</c:v>
                      </c:pt>
                    </c:numCache>
                  </c:numRef>
                </c:val>
                <c:extLst xmlns:c15="http://schemas.microsoft.com/office/drawing/2012/chart">
                  <c:ext xmlns:c16="http://schemas.microsoft.com/office/drawing/2014/chart" uri="{C3380CC4-5D6E-409C-BE32-E72D297353CC}">
                    <c16:uniqueId val="{00000009-9F4C-43CC-8D90-4C6C366AA7E5}"/>
                  </c:ext>
                </c:extLst>
              </c15:ser>
            </c15:filteredBarSeries>
            <c15:filteredBarSeries>
              <c15:ser>
                <c:idx val="8"/>
                <c:order val="8"/>
                <c:tx>
                  <c:strRef>
                    <c:extLst xmlns:c15="http://schemas.microsoft.com/office/drawing/2012/chart">
                      <c:ext xmlns:c15="http://schemas.microsoft.com/office/drawing/2012/chart" uri="{02D57815-91ED-43cb-92C2-25804820EDAC}">
                        <c15:formulaRef>
                          <c15:sqref>Månadsrapport2023!$L$2</c15:sqref>
                        </c15:formulaRef>
                      </c:ext>
                    </c:extLst>
                    <c:strCache>
                      <c:ptCount val="1"/>
                      <c:pt idx="0">
                        <c:v>K2023</c:v>
                      </c:pt>
                    </c:strCache>
                  </c:strRef>
                </c:tx>
                <c:spPr>
                  <a:solidFill>
                    <a:schemeClr val="accent3">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Månadsrapport2023!$L$3:$L$14</c15:sqref>
                        </c15:formulaRef>
                      </c:ext>
                    </c:extLst>
                    <c:numCache>
                      <c:formatCode>General</c:formatCode>
                      <c:ptCount val="12"/>
                      <c:pt idx="0">
                        <c:v>1</c:v>
                      </c:pt>
                    </c:numCache>
                  </c:numRef>
                </c:val>
                <c:extLst xmlns:c15="http://schemas.microsoft.com/office/drawing/2012/chart">
                  <c:ext xmlns:c16="http://schemas.microsoft.com/office/drawing/2014/chart" uri="{C3380CC4-5D6E-409C-BE32-E72D297353CC}">
                    <c16:uniqueId val="{0000000A-9F4C-43CC-8D90-4C6C366AA7E5}"/>
                  </c:ext>
                </c:extLst>
              </c15:ser>
            </c15:filteredBarSeries>
            <c15:filteredBarSeries>
              <c15:ser>
                <c:idx val="9"/>
                <c:order val="9"/>
                <c:tx>
                  <c:strRef>
                    <c:extLst xmlns:c15="http://schemas.microsoft.com/office/drawing/2012/chart">
                      <c:ext xmlns:c15="http://schemas.microsoft.com/office/drawing/2012/chart" uri="{02D57815-91ED-43cb-92C2-25804820EDAC}">
                        <c15:formulaRef>
                          <c15:sqref>Månadsrapport2023!$M$2</c15:sqref>
                        </c15:formulaRef>
                      </c:ext>
                    </c:extLst>
                    <c:strCache>
                      <c:ptCount val="1"/>
                      <c:pt idx="0">
                        <c:v>K 2022 Ack.</c:v>
                      </c:pt>
                    </c:strCache>
                  </c:strRef>
                </c:tx>
                <c:spPr>
                  <a:solidFill>
                    <a:schemeClr val="accent4">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Månadsrapport2023!$M$3:$M$14</c15:sqref>
                        </c15:formulaRef>
                      </c:ext>
                    </c:extLst>
                    <c:numCache>
                      <c:formatCode>General</c:formatCode>
                      <c:ptCount val="12"/>
                      <c:pt idx="0">
                        <c:v>0</c:v>
                      </c:pt>
                      <c:pt idx="1">
                        <c:v>1</c:v>
                      </c:pt>
                      <c:pt idx="2">
                        <c:v>2</c:v>
                      </c:pt>
                      <c:pt idx="3">
                        <c:v>2</c:v>
                      </c:pt>
                      <c:pt idx="4">
                        <c:v>8</c:v>
                      </c:pt>
                      <c:pt idx="5">
                        <c:v>9</c:v>
                      </c:pt>
                      <c:pt idx="6">
                        <c:v>9</c:v>
                      </c:pt>
                      <c:pt idx="7">
                        <c:v>9</c:v>
                      </c:pt>
                      <c:pt idx="8">
                        <c:v>10</c:v>
                      </c:pt>
                      <c:pt idx="9">
                        <c:v>11</c:v>
                      </c:pt>
                      <c:pt idx="10">
                        <c:v>12</c:v>
                      </c:pt>
                      <c:pt idx="11">
                        <c:v>12</c:v>
                      </c:pt>
                    </c:numCache>
                  </c:numRef>
                </c:val>
                <c:extLst xmlns:c15="http://schemas.microsoft.com/office/drawing/2012/chart">
                  <c:ext xmlns:c16="http://schemas.microsoft.com/office/drawing/2014/chart" uri="{C3380CC4-5D6E-409C-BE32-E72D297353CC}">
                    <c16:uniqueId val="{0000000B-9F4C-43CC-8D90-4C6C366AA7E5}"/>
                  </c:ext>
                </c:extLst>
              </c15:ser>
            </c15:filteredBarSeries>
            <c15:filteredBarSeries>
              <c15:ser>
                <c:idx val="10"/>
                <c:order val="10"/>
                <c:tx>
                  <c:strRef>
                    <c:extLst xmlns:c15="http://schemas.microsoft.com/office/drawing/2012/chart">
                      <c:ext xmlns:c15="http://schemas.microsoft.com/office/drawing/2012/chart" uri="{02D57815-91ED-43cb-92C2-25804820EDAC}">
                        <c15:formulaRef>
                          <c15:sqref>Månadsrapport2023!$N$2</c15:sqref>
                        </c15:formulaRef>
                      </c:ext>
                    </c:extLst>
                    <c:strCache>
                      <c:ptCount val="1"/>
                      <c:pt idx="0">
                        <c:v>K 2023 Ack.</c:v>
                      </c:pt>
                    </c:strCache>
                  </c:strRef>
                </c:tx>
                <c:spPr>
                  <a:solidFill>
                    <a:schemeClr val="accent5">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Månadsrapport2023!$N$3:$N$14</c15:sqref>
                        </c15:formulaRef>
                      </c:ext>
                    </c:extLst>
                    <c:numCache>
                      <c:formatCode>General</c:formatCode>
                      <c:ptCount val="12"/>
                      <c:pt idx="0">
                        <c:v>1</c:v>
                      </c:pt>
                    </c:numCache>
                  </c:numRef>
                </c:val>
                <c:extLst xmlns:c15="http://schemas.microsoft.com/office/drawing/2012/chart">
                  <c:ext xmlns:c16="http://schemas.microsoft.com/office/drawing/2014/chart" uri="{C3380CC4-5D6E-409C-BE32-E72D297353CC}">
                    <c16:uniqueId val="{0000000C-9F4C-43CC-8D90-4C6C366AA7E5}"/>
                  </c:ext>
                </c:extLst>
              </c15:ser>
            </c15:filteredBarSeries>
            <c15:filteredBarSeries>
              <c15:ser>
                <c:idx val="11"/>
                <c:order val="11"/>
                <c:tx>
                  <c:strRef>
                    <c:extLst xmlns:c15="http://schemas.microsoft.com/office/drawing/2012/chart">
                      <c:ext xmlns:c15="http://schemas.microsoft.com/office/drawing/2012/chart" uri="{02D57815-91ED-43cb-92C2-25804820EDAC}">
                        <c15:formulaRef>
                          <c15:sqref>Månadsrapport2023!$O$2</c15:sqref>
                        </c15:formulaRef>
                      </c:ext>
                    </c:extLst>
                    <c:strCache>
                      <c:ptCount val="1"/>
                      <c:pt idx="0">
                        <c:v>K Mål</c:v>
                      </c:pt>
                    </c:strCache>
                  </c:strRef>
                </c:tx>
                <c:spPr>
                  <a:solidFill>
                    <a:schemeClr val="accent6">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Månadsrapport2023!$O$3:$O$14</c15:sqref>
                        </c15:formulaRef>
                      </c:ext>
                    </c:extLst>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xmlns:c15="http://schemas.microsoft.com/office/drawing/2012/chart">
                  <c:ext xmlns:c16="http://schemas.microsoft.com/office/drawing/2014/chart" uri="{C3380CC4-5D6E-409C-BE32-E72D297353CC}">
                    <c16:uniqueId val="{0000000D-9F4C-43CC-8D90-4C6C366AA7E5}"/>
                  </c:ext>
                </c:extLst>
              </c15:ser>
            </c15:filteredBarSeries>
            <c15:filteredBarSeries>
              <c15:ser>
                <c:idx val="12"/>
                <c:order val="12"/>
                <c:tx>
                  <c:strRef>
                    <c:extLst xmlns:c15="http://schemas.microsoft.com/office/drawing/2012/chart">
                      <c:ext xmlns:c15="http://schemas.microsoft.com/office/drawing/2012/chart" uri="{02D57815-91ED-43cb-92C2-25804820EDAC}">
                        <c15:formulaRef>
                          <c15:sqref>Månadsrapport2023!$P$2</c15:sqref>
                        </c15:formulaRef>
                      </c:ext>
                    </c:extLst>
                    <c:strCache>
                      <c:ptCount val="1"/>
                      <c:pt idx="0">
                        <c:v>FO2022</c:v>
                      </c:pt>
                    </c:strCache>
                  </c:strRef>
                </c:tx>
                <c:spPr>
                  <a:solidFill>
                    <a:schemeClr val="accent1">
                      <a:lumMod val="80000"/>
                      <a:lumOff val="2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Månadsrapport2023!$P$3:$P$14</c15:sqref>
                        </c15:formulaRef>
                      </c:ext>
                    </c:extLst>
                    <c:numCache>
                      <c:formatCode>General</c:formatCode>
                      <c:ptCount val="12"/>
                      <c:pt idx="0">
                        <c:v>8</c:v>
                      </c:pt>
                      <c:pt idx="1">
                        <c:v>9</c:v>
                      </c:pt>
                      <c:pt idx="2">
                        <c:v>9</c:v>
                      </c:pt>
                      <c:pt idx="3">
                        <c:v>5</c:v>
                      </c:pt>
                      <c:pt idx="4">
                        <c:v>8</c:v>
                      </c:pt>
                      <c:pt idx="5">
                        <c:v>4</c:v>
                      </c:pt>
                      <c:pt idx="6">
                        <c:v>4</c:v>
                      </c:pt>
                      <c:pt idx="7">
                        <c:v>7</c:v>
                      </c:pt>
                      <c:pt idx="8">
                        <c:v>3</c:v>
                      </c:pt>
                      <c:pt idx="9">
                        <c:v>10</c:v>
                      </c:pt>
                      <c:pt idx="10">
                        <c:v>14</c:v>
                      </c:pt>
                      <c:pt idx="11">
                        <c:v>11</c:v>
                      </c:pt>
                    </c:numCache>
                  </c:numRef>
                </c:val>
                <c:extLst xmlns:c15="http://schemas.microsoft.com/office/drawing/2012/chart">
                  <c:ext xmlns:c16="http://schemas.microsoft.com/office/drawing/2014/chart" uri="{C3380CC4-5D6E-409C-BE32-E72D297353CC}">
                    <c16:uniqueId val="{0000000E-9F4C-43CC-8D90-4C6C366AA7E5}"/>
                  </c:ext>
                </c:extLst>
              </c15:ser>
            </c15:filteredBarSeries>
            <c15:filteredBarSeries>
              <c15:ser>
                <c:idx val="13"/>
                <c:order val="13"/>
                <c:tx>
                  <c:strRef>
                    <c:extLst xmlns:c15="http://schemas.microsoft.com/office/drawing/2012/chart">
                      <c:ext xmlns:c15="http://schemas.microsoft.com/office/drawing/2012/chart" uri="{02D57815-91ED-43cb-92C2-25804820EDAC}">
                        <c15:formulaRef>
                          <c15:sqref>Månadsrapport2023!$Q$2</c15:sqref>
                        </c15:formulaRef>
                      </c:ext>
                    </c:extLst>
                    <c:strCache>
                      <c:ptCount val="1"/>
                      <c:pt idx="0">
                        <c:v>FO2023</c:v>
                      </c:pt>
                    </c:strCache>
                  </c:strRef>
                </c:tx>
                <c:spPr>
                  <a:solidFill>
                    <a:schemeClr val="accent2">
                      <a:lumMod val="80000"/>
                      <a:lumOff val="2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Månadsrapport2023!$Q$3:$Q$14</c15:sqref>
                        </c15:formulaRef>
                      </c:ext>
                    </c:extLst>
                    <c:numCache>
                      <c:formatCode>General</c:formatCode>
                      <c:ptCount val="12"/>
                      <c:pt idx="0">
                        <c:v>9</c:v>
                      </c:pt>
                    </c:numCache>
                  </c:numRef>
                </c:val>
                <c:extLst xmlns:c15="http://schemas.microsoft.com/office/drawing/2012/chart">
                  <c:ext xmlns:c16="http://schemas.microsoft.com/office/drawing/2014/chart" uri="{C3380CC4-5D6E-409C-BE32-E72D297353CC}">
                    <c16:uniqueId val="{0000000F-9F4C-43CC-8D90-4C6C366AA7E5}"/>
                  </c:ext>
                </c:extLst>
              </c15:ser>
            </c15:filteredBarSeries>
            <c15:filteredBarSeries>
              <c15:ser>
                <c:idx val="14"/>
                <c:order val="14"/>
                <c:tx>
                  <c:strRef>
                    <c:extLst xmlns:c15="http://schemas.microsoft.com/office/drawing/2012/chart">
                      <c:ext xmlns:c15="http://schemas.microsoft.com/office/drawing/2012/chart" uri="{02D57815-91ED-43cb-92C2-25804820EDAC}">
                        <c15:formulaRef>
                          <c15:sqref>Månadsrapport2023!$R$2</c15:sqref>
                        </c15:formulaRef>
                      </c:ext>
                    </c:extLst>
                    <c:strCache>
                      <c:ptCount val="1"/>
                      <c:pt idx="0">
                        <c:v>FO2022 per miljon delresor</c:v>
                      </c:pt>
                    </c:strCache>
                  </c:strRef>
                </c:tx>
                <c:spPr>
                  <a:solidFill>
                    <a:schemeClr val="accent3">
                      <a:lumMod val="80000"/>
                      <a:lumOff val="2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Månadsrapport2023!$R$3:$R$14</c15:sqref>
                        </c15:formulaRef>
                      </c:ext>
                    </c:extLst>
                    <c:numCache>
                      <c:formatCode>0.0</c:formatCode>
                      <c:ptCount val="12"/>
                      <c:pt idx="0">
                        <c:v>1.0639363223471712</c:v>
                      </c:pt>
                      <c:pt idx="1">
                        <c:v>1.0364540465641952</c:v>
                      </c:pt>
                      <c:pt idx="2">
                        <c:v>0.8076644846862775</c:v>
                      </c:pt>
                      <c:pt idx="3">
                        <c:v>0.4908914116780318</c:v>
                      </c:pt>
                      <c:pt idx="4">
                        <c:v>0.72156449614053186</c:v>
                      </c:pt>
                      <c:pt idx="5">
                        <c:v>0.43090743935839604</c:v>
                      </c:pt>
                      <c:pt idx="6">
                        <c:v>0.4951145806540414</c:v>
                      </c:pt>
                      <c:pt idx="7">
                        <c:v>0.7424409698442751</c:v>
                      </c:pt>
                      <c:pt idx="8">
                        <c:v>0.27361161032562792</c:v>
                      </c:pt>
                      <c:pt idx="9">
                        <c:v>0.88587635805953036</c:v>
                      </c:pt>
                      <c:pt idx="10">
                        <c:v>1.2614386581752624</c:v>
                      </c:pt>
                      <c:pt idx="11">
                        <c:v>1.0563561187747614</c:v>
                      </c:pt>
                    </c:numCache>
                  </c:numRef>
                </c:val>
                <c:extLst xmlns:c15="http://schemas.microsoft.com/office/drawing/2012/chart">
                  <c:ext xmlns:c16="http://schemas.microsoft.com/office/drawing/2014/chart" uri="{C3380CC4-5D6E-409C-BE32-E72D297353CC}">
                    <c16:uniqueId val="{00000010-9F4C-43CC-8D90-4C6C366AA7E5}"/>
                  </c:ext>
                </c:extLst>
              </c15:ser>
            </c15:filteredBarSeries>
            <c15:filteredBarSeries>
              <c15:ser>
                <c:idx val="15"/>
                <c:order val="15"/>
                <c:tx>
                  <c:strRef>
                    <c:extLst xmlns:c15="http://schemas.microsoft.com/office/drawing/2012/chart">
                      <c:ext xmlns:c15="http://schemas.microsoft.com/office/drawing/2012/chart" uri="{02D57815-91ED-43cb-92C2-25804820EDAC}">
                        <c15:formulaRef>
                          <c15:sqref>Månadsrapport2023!$S$2</c15:sqref>
                        </c15:formulaRef>
                      </c:ext>
                    </c:extLst>
                    <c:strCache>
                      <c:ptCount val="1"/>
                      <c:pt idx="0">
                        <c:v>FO2023 per miljon delresor</c:v>
                      </c:pt>
                    </c:strCache>
                  </c:strRef>
                </c:tx>
                <c:spPr>
                  <a:solidFill>
                    <a:schemeClr val="accent4">
                      <a:lumMod val="80000"/>
                      <a:lumOff val="2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Månadsrapport2023!$S$3:$S$14</c15:sqref>
                        </c15:formulaRef>
                      </c:ext>
                    </c:extLst>
                    <c:numCache>
                      <c:formatCode>General</c:formatCode>
                      <c:ptCount val="12"/>
                      <c:pt idx="0" formatCode="0.0">
                        <c:v>0.85206729513888035</c:v>
                      </c:pt>
                    </c:numCache>
                  </c:numRef>
                </c:val>
                <c:extLst xmlns:c15="http://schemas.microsoft.com/office/drawing/2012/chart">
                  <c:ext xmlns:c16="http://schemas.microsoft.com/office/drawing/2014/chart" uri="{C3380CC4-5D6E-409C-BE32-E72D297353CC}">
                    <c16:uniqueId val="{00000011-9F4C-43CC-8D90-4C6C366AA7E5}"/>
                  </c:ext>
                </c:extLst>
              </c15:ser>
            </c15:filteredBarSeries>
            <c15:filteredBarSeries>
              <c15:ser>
                <c:idx val="16"/>
                <c:order val="16"/>
                <c:tx>
                  <c:strRef>
                    <c:extLst xmlns:c15="http://schemas.microsoft.com/office/drawing/2012/chart">
                      <c:ext xmlns:c15="http://schemas.microsoft.com/office/drawing/2012/chart" uri="{02D57815-91ED-43cb-92C2-25804820EDAC}">
                        <c15:formulaRef>
                          <c15:sqref>Månadsrapport2023!$T$2</c15:sqref>
                        </c15:formulaRef>
                      </c:ext>
                    </c:extLst>
                    <c:strCache>
                      <c:ptCount val="1"/>
                      <c:pt idx="0">
                        <c:v>FO 2022 Ack.</c:v>
                      </c:pt>
                    </c:strCache>
                  </c:strRef>
                </c:tx>
                <c:spPr>
                  <a:solidFill>
                    <a:schemeClr val="accent5">
                      <a:lumMod val="80000"/>
                      <a:lumOff val="2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Månadsrapport2023!$T$3:$T$14</c15:sqref>
                        </c15:formulaRef>
                      </c:ext>
                    </c:extLst>
                    <c:numCache>
                      <c:formatCode>0.0</c:formatCode>
                      <c:ptCount val="12"/>
                      <c:pt idx="0">
                        <c:v>1.0639363223471712</c:v>
                      </c:pt>
                      <c:pt idx="1">
                        <c:v>2.1003903689113663</c:v>
                      </c:pt>
                      <c:pt idx="2">
                        <c:v>2.908054853597644</c:v>
                      </c:pt>
                      <c:pt idx="3">
                        <c:v>3.3989462652756757</c:v>
                      </c:pt>
                      <c:pt idx="4">
                        <c:v>4.1205107614162078</c:v>
                      </c:pt>
                      <c:pt idx="5">
                        <c:v>4.551418200774604</c:v>
                      </c:pt>
                      <c:pt idx="6">
                        <c:v>5.0465327814286454</c:v>
                      </c:pt>
                      <c:pt idx="7">
                        <c:v>5.7889737512729207</c:v>
                      </c:pt>
                      <c:pt idx="8">
                        <c:v>6.0625853615985488</c:v>
                      </c:pt>
                      <c:pt idx="9">
                        <c:v>6.9484617196580789</c:v>
                      </c:pt>
                      <c:pt idx="10">
                        <c:v>8.2099003778333408</c:v>
                      </c:pt>
                      <c:pt idx="11">
                        <c:v>9.2662564966081025</c:v>
                      </c:pt>
                    </c:numCache>
                  </c:numRef>
                </c:val>
                <c:extLst xmlns:c15="http://schemas.microsoft.com/office/drawing/2012/chart">
                  <c:ext xmlns:c16="http://schemas.microsoft.com/office/drawing/2014/chart" uri="{C3380CC4-5D6E-409C-BE32-E72D297353CC}">
                    <c16:uniqueId val="{00000012-9F4C-43CC-8D90-4C6C366AA7E5}"/>
                  </c:ext>
                </c:extLst>
              </c15:ser>
            </c15:filteredBarSeries>
            <c15:filteredBarSeries>
              <c15:ser>
                <c:idx val="17"/>
                <c:order val="17"/>
                <c:tx>
                  <c:strRef>
                    <c:extLst xmlns:c15="http://schemas.microsoft.com/office/drawing/2012/chart">
                      <c:ext xmlns:c15="http://schemas.microsoft.com/office/drawing/2012/chart" uri="{02D57815-91ED-43cb-92C2-25804820EDAC}">
                        <c15:formulaRef>
                          <c15:sqref>Månadsrapport2023!$U$2</c15:sqref>
                        </c15:formulaRef>
                      </c:ext>
                    </c:extLst>
                    <c:strCache>
                      <c:ptCount val="1"/>
                      <c:pt idx="0">
                        <c:v>FO 2023 Ack.</c:v>
                      </c:pt>
                    </c:strCache>
                  </c:strRef>
                </c:tx>
                <c:spPr>
                  <a:solidFill>
                    <a:schemeClr val="accent6">
                      <a:lumMod val="80000"/>
                      <a:lumOff val="2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Månadsrapport2023!$U$3:$U$14</c15:sqref>
                        </c15:formulaRef>
                      </c:ext>
                    </c:extLst>
                    <c:numCache>
                      <c:formatCode>General</c:formatCode>
                      <c:ptCount val="12"/>
                      <c:pt idx="0" formatCode="0.0">
                        <c:v>0.85206729513888035</c:v>
                      </c:pt>
                    </c:numCache>
                  </c:numRef>
                </c:val>
                <c:extLst xmlns:c15="http://schemas.microsoft.com/office/drawing/2012/chart">
                  <c:ext xmlns:c16="http://schemas.microsoft.com/office/drawing/2014/chart" uri="{C3380CC4-5D6E-409C-BE32-E72D297353CC}">
                    <c16:uniqueId val="{00000013-9F4C-43CC-8D90-4C6C366AA7E5}"/>
                  </c:ext>
                </c:extLst>
              </c15:ser>
            </c15:filteredBarSeries>
            <c15:filteredBarSeries>
              <c15:ser>
                <c:idx val="18"/>
                <c:order val="18"/>
                <c:tx>
                  <c:strRef>
                    <c:extLst xmlns:c15="http://schemas.microsoft.com/office/drawing/2012/chart">
                      <c:ext xmlns:c15="http://schemas.microsoft.com/office/drawing/2012/chart" uri="{02D57815-91ED-43cb-92C2-25804820EDAC}">
                        <c15:formulaRef>
                          <c15:sqref>Månadsrapport2023!$V$2</c15:sqref>
                        </c15:formulaRef>
                      </c:ext>
                    </c:extLst>
                    <c:strCache>
                      <c:ptCount val="1"/>
                      <c:pt idx="0">
                        <c:v>FO Mål</c:v>
                      </c:pt>
                    </c:strCache>
                  </c:strRef>
                </c:tx>
                <c:spPr>
                  <a:solidFill>
                    <a:schemeClr val="accent1">
                      <a:lumMod val="8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Månadsrapport2023!$V$3:$V$14</c15:sqref>
                        </c15:formulaRef>
                      </c:ext>
                    </c:extLst>
                    <c:numCache>
                      <c:formatCode>0.0</c:formatCode>
                      <c:ptCount val="12"/>
                      <c:pt idx="0">
                        <c:v>0.90434587399509547</c:v>
                      </c:pt>
                      <c:pt idx="1">
                        <c:v>1.7853318135746614</c:v>
                      </c:pt>
                      <c:pt idx="2">
                        <c:v>2.4718466255579972</c:v>
                      </c:pt>
                      <c:pt idx="3">
                        <c:v>2.8891043254843241</c:v>
                      </c:pt>
                      <c:pt idx="4">
                        <c:v>3.5024341472037763</c:v>
                      </c:pt>
                      <c:pt idx="5">
                        <c:v>3.8687054706584134</c:v>
                      </c:pt>
                      <c:pt idx="6">
                        <c:v>4.2895528642143486</c:v>
                      </c:pt>
                      <c:pt idx="7">
                        <c:v>4.9206276885819822</c:v>
                      </c:pt>
                      <c:pt idx="8">
                        <c:v>5.1531975573587667</c:v>
                      </c:pt>
                      <c:pt idx="9">
                        <c:v>5.9061924617093666</c:v>
                      </c:pt>
                      <c:pt idx="10">
                        <c:v>6.9784153211583391</c:v>
                      </c:pt>
                      <c:pt idx="11">
                        <c:v>7.8763180221168865</c:v>
                      </c:pt>
                    </c:numCache>
                  </c:numRef>
                </c:val>
                <c:extLst xmlns:c15="http://schemas.microsoft.com/office/drawing/2012/chart">
                  <c:ext xmlns:c16="http://schemas.microsoft.com/office/drawing/2014/chart" uri="{C3380CC4-5D6E-409C-BE32-E72D297353CC}">
                    <c16:uniqueId val="{00000014-9F4C-43CC-8D90-4C6C366AA7E5}"/>
                  </c:ext>
                </c:extLst>
              </c15:ser>
            </c15:filteredBarSeries>
            <c15:filteredBarSeries>
              <c15:ser>
                <c:idx val="19"/>
                <c:order val="19"/>
                <c:tx>
                  <c:strRef>
                    <c:extLst xmlns:c15="http://schemas.microsoft.com/office/drawing/2012/chart">
                      <c:ext xmlns:c15="http://schemas.microsoft.com/office/drawing/2012/chart" uri="{02D57815-91ED-43cb-92C2-25804820EDAC}">
                        <c15:formulaRef>
                          <c15:sqref>Månadsrapport2023!$W$2</c15:sqref>
                        </c15:formulaRef>
                      </c:ext>
                    </c:extLst>
                    <c:strCache>
                      <c:ptCount val="1"/>
                      <c:pt idx="0">
                        <c:v>FT2022</c:v>
                      </c:pt>
                    </c:strCache>
                  </c:strRef>
                </c:tx>
                <c:spPr>
                  <a:solidFill>
                    <a:schemeClr val="accent2">
                      <a:lumMod val="8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Månadsrapport2023!$W$3:$W$14</c15:sqref>
                        </c15:formulaRef>
                      </c:ext>
                    </c:extLst>
                    <c:numCache>
                      <c:formatCode>General</c:formatCode>
                      <c:ptCount val="12"/>
                      <c:pt idx="0">
                        <c:v>4</c:v>
                      </c:pt>
                      <c:pt idx="1">
                        <c:v>7</c:v>
                      </c:pt>
                      <c:pt idx="2">
                        <c:v>9</c:v>
                      </c:pt>
                      <c:pt idx="3">
                        <c:v>3</c:v>
                      </c:pt>
                      <c:pt idx="4">
                        <c:v>7</c:v>
                      </c:pt>
                      <c:pt idx="5">
                        <c:v>6</c:v>
                      </c:pt>
                      <c:pt idx="6">
                        <c:v>4</c:v>
                      </c:pt>
                      <c:pt idx="7">
                        <c:v>2</c:v>
                      </c:pt>
                      <c:pt idx="8">
                        <c:v>4</c:v>
                      </c:pt>
                      <c:pt idx="9">
                        <c:v>5</c:v>
                      </c:pt>
                      <c:pt idx="10">
                        <c:v>9</c:v>
                      </c:pt>
                      <c:pt idx="11">
                        <c:v>4</c:v>
                      </c:pt>
                    </c:numCache>
                  </c:numRef>
                </c:val>
                <c:extLst xmlns:c15="http://schemas.microsoft.com/office/drawing/2012/chart">
                  <c:ext xmlns:c16="http://schemas.microsoft.com/office/drawing/2014/chart" uri="{C3380CC4-5D6E-409C-BE32-E72D297353CC}">
                    <c16:uniqueId val="{00000015-9F4C-43CC-8D90-4C6C366AA7E5}"/>
                  </c:ext>
                </c:extLst>
              </c15:ser>
            </c15:filteredBarSeries>
            <c15:filteredBarSeries>
              <c15:ser>
                <c:idx val="20"/>
                <c:order val="20"/>
                <c:tx>
                  <c:strRef>
                    <c:extLst xmlns:c15="http://schemas.microsoft.com/office/drawing/2012/chart">
                      <c:ext xmlns:c15="http://schemas.microsoft.com/office/drawing/2012/chart" uri="{02D57815-91ED-43cb-92C2-25804820EDAC}">
                        <c15:formulaRef>
                          <c15:sqref>Månadsrapport2023!$X$2</c15:sqref>
                        </c15:formulaRef>
                      </c:ext>
                    </c:extLst>
                    <c:strCache>
                      <c:ptCount val="1"/>
                      <c:pt idx="0">
                        <c:v>FT2023</c:v>
                      </c:pt>
                    </c:strCache>
                  </c:strRef>
                </c:tx>
                <c:spPr>
                  <a:solidFill>
                    <a:schemeClr val="accent3">
                      <a:lumMod val="8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Månadsrapport2023!$X$3:$X$14</c15:sqref>
                        </c15:formulaRef>
                      </c:ext>
                    </c:extLst>
                    <c:numCache>
                      <c:formatCode>General</c:formatCode>
                      <c:ptCount val="12"/>
                      <c:pt idx="0">
                        <c:v>6</c:v>
                      </c:pt>
                    </c:numCache>
                  </c:numRef>
                </c:val>
                <c:extLst xmlns:c15="http://schemas.microsoft.com/office/drawing/2012/chart">
                  <c:ext xmlns:c16="http://schemas.microsoft.com/office/drawing/2014/chart" uri="{C3380CC4-5D6E-409C-BE32-E72D297353CC}">
                    <c16:uniqueId val="{00000016-9F4C-43CC-8D90-4C6C366AA7E5}"/>
                  </c:ext>
                </c:extLst>
              </c15:ser>
            </c15:filteredBarSeries>
            <c15:filteredBarSeries>
              <c15:ser>
                <c:idx val="21"/>
                <c:order val="21"/>
                <c:tx>
                  <c:strRef>
                    <c:extLst xmlns:c15="http://schemas.microsoft.com/office/drawing/2012/chart">
                      <c:ext xmlns:c15="http://schemas.microsoft.com/office/drawing/2012/chart" uri="{02D57815-91ED-43cb-92C2-25804820EDAC}">
                        <c15:formulaRef>
                          <c15:sqref>Månadsrapport2023!$Y$2</c15:sqref>
                        </c15:formulaRef>
                      </c:ext>
                    </c:extLst>
                    <c:strCache>
                      <c:ptCount val="1"/>
                      <c:pt idx="0">
                        <c:v>FT2022 per miljon delresor</c:v>
                      </c:pt>
                    </c:strCache>
                  </c:strRef>
                </c:tx>
                <c:spPr>
                  <a:solidFill>
                    <a:schemeClr val="accent4">
                      <a:lumMod val="8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Månadsrapport2023!$Y$3:$Y$14</c15:sqref>
                        </c15:formulaRef>
                      </c:ext>
                    </c:extLst>
                    <c:numCache>
                      <c:formatCode>0.0</c:formatCode>
                      <c:ptCount val="12"/>
                      <c:pt idx="0">
                        <c:v>0.53196816117358559</c:v>
                      </c:pt>
                      <c:pt idx="1">
                        <c:v>0.80613092510548512</c:v>
                      </c:pt>
                      <c:pt idx="2">
                        <c:v>0.8076644846862775</c:v>
                      </c:pt>
                      <c:pt idx="3">
                        <c:v>0.29453484700681909</c:v>
                      </c:pt>
                      <c:pt idx="4">
                        <c:v>0.63136893412296546</c:v>
                      </c:pt>
                      <c:pt idx="5">
                        <c:v>0.64636115903759406</c:v>
                      </c:pt>
                      <c:pt idx="6">
                        <c:v>0.4951145806540414</c:v>
                      </c:pt>
                      <c:pt idx="7">
                        <c:v>0.21212599138407862</c:v>
                      </c:pt>
                      <c:pt idx="8">
                        <c:v>0.36481548043417056</c:v>
                      </c:pt>
                      <c:pt idx="9">
                        <c:v>0.44293817902976518</c:v>
                      </c:pt>
                      <c:pt idx="10">
                        <c:v>0.81092485168409723</c:v>
                      </c:pt>
                      <c:pt idx="11">
                        <c:v>0.38412949773627686</c:v>
                      </c:pt>
                    </c:numCache>
                  </c:numRef>
                </c:val>
                <c:extLst xmlns:c15="http://schemas.microsoft.com/office/drawing/2012/chart">
                  <c:ext xmlns:c16="http://schemas.microsoft.com/office/drawing/2014/chart" uri="{C3380CC4-5D6E-409C-BE32-E72D297353CC}">
                    <c16:uniqueId val="{00000017-9F4C-43CC-8D90-4C6C366AA7E5}"/>
                  </c:ext>
                </c:extLst>
              </c15:ser>
            </c15:filteredBarSeries>
            <c15:filteredBarSeries>
              <c15:ser>
                <c:idx val="22"/>
                <c:order val="22"/>
                <c:tx>
                  <c:strRef>
                    <c:extLst xmlns:c15="http://schemas.microsoft.com/office/drawing/2012/chart">
                      <c:ext xmlns:c15="http://schemas.microsoft.com/office/drawing/2012/chart" uri="{02D57815-91ED-43cb-92C2-25804820EDAC}">
                        <c15:formulaRef>
                          <c15:sqref>Månadsrapport2023!$Z$2</c15:sqref>
                        </c15:formulaRef>
                      </c:ext>
                    </c:extLst>
                    <c:strCache>
                      <c:ptCount val="1"/>
                      <c:pt idx="0">
                        <c:v>FT2023 per miljon delresor</c:v>
                      </c:pt>
                    </c:strCache>
                  </c:strRef>
                </c:tx>
                <c:spPr>
                  <a:solidFill>
                    <a:schemeClr val="accent5">
                      <a:lumMod val="8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Månadsrapport2023!$Z$3:$Z$14</c15:sqref>
                        </c15:formulaRef>
                      </c:ext>
                    </c:extLst>
                    <c:numCache>
                      <c:formatCode>General</c:formatCode>
                      <c:ptCount val="12"/>
                      <c:pt idx="0" formatCode="0.0">
                        <c:v>0.5680448634259202</c:v>
                      </c:pt>
                    </c:numCache>
                  </c:numRef>
                </c:val>
                <c:extLst xmlns:c15="http://schemas.microsoft.com/office/drawing/2012/chart">
                  <c:ext xmlns:c16="http://schemas.microsoft.com/office/drawing/2014/chart" uri="{C3380CC4-5D6E-409C-BE32-E72D297353CC}">
                    <c16:uniqueId val="{00000018-9F4C-43CC-8D90-4C6C366AA7E5}"/>
                  </c:ext>
                </c:extLst>
              </c15:ser>
            </c15:filteredBarSeries>
            <c15:filteredBarSeries>
              <c15:ser>
                <c:idx val="23"/>
                <c:order val="23"/>
                <c:tx>
                  <c:strRef>
                    <c:extLst xmlns:c15="http://schemas.microsoft.com/office/drawing/2012/chart">
                      <c:ext xmlns:c15="http://schemas.microsoft.com/office/drawing/2012/chart" uri="{02D57815-91ED-43cb-92C2-25804820EDAC}">
                        <c15:formulaRef>
                          <c15:sqref>Månadsrapport2023!$AA$2</c15:sqref>
                        </c15:formulaRef>
                      </c:ext>
                    </c:extLst>
                    <c:strCache>
                      <c:ptCount val="1"/>
                      <c:pt idx="0">
                        <c:v>FT 2022 Ack.</c:v>
                      </c:pt>
                    </c:strCache>
                  </c:strRef>
                </c:tx>
                <c:spPr>
                  <a:solidFill>
                    <a:schemeClr val="accent6">
                      <a:lumMod val="8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Månadsrapport2023!$AA$3:$AA$14</c15:sqref>
                        </c15:formulaRef>
                      </c:ext>
                    </c:extLst>
                    <c:numCache>
                      <c:formatCode>0.0</c:formatCode>
                      <c:ptCount val="12"/>
                      <c:pt idx="0">
                        <c:v>0.53196816117358559</c:v>
                      </c:pt>
                      <c:pt idx="1">
                        <c:v>1.3380990862790707</c:v>
                      </c:pt>
                      <c:pt idx="2">
                        <c:v>2.1457635709653484</c:v>
                      </c:pt>
                      <c:pt idx="3">
                        <c:v>2.4402984179721674</c:v>
                      </c:pt>
                      <c:pt idx="4">
                        <c:v>3.0716673520951328</c:v>
                      </c:pt>
                      <c:pt idx="5">
                        <c:v>3.7180285111327267</c:v>
                      </c:pt>
                      <c:pt idx="6">
                        <c:v>4.213143091786768</c:v>
                      </c:pt>
                      <c:pt idx="7">
                        <c:v>4.4252690831708463</c:v>
                      </c:pt>
                      <c:pt idx="8">
                        <c:v>4.7900845636050171</c:v>
                      </c:pt>
                      <c:pt idx="9">
                        <c:v>5.2330227426347822</c:v>
                      </c:pt>
                      <c:pt idx="10">
                        <c:v>6.0439475943188796</c:v>
                      </c:pt>
                      <c:pt idx="11">
                        <c:v>6.4280770920551564</c:v>
                      </c:pt>
                    </c:numCache>
                  </c:numRef>
                </c:val>
                <c:extLst xmlns:c15="http://schemas.microsoft.com/office/drawing/2012/chart">
                  <c:ext xmlns:c16="http://schemas.microsoft.com/office/drawing/2014/chart" uri="{C3380CC4-5D6E-409C-BE32-E72D297353CC}">
                    <c16:uniqueId val="{00000019-9F4C-43CC-8D90-4C6C366AA7E5}"/>
                  </c:ext>
                </c:extLst>
              </c15:ser>
            </c15:filteredBarSeries>
            <c15:filteredBarSeries>
              <c15:ser>
                <c:idx val="24"/>
                <c:order val="24"/>
                <c:tx>
                  <c:strRef>
                    <c:extLst xmlns:c15="http://schemas.microsoft.com/office/drawing/2012/chart">
                      <c:ext xmlns:c15="http://schemas.microsoft.com/office/drawing/2012/chart" uri="{02D57815-91ED-43cb-92C2-25804820EDAC}">
                        <c15:formulaRef>
                          <c15:sqref>Månadsrapport2023!$AB$2</c15:sqref>
                        </c15:formulaRef>
                      </c:ext>
                    </c:extLst>
                    <c:strCache>
                      <c:ptCount val="1"/>
                      <c:pt idx="0">
                        <c:v>FT 2023 Ack.</c:v>
                      </c:pt>
                    </c:strCache>
                  </c:strRef>
                </c:tx>
                <c:spPr>
                  <a:solidFill>
                    <a:schemeClr val="accent1">
                      <a:lumMod val="60000"/>
                      <a:lumOff val="4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Månadsrapport2023!$AB$3:$AB$14</c15:sqref>
                        </c15:formulaRef>
                      </c:ext>
                    </c:extLst>
                    <c:numCache>
                      <c:formatCode>General</c:formatCode>
                      <c:ptCount val="12"/>
                      <c:pt idx="0" formatCode="0.0">
                        <c:v>0.5680448634259202</c:v>
                      </c:pt>
                    </c:numCache>
                  </c:numRef>
                </c:val>
                <c:extLst xmlns:c15="http://schemas.microsoft.com/office/drawing/2012/chart">
                  <c:ext xmlns:c16="http://schemas.microsoft.com/office/drawing/2014/chart" uri="{C3380CC4-5D6E-409C-BE32-E72D297353CC}">
                    <c16:uniqueId val="{0000001A-9F4C-43CC-8D90-4C6C366AA7E5}"/>
                  </c:ext>
                </c:extLst>
              </c15:ser>
            </c15:filteredBarSeries>
            <c15:filteredBarSeries>
              <c15:ser>
                <c:idx val="25"/>
                <c:order val="25"/>
                <c:tx>
                  <c:strRef>
                    <c:extLst xmlns:c15="http://schemas.microsoft.com/office/drawing/2012/chart">
                      <c:ext xmlns:c15="http://schemas.microsoft.com/office/drawing/2012/chart" uri="{02D57815-91ED-43cb-92C2-25804820EDAC}">
                        <c15:formulaRef>
                          <c15:sqref>Månadsrapport2023!$AC$2</c15:sqref>
                        </c15:formulaRef>
                      </c:ext>
                    </c:extLst>
                    <c:strCache>
                      <c:ptCount val="1"/>
                      <c:pt idx="0">
                        <c:v>Mål</c:v>
                      </c:pt>
                    </c:strCache>
                  </c:strRef>
                </c:tx>
                <c:spPr>
                  <a:solidFill>
                    <a:schemeClr val="accent2">
                      <a:lumMod val="60000"/>
                      <a:lumOff val="4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Månadsrapport2023!$AC$3:$AC$14</c15:sqref>
                        </c15:formulaRef>
                      </c:ext>
                    </c:extLst>
                    <c:numCache>
                      <c:formatCode>0.0</c:formatCode>
                      <c:ptCount val="12"/>
                      <c:pt idx="0">
                        <c:v>0.45217293699754774</c:v>
                      </c:pt>
                      <c:pt idx="1">
                        <c:v>1.13738422333721</c:v>
                      </c:pt>
                      <c:pt idx="2">
                        <c:v>1.8238990353205462</c:v>
                      </c:pt>
                      <c:pt idx="3">
                        <c:v>2.0742536552763422</c:v>
                      </c:pt>
                      <c:pt idx="4">
                        <c:v>2.6109172492808628</c:v>
                      </c:pt>
                      <c:pt idx="5">
                        <c:v>3.1603242344628177</c:v>
                      </c:pt>
                      <c:pt idx="6">
                        <c:v>3.5811716280187529</c:v>
                      </c:pt>
                      <c:pt idx="7">
                        <c:v>3.7614787206952194</c:v>
                      </c:pt>
                      <c:pt idx="8">
                        <c:v>4.0715718790642645</c:v>
                      </c:pt>
                      <c:pt idx="9">
                        <c:v>4.4480693312395649</c:v>
                      </c:pt>
                      <c:pt idx="10">
                        <c:v>5.1373554551710479</c:v>
                      </c:pt>
                      <c:pt idx="11">
                        <c:v>5.4638655282468829</c:v>
                      </c:pt>
                    </c:numCache>
                  </c:numRef>
                </c:val>
                <c:extLst xmlns:c15="http://schemas.microsoft.com/office/drawing/2012/chart">
                  <c:ext xmlns:c16="http://schemas.microsoft.com/office/drawing/2014/chart" uri="{C3380CC4-5D6E-409C-BE32-E72D297353CC}">
                    <c16:uniqueId val="{0000001B-9F4C-43CC-8D90-4C6C366AA7E5}"/>
                  </c:ext>
                </c:extLst>
              </c15:ser>
            </c15:filteredBarSeries>
            <c15:filteredBarSeries>
              <c15:ser>
                <c:idx val="26"/>
                <c:order val="26"/>
                <c:tx>
                  <c:strRef>
                    <c:extLst xmlns:c15="http://schemas.microsoft.com/office/drawing/2012/chart">
                      <c:ext xmlns:c15="http://schemas.microsoft.com/office/drawing/2012/chart" uri="{02D57815-91ED-43cb-92C2-25804820EDAC}">
                        <c15:formulaRef>
                          <c15:sqref>Månadsrapport2023!$AD$2</c15:sqref>
                        </c15:formulaRef>
                      </c:ext>
                    </c:extLst>
                    <c:strCache>
                      <c:ptCount val="1"/>
                      <c:pt idx="0">
                        <c:v>O2022</c:v>
                      </c:pt>
                    </c:strCache>
                  </c:strRef>
                </c:tx>
                <c:spPr>
                  <a:solidFill>
                    <a:srgbClr val="8AC2E6"/>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Månadsrapport2023!$AD$3:$AD$14</c15:sqref>
                        </c15:formulaRef>
                      </c:ext>
                    </c:extLst>
                    <c:numCache>
                      <c:formatCode>General</c:formatCode>
                      <c:ptCount val="12"/>
                      <c:pt idx="0">
                        <c:v>148</c:v>
                      </c:pt>
                      <c:pt idx="1">
                        <c:v>138</c:v>
                      </c:pt>
                      <c:pt idx="2">
                        <c:v>163</c:v>
                      </c:pt>
                      <c:pt idx="3">
                        <c:v>167</c:v>
                      </c:pt>
                      <c:pt idx="4">
                        <c:v>183</c:v>
                      </c:pt>
                      <c:pt idx="5">
                        <c:v>158</c:v>
                      </c:pt>
                      <c:pt idx="6">
                        <c:v>170</c:v>
                      </c:pt>
                      <c:pt idx="7">
                        <c:v>155</c:v>
                      </c:pt>
                      <c:pt idx="8">
                        <c:v>201</c:v>
                      </c:pt>
                      <c:pt idx="9">
                        <c:v>164</c:v>
                      </c:pt>
                      <c:pt idx="10">
                        <c:v>156</c:v>
                      </c:pt>
                      <c:pt idx="11">
                        <c:v>134</c:v>
                      </c:pt>
                    </c:numCache>
                  </c:numRef>
                </c:val>
                <c:extLst xmlns:c15="http://schemas.microsoft.com/office/drawing/2012/chart">
                  <c:ext xmlns:c16="http://schemas.microsoft.com/office/drawing/2014/chart" uri="{C3380CC4-5D6E-409C-BE32-E72D297353CC}">
                    <c16:uniqueId val="{0000001C-9F4C-43CC-8D90-4C6C366AA7E5}"/>
                  </c:ext>
                </c:extLst>
              </c15:ser>
            </c15:filteredBarSeries>
            <c15:filteredBarSeries>
              <c15:ser>
                <c:idx val="27"/>
                <c:order val="27"/>
                <c:tx>
                  <c:strRef>
                    <c:extLst xmlns:c15="http://schemas.microsoft.com/office/drawing/2012/chart">
                      <c:ext xmlns:c15="http://schemas.microsoft.com/office/drawing/2012/chart" uri="{02D57815-91ED-43cb-92C2-25804820EDAC}">
                        <c15:formulaRef>
                          <c15:sqref>Månadsrapport2023!$AE$2</c15:sqref>
                        </c15:formulaRef>
                      </c:ext>
                    </c:extLst>
                    <c:strCache>
                      <c:ptCount val="1"/>
                      <c:pt idx="0">
                        <c:v>O2023</c:v>
                      </c:pt>
                    </c:strCache>
                  </c:strRef>
                </c:tx>
                <c:spPr>
                  <a:solidFill>
                    <a:srgbClr val="2B4C8D"/>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Månadsrapport2023!$AE$3:$AE$14</c15:sqref>
                        </c15:formulaRef>
                      </c:ext>
                    </c:extLst>
                    <c:numCache>
                      <c:formatCode>General</c:formatCode>
                      <c:ptCount val="12"/>
                      <c:pt idx="0">
                        <c:v>157</c:v>
                      </c:pt>
                    </c:numCache>
                  </c:numRef>
                </c:val>
                <c:extLst xmlns:c15="http://schemas.microsoft.com/office/drawing/2012/chart">
                  <c:ext xmlns:c16="http://schemas.microsoft.com/office/drawing/2014/chart" uri="{C3380CC4-5D6E-409C-BE32-E72D297353CC}">
                    <c16:uniqueId val="{0000001D-9F4C-43CC-8D90-4C6C366AA7E5}"/>
                  </c:ext>
                </c:extLst>
              </c15:ser>
            </c15:filteredBarSeries>
            <c15:filteredBarSeries>
              <c15:ser>
                <c:idx val="30"/>
                <c:order val="30"/>
                <c:tx>
                  <c:strRef>
                    <c:extLst xmlns:c15="http://schemas.microsoft.com/office/drawing/2012/chart">
                      <c:ext xmlns:c15="http://schemas.microsoft.com/office/drawing/2012/chart" uri="{02D57815-91ED-43cb-92C2-25804820EDAC}">
                        <c15:formulaRef>
                          <c15:sqref>Månadsrapport2023!$AH$2</c15:sqref>
                        </c15:formulaRef>
                      </c:ext>
                    </c:extLst>
                    <c:strCache>
                      <c:ptCount val="1"/>
                      <c:pt idx="0">
                        <c:v>O 2022 Ack.</c:v>
                      </c:pt>
                    </c:strCache>
                  </c:strRef>
                </c:tx>
                <c:spPr>
                  <a:solidFill>
                    <a:schemeClr val="accent1">
                      <a:lumMod val="5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Månadsrapport2023!$AH$3:$AH$14</c15:sqref>
                        </c15:formulaRef>
                      </c:ext>
                    </c:extLst>
                    <c:numCache>
                      <c:formatCode>0.0</c:formatCode>
                      <c:ptCount val="12"/>
                      <c:pt idx="0">
                        <c:v>19.682821963422668</c:v>
                      </c:pt>
                      <c:pt idx="1">
                        <c:v>35.575117344073661</c:v>
                      </c:pt>
                      <c:pt idx="2">
                        <c:v>50.202818566725128</c:v>
                      </c:pt>
                      <c:pt idx="3">
                        <c:v>66.598591716771381</c:v>
                      </c:pt>
                      <c:pt idx="4">
                        <c:v>83.104379565986051</c:v>
                      </c:pt>
                      <c:pt idx="5">
                        <c:v>100.1252234206427</c:v>
                      </c:pt>
                      <c:pt idx="6">
                        <c:v>121.16759309843945</c:v>
                      </c:pt>
                      <c:pt idx="7">
                        <c:v>137.60735743070555</c:v>
                      </c:pt>
                      <c:pt idx="8">
                        <c:v>155.93933532252262</c:v>
                      </c:pt>
                      <c:pt idx="9">
                        <c:v>170.46770759469894</c:v>
                      </c:pt>
                      <c:pt idx="10">
                        <c:v>184.52373835722329</c:v>
                      </c:pt>
                      <c:pt idx="11">
                        <c:v>197.39207653138857</c:v>
                      </c:pt>
                    </c:numCache>
                  </c:numRef>
                </c:val>
                <c:extLst xmlns:c15="http://schemas.microsoft.com/office/drawing/2012/chart">
                  <c:ext xmlns:c16="http://schemas.microsoft.com/office/drawing/2014/chart" uri="{C3380CC4-5D6E-409C-BE32-E72D297353CC}">
                    <c16:uniqueId val="{0000001E-9F4C-43CC-8D90-4C6C366AA7E5}"/>
                  </c:ext>
                </c:extLst>
              </c15:ser>
            </c15:filteredBarSeries>
            <c15:filteredBarSeries>
              <c15:ser>
                <c:idx val="31"/>
                <c:order val="31"/>
                <c:tx>
                  <c:strRef>
                    <c:extLst xmlns:c15="http://schemas.microsoft.com/office/drawing/2012/chart">
                      <c:ext xmlns:c15="http://schemas.microsoft.com/office/drawing/2012/chart" uri="{02D57815-91ED-43cb-92C2-25804820EDAC}">
                        <c15:formulaRef>
                          <c15:sqref>Månadsrapport2023!$AI$2</c15:sqref>
                        </c15:formulaRef>
                      </c:ext>
                    </c:extLst>
                    <c:strCache>
                      <c:ptCount val="1"/>
                      <c:pt idx="0">
                        <c:v>O 2023 Ack.</c:v>
                      </c:pt>
                    </c:strCache>
                  </c:strRef>
                </c:tx>
                <c:spPr>
                  <a:solidFill>
                    <a:schemeClr val="accent2">
                      <a:lumMod val="5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Månadsrapport2023!$AI$3:$AI$14</c15:sqref>
                        </c15:formulaRef>
                      </c:ext>
                    </c:extLst>
                    <c:numCache>
                      <c:formatCode>General</c:formatCode>
                      <c:ptCount val="12"/>
                      <c:pt idx="0" formatCode="0.0">
                        <c:v>14.863840592978246</c:v>
                      </c:pt>
                    </c:numCache>
                  </c:numRef>
                </c:val>
                <c:extLst xmlns:c15="http://schemas.microsoft.com/office/drawing/2012/chart">
                  <c:ext xmlns:c16="http://schemas.microsoft.com/office/drawing/2014/chart" uri="{C3380CC4-5D6E-409C-BE32-E72D297353CC}">
                    <c16:uniqueId val="{0000001F-9F4C-43CC-8D90-4C6C366AA7E5}"/>
                  </c:ext>
                </c:extLst>
              </c15:ser>
            </c15:filteredBarSeries>
            <c15:filteredBarSeries>
              <c15:ser>
                <c:idx val="32"/>
                <c:order val="32"/>
                <c:tx>
                  <c:strRef>
                    <c:extLst xmlns:c15="http://schemas.microsoft.com/office/drawing/2012/chart">
                      <c:ext xmlns:c15="http://schemas.microsoft.com/office/drawing/2012/chart" uri="{02D57815-91ED-43cb-92C2-25804820EDAC}">
                        <c15:formulaRef>
                          <c15:sqref>Månadsrapport2023!$AJ$2</c15:sqref>
                        </c15:formulaRef>
                      </c:ext>
                    </c:extLst>
                    <c:strCache>
                      <c:ptCount val="1"/>
                      <c:pt idx="0">
                        <c:v>O Mål</c:v>
                      </c:pt>
                    </c:strCache>
                  </c:strRef>
                </c:tx>
                <c:spPr>
                  <a:solidFill>
                    <a:schemeClr val="accent3">
                      <a:lumMod val="5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Månadsrapport2023!$AJ$3:$AJ$14</c15:sqref>
                        </c15:formulaRef>
                      </c:ext>
                    </c:extLst>
                    <c:numCache>
                      <c:formatCode>0.0</c:formatCode>
                      <c:ptCount val="12"/>
                      <c:pt idx="0">
                        <c:v>17.714539767080403</c:v>
                      </c:pt>
                      <c:pt idx="1">
                        <c:v>32.017605609666298</c:v>
                      </c:pt>
                      <c:pt idx="2">
                        <c:v>45.182536710052617</c:v>
                      </c:pt>
                      <c:pt idx="3">
                        <c:v>59.938732545094247</c:v>
                      </c:pt>
                      <c:pt idx="4">
                        <c:v>74.793941609387446</c:v>
                      </c:pt>
                      <c:pt idx="5">
                        <c:v>90.112701078578425</c:v>
                      </c:pt>
                      <c:pt idx="6">
                        <c:v>109.05083378859551</c:v>
                      </c:pt>
                      <c:pt idx="7">
                        <c:v>123.84662168763499</c:v>
                      </c:pt>
                      <c:pt idx="8">
                        <c:v>140.34540179027036</c:v>
                      </c:pt>
                      <c:pt idx="9">
                        <c:v>153.42093683522904</c:v>
                      </c:pt>
                      <c:pt idx="10">
                        <c:v>166.07136452150098</c:v>
                      </c:pt>
                      <c:pt idx="11">
                        <c:v>177.65286887824971</c:v>
                      </c:pt>
                    </c:numCache>
                  </c:numRef>
                </c:val>
                <c:extLst xmlns:c15="http://schemas.microsoft.com/office/drawing/2012/chart">
                  <c:ext xmlns:c16="http://schemas.microsoft.com/office/drawing/2014/chart" uri="{C3380CC4-5D6E-409C-BE32-E72D297353CC}">
                    <c16:uniqueId val="{00000020-9F4C-43CC-8D90-4C6C366AA7E5}"/>
                  </c:ext>
                </c:extLst>
              </c15:ser>
            </c15:filteredBarSeries>
          </c:ext>
        </c:extLst>
      </c:barChart>
      <c:catAx>
        <c:axId val="844432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844428792"/>
        <c:crosses val="autoZero"/>
        <c:auto val="1"/>
        <c:lblAlgn val="ctr"/>
        <c:lblOffset val="100"/>
        <c:noMultiLvlLbl val="0"/>
      </c:catAx>
      <c:valAx>
        <c:axId val="8444287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844432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sv-SE" sz="1200">
                <a:latin typeface="Franklin Gothic Demi" panose="020B0703020102020204" pitchFamily="34" charset="0"/>
              </a:rPr>
              <a:t>Resandeutveckling - ackumulerat</a:t>
            </a:r>
            <a:r>
              <a:rPr lang="sv-SE" sz="1200" baseline="0">
                <a:latin typeface="Franklin Gothic Demi" panose="020B0703020102020204" pitchFamily="34" charset="0"/>
              </a:rPr>
              <a:t> antal delresor (miljoner)</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lineChart>
        <c:grouping val="standard"/>
        <c:varyColors val="0"/>
        <c:ser>
          <c:idx val="3"/>
          <c:order val="3"/>
          <c:tx>
            <c:strRef>
              <c:f>'Marknad månadsrapport 2023'!$D$3</c:f>
              <c:strCache>
                <c:ptCount val="1"/>
                <c:pt idx="0">
                  <c:v>2022 Ack.</c:v>
                </c:pt>
              </c:strCache>
            </c:strRef>
          </c:tx>
          <c:spPr>
            <a:ln w="28575" cap="rnd">
              <a:solidFill>
                <a:srgbClr val="8AC2E6"/>
              </a:solidFill>
              <a:round/>
            </a:ln>
            <a:effectLst/>
          </c:spPr>
          <c:marker>
            <c:symbol val="circle"/>
            <c:size val="5"/>
            <c:spPr>
              <a:solidFill>
                <a:srgbClr val="8AC2E6"/>
              </a:solidFill>
              <a:ln w="9525">
                <a:solidFill>
                  <a:srgbClr val="8AC2E6"/>
                </a:solidFill>
              </a:ln>
              <a:effectLst/>
            </c:spPr>
          </c:marker>
          <c:cat>
            <c:strRef>
              <c:f>'Marknad månadsrapport 2023'!$A$4:$A$15</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'Marknad månadsrapport 2023'!$D$4:$D$15</c:f>
              <c:numCache>
                <c:formatCode>#\ ##0.0</c:formatCode>
                <c:ptCount val="12"/>
                <c:pt idx="0">
                  <c:v>7.519247</c:v>
                </c:pt>
                <c:pt idx="1">
                  <c:v>16.2027</c:v>
                </c:pt>
                <c:pt idx="2">
                  <c:v>27.345941</c:v>
                </c:pt>
                <c:pt idx="3">
                  <c:v>37.531492999999998</c:v>
                </c:pt>
                <c:pt idx="4">
                  <c:v>48.618513</c:v>
                </c:pt>
                <c:pt idx="5">
                  <c:v>57.901249</c:v>
                </c:pt>
                <c:pt idx="6">
                  <c:v>65.980187000000001</c:v>
                </c:pt>
                <c:pt idx="7">
                  <c:v>75.408546000000001</c:v>
                </c:pt>
                <c:pt idx="8">
                  <c:v>86.372993000000008</c:v>
                </c:pt>
                <c:pt idx="9">
                  <c:v>97.66125000000001</c:v>
                </c:pt>
                <c:pt idx="10">
                  <c:v>108.75968900000001</c:v>
                </c:pt>
                <c:pt idx="11">
                  <c:v>119.17284400000001</c:v>
                </c:pt>
              </c:numCache>
            </c:numRef>
          </c:val>
          <c:smooth val="0"/>
          <c:extLst>
            <c:ext xmlns:c16="http://schemas.microsoft.com/office/drawing/2014/chart" uri="{C3380CC4-5D6E-409C-BE32-E72D297353CC}">
              <c16:uniqueId val="{00000000-2038-4E08-BC9E-644AF8FDA8D0}"/>
            </c:ext>
          </c:extLst>
        </c:ser>
        <c:ser>
          <c:idx val="2"/>
          <c:order val="4"/>
          <c:tx>
            <c:strRef>
              <c:f>'Marknad månadsrapport 2023'!$E$3</c:f>
              <c:strCache>
                <c:ptCount val="1"/>
                <c:pt idx="0">
                  <c:v>2023 Ack.</c:v>
                </c:pt>
              </c:strCache>
              <c:extLst xmlns:c15="http://schemas.microsoft.com/office/drawing/2012/chart"/>
            </c:strRef>
          </c:tx>
          <c:spPr>
            <a:ln w="28575" cap="rnd">
              <a:solidFill>
                <a:srgbClr val="2B4C8D"/>
              </a:solidFill>
              <a:round/>
            </a:ln>
            <a:effectLst/>
          </c:spPr>
          <c:marker>
            <c:symbol val="circle"/>
            <c:size val="5"/>
            <c:spPr>
              <a:solidFill>
                <a:srgbClr val="2B4C8D"/>
              </a:solidFill>
              <a:ln w="9525">
                <a:solidFill>
                  <a:srgbClr val="2B4C8D"/>
                </a:solidFill>
              </a:ln>
              <a:effectLst/>
            </c:spPr>
          </c:marker>
          <c:cat>
            <c:strRef>
              <c:f>'Marknad månadsrapport 2023'!$A$4:$A$15</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extLst xmlns:c15="http://schemas.microsoft.com/office/drawing/2012/chart"/>
            </c:strRef>
          </c:cat>
          <c:val>
            <c:numRef>
              <c:f>'Marknad månadsrapport 2023'!$E$4:$E$15</c:f>
              <c:numCache>
                <c:formatCode>General</c:formatCode>
                <c:ptCount val="12"/>
                <c:pt idx="0" formatCode="#\ ##0.0">
                  <c:v>10.562545999999999</c:v>
                </c:pt>
              </c:numCache>
              <c:extLst xmlns:c15="http://schemas.microsoft.com/office/drawing/2012/chart"/>
            </c:numRef>
          </c:val>
          <c:smooth val="0"/>
          <c:extLst xmlns:c15="http://schemas.microsoft.com/office/drawing/2012/chart">
            <c:ext xmlns:c16="http://schemas.microsoft.com/office/drawing/2014/chart" uri="{C3380CC4-5D6E-409C-BE32-E72D297353CC}">
              <c16:uniqueId val="{00000001-2038-4E08-BC9E-644AF8FDA8D0}"/>
            </c:ext>
          </c:extLst>
        </c:ser>
        <c:dLbls>
          <c:showLegendKey val="0"/>
          <c:showVal val="0"/>
          <c:showCatName val="0"/>
          <c:showSerName val="0"/>
          <c:showPercent val="0"/>
          <c:showBubbleSize val="0"/>
        </c:dLbls>
        <c:marker val="1"/>
        <c:smooth val="0"/>
        <c:axId val="1308614848"/>
        <c:axId val="1322970304"/>
        <c:extLst>
          <c:ext xmlns:c15="http://schemas.microsoft.com/office/drawing/2012/chart" uri="{02D57815-91ED-43cb-92C2-25804820EDAC}">
            <c15:filteredLineSeries>
              <c15:ser>
                <c:idx val="6"/>
                <c:order val="0"/>
                <c:tx>
                  <c:strRef>
                    <c:extLst>
                      <c:ext uri="{02D57815-91ED-43cb-92C2-25804820EDAC}">
                        <c15:formulaRef>
                          <c15:sqref>'Marknad månadsrapport 2023'!$H$3</c15:sqref>
                        </c15:formulaRef>
                      </c:ext>
                    </c:extLst>
                    <c:strCache>
                      <c:ptCount val="1"/>
                      <c:pt idx="0">
                        <c:v>2019 Ack.</c:v>
                      </c:pt>
                    </c:strCache>
                  </c:strRef>
                </c:tx>
                <c:spPr>
                  <a:ln w="28575" cap="rnd">
                    <a:solidFill>
                      <a:srgbClr val="2B4C8D"/>
                    </a:solidFill>
                    <a:round/>
                  </a:ln>
                  <a:effectLst/>
                </c:spPr>
                <c:marker>
                  <c:symbol val="circle"/>
                  <c:size val="5"/>
                  <c:spPr>
                    <a:solidFill>
                      <a:srgbClr val="2B4C8D"/>
                    </a:solidFill>
                    <a:ln w="9525">
                      <a:solidFill>
                        <a:srgbClr val="2B4C8D"/>
                      </a:solidFill>
                    </a:ln>
                    <a:effectLst/>
                  </c:spPr>
                </c:marker>
                <c:cat>
                  <c:strRef>
                    <c:extLst>
                      <c:ext uri="{02D57815-91ED-43cb-92C2-25804820EDAC}">
                        <c15:formulaRef>
                          <c15:sqref>'Marknad månadsrapport 2023'!$A$4:$A$15</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c:ext uri="{02D57815-91ED-43cb-92C2-25804820EDAC}">
                        <c15:formulaRef>
                          <c15:sqref>'Marknad månadsrapport 2023'!$H$4:$H$15</c15:sqref>
                        </c15:formulaRef>
                      </c:ext>
                    </c:extLst>
                    <c:numCache>
                      <c:formatCode>#\ ##0.0</c:formatCode>
                      <c:ptCount val="12"/>
                      <c:pt idx="0">
                        <c:v>11.890359</c:v>
                      </c:pt>
                      <c:pt idx="1">
                        <c:v>23.304299</c:v>
                      </c:pt>
                      <c:pt idx="2">
                        <c:v>35.632042999999996</c:v>
                      </c:pt>
                      <c:pt idx="3">
                        <c:v>47.444194999999993</c:v>
                      </c:pt>
                      <c:pt idx="4">
                        <c:v>60.109369999999991</c:v>
                      </c:pt>
                      <c:pt idx="5">
                        <c:v>70.628323999999992</c:v>
                      </c:pt>
                      <c:pt idx="6">
                        <c:v>79.770674999999997</c:v>
                      </c:pt>
                      <c:pt idx="7">
                        <c:v>90.434229000000002</c:v>
                      </c:pt>
                      <c:pt idx="8">
                        <c:v>102.813936</c:v>
                      </c:pt>
                      <c:pt idx="9">
                        <c:v>116.254538</c:v>
                      </c:pt>
                      <c:pt idx="10">
                        <c:v>129.23258200000001</c:v>
                      </c:pt>
                      <c:pt idx="11">
                        <c:v>140.96855200000002</c:v>
                      </c:pt>
                    </c:numCache>
                  </c:numRef>
                </c:val>
                <c:smooth val="0"/>
                <c:extLst>
                  <c:ext xmlns:c16="http://schemas.microsoft.com/office/drawing/2014/chart" uri="{C3380CC4-5D6E-409C-BE32-E72D297353CC}">
                    <c16:uniqueId val="{00000002-2038-4E08-BC9E-644AF8FDA8D0}"/>
                  </c:ext>
                </c:extLst>
              </c15:ser>
            </c15:filteredLineSeries>
            <c15:filteredLineSeries>
              <c15:ser>
                <c:idx val="1"/>
                <c:order val="1"/>
                <c:tx>
                  <c:strRef>
                    <c:extLst xmlns:c15="http://schemas.microsoft.com/office/drawing/2012/chart">
                      <c:ext xmlns:c15="http://schemas.microsoft.com/office/drawing/2012/chart" uri="{02D57815-91ED-43cb-92C2-25804820EDAC}">
                        <c15:formulaRef>
                          <c15:sqref>'Marknad månadsrapport 2023'!$B$3</c15:sqref>
                        </c15:formulaRef>
                      </c:ext>
                    </c:extLst>
                    <c:strCache>
                      <c:ptCount val="1"/>
                      <c:pt idx="0">
                        <c:v>2022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extLst xmlns:c15="http://schemas.microsoft.com/office/drawing/2012/chart">
                      <c:ext xmlns:c15="http://schemas.microsoft.com/office/drawing/2012/chart" uri="{02D57815-91ED-43cb-92C2-25804820EDAC}">
                        <c15:formulaRef>
                          <c15:sqref>'Marknad månadsrapport 2023'!$A$4:$A$15</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'Marknad månadsrapport 2023'!$B$4:$B$15</c15:sqref>
                        </c15:formulaRef>
                      </c:ext>
                    </c:extLst>
                    <c:numCache>
                      <c:formatCode>#\ ##0.0</c:formatCode>
                      <c:ptCount val="12"/>
                      <c:pt idx="0">
                        <c:v>7.519247</c:v>
                      </c:pt>
                      <c:pt idx="1">
                        <c:v>8.6834530000000001</c:v>
                      </c:pt>
                      <c:pt idx="2">
                        <c:v>11.143241</c:v>
                      </c:pt>
                      <c:pt idx="3">
                        <c:v>10.185551999999999</c:v>
                      </c:pt>
                      <c:pt idx="4">
                        <c:v>11.087020000000001</c:v>
                      </c:pt>
                      <c:pt idx="5">
                        <c:v>9.2827359999999999</c:v>
                      </c:pt>
                      <c:pt idx="6">
                        <c:v>8.0789380000000008</c:v>
                      </c:pt>
                      <c:pt idx="7">
                        <c:v>9.4283590000000004</c:v>
                      </c:pt>
                      <c:pt idx="8">
                        <c:v>10.964447</c:v>
                      </c:pt>
                      <c:pt idx="9">
                        <c:v>11.288257</c:v>
                      </c:pt>
                      <c:pt idx="10">
                        <c:v>11.098439000000001</c:v>
                      </c:pt>
                      <c:pt idx="11">
                        <c:v>10.413155</c:v>
                      </c:pt>
                    </c:numCache>
                  </c:numRef>
                </c:val>
                <c:smooth val="0"/>
                <c:extLst xmlns:c15="http://schemas.microsoft.com/office/drawing/2012/chart">
                  <c:ext xmlns:c16="http://schemas.microsoft.com/office/drawing/2014/chart" uri="{C3380CC4-5D6E-409C-BE32-E72D297353CC}">
                    <c16:uniqueId val="{00000003-2038-4E08-BC9E-644AF8FDA8D0}"/>
                  </c:ext>
                </c:extLst>
              </c15:ser>
            </c15:filteredLineSeries>
            <c15:filteredLineSeries>
              <c15:ser>
                <c:idx val="0"/>
                <c:order val="2"/>
                <c:tx>
                  <c:strRef>
                    <c:extLst xmlns:c15="http://schemas.microsoft.com/office/drawing/2012/chart">
                      <c:ext xmlns:c15="http://schemas.microsoft.com/office/drawing/2012/chart" uri="{02D57815-91ED-43cb-92C2-25804820EDAC}">
                        <c15:formulaRef>
                          <c15:sqref>'Marknad månadsrapport 2023'!$C$3</c15:sqref>
                        </c15:formulaRef>
                      </c:ext>
                    </c:extLst>
                    <c:strCache>
                      <c:ptCount val="1"/>
                      <c:pt idx="0">
                        <c:v>2023</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extLst xmlns:c15="http://schemas.microsoft.com/office/drawing/2012/chart">
                      <c:ext xmlns:c15="http://schemas.microsoft.com/office/drawing/2012/chart" uri="{02D57815-91ED-43cb-92C2-25804820EDAC}">
                        <c15:formulaRef>
                          <c15:sqref>'Marknad månadsrapport 2023'!$A$4:$A$15</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'Marknad månadsrapport 2023'!$C$4:$C$15</c15:sqref>
                        </c15:formulaRef>
                      </c:ext>
                    </c:extLst>
                    <c:numCache>
                      <c:formatCode>General</c:formatCode>
                      <c:ptCount val="12"/>
                      <c:pt idx="0" formatCode="#\ ##0.0">
                        <c:v>10.562545999999999</c:v>
                      </c:pt>
                    </c:numCache>
                  </c:numRef>
                </c:val>
                <c:smooth val="0"/>
                <c:extLst xmlns:c15="http://schemas.microsoft.com/office/drawing/2012/chart">
                  <c:ext xmlns:c16="http://schemas.microsoft.com/office/drawing/2014/chart" uri="{C3380CC4-5D6E-409C-BE32-E72D297353CC}">
                    <c16:uniqueId val="{00000004-2038-4E08-BC9E-644AF8FDA8D0}"/>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'Marknad månadsrapport 2023'!$G$3</c15:sqref>
                        </c15:formulaRef>
                      </c:ext>
                    </c:extLst>
                    <c:strCache>
                      <c:ptCount val="1"/>
                      <c:pt idx="0">
                        <c:v>2019</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extLst xmlns:c15="http://schemas.microsoft.com/office/drawing/2012/chart">
                      <c:ext xmlns:c15="http://schemas.microsoft.com/office/drawing/2012/chart" uri="{02D57815-91ED-43cb-92C2-25804820EDAC}">
                        <c15:formulaRef>
                          <c15:sqref>'Marknad månadsrapport 2023'!$A$4:$A$15</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'Marknad månadsrapport 2023'!$G$4:$G$15</c15:sqref>
                        </c15:formulaRef>
                      </c:ext>
                    </c:extLst>
                    <c:numCache>
                      <c:formatCode>#\ ##0.0</c:formatCode>
                      <c:ptCount val="12"/>
                      <c:pt idx="0">
                        <c:v>11.890359</c:v>
                      </c:pt>
                      <c:pt idx="1">
                        <c:v>11.41394</c:v>
                      </c:pt>
                      <c:pt idx="2">
                        <c:v>12.327743999999999</c:v>
                      </c:pt>
                      <c:pt idx="3">
                        <c:v>11.812151999999999</c:v>
                      </c:pt>
                      <c:pt idx="4">
                        <c:v>12.665175</c:v>
                      </c:pt>
                      <c:pt idx="5">
                        <c:v>10.518954000000001</c:v>
                      </c:pt>
                      <c:pt idx="6">
                        <c:v>9.1423509999999997</c:v>
                      </c:pt>
                      <c:pt idx="7">
                        <c:v>10.663554</c:v>
                      </c:pt>
                      <c:pt idx="8">
                        <c:v>12.379707</c:v>
                      </c:pt>
                      <c:pt idx="9">
                        <c:v>13.440602</c:v>
                      </c:pt>
                      <c:pt idx="10">
                        <c:v>12.978044000000001</c:v>
                      </c:pt>
                      <c:pt idx="11">
                        <c:v>11.73597</c:v>
                      </c:pt>
                    </c:numCache>
                  </c:numRef>
                </c:val>
                <c:smooth val="0"/>
                <c:extLst xmlns:c15="http://schemas.microsoft.com/office/drawing/2012/chart">
                  <c:ext xmlns:c16="http://schemas.microsoft.com/office/drawing/2014/chart" uri="{C3380CC4-5D6E-409C-BE32-E72D297353CC}">
                    <c16:uniqueId val="{00000005-2038-4E08-BC9E-644AF8FDA8D0}"/>
                  </c:ext>
                </c:extLst>
              </c15:ser>
            </c15:filteredLineSeries>
            <c15:filteredLineSeries>
              <c15:ser>
                <c:idx val="4"/>
                <c:order val="6"/>
                <c:tx>
                  <c:strRef>
                    <c:extLst xmlns:c15="http://schemas.microsoft.com/office/drawing/2012/chart">
                      <c:ext xmlns:c15="http://schemas.microsoft.com/office/drawing/2012/chart" uri="{02D57815-91ED-43cb-92C2-25804820EDAC}">
                        <c15:formulaRef>
                          <c15:sqref>'Marknad månadsrapport 2023'!$F$3</c15:sqref>
                        </c15:formulaRef>
                      </c:ext>
                    </c:extLst>
                    <c:strCache>
                      <c:ptCount val="1"/>
                      <c:pt idx="0">
                        <c:v>2023 Mål</c:v>
                      </c:pt>
                    </c:strCache>
                  </c:strRef>
                </c:tx>
                <c:spPr>
                  <a:ln w="28575" cap="rnd">
                    <a:solidFill>
                      <a:srgbClr val="00B050"/>
                    </a:solidFill>
                    <a:round/>
                  </a:ln>
                  <a:effectLst/>
                </c:spPr>
                <c:marker>
                  <c:symbol val="circle"/>
                  <c:size val="5"/>
                  <c:spPr>
                    <a:solidFill>
                      <a:srgbClr val="00B050"/>
                    </a:solidFill>
                    <a:ln w="9525">
                      <a:solidFill>
                        <a:srgbClr val="00B050"/>
                      </a:solidFill>
                    </a:ln>
                    <a:effectLst/>
                  </c:spPr>
                </c:marker>
                <c:cat>
                  <c:strRef>
                    <c:extLst xmlns:c15="http://schemas.microsoft.com/office/drawing/2012/chart">
                      <c:ext xmlns:c15="http://schemas.microsoft.com/office/drawing/2012/chart" uri="{02D57815-91ED-43cb-92C2-25804820EDAC}">
                        <c15:formulaRef>
                          <c15:sqref>'Marknad månadsrapport 2023'!$A$4:$A$15</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'Marknad månadsrapport 2023'!$F$4:$F$15</c15:sqref>
                        </c15:formulaRef>
                      </c:ext>
                    </c:extLst>
                    <c:numCache>
                      <c:formatCode>#,##0</c:formatCode>
                      <c:ptCount val="12"/>
                      <c:pt idx="0">
                        <c:v>134</c:v>
                      </c:pt>
                      <c:pt idx="1">
                        <c:v>134</c:v>
                      </c:pt>
                      <c:pt idx="2">
                        <c:v>134</c:v>
                      </c:pt>
                      <c:pt idx="3">
                        <c:v>134</c:v>
                      </c:pt>
                      <c:pt idx="4">
                        <c:v>134</c:v>
                      </c:pt>
                      <c:pt idx="5">
                        <c:v>134</c:v>
                      </c:pt>
                      <c:pt idx="6">
                        <c:v>134</c:v>
                      </c:pt>
                      <c:pt idx="7">
                        <c:v>134</c:v>
                      </c:pt>
                      <c:pt idx="8">
                        <c:v>134</c:v>
                      </c:pt>
                      <c:pt idx="9">
                        <c:v>134</c:v>
                      </c:pt>
                      <c:pt idx="10">
                        <c:v>134</c:v>
                      </c:pt>
                      <c:pt idx="11">
                        <c:v>134</c:v>
                      </c:pt>
                    </c:numCache>
                  </c:numRef>
                </c:val>
                <c:smooth val="0"/>
                <c:extLst xmlns:c15="http://schemas.microsoft.com/office/drawing/2012/chart">
                  <c:ext xmlns:c16="http://schemas.microsoft.com/office/drawing/2014/chart" uri="{C3380CC4-5D6E-409C-BE32-E72D297353CC}">
                    <c16:uniqueId val="{00000006-2038-4E08-BC9E-644AF8FDA8D0}"/>
                  </c:ext>
                </c:extLst>
              </c15:ser>
            </c15:filteredLineSeries>
          </c:ext>
        </c:extLst>
      </c:lineChart>
      <c:catAx>
        <c:axId val="1308614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1322970304"/>
        <c:crosses val="autoZero"/>
        <c:auto val="1"/>
        <c:lblAlgn val="ctr"/>
        <c:lblOffset val="100"/>
        <c:noMultiLvlLbl val="0"/>
      </c:catAx>
      <c:valAx>
        <c:axId val="13229703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130861484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chemeClr val="accent1"/>
      </a:solidFill>
      <a:round/>
    </a:ln>
    <a:effectLst/>
  </c:spPr>
  <c:txPr>
    <a:bodyPr/>
    <a:lstStyle/>
    <a:p>
      <a:pPr>
        <a:defRPr/>
      </a:pPr>
      <a:endParaRPr lang="sv-SE"/>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r>
              <a:rPr lang="en-US" sz="1200">
                <a:latin typeface="Franklin Gothic Demi" panose="020B0703020102020204" pitchFamily="34" charset="0"/>
              </a:rPr>
              <a:t>Ackumulerat</a:t>
            </a:r>
            <a:r>
              <a:rPr lang="en-US" sz="1200" baseline="0">
                <a:latin typeface="Franklin Gothic Demi" panose="020B0703020102020204" pitchFamily="34" charset="0"/>
              </a:rPr>
              <a:t> antal</a:t>
            </a:r>
            <a:r>
              <a:rPr lang="en-US" sz="1200">
                <a:latin typeface="Franklin Gothic Demi" panose="020B0703020102020204" pitchFamily="34" charset="0"/>
              </a:rPr>
              <a:t> ordningsstörande händelser per miljon delresor</a:t>
            </a:r>
            <a:r>
              <a:rPr lang="en-US" sz="1200" baseline="0">
                <a:latin typeface="Franklin Gothic Demi" panose="020B0703020102020204" pitchFamily="34" charset="0"/>
              </a:rPr>
              <a:t> (ej vid hållplats)</a:t>
            </a:r>
            <a:endParaRPr lang="en-US" sz="1200">
              <a:latin typeface="Franklin Gothic Demi" panose="020B0703020102020204" pitchFamily="34"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endParaRPr lang="sv-SE"/>
        </a:p>
      </c:txPr>
    </c:title>
    <c:autoTitleDeleted val="0"/>
    <c:plotArea>
      <c:layout/>
      <c:lineChart>
        <c:grouping val="standard"/>
        <c:varyColors val="0"/>
        <c:ser>
          <c:idx val="30"/>
          <c:order val="30"/>
          <c:tx>
            <c:v>2022 Ack.</c:v>
          </c:tx>
          <c:spPr>
            <a:ln w="28575" cap="rnd">
              <a:solidFill>
                <a:srgbClr val="8AC2E6"/>
              </a:solidFill>
              <a:round/>
            </a:ln>
            <a:effectLst/>
          </c:spPr>
          <c:marker>
            <c:symbol val="circle"/>
            <c:size val="5"/>
            <c:spPr>
              <a:solidFill>
                <a:srgbClr val="8AC2E6"/>
              </a:solidFill>
              <a:ln w="9525">
                <a:solidFill>
                  <a:srgbClr val="8AC2E6"/>
                </a:solidFill>
              </a:ln>
              <a:effectLst/>
            </c:spPr>
          </c:marker>
          <c:cat>
            <c:strRef>
              <c:f>Månadsrapport2023!$A$3:$A$14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Månadsrapport2023!$AH$3:$AH$14</c:f>
              <c:numCache>
                <c:formatCode>0.0</c:formatCode>
                <c:ptCount val="12"/>
                <c:pt idx="0">
                  <c:v>19.682821963422668</c:v>
                </c:pt>
                <c:pt idx="1">
                  <c:v>35.575117344073661</c:v>
                </c:pt>
                <c:pt idx="2">
                  <c:v>50.202818566725128</c:v>
                </c:pt>
                <c:pt idx="3">
                  <c:v>66.598591716771381</c:v>
                </c:pt>
                <c:pt idx="4">
                  <c:v>83.104379565986051</c:v>
                </c:pt>
                <c:pt idx="5">
                  <c:v>100.1252234206427</c:v>
                </c:pt>
                <c:pt idx="6">
                  <c:v>121.16759309843945</c:v>
                </c:pt>
                <c:pt idx="7">
                  <c:v>137.60735743070555</c:v>
                </c:pt>
                <c:pt idx="8">
                  <c:v>155.93933532252262</c:v>
                </c:pt>
                <c:pt idx="9">
                  <c:v>170.46770759469894</c:v>
                </c:pt>
                <c:pt idx="10">
                  <c:v>184.52373835722329</c:v>
                </c:pt>
                <c:pt idx="11">
                  <c:v>197.39207653138857</c:v>
                </c:pt>
              </c:numCache>
            </c:numRef>
          </c:val>
          <c:smooth val="0"/>
          <c:extLst>
            <c:ext xmlns:c16="http://schemas.microsoft.com/office/drawing/2014/chart" uri="{C3380CC4-5D6E-409C-BE32-E72D297353CC}">
              <c16:uniqueId val="{00000000-36A4-4DE7-9209-0CD2E6B5D908}"/>
            </c:ext>
          </c:extLst>
        </c:ser>
        <c:ser>
          <c:idx val="31"/>
          <c:order val="31"/>
          <c:tx>
            <c:v>2023 Ack.</c:v>
          </c:tx>
          <c:spPr>
            <a:ln w="28575" cap="rnd">
              <a:solidFill>
                <a:srgbClr val="2B4C8D"/>
              </a:solidFill>
              <a:round/>
            </a:ln>
            <a:effectLst/>
          </c:spPr>
          <c:marker>
            <c:symbol val="circle"/>
            <c:size val="5"/>
            <c:spPr>
              <a:solidFill>
                <a:srgbClr val="2B4C8D"/>
              </a:solidFill>
              <a:ln w="9525">
                <a:solidFill>
                  <a:srgbClr val="2B4C8D"/>
                </a:solidFill>
              </a:ln>
              <a:effectLst/>
            </c:spPr>
          </c:marker>
          <c:cat>
            <c:strRef>
              <c:f>Månadsrapport2023!$A$3:$A$14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Månadsrapport2023!$AI$3:$AI$14</c:f>
              <c:numCache>
                <c:formatCode>General</c:formatCode>
                <c:ptCount val="12"/>
                <c:pt idx="0" formatCode="0.0">
                  <c:v>14.863840592978246</c:v>
                </c:pt>
              </c:numCache>
            </c:numRef>
          </c:val>
          <c:smooth val="0"/>
          <c:extLst>
            <c:ext xmlns:c16="http://schemas.microsoft.com/office/drawing/2014/chart" uri="{C3380CC4-5D6E-409C-BE32-E72D297353CC}">
              <c16:uniqueId val="{00000001-36A4-4DE7-9209-0CD2E6B5D908}"/>
            </c:ext>
          </c:extLst>
        </c:ser>
        <c:ser>
          <c:idx val="32"/>
          <c:order val="32"/>
          <c:tx>
            <c:v>Mål</c:v>
          </c:tx>
          <c:spPr>
            <a:ln w="28575" cap="rnd">
              <a:solidFill>
                <a:srgbClr val="00B050"/>
              </a:solidFill>
              <a:round/>
            </a:ln>
            <a:effectLst/>
          </c:spPr>
          <c:marker>
            <c:symbol val="circle"/>
            <c:size val="5"/>
            <c:spPr>
              <a:solidFill>
                <a:srgbClr val="00B050"/>
              </a:solidFill>
              <a:ln w="9525">
                <a:solidFill>
                  <a:srgbClr val="00B050"/>
                </a:solidFill>
              </a:ln>
              <a:effectLst/>
            </c:spPr>
          </c:marker>
          <c:cat>
            <c:strRef>
              <c:f>Månadsrapport2023!$A$3:$A$14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Månadsrapport2023!$AJ$3:$AJ$14</c:f>
              <c:numCache>
                <c:formatCode>0.0</c:formatCode>
                <c:ptCount val="12"/>
                <c:pt idx="0">
                  <c:v>17.714539767080403</c:v>
                </c:pt>
                <c:pt idx="1">
                  <c:v>32.017605609666298</c:v>
                </c:pt>
                <c:pt idx="2">
                  <c:v>45.182536710052617</c:v>
                </c:pt>
                <c:pt idx="3">
                  <c:v>59.938732545094247</c:v>
                </c:pt>
                <c:pt idx="4">
                  <c:v>74.793941609387446</c:v>
                </c:pt>
                <c:pt idx="5">
                  <c:v>90.112701078578425</c:v>
                </c:pt>
                <c:pt idx="6">
                  <c:v>109.05083378859551</c:v>
                </c:pt>
                <c:pt idx="7">
                  <c:v>123.84662168763499</c:v>
                </c:pt>
                <c:pt idx="8">
                  <c:v>140.34540179027036</c:v>
                </c:pt>
                <c:pt idx="9">
                  <c:v>153.42093683522904</c:v>
                </c:pt>
                <c:pt idx="10">
                  <c:v>166.07136452150098</c:v>
                </c:pt>
                <c:pt idx="11">
                  <c:v>177.65286887824971</c:v>
                </c:pt>
              </c:numCache>
            </c:numRef>
          </c:val>
          <c:smooth val="0"/>
          <c:extLst>
            <c:ext xmlns:c16="http://schemas.microsoft.com/office/drawing/2014/chart" uri="{C3380CC4-5D6E-409C-BE32-E72D297353CC}">
              <c16:uniqueId val="{00000002-36A4-4DE7-9209-0CD2E6B5D908}"/>
            </c:ext>
          </c:extLst>
        </c:ser>
        <c:dLbls>
          <c:showLegendKey val="0"/>
          <c:showVal val="0"/>
          <c:showCatName val="0"/>
          <c:showSerName val="0"/>
          <c:showPercent val="0"/>
          <c:showBubbleSize val="0"/>
        </c:dLbls>
        <c:marker val="1"/>
        <c:smooth val="0"/>
        <c:axId val="844432072"/>
        <c:axId val="844428792"/>
        <c:extLst>
          <c:ext xmlns:c15="http://schemas.microsoft.com/office/drawing/2012/chart" uri="{02D57815-91ED-43cb-92C2-25804820EDAC}">
            <c15:filteredLineSeries>
              <c15:ser>
                <c:idx val="0"/>
                <c:order val="0"/>
                <c:tx>
                  <c:strRef>
                    <c:extLst>
                      <c:ext uri="{02D57815-91ED-43cb-92C2-25804820EDAC}">
                        <c15:formulaRef>
                          <c15:sqref>Månadsrapport2023!$D$2</c15:sqref>
                        </c15:formulaRef>
                      </c:ext>
                    </c:extLst>
                    <c:strCache>
                      <c:ptCount val="1"/>
                      <c:pt idx="0">
                        <c:v>VTO 2022</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extLst>
                      <c:ex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c:ext uri="{02D57815-91ED-43cb-92C2-25804820EDAC}">
                        <c15:formulaRef>
                          <c15:sqref>Månadsrapport2023!$D$3:$D$14</c15:sqref>
                        </c15:formulaRef>
                      </c:ext>
                    </c:extLst>
                    <c:numCache>
                      <c:formatCode>General</c:formatCode>
                      <c:ptCount val="12"/>
                      <c:pt idx="0">
                        <c:v>7</c:v>
                      </c:pt>
                      <c:pt idx="1">
                        <c:v>20</c:v>
                      </c:pt>
                      <c:pt idx="2">
                        <c:v>17</c:v>
                      </c:pt>
                      <c:pt idx="3">
                        <c:v>19</c:v>
                      </c:pt>
                      <c:pt idx="4">
                        <c:v>13</c:v>
                      </c:pt>
                      <c:pt idx="5">
                        <c:v>21</c:v>
                      </c:pt>
                      <c:pt idx="6">
                        <c:v>11</c:v>
                      </c:pt>
                      <c:pt idx="7">
                        <c:v>16</c:v>
                      </c:pt>
                      <c:pt idx="8">
                        <c:v>12</c:v>
                      </c:pt>
                      <c:pt idx="9">
                        <c:v>12</c:v>
                      </c:pt>
                      <c:pt idx="10">
                        <c:v>14</c:v>
                      </c:pt>
                      <c:pt idx="11">
                        <c:v>22</c:v>
                      </c:pt>
                    </c:numCache>
                  </c:numRef>
                </c:val>
                <c:smooth val="0"/>
                <c:extLst>
                  <c:ext xmlns:c16="http://schemas.microsoft.com/office/drawing/2014/chart" uri="{C3380CC4-5D6E-409C-BE32-E72D297353CC}">
                    <c16:uniqueId val="{00000003-36A4-4DE7-9209-0CD2E6B5D908}"/>
                  </c:ext>
                </c:extLst>
              </c15:ser>
            </c15:filteredLineSeries>
            <c15:filteredLineSeries>
              <c15:ser>
                <c:idx val="1"/>
                <c:order val="1"/>
                <c:tx>
                  <c:strRef>
                    <c:extLst xmlns:c15="http://schemas.microsoft.com/office/drawing/2012/chart">
                      <c:ext xmlns:c15="http://schemas.microsoft.com/office/drawing/2012/chart" uri="{02D57815-91ED-43cb-92C2-25804820EDAC}">
                        <c15:formulaRef>
                          <c15:sqref>Månadsrapport2023!$E$2</c15:sqref>
                        </c15:formulaRef>
                      </c:ext>
                    </c:extLst>
                    <c:strCache>
                      <c:ptCount val="1"/>
                      <c:pt idx="0">
                        <c:v>VTO 2023</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Månadsrapport2023!$E$3:$E$14</c15:sqref>
                        </c15:formulaRef>
                      </c:ext>
                    </c:extLst>
                    <c:numCache>
                      <c:formatCode>General</c:formatCode>
                      <c:ptCount val="12"/>
                      <c:pt idx="0">
                        <c:v>21</c:v>
                      </c:pt>
                    </c:numCache>
                  </c:numRef>
                </c:val>
                <c:smooth val="0"/>
                <c:extLst xmlns:c15="http://schemas.microsoft.com/office/drawing/2012/chart">
                  <c:ext xmlns:c16="http://schemas.microsoft.com/office/drawing/2014/chart" uri="{C3380CC4-5D6E-409C-BE32-E72D297353CC}">
                    <c16:uniqueId val="{00000004-36A4-4DE7-9209-0CD2E6B5D908}"/>
                  </c:ext>
                </c:extLst>
              </c15:ser>
            </c15:filteredLineSeries>
            <c15:filteredLineSeries>
              <c15:ser>
                <c:idx val="2"/>
                <c:order val="2"/>
                <c:tx>
                  <c:strRef>
                    <c:extLst xmlns:c15="http://schemas.microsoft.com/office/drawing/2012/chart">
                      <c:ext xmlns:c15="http://schemas.microsoft.com/office/drawing/2012/chart" uri="{02D57815-91ED-43cb-92C2-25804820EDAC}">
                        <c15:formulaRef>
                          <c15:sqref>Månadsrapport2023!$F$2</c15:sqref>
                        </c15:formulaRef>
                      </c:ext>
                    </c:extLst>
                    <c:strCache>
                      <c:ptCount val="1"/>
                      <c:pt idx="0">
                        <c:v>VTO 2022 per miljon tågkilometer</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Månadsrapport2023!$F$3:$F$14</c15:sqref>
                        </c15:formulaRef>
                      </c:ext>
                    </c:extLst>
                    <c:numCache>
                      <c:formatCode>0.0</c:formatCode>
                      <c:ptCount val="12"/>
                      <c:pt idx="0">
                        <c:v>5.7087726709634694</c:v>
                      </c:pt>
                      <c:pt idx="1">
                        <c:v>17.541182310770111</c:v>
                      </c:pt>
                      <c:pt idx="2">
                        <c:v>13.228285186265927</c:v>
                      </c:pt>
                      <c:pt idx="3">
                        <c:v>16.013862948303878</c:v>
                      </c:pt>
                      <c:pt idx="4">
                        <c:v>10.374950718984085</c:v>
                      </c:pt>
                      <c:pt idx="5">
                        <c:v>20.513301410729042</c:v>
                      </c:pt>
                      <c:pt idx="6">
                        <c:v>12.556704937981293</c:v>
                      </c:pt>
                      <c:pt idx="7">
                        <c:v>14.283367732443956</c:v>
                      </c:pt>
                      <c:pt idx="8">
                        <c:v>9.7059894042949004</c:v>
                      </c:pt>
                      <c:pt idx="9">
                        <c:v>9.572584119082947</c:v>
                      </c:pt>
                      <c:pt idx="10">
                        <c:v>11.442218024926055</c:v>
                      </c:pt>
                      <c:pt idx="11">
                        <c:v>17.540013155009866</c:v>
                      </c:pt>
                    </c:numCache>
                  </c:numRef>
                </c:val>
                <c:smooth val="0"/>
                <c:extLst xmlns:c15="http://schemas.microsoft.com/office/drawing/2012/chart">
                  <c:ext xmlns:c16="http://schemas.microsoft.com/office/drawing/2014/chart" uri="{C3380CC4-5D6E-409C-BE32-E72D297353CC}">
                    <c16:uniqueId val="{00000005-36A4-4DE7-9209-0CD2E6B5D908}"/>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Månadsrapport2023!$G$2</c15:sqref>
                        </c15:formulaRef>
                      </c:ext>
                    </c:extLst>
                    <c:strCache>
                      <c:ptCount val="1"/>
                      <c:pt idx="0">
                        <c:v>VTO 2023 per miljon tågkilometer</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Månadsrapport2023!$G$3:$G$14</c15:sqref>
                        </c15:formulaRef>
                      </c:ext>
                    </c:extLst>
                    <c:numCache>
                      <c:formatCode>General</c:formatCode>
                      <c:ptCount val="12"/>
                      <c:pt idx="0" formatCode="0.0">
                        <c:v>16.705845852773766</c:v>
                      </c:pt>
                    </c:numCache>
                  </c:numRef>
                </c:val>
                <c:smooth val="0"/>
                <c:extLst xmlns:c15="http://schemas.microsoft.com/office/drawing/2012/chart">
                  <c:ext xmlns:c16="http://schemas.microsoft.com/office/drawing/2014/chart" uri="{C3380CC4-5D6E-409C-BE32-E72D297353CC}">
                    <c16:uniqueId val="{00000006-36A4-4DE7-9209-0CD2E6B5D908}"/>
                  </c:ext>
                </c:extLst>
              </c15:ser>
            </c15:filteredLineSeries>
            <c15:filteredLineSeries>
              <c15:ser>
                <c:idx val="4"/>
                <c:order val="4"/>
                <c:tx>
                  <c:strRef>
                    <c:extLst xmlns:c15="http://schemas.microsoft.com/office/drawing/2012/chart">
                      <c:ext xmlns:c15="http://schemas.microsoft.com/office/drawing/2012/chart" uri="{02D57815-91ED-43cb-92C2-25804820EDAC}">
                        <c15:formulaRef>
                          <c15:sqref>Månadsrapport2023!$H$2</c15:sqref>
                        </c15:formulaRef>
                      </c:ext>
                    </c:extLst>
                    <c:strCache>
                      <c:ptCount val="1"/>
                      <c:pt idx="0">
                        <c:v>VTO 2022 Ack.</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Månadsrapport2023!$H$3:$H$14</c15:sqref>
                        </c15:formulaRef>
                      </c:ext>
                    </c:extLst>
                    <c:numCache>
                      <c:formatCode>0.0</c:formatCode>
                      <c:ptCount val="12"/>
                      <c:pt idx="0">
                        <c:v>5.7087726709634694</c:v>
                      </c:pt>
                      <c:pt idx="1">
                        <c:v>23.24995498173358</c:v>
                      </c:pt>
                      <c:pt idx="2">
                        <c:v>36.478240167999509</c:v>
                      </c:pt>
                      <c:pt idx="3">
                        <c:v>52.492103116303383</c:v>
                      </c:pt>
                      <c:pt idx="4">
                        <c:v>62.867053835287464</c:v>
                      </c:pt>
                      <c:pt idx="5">
                        <c:v>83.380355246016506</c:v>
                      </c:pt>
                      <c:pt idx="6">
                        <c:v>95.937060183997801</c:v>
                      </c:pt>
                      <c:pt idx="7">
                        <c:v>110.22042791644176</c:v>
                      </c:pt>
                      <c:pt idx="8">
                        <c:v>119.92641732073666</c:v>
                      </c:pt>
                      <c:pt idx="9">
                        <c:v>129.49900143981961</c:v>
                      </c:pt>
                      <c:pt idx="10">
                        <c:v>140.94121946474567</c:v>
                      </c:pt>
                      <c:pt idx="11">
                        <c:v>158.48123261975553</c:v>
                      </c:pt>
                    </c:numCache>
                  </c:numRef>
                </c:val>
                <c:smooth val="0"/>
                <c:extLst xmlns:c15="http://schemas.microsoft.com/office/drawing/2012/chart">
                  <c:ext xmlns:c16="http://schemas.microsoft.com/office/drawing/2014/chart" uri="{C3380CC4-5D6E-409C-BE32-E72D297353CC}">
                    <c16:uniqueId val="{00000007-36A4-4DE7-9209-0CD2E6B5D908}"/>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Månadsrapport2023!$I$2</c15:sqref>
                        </c15:formulaRef>
                      </c:ext>
                    </c:extLst>
                    <c:strCache>
                      <c:ptCount val="1"/>
                      <c:pt idx="0">
                        <c:v>VTO 2023 Ack.</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Månadsrapport2023!$I$3:$I$14</c15:sqref>
                        </c15:formulaRef>
                      </c:ext>
                    </c:extLst>
                    <c:numCache>
                      <c:formatCode>General</c:formatCode>
                      <c:ptCount val="12"/>
                      <c:pt idx="0" formatCode="0.0">
                        <c:v>16.705845852773766</c:v>
                      </c:pt>
                    </c:numCache>
                  </c:numRef>
                </c:val>
                <c:smooth val="0"/>
                <c:extLst xmlns:c15="http://schemas.microsoft.com/office/drawing/2012/chart">
                  <c:ext xmlns:c16="http://schemas.microsoft.com/office/drawing/2014/chart" uri="{C3380CC4-5D6E-409C-BE32-E72D297353CC}">
                    <c16:uniqueId val="{00000008-36A4-4DE7-9209-0CD2E6B5D908}"/>
                  </c:ext>
                </c:extLst>
              </c15:ser>
            </c15:filteredLineSeries>
            <c15:filteredLineSeries>
              <c15:ser>
                <c:idx val="6"/>
                <c:order val="6"/>
                <c:tx>
                  <c:strRef>
                    <c:extLst xmlns:c15="http://schemas.microsoft.com/office/drawing/2012/chart">
                      <c:ext xmlns:c15="http://schemas.microsoft.com/office/drawing/2012/chart" uri="{02D57815-91ED-43cb-92C2-25804820EDAC}">
                        <c15:formulaRef>
                          <c15:sqref>Månadsrapport2023!$J$2</c15:sqref>
                        </c15:formulaRef>
                      </c:ext>
                    </c:extLst>
                    <c:strCache>
                      <c:ptCount val="1"/>
                      <c:pt idx="0">
                        <c:v>VTO Mål</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Månadsrapport2023!$J$3:$J$14</c15:sqref>
                        </c15:formulaRef>
                      </c:ext>
                    </c:extLst>
                    <c:numCache>
                      <c:formatCode>0.0</c:formatCode>
                      <c:ptCount val="12"/>
                      <c:pt idx="0">
                        <c:v>5.1378954038671223</c:v>
                      </c:pt>
                      <c:pt idx="1">
                        <c:v>20.924959483560222</c:v>
                      </c:pt>
                      <c:pt idx="2">
                        <c:v>32.830416151199557</c:v>
                      </c:pt>
                      <c:pt idx="3">
                        <c:v>47.242892804673048</c:v>
                      </c:pt>
                      <c:pt idx="4">
                        <c:v>56.580348451758717</c:v>
                      </c:pt>
                      <c:pt idx="5">
                        <c:v>75.042319721414856</c:v>
                      </c:pt>
                      <c:pt idx="6">
                        <c:v>86.343354165598029</c:v>
                      </c:pt>
                      <c:pt idx="7">
                        <c:v>99.198385124797596</c:v>
                      </c:pt>
                      <c:pt idx="8">
                        <c:v>107.933775588663</c:v>
                      </c:pt>
                      <c:pt idx="9">
                        <c:v>116.54910129583764</c:v>
                      </c:pt>
                      <c:pt idx="10">
                        <c:v>126.84709751827111</c:v>
                      </c:pt>
                      <c:pt idx="11">
                        <c:v>142.63310935777997</c:v>
                      </c:pt>
                    </c:numCache>
                  </c:numRef>
                </c:val>
                <c:smooth val="0"/>
                <c:extLst xmlns:c15="http://schemas.microsoft.com/office/drawing/2012/chart">
                  <c:ext xmlns:c16="http://schemas.microsoft.com/office/drawing/2014/chart" uri="{C3380CC4-5D6E-409C-BE32-E72D297353CC}">
                    <c16:uniqueId val="{00000009-36A4-4DE7-9209-0CD2E6B5D908}"/>
                  </c:ext>
                </c:extLst>
              </c15:ser>
            </c15:filteredLineSeries>
            <c15:filteredLineSeries>
              <c15:ser>
                <c:idx val="7"/>
                <c:order val="7"/>
                <c:tx>
                  <c:strRef>
                    <c:extLst xmlns:c15="http://schemas.microsoft.com/office/drawing/2012/chart">
                      <c:ext xmlns:c15="http://schemas.microsoft.com/office/drawing/2012/chart" uri="{02D57815-91ED-43cb-92C2-25804820EDAC}">
                        <c15:formulaRef>
                          <c15:sqref>Månadsrapport2023!$K$2</c15:sqref>
                        </c15:formulaRef>
                      </c:ext>
                    </c:extLst>
                    <c:strCache>
                      <c:ptCount val="1"/>
                      <c:pt idx="0">
                        <c:v>K2022</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Månadsrapport2023!$K$3:$K$14</c15:sqref>
                        </c15:formulaRef>
                      </c:ext>
                    </c:extLst>
                    <c:numCache>
                      <c:formatCode>General</c:formatCode>
                      <c:ptCount val="12"/>
                      <c:pt idx="0">
                        <c:v>0</c:v>
                      </c:pt>
                      <c:pt idx="1">
                        <c:v>1</c:v>
                      </c:pt>
                      <c:pt idx="2">
                        <c:v>1</c:v>
                      </c:pt>
                      <c:pt idx="3">
                        <c:v>0</c:v>
                      </c:pt>
                      <c:pt idx="4">
                        <c:v>6</c:v>
                      </c:pt>
                      <c:pt idx="5">
                        <c:v>1</c:v>
                      </c:pt>
                      <c:pt idx="6">
                        <c:v>0</c:v>
                      </c:pt>
                      <c:pt idx="7">
                        <c:v>0</c:v>
                      </c:pt>
                      <c:pt idx="8">
                        <c:v>1</c:v>
                      </c:pt>
                      <c:pt idx="9">
                        <c:v>1</c:v>
                      </c:pt>
                      <c:pt idx="10">
                        <c:v>1</c:v>
                      </c:pt>
                      <c:pt idx="11">
                        <c:v>0</c:v>
                      </c:pt>
                    </c:numCache>
                  </c:numRef>
                </c:val>
                <c:smooth val="0"/>
                <c:extLst xmlns:c15="http://schemas.microsoft.com/office/drawing/2012/chart">
                  <c:ext xmlns:c16="http://schemas.microsoft.com/office/drawing/2014/chart" uri="{C3380CC4-5D6E-409C-BE32-E72D297353CC}">
                    <c16:uniqueId val="{0000000A-36A4-4DE7-9209-0CD2E6B5D908}"/>
                  </c:ext>
                </c:extLst>
              </c15:ser>
            </c15:filteredLineSeries>
            <c15:filteredLineSeries>
              <c15:ser>
                <c:idx val="8"/>
                <c:order val="8"/>
                <c:tx>
                  <c:strRef>
                    <c:extLst xmlns:c15="http://schemas.microsoft.com/office/drawing/2012/chart">
                      <c:ext xmlns:c15="http://schemas.microsoft.com/office/drawing/2012/chart" uri="{02D57815-91ED-43cb-92C2-25804820EDAC}">
                        <c15:formulaRef>
                          <c15:sqref>Månadsrapport2023!$L$2</c15:sqref>
                        </c15:formulaRef>
                      </c:ext>
                    </c:extLst>
                    <c:strCache>
                      <c:ptCount val="1"/>
                      <c:pt idx="0">
                        <c:v>K2023</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Månadsrapport2023!$L$3:$L$14</c15:sqref>
                        </c15:formulaRef>
                      </c:ext>
                    </c:extLst>
                    <c:numCache>
                      <c:formatCode>General</c:formatCode>
                      <c:ptCount val="12"/>
                      <c:pt idx="0">
                        <c:v>1</c:v>
                      </c:pt>
                    </c:numCache>
                  </c:numRef>
                </c:val>
                <c:smooth val="0"/>
                <c:extLst xmlns:c15="http://schemas.microsoft.com/office/drawing/2012/chart">
                  <c:ext xmlns:c16="http://schemas.microsoft.com/office/drawing/2014/chart" uri="{C3380CC4-5D6E-409C-BE32-E72D297353CC}">
                    <c16:uniqueId val="{0000000B-36A4-4DE7-9209-0CD2E6B5D908}"/>
                  </c:ext>
                </c:extLst>
              </c15:ser>
            </c15:filteredLineSeries>
            <c15:filteredLineSeries>
              <c15:ser>
                <c:idx val="9"/>
                <c:order val="9"/>
                <c:tx>
                  <c:strRef>
                    <c:extLst xmlns:c15="http://schemas.microsoft.com/office/drawing/2012/chart">
                      <c:ext xmlns:c15="http://schemas.microsoft.com/office/drawing/2012/chart" uri="{02D57815-91ED-43cb-92C2-25804820EDAC}">
                        <c15:formulaRef>
                          <c15:sqref>Månadsrapport2023!$M$2</c15:sqref>
                        </c15:formulaRef>
                      </c:ext>
                    </c:extLst>
                    <c:strCache>
                      <c:ptCount val="1"/>
                      <c:pt idx="0">
                        <c:v>K 2022 Ack.</c:v>
                      </c:pt>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Månadsrapport2023!$M$3:$M$14</c15:sqref>
                        </c15:formulaRef>
                      </c:ext>
                    </c:extLst>
                    <c:numCache>
                      <c:formatCode>General</c:formatCode>
                      <c:ptCount val="12"/>
                      <c:pt idx="0">
                        <c:v>0</c:v>
                      </c:pt>
                      <c:pt idx="1">
                        <c:v>1</c:v>
                      </c:pt>
                      <c:pt idx="2">
                        <c:v>2</c:v>
                      </c:pt>
                      <c:pt idx="3">
                        <c:v>2</c:v>
                      </c:pt>
                      <c:pt idx="4">
                        <c:v>8</c:v>
                      </c:pt>
                      <c:pt idx="5">
                        <c:v>9</c:v>
                      </c:pt>
                      <c:pt idx="6">
                        <c:v>9</c:v>
                      </c:pt>
                      <c:pt idx="7">
                        <c:v>9</c:v>
                      </c:pt>
                      <c:pt idx="8">
                        <c:v>10</c:v>
                      </c:pt>
                      <c:pt idx="9">
                        <c:v>11</c:v>
                      </c:pt>
                      <c:pt idx="10">
                        <c:v>12</c:v>
                      </c:pt>
                      <c:pt idx="11">
                        <c:v>12</c:v>
                      </c:pt>
                    </c:numCache>
                  </c:numRef>
                </c:val>
                <c:smooth val="0"/>
                <c:extLst xmlns:c15="http://schemas.microsoft.com/office/drawing/2012/chart">
                  <c:ext xmlns:c16="http://schemas.microsoft.com/office/drawing/2014/chart" uri="{C3380CC4-5D6E-409C-BE32-E72D297353CC}">
                    <c16:uniqueId val="{0000000C-36A4-4DE7-9209-0CD2E6B5D908}"/>
                  </c:ext>
                </c:extLst>
              </c15:ser>
            </c15:filteredLineSeries>
            <c15:filteredLineSeries>
              <c15:ser>
                <c:idx val="10"/>
                <c:order val="10"/>
                <c:tx>
                  <c:strRef>
                    <c:extLst xmlns:c15="http://schemas.microsoft.com/office/drawing/2012/chart">
                      <c:ext xmlns:c15="http://schemas.microsoft.com/office/drawing/2012/chart" uri="{02D57815-91ED-43cb-92C2-25804820EDAC}">
                        <c15:formulaRef>
                          <c15:sqref>Månadsrapport2023!$N$2</c15:sqref>
                        </c15:formulaRef>
                      </c:ext>
                    </c:extLst>
                    <c:strCache>
                      <c:ptCount val="1"/>
                      <c:pt idx="0">
                        <c:v>K 2023 Ack.</c:v>
                      </c:pt>
                    </c:strCache>
                  </c:strRef>
                </c:tx>
                <c:spPr>
                  <a:ln w="28575"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Månadsrapport2023!$N$3:$N$14</c15:sqref>
                        </c15:formulaRef>
                      </c:ext>
                    </c:extLst>
                    <c:numCache>
                      <c:formatCode>General</c:formatCode>
                      <c:ptCount val="12"/>
                      <c:pt idx="0">
                        <c:v>1</c:v>
                      </c:pt>
                    </c:numCache>
                  </c:numRef>
                </c:val>
                <c:smooth val="0"/>
                <c:extLst xmlns:c15="http://schemas.microsoft.com/office/drawing/2012/chart">
                  <c:ext xmlns:c16="http://schemas.microsoft.com/office/drawing/2014/chart" uri="{C3380CC4-5D6E-409C-BE32-E72D297353CC}">
                    <c16:uniqueId val="{0000000D-36A4-4DE7-9209-0CD2E6B5D908}"/>
                  </c:ext>
                </c:extLst>
              </c15:ser>
            </c15:filteredLineSeries>
            <c15:filteredLineSeries>
              <c15:ser>
                <c:idx val="11"/>
                <c:order val="11"/>
                <c:tx>
                  <c:strRef>
                    <c:extLst xmlns:c15="http://schemas.microsoft.com/office/drawing/2012/chart">
                      <c:ext xmlns:c15="http://schemas.microsoft.com/office/drawing/2012/chart" uri="{02D57815-91ED-43cb-92C2-25804820EDAC}">
                        <c15:formulaRef>
                          <c15:sqref>Månadsrapport2023!$O$2</c15:sqref>
                        </c15:formulaRef>
                      </c:ext>
                    </c:extLst>
                    <c:strCache>
                      <c:ptCount val="1"/>
                      <c:pt idx="0">
                        <c:v>K Mål</c:v>
                      </c:pt>
                    </c:strCache>
                  </c:strRef>
                </c:tx>
                <c:spPr>
                  <a:ln w="28575"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Månadsrapport2023!$O$3:$O$14</c15:sqref>
                        </c15:formulaRef>
                      </c:ext>
                    </c:extLst>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smooth val="0"/>
                <c:extLst xmlns:c15="http://schemas.microsoft.com/office/drawing/2012/chart">
                  <c:ext xmlns:c16="http://schemas.microsoft.com/office/drawing/2014/chart" uri="{C3380CC4-5D6E-409C-BE32-E72D297353CC}">
                    <c16:uniqueId val="{0000000E-36A4-4DE7-9209-0CD2E6B5D908}"/>
                  </c:ext>
                </c:extLst>
              </c15:ser>
            </c15:filteredLineSeries>
            <c15:filteredLineSeries>
              <c15:ser>
                <c:idx val="12"/>
                <c:order val="12"/>
                <c:tx>
                  <c:strRef>
                    <c:extLst xmlns:c15="http://schemas.microsoft.com/office/drawing/2012/chart">
                      <c:ext xmlns:c15="http://schemas.microsoft.com/office/drawing/2012/chart" uri="{02D57815-91ED-43cb-92C2-25804820EDAC}">
                        <c15:formulaRef>
                          <c15:sqref>Månadsrapport2023!$P$2</c15:sqref>
                        </c15:formulaRef>
                      </c:ext>
                    </c:extLst>
                    <c:strCache>
                      <c:ptCount val="1"/>
                      <c:pt idx="0">
                        <c:v>FO2022</c:v>
                      </c:pt>
                    </c:strCache>
                  </c:strRef>
                </c:tx>
                <c:spPr>
                  <a:ln w="28575"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Månadsrapport2023!$P$3:$P$14</c15:sqref>
                        </c15:formulaRef>
                      </c:ext>
                    </c:extLst>
                    <c:numCache>
                      <c:formatCode>General</c:formatCode>
                      <c:ptCount val="12"/>
                      <c:pt idx="0">
                        <c:v>8</c:v>
                      </c:pt>
                      <c:pt idx="1">
                        <c:v>9</c:v>
                      </c:pt>
                      <c:pt idx="2">
                        <c:v>9</c:v>
                      </c:pt>
                      <c:pt idx="3">
                        <c:v>5</c:v>
                      </c:pt>
                      <c:pt idx="4">
                        <c:v>8</c:v>
                      </c:pt>
                      <c:pt idx="5">
                        <c:v>4</c:v>
                      </c:pt>
                      <c:pt idx="6">
                        <c:v>4</c:v>
                      </c:pt>
                      <c:pt idx="7">
                        <c:v>7</c:v>
                      </c:pt>
                      <c:pt idx="8">
                        <c:v>3</c:v>
                      </c:pt>
                      <c:pt idx="9">
                        <c:v>10</c:v>
                      </c:pt>
                      <c:pt idx="10">
                        <c:v>14</c:v>
                      </c:pt>
                      <c:pt idx="11">
                        <c:v>11</c:v>
                      </c:pt>
                    </c:numCache>
                  </c:numRef>
                </c:val>
                <c:smooth val="0"/>
                <c:extLst xmlns:c15="http://schemas.microsoft.com/office/drawing/2012/chart">
                  <c:ext xmlns:c16="http://schemas.microsoft.com/office/drawing/2014/chart" uri="{C3380CC4-5D6E-409C-BE32-E72D297353CC}">
                    <c16:uniqueId val="{0000000F-36A4-4DE7-9209-0CD2E6B5D908}"/>
                  </c:ext>
                </c:extLst>
              </c15:ser>
            </c15:filteredLineSeries>
            <c15:filteredLineSeries>
              <c15:ser>
                <c:idx val="13"/>
                <c:order val="13"/>
                <c:tx>
                  <c:strRef>
                    <c:extLst xmlns:c15="http://schemas.microsoft.com/office/drawing/2012/chart">
                      <c:ext xmlns:c15="http://schemas.microsoft.com/office/drawing/2012/chart" uri="{02D57815-91ED-43cb-92C2-25804820EDAC}">
                        <c15:formulaRef>
                          <c15:sqref>Månadsrapport2023!$Q$2</c15:sqref>
                        </c15:formulaRef>
                      </c:ext>
                    </c:extLst>
                    <c:strCache>
                      <c:ptCount val="1"/>
                      <c:pt idx="0">
                        <c:v>FO2023</c:v>
                      </c:pt>
                    </c:strCache>
                  </c:strRef>
                </c:tx>
                <c:spPr>
                  <a:ln w="28575"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Månadsrapport2023!$Q$3:$Q$14</c15:sqref>
                        </c15:formulaRef>
                      </c:ext>
                    </c:extLst>
                    <c:numCache>
                      <c:formatCode>General</c:formatCode>
                      <c:ptCount val="12"/>
                      <c:pt idx="0">
                        <c:v>9</c:v>
                      </c:pt>
                    </c:numCache>
                  </c:numRef>
                </c:val>
                <c:smooth val="0"/>
                <c:extLst xmlns:c15="http://schemas.microsoft.com/office/drawing/2012/chart">
                  <c:ext xmlns:c16="http://schemas.microsoft.com/office/drawing/2014/chart" uri="{C3380CC4-5D6E-409C-BE32-E72D297353CC}">
                    <c16:uniqueId val="{00000010-36A4-4DE7-9209-0CD2E6B5D908}"/>
                  </c:ext>
                </c:extLst>
              </c15:ser>
            </c15:filteredLineSeries>
            <c15:filteredLineSeries>
              <c15:ser>
                <c:idx val="14"/>
                <c:order val="14"/>
                <c:tx>
                  <c:strRef>
                    <c:extLst xmlns:c15="http://schemas.microsoft.com/office/drawing/2012/chart">
                      <c:ext xmlns:c15="http://schemas.microsoft.com/office/drawing/2012/chart" uri="{02D57815-91ED-43cb-92C2-25804820EDAC}">
                        <c15:formulaRef>
                          <c15:sqref>Månadsrapport2023!$R$2</c15:sqref>
                        </c15:formulaRef>
                      </c:ext>
                    </c:extLst>
                    <c:strCache>
                      <c:ptCount val="1"/>
                      <c:pt idx="0">
                        <c:v>FO2022 per miljon delresor</c:v>
                      </c:pt>
                    </c:strCache>
                  </c:strRef>
                </c:tx>
                <c:spPr>
                  <a:ln w="28575" cap="rnd">
                    <a:solidFill>
                      <a:schemeClr val="accent3">
                        <a:lumMod val="80000"/>
                        <a:lumOff val="20000"/>
                      </a:schemeClr>
                    </a:solid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Månadsrapport2023!$R$3:$R$14</c15:sqref>
                        </c15:formulaRef>
                      </c:ext>
                    </c:extLst>
                    <c:numCache>
                      <c:formatCode>0.0</c:formatCode>
                      <c:ptCount val="12"/>
                      <c:pt idx="0">
                        <c:v>1.0639363223471712</c:v>
                      </c:pt>
                      <c:pt idx="1">
                        <c:v>1.0364540465641952</c:v>
                      </c:pt>
                      <c:pt idx="2">
                        <c:v>0.8076644846862775</c:v>
                      </c:pt>
                      <c:pt idx="3">
                        <c:v>0.4908914116780318</c:v>
                      </c:pt>
                      <c:pt idx="4">
                        <c:v>0.72156449614053186</c:v>
                      </c:pt>
                      <c:pt idx="5">
                        <c:v>0.43090743935839604</c:v>
                      </c:pt>
                      <c:pt idx="6">
                        <c:v>0.4951145806540414</c:v>
                      </c:pt>
                      <c:pt idx="7">
                        <c:v>0.7424409698442751</c:v>
                      </c:pt>
                      <c:pt idx="8">
                        <c:v>0.27361161032562792</c:v>
                      </c:pt>
                      <c:pt idx="9">
                        <c:v>0.88587635805953036</c:v>
                      </c:pt>
                      <c:pt idx="10">
                        <c:v>1.2614386581752624</c:v>
                      </c:pt>
                      <c:pt idx="11">
                        <c:v>1.0563561187747614</c:v>
                      </c:pt>
                    </c:numCache>
                  </c:numRef>
                </c:val>
                <c:smooth val="0"/>
                <c:extLst xmlns:c15="http://schemas.microsoft.com/office/drawing/2012/chart">
                  <c:ext xmlns:c16="http://schemas.microsoft.com/office/drawing/2014/chart" uri="{C3380CC4-5D6E-409C-BE32-E72D297353CC}">
                    <c16:uniqueId val="{00000011-36A4-4DE7-9209-0CD2E6B5D908}"/>
                  </c:ext>
                </c:extLst>
              </c15:ser>
            </c15:filteredLineSeries>
            <c15:filteredLineSeries>
              <c15:ser>
                <c:idx val="15"/>
                <c:order val="15"/>
                <c:tx>
                  <c:strRef>
                    <c:extLst xmlns:c15="http://schemas.microsoft.com/office/drawing/2012/chart">
                      <c:ext xmlns:c15="http://schemas.microsoft.com/office/drawing/2012/chart" uri="{02D57815-91ED-43cb-92C2-25804820EDAC}">
                        <c15:formulaRef>
                          <c15:sqref>Månadsrapport2023!$S$2</c15:sqref>
                        </c15:formulaRef>
                      </c:ext>
                    </c:extLst>
                    <c:strCache>
                      <c:ptCount val="1"/>
                      <c:pt idx="0">
                        <c:v>FO2023 per miljon delresor</c:v>
                      </c:pt>
                    </c:strCache>
                  </c:strRef>
                </c:tx>
                <c:spPr>
                  <a:ln w="28575" cap="rnd">
                    <a:solidFill>
                      <a:schemeClr val="accent4">
                        <a:lumMod val="80000"/>
                        <a:lumOff val="20000"/>
                      </a:schemeClr>
                    </a:solidFill>
                    <a:round/>
                  </a:ln>
                  <a:effectLst/>
                </c:spPr>
                <c:marker>
                  <c:symbol val="circle"/>
                  <c:size val="5"/>
                  <c:spPr>
                    <a:solidFill>
                      <a:schemeClr val="accent4">
                        <a:lumMod val="80000"/>
                        <a:lumOff val="20000"/>
                      </a:schemeClr>
                    </a:solidFill>
                    <a:ln w="9525">
                      <a:solidFill>
                        <a:schemeClr val="accent4">
                          <a:lumMod val="80000"/>
                          <a:lumOff val="20000"/>
                        </a:schemeClr>
                      </a:solidFill>
                    </a:ln>
                    <a:effectLst/>
                  </c:spPr>
                </c:marker>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Månadsrapport2023!$S$3:$S$14</c15:sqref>
                        </c15:formulaRef>
                      </c:ext>
                    </c:extLst>
                    <c:numCache>
                      <c:formatCode>General</c:formatCode>
                      <c:ptCount val="12"/>
                      <c:pt idx="0" formatCode="0.0">
                        <c:v>0.85206729513888035</c:v>
                      </c:pt>
                    </c:numCache>
                  </c:numRef>
                </c:val>
                <c:smooth val="0"/>
                <c:extLst xmlns:c15="http://schemas.microsoft.com/office/drawing/2012/chart">
                  <c:ext xmlns:c16="http://schemas.microsoft.com/office/drawing/2014/chart" uri="{C3380CC4-5D6E-409C-BE32-E72D297353CC}">
                    <c16:uniqueId val="{00000012-36A4-4DE7-9209-0CD2E6B5D908}"/>
                  </c:ext>
                </c:extLst>
              </c15:ser>
            </c15:filteredLineSeries>
            <c15:filteredLineSeries>
              <c15:ser>
                <c:idx val="16"/>
                <c:order val="16"/>
                <c:tx>
                  <c:strRef>
                    <c:extLst xmlns:c15="http://schemas.microsoft.com/office/drawing/2012/chart">
                      <c:ext xmlns:c15="http://schemas.microsoft.com/office/drawing/2012/chart" uri="{02D57815-91ED-43cb-92C2-25804820EDAC}">
                        <c15:formulaRef>
                          <c15:sqref>Månadsrapport2023!$T$2</c15:sqref>
                        </c15:formulaRef>
                      </c:ext>
                    </c:extLst>
                    <c:strCache>
                      <c:ptCount val="1"/>
                      <c:pt idx="0">
                        <c:v>FO 2022 Ack.</c:v>
                      </c:pt>
                    </c:strCache>
                  </c:strRef>
                </c:tx>
                <c:spPr>
                  <a:ln w="28575" cap="rnd">
                    <a:solidFill>
                      <a:schemeClr val="accent5">
                        <a:lumMod val="80000"/>
                        <a:lumOff val="20000"/>
                      </a:schemeClr>
                    </a:solidFill>
                    <a:round/>
                  </a:ln>
                  <a:effectLst/>
                </c:spPr>
                <c:marker>
                  <c:symbol val="circle"/>
                  <c:size val="5"/>
                  <c:spPr>
                    <a:solidFill>
                      <a:schemeClr val="accent5">
                        <a:lumMod val="80000"/>
                        <a:lumOff val="20000"/>
                      </a:schemeClr>
                    </a:solidFill>
                    <a:ln w="9525">
                      <a:solidFill>
                        <a:schemeClr val="accent5">
                          <a:lumMod val="80000"/>
                          <a:lumOff val="20000"/>
                        </a:schemeClr>
                      </a:solidFill>
                    </a:ln>
                    <a:effectLst/>
                  </c:spPr>
                </c:marker>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Månadsrapport2023!$T$3:$T$14</c15:sqref>
                        </c15:formulaRef>
                      </c:ext>
                    </c:extLst>
                    <c:numCache>
                      <c:formatCode>0.0</c:formatCode>
                      <c:ptCount val="12"/>
                      <c:pt idx="0">
                        <c:v>1.0639363223471712</c:v>
                      </c:pt>
                      <c:pt idx="1">
                        <c:v>2.1003903689113663</c:v>
                      </c:pt>
                      <c:pt idx="2">
                        <c:v>2.908054853597644</c:v>
                      </c:pt>
                      <c:pt idx="3">
                        <c:v>3.3989462652756757</c:v>
                      </c:pt>
                      <c:pt idx="4">
                        <c:v>4.1205107614162078</c:v>
                      </c:pt>
                      <c:pt idx="5">
                        <c:v>4.551418200774604</c:v>
                      </c:pt>
                      <c:pt idx="6">
                        <c:v>5.0465327814286454</c:v>
                      </c:pt>
                      <c:pt idx="7">
                        <c:v>5.7889737512729207</c:v>
                      </c:pt>
                      <c:pt idx="8">
                        <c:v>6.0625853615985488</c:v>
                      </c:pt>
                      <c:pt idx="9">
                        <c:v>6.9484617196580789</c:v>
                      </c:pt>
                      <c:pt idx="10">
                        <c:v>8.2099003778333408</c:v>
                      </c:pt>
                      <c:pt idx="11">
                        <c:v>9.2662564966081025</c:v>
                      </c:pt>
                    </c:numCache>
                  </c:numRef>
                </c:val>
                <c:smooth val="0"/>
                <c:extLst xmlns:c15="http://schemas.microsoft.com/office/drawing/2012/chart">
                  <c:ext xmlns:c16="http://schemas.microsoft.com/office/drawing/2014/chart" uri="{C3380CC4-5D6E-409C-BE32-E72D297353CC}">
                    <c16:uniqueId val="{00000013-36A4-4DE7-9209-0CD2E6B5D908}"/>
                  </c:ext>
                </c:extLst>
              </c15:ser>
            </c15:filteredLineSeries>
            <c15:filteredLineSeries>
              <c15:ser>
                <c:idx val="17"/>
                <c:order val="17"/>
                <c:tx>
                  <c:strRef>
                    <c:extLst xmlns:c15="http://schemas.microsoft.com/office/drawing/2012/chart">
                      <c:ext xmlns:c15="http://schemas.microsoft.com/office/drawing/2012/chart" uri="{02D57815-91ED-43cb-92C2-25804820EDAC}">
                        <c15:formulaRef>
                          <c15:sqref>Månadsrapport2023!$U$2</c15:sqref>
                        </c15:formulaRef>
                      </c:ext>
                    </c:extLst>
                    <c:strCache>
                      <c:ptCount val="1"/>
                      <c:pt idx="0">
                        <c:v>FO 2023 Ack.</c:v>
                      </c:pt>
                    </c:strCache>
                  </c:strRef>
                </c:tx>
                <c:spPr>
                  <a:ln w="28575" cap="rnd">
                    <a:solidFill>
                      <a:schemeClr val="accent6">
                        <a:lumMod val="80000"/>
                        <a:lumOff val="20000"/>
                      </a:schemeClr>
                    </a:solidFill>
                    <a:round/>
                  </a:ln>
                  <a:effectLst/>
                </c:spPr>
                <c:marker>
                  <c:symbol val="circle"/>
                  <c:size val="5"/>
                  <c:spPr>
                    <a:solidFill>
                      <a:schemeClr val="accent6">
                        <a:lumMod val="80000"/>
                        <a:lumOff val="20000"/>
                      </a:schemeClr>
                    </a:solidFill>
                    <a:ln w="9525">
                      <a:solidFill>
                        <a:schemeClr val="accent6">
                          <a:lumMod val="80000"/>
                          <a:lumOff val="20000"/>
                        </a:schemeClr>
                      </a:solidFill>
                    </a:ln>
                    <a:effectLst/>
                  </c:spPr>
                </c:marker>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Månadsrapport2023!$U$3:$U$14</c15:sqref>
                        </c15:formulaRef>
                      </c:ext>
                    </c:extLst>
                    <c:numCache>
                      <c:formatCode>General</c:formatCode>
                      <c:ptCount val="12"/>
                      <c:pt idx="0" formatCode="0.0">
                        <c:v>0.85206729513888035</c:v>
                      </c:pt>
                    </c:numCache>
                  </c:numRef>
                </c:val>
                <c:smooth val="0"/>
                <c:extLst xmlns:c15="http://schemas.microsoft.com/office/drawing/2012/chart">
                  <c:ext xmlns:c16="http://schemas.microsoft.com/office/drawing/2014/chart" uri="{C3380CC4-5D6E-409C-BE32-E72D297353CC}">
                    <c16:uniqueId val="{00000014-36A4-4DE7-9209-0CD2E6B5D908}"/>
                  </c:ext>
                </c:extLst>
              </c15:ser>
            </c15:filteredLineSeries>
            <c15:filteredLineSeries>
              <c15:ser>
                <c:idx val="18"/>
                <c:order val="18"/>
                <c:tx>
                  <c:strRef>
                    <c:extLst xmlns:c15="http://schemas.microsoft.com/office/drawing/2012/chart">
                      <c:ext xmlns:c15="http://schemas.microsoft.com/office/drawing/2012/chart" uri="{02D57815-91ED-43cb-92C2-25804820EDAC}">
                        <c15:formulaRef>
                          <c15:sqref>Månadsrapport2023!$V$2</c15:sqref>
                        </c15:formulaRef>
                      </c:ext>
                    </c:extLst>
                    <c:strCache>
                      <c:ptCount val="1"/>
                      <c:pt idx="0">
                        <c:v>FO Mål</c:v>
                      </c:pt>
                    </c:strCache>
                  </c:strRef>
                </c:tx>
                <c:spPr>
                  <a:ln w="28575" cap="rnd">
                    <a:solidFill>
                      <a:schemeClr val="accent1">
                        <a:lumMod val="80000"/>
                      </a:schemeClr>
                    </a:solidFill>
                    <a:round/>
                  </a:ln>
                  <a:effectLst/>
                </c:spPr>
                <c:marker>
                  <c:symbol val="circle"/>
                  <c:size val="5"/>
                  <c:spPr>
                    <a:solidFill>
                      <a:schemeClr val="accent1">
                        <a:lumMod val="80000"/>
                      </a:schemeClr>
                    </a:solidFill>
                    <a:ln w="9525">
                      <a:solidFill>
                        <a:schemeClr val="accent1">
                          <a:lumMod val="80000"/>
                        </a:schemeClr>
                      </a:solidFill>
                    </a:ln>
                    <a:effectLst/>
                  </c:spPr>
                </c:marker>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Månadsrapport2023!$V$3:$V$14</c15:sqref>
                        </c15:formulaRef>
                      </c:ext>
                    </c:extLst>
                    <c:numCache>
                      <c:formatCode>0.0</c:formatCode>
                      <c:ptCount val="12"/>
                      <c:pt idx="0">
                        <c:v>0.90434587399509547</c:v>
                      </c:pt>
                      <c:pt idx="1">
                        <c:v>1.7853318135746614</c:v>
                      </c:pt>
                      <c:pt idx="2">
                        <c:v>2.4718466255579972</c:v>
                      </c:pt>
                      <c:pt idx="3">
                        <c:v>2.8891043254843241</c:v>
                      </c:pt>
                      <c:pt idx="4">
                        <c:v>3.5024341472037763</c:v>
                      </c:pt>
                      <c:pt idx="5">
                        <c:v>3.8687054706584134</c:v>
                      </c:pt>
                      <c:pt idx="6">
                        <c:v>4.2895528642143486</c:v>
                      </c:pt>
                      <c:pt idx="7">
                        <c:v>4.9206276885819822</c:v>
                      </c:pt>
                      <c:pt idx="8">
                        <c:v>5.1531975573587667</c:v>
                      </c:pt>
                      <c:pt idx="9">
                        <c:v>5.9061924617093666</c:v>
                      </c:pt>
                      <c:pt idx="10">
                        <c:v>6.9784153211583391</c:v>
                      </c:pt>
                      <c:pt idx="11">
                        <c:v>7.8763180221168865</c:v>
                      </c:pt>
                    </c:numCache>
                  </c:numRef>
                </c:val>
                <c:smooth val="0"/>
                <c:extLst xmlns:c15="http://schemas.microsoft.com/office/drawing/2012/chart">
                  <c:ext xmlns:c16="http://schemas.microsoft.com/office/drawing/2014/chart" uri="{C3380CC4-5D6E-409C-BE32-E72D297353CC}">
                    <c16:uniqueId val="{00000015-36A4-4DE7-9209-0CD2E6B5D908}"/>
                  </c:ext>
                </c:extLst>
              </c15:ser>
            </c15:filteredLineSeries>
            <c15:filteredLineSeries>
              <c15:ser>
                <c:idx val="19"/>
                <c:order val="19"/>
                <c:tx>
                  <c:strRef>
                    <c:extLst xmlns:c15="http://schemas.microsoft.com/office/drawing/2012/chart">
                      <c:ext xmlns:c15="http://schemas.microsoft.com/office/drawing/2012/chart" uri="{02D57815-91ED-43cb-92C2-25804820EDAC}">
                        <c15:formulaRef>
                          <c15:sqref>Månadsrapport2023!$W$2</c15:sqref>
                        </c15:formulaRef>
                      </c:ext>
                    </c:extLst>
                    <c:strCache>
                      <c:ptCount val="1"/>
                      <c:pt idx="0">
                        <c:v>FT2022</c:v>
                      </c:pt>
                    </c:strCache>
                  </c:strRef>
                </c:tx>
                <c:spPr>
                  <a:ln w="28575" cap="rnd">
                    <a:solidFill>
                      <a:schemeClr val="accent2">
                        <a:lumMod val="80000"/>
                      </a:schemeClr>
                    </a:solidFill>
                    <a:round/>
                  </a:ln>
                  <a:effectLst/>
                </c:spPr>
                <c:marker>
                  <c:symbol val="circle"/>
                  <c:size val="5"/>
                  <c:spPr>
                    <a:solidFill>
                      <a:srgbClr val="00B050"/>
                    </a:solidFill>
                    <a:ln w="9525">
                      <a:solidFill>
                        <a:srgbClr val="00B050"/>
                      </a:solidFill>
                    </a:ln>
                    <a:effectLst/>
                  </c:spPr>
                </c:marker>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Månadsrapport2023!$W$3:$W$14</c15:sqref>
                        </c15:formulaRef>
                      </c:ext>
                    </c:extLst>
                    <c:numCache>
                      <c:formatCode>General</c:formatCode>
                      <c:ptCount val="12"/>
                      <c:pt idx="0">
                        <c:v>4</c:v>
                      </c:pt>
                      <c:pt idx="1">
                        <c:v>7</c:v>
                      </c:pt>
                      <c:pt idx="2">
                        <c:v>9</c:v>
                      </c:pt>
                      <c:pt idx="3">
                        <c:v>3</c:v>
                      </c:pt>
                      <c:pt idx="4">
                        <c:v>7</c:v>
                      </c:pt>
                      <c:pt idx="5">
                        <c:v>6</c:v>
                      </c:pt>
                      <c:pt idx="6">
                        <c:v>4</c:v>
                      </c:pt>
                      <c:pt idx="7">
                        <c:v>2</c:v>
                      </c:pt>
                      <c:pt idx="8">
                        <c:v>4</c:v>
                      </c:pt>
                      <c:pt idx="9">
                        <c:v>5</c:v>
                      </c:pt>
                      <c:pt idx="10">
                        <c:v>9</c:v>
                      </c:pt>
                      <c:pt idx="11">
                        <c:v>4</c:v>
                      </c:pt>
                    </c:numCache>
                  </c:numRef>
                </c:val>
                <c:smooth val="0"/>
                <c:extLst xmlns:c15="http://schemas.microsoft.com/office/drawing/2012/chart">
                  <c:ext xmlns:c16="http://schemas.microsoft.com/office/drawing/2014/chart" uri="{C3380CC4-5D6E-409C-BE32-E72D297353CC}">
                    <c16:uniqueId val="{00000016-36A4-4DE7-9209-0CD2E6B5D908}"/>
                  </c:ext>
                </c:extLst>
              </c15:ser>
            </c15:filteredLineSeries>
            <c15:filteredLineSeries>
              <c15:ser>
                <c:idx val="20"/>
                <c:order val="20"/>
                <c:tx>
                  <c:strRef>
                    <c:extLst xmlns:c15="http://schemas.microsoft.com/office/drawing/2012/chart">
                      <c:ext xmlns:c15="http://schemas.microsoft.com/office/drawing/2012/chart" uri="{02D57815-91ED-43cb-92C2-25804820EDAC}">
                        <c15:formulaRef>
                          <c15:sqref>Månadsrapport2023!$X$2</c15:sqref>
                        </c15:formulaRef>
                      </c:ext>
                    </c:extLst>
                    <c:strCache>
                      <c:ptCount val="1"/>
                      <c:pt idx="0">
                        <c:v>FT2023</c:v>
                      </c:pt>
                    </c:strCache>
                  </c:strRef>
                </c:tx>
                <c:spPr>
                  <a:ln w="28575" cap="rnd">
                    <a:solidFill>
                      <a:schemeClr val="accent3">
                        <a:lumMod val="80000"/>
                      </a:schemeClr>
                    </a:solidFill>
                    <a:round/>
                  </a:ln>
                  <a:effectLst/>
                </c:spPr>
                <c:marker>
                  <c:symbol val="circle"/>
                  <c:size val="5"/>
                  <c:spPr>
                    <a:solidFill>
                      <a:schemeClr val="accent3">
                        <a:lumMod val="80000"/>
                      </a:schemeClr>
                    </a:solidFill>
                    <a:ln w="9525">
                      <a:solidFill>
                        <a:schemeClr val="accent3">
                          <a:lumMod val="80000"/>
                        </a:schemeClr>
                      </a:solidFill>
                    </a:ln>
                    <a:effectLst/>
                  </c:spPr>
                </c:marker>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Månadsrapport2023!$X$3:$X$14</c15:sqref>
                        </c15:formulaRef>
                      </c:ext>
                    </c:extLst>
                    <c:numCache>
                      <c:formatCode>General</c:formatCode>
                      <c:ptCount val="12"/>
                      <c:pt idx="0">
                        <c:v>6</c:v>
                      </c:pt>
                    </c:numCache>
                  </c:numRef>
                </c:val>
                <c:smooth val="0"/>
                <c:extLst xmlns:c15="http://schemas.microsoft.com/office/drawing/2012/chart">
                  <c:ext xmlns:c16="http://schemas.microsoft.com/office/drawing/2014/chart" uri="{C3380CC4-5D6E-409C-BE32-E72D297353CC}">
                    <c16:uniqueId val="{00000017-36A4-4DE7-9209-0CD2E6B5D908}"/>
                  </c:ext>
                </c:extLst>
              </c15:ser>
            </c15:filteredLineSeries>
            <c15:filteredLineSeries>
              <c15:ser>
                <c:idx val="21"/>
                <c:order val="21"/>
                <c:tx>
                  <c:strRef>
                    <c:extLst xmlns:c15="http://schemas.microsoft.com/office/drawing/2012/chart">
                      <c:ext xmlns:c15="http://schemas.microsoft.com/office/drawing/2012/chart" uri="{02D57815-91ED-43cb-92C2-25804820EDAC}">
                        <c15:formulaRef>
                          <c15:sqref>Månadsrapport2023!$Y$2</c15:sqref>
                        </c15:formulaRef>
                      </c:ext>
                    </c:extLst>
                    <c:strCache>
                      <c:ptCount val="1"/>
                      <c:pt idx="0">
                        <c:v>FT2022 per miljon delresor</c:v>
                      </c:pt>
                    </c:strCache>
                  </c:strRef>
                </c:tx>
                <c:spPr>
                  <a:ln w="28575" cap="rnd">
                    <a:solidFill>
                      <a:schemeClr val="accent4">
                        <a:lumMod val="80000"/>
                      </a:schemeClr>
                    </a:solidFill>
                    <a:round/>
                  </a:ln>
                  <a:effectLst/>
                </c:spPr>
                <c:marker>
                  <c:symbol val="circle"/>
                  <c:size val="5"/>
                  <c:spPr>
                    <a:solidFill>
                      <a:schemeClr val="accent4">
                        <a:lumMod val="80000"/>
                      </a:schemeClr>
                    </a:solidFill>
                    <a:ln w="9525">
                      <a:solidFill>
                        <a:schemeClr val="accent4">
                          <a:lumMod val="80000"/>
                        </a:schemeClr>
                      </a:solidFill>
                    </a:ln>
                    <a:effectLst/>
                  </c:spPr>
                </c:marker>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Månadsrapport2023!$Y$3:$Y$14</c15:sqref>
                        </c15:formulaRef>
                      </c:ext>
                    </c:extLst>
                    <c:numCache>
                      <c:formatCode>0.0</c:formatCode>
                      <c:ptCount val="12"/>
                      <c:pt idx="0">
                        <c:v>0.53196816117358559</c:v>
                      </c:pt>
                      <c:pt idx="1">
                        <c:v>0.80613092510548512</c:v>
                      </c:pt>
                      <c:pt idx="2">
                        <c:v>0.8076644846862775</c:v>
                      </c:pt>
                      <c:pt idx="3">
                        <c:v>0.29453484700681909</c:v>
                      </c:pt>
                      <c:pt idx="4">
                        <c:v>0.63136893412296546</c:v>
                      </c:pt>
                      <c:pt idx="5">
                        <c:v>0.64636115903759406</c:v>
                      </c:pt>
                      <c:pt idx="6">
                        <c:v>0.4951145806540414</c:v>
                      </c:pt>
                      <c:pt idx="7">
                        <c:v>0.21212599138407862</c:v>
                      </c:pt>
                      <c:pt idx="8">
                        <c:v>0.36481548043417056</c:v>
                      </c:pt>
                      <c:pt idx="9">
                        <c:v>0.44293817902976518</c:v>
                      </c:pt>
                      <c:pt idx="10">
                        <c:v>0.81092485168409723</c:v>
                      </c:pt>
                      <c:pt idx="11">
                        <c:v>0.38412949773627686</c:v>
                      </c:pt>
                    </c:numCache>
                  </c:numRef>
                </c:val>
                <c:smooth val="0"/>
                <c:extLst xmlns:c15="http://schemas.microsoft.com/office/drawing/2012/chart">
                  <c:ext xmlns:c16="http://schemas.microsoft.com/office/drawing/2014/chart" uri="{C3380CC4-5D6E-409C-BE32-E72D297353CC}">
                    <c16:uniqueId val="{00000018-36A4-4DE7-9209-0CD2E6B5D908}"/>
                  </c:ext>
                </c:extLst>
              </c15:ser>
            </c15:filteredLineSeries>
            <c15:filteredLineSeries>
              <c15:ser>
                <c:idx val="22"/>
                <c:order val="22"/>
                <c:tx>
                  <c:strRef>
                    <c:extLst xmlns:c15="http://schemas.microsoft.com/office/drawing/2012/chart">
                      <c:ext xmlns:c15="http://schemas.microsoft.com/office/drawing/2012/chart" uri="{02D57815-91ED-43cb-92C2-25804820EDAC}">
                        <c15:formulaRef>
                          <c15:sqref>Månadsrapport2023!$Z$2</c15:sqref>
                        </c15:formulaRef>
                      </c:ext>
                    </c:extLst>
                    <c:strCache>
                      <c:ptCount val="1"/>
                      <c:pt idx="0">
                        <c:v>FT2023 per miljon delresor</c:v>
                      </c:pt>
                    </c:strCache>
                  </c:strRef>
                </c:tx>
                <c:spPr>
                  <a:ln w="28575" cap="rnd">
                    <a:solidFill>
                      <a:schemeClr val="accent5">
                        <a:lumMod val="80000"/>
                      </a:schemeClr>
                    </a:solidFill>
                    <a:round/>
                  </a:ln>
                  <a:effectLst/>
                </c:spPr>
                <c:marker>
                  <c:symbol val="circle"/>
                  <c:size val="5"/>
                  <c:spPr>
                    <a:solidFill>
                      <a:schemeClr val="accent5">
                        <a:lumMod val="80000"/>
                      </a:schemeClr>
                    </a:solidFill>
                    <a:ln w="9525">
                      <a:solidFill>
                        <a:schemeClr val="accent5">
                          <a:lumMod val="80000"/>
                        </a:schemeClr>
                      </a:solidFill>
                    </a:ln>
                    <a:effectLst/>
                  </c:spPr>
                </c:marker>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Månadsrapport2023!$Z$3:$Z$14</c15:sqref>
                        </c15:formulaRef>
                      </c:ext>
                    </c:extLst>
                    <c:numCache>
                      <c:formatCode>General</c:formatCode>
                      <c:ptCount val="12"/>
                      <c:pt idx="0" formatCode="0.0">
                        <c:v>0.5680448634259202</c:v>
                      </c:pt>
                    </c:numCache>
                  </c:numRef>
                </c:val>
                <c:smooth val="0"/>
                <c:extLst xmlns:c15="http://schemas.microsoft.com/office/drawing/2012/chart">
                  <c:ext xmlns:c16="http://schemas.microsoft.com/office/drawing/2014/chart" uri="{C3380CC4-5D6E-409C-BE32-E72D297353CC}">
                    <c16:uniqueId val="{00000019-36A4-4DE7-9209-0CD2E6B5D908}"/>
                  </c:ext>
                </c:extLst>
              </c15:ser>
            </c15:filteredLineSeries>
            <c15:filteredLineSeries>
              <c15:ser>
                <c:idx val="23"/>
                <c:order val="23"/>
                <c:tx>
                  <c:strRef>
                    <c:extLst xmlns:c15="http://schemas.microsoft.com/office/drawing/2012/chart">
                      <c:ext xmlns:c15="http://schemas.microsoft.com/office/drawing/2012/chart" uri="{02D57815-91ED-43cb-92C2-25804820EDAC}">
                        <c15:formulaRef>
                          <c15:sqref>Månadsrapport2023!$AA$2</c15:sqref>
                        </c15:formulaRef>
                      </c:ext>
                    </c:extLst>
                    <c:strCache>
                      <c:ptCount val="1"/>
                      <c:pt idx="0">
                        <c:v>FT 2022 Ack.</c:v>
                      </c:pt>
                    </c:strCache>
                  </c:strRef>
                </c:tx>
                <c:spPr>
                  <a:ln w="28575" cap="rnd">
                    <a:solidFill>
                      <a:schemeClr val="accent6">
                        <a:lumMod val="80000"/>
                      </a:schemeClr>
                    </a:solidFill>
                    <a:round/>
                  </a:ln>
                  <a:effectLst/>
                </c:spPr>
                <c:marker>
                  <c:symbol val="circle"/>
                  <c:size val="5"/>
                  <c:spPr>
                    <a:solidFill>
                      <a:schemeClr val="accent6">
                        <a:lumMod val="80000"/>
                      </a:schemeClr>
                    </a:solidFill>
                    <a:ln w="9525">
                      <a:solidFill>
                        <a:schemeClr val="accent6">
                          <a:lumMod val="80000"/>
                        </a:schemeClr>
                      </a:solidFill>
                    </a:ln>
                    <a:effectLst/>
                  </c:spPr>
                </c:marker>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Månadsrapport2023!$AA$3:$AA$14</c15:sqref>
                        </c15:formulaRef>
                      </c:ext>
                    </c:extLst>
                    <c:numCache>
                      <c:formatCode>0.0</c:formatCode>
                      <c:ptCount val="12"/>
                      <c:pt idx="0">
                        <c:v>0.53196816117358559</c:v>
                      </c:pt>
                      <c:pt idx="1">
                        <c:v>1.3380990862790707</c:v>
                      </c:pt>
                      <c:pt idx="2">
                        <c:v>2.1457635709653484</c:v>
                      </c:pt>
                      <c:pt idx="3">
                        <c:v>2.4402984179721674</c:v>
                      </c:pt>
                      <c:pt idx="4">
                        <c:v>3.0716673520951328</c:v>
                      </c:pt>
                      <c:pt idx="5">
                        <c:v>3.7180285111327267</c:v>
                      </c:pt>
                      <c:pt idx="6">
                        <c:v>4.213143091786768</c:v>
                      </c:pt>
                      <c:pt idx="7">
                        <c:v>4.4252690831708463</c:v>
                      </c:pt>
                      <c:pt idx="8">
                        <c:v>4.7900845636050171</c:v>
                      </c:pt>
                      <c:pt idx="9">
                        <c:v>5.2330227426347822</c:v>
                      </c:pt>
                      <c:pt idx="10">
                        <c:v>6.0439475943188796</c:v>
                      </c:pt>
                      <c:pt idx="11">
                        <c:v>6.4280770920551564</c:v>
                      </c:pt>
                    </c:numCache>
                  </c:numRef>
                </c:val>
                <c:smooth val="0"/>
                <c:extLst xmlns:c15="http://schemas.microsoft.com/office/drawing/2012/chart">
                  <c:ext xmlns:c16="http://schemas.microsoft.com/office/drawing/2014/chart" uri="{C3380CC4-5D6E-409C-BE32-E72D297353CC}">
                    <c16:uniqueId val="{0000001A-36A4-4DE7-9209-0CD2E6B5D908}"/>
                  </c:ext>
                </c:extLst>
              </c15:ser>
            </c15:filteredLineSeries>
            <c15:filteredLineSeries>
              <c15:ser>
                <c:idx val="24"/>
                <c:order val="24"/>
                <c:tx>
                  <c:strRef>
                    <c:extLst xmlns:c15="http://schemas.microsoft.com/office/drawing/2012/chart">
                      <c:ext xmlns:c15="http://schemas.microsoft.com/office/drawing/2012/chart" uri="{02D57815-91ED-43cb-92C2-25804820EDAC}">
                        <c15:formulaRef>
                          <c15:sqref>Månadsrapport2023!$AB$2</c15:sqref>
                        </c15:formulaRef>
                      </c:ext>
                    </c:extLst>
                    <c:strCache>
                      <c:ptCount val="1"/>
                      <c:pt idx="0">
                        <c:v>FT 2023 Ack.</c:v>
                      </c:pt>
                    </c:strCache>
                  </c:strRef>
                </c:tx>
                <c:spPr>
                  <a:ln w="28575" cap="rnd">
                    <a:solidFill>
                      <a:schemeClr val="accent1">
                        <a:lumMod val="60000"/>
                        <a:lumOff val="40000"/>
                      </a:schemeClr>
                    </a:solidFill>
                    <a:round/>
                  </a:ln>
                  <a:effectLst/>
                </c:spPr>
                <c:marker>
                  <c:symbol val="circle"/>
                  <c:size val="5"/>
                  <c:spPr>
                    <a:solidFill>
                      <a:schemeClr val="accent1">
                        <a:lumMod val="60000"/>
                        <a:lumOff val="40000"/>
                      </a:schemeClr>
                    </a:solidFill>
                    <a:ln w="9525">
                      <a:solidFill>
                        <a:schemeClr val="accent1">
                          <a:lumMod val="60000"/>
                          <a:lumOff val="40000"/>
                        </a:schemeClr>
                      </a:solidFill>
                    </a:ln>
                    <a:effectLst/>
                  </c:spPr>
                </c:marker>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Månadsrapport2023!$AB$3:$AB$14</c15:sqref>
                        </c15:formulaRef>
                      </c:ext>
                    </c:extLst>
                    <c:numCache>
                      <c:formatCode>General</c:formatCode>
                      <c:ptCount val="12"/>
                      <c:pt idx="0" formatCode="0.0">
                        <c:v>0.5680448634259202</c:v>
                      </c:pt>
                    </c:numCache>
                  </c:numRef>
                </c:val>
                <c:smooth val="0"/>
                <c:extLst xmlns:c15="http://schemas.microsoft.com/office/drawing/2012/chart">
                  <c:ext xmlns:c16="http://schemas.microsoft.com/office/drawing/2014/chart" uri="{C3380CC4-5D6E-409C-BE32-E72D297353CC}">
                    <c16:uniqueId val="{0000001B-36A4-4DE7-9209-0CD2E6B5D908}"/>
                  </c:ext>
                </c:extLst>
              </c15:ser>
            </c15:filteredLineSeries>
            <c15:filteredLineSeries>
              <c15:ser>
                <c:idx val="25"/>
                <c:order val="25"/>
                <c:tx>
                  <c:strRef>
                    <c:extLst xmlns:c15="http://schemas.microsoft.com/office/drawing/2012/chart">
                      <c:ext xmlns:c15="http://schemas.microsoft.com/office/drawing/2012/chart" uri="{02D57815-91ED-43cb-92C2-25804820EDAC}">
                        <c15:formulaRef>
                          <c15:sqref>Månadsrapport2023!$AC$2</c15:sqref>
                        </c15:formulaRef>
                      </c:ext>
                    </c:extLst>
                    <c:strCache>
                      <c:ptCount val="1"/>
                      <c:pt idx="0">
                        <c:v>Mål</c:v>
                      </c:pt>
                    </c:strCache>
                  </c:strRef>
                </c:tx>
                <c:spPr>
                  <a:ln w="28575" cap="rnd">
                    <a:solidFill>
                      <a:schemeClr val="accent2">
                        <a:lumMod val="60000"/>
                        <a:lumOff val="40000"/>
                      </a:schemeClr>
                    </a:solidFill>
                    <a:round/>
                  </a:ln>
                  <a:effectLst/>
                </c:spPr>
                <c:marker>
                  <c:symbol val="circle"/>
                  <c:size val="5"/>
                  <c:spPr>
                    <a:solidFill>
                      <a:schemeClr val="accent2">
                        <a:lumMod val="60000"/>
                        <a:lumOff val="40000"/>
                      </a:schemeClr>
                    </a:solidFill>
                    <a:ln w="9525">
                      <a:solidFill>
                        <a:schemeClr val="accent2">
                          <a:lumMod val="60000"/>
                          <a:lumOff val="40000"/>
                        </a:schemeClr>
                      </a:solidFill>
                    </a:ln>
                    <a:effectLst/>
                  </c:spPr>
                </c:marker>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Månadsrapport2023!$AC$3:$AC$14</c15:sqref>
                        </c15:formulaRef>
                      </c:ext>
                    </c:extLst>
                    <c:numCache>
                      <c:formatCode>0.0</c:formatCode>
                      <c:ptCount val="12"/>
                      <c:pt idx="0">
                        <c:v>0.45217293699754774</c:v>
                      </c:pt>
                      <c:pt idx="1">
                        <c:v>1.13738422333721</c:v>
                      </c:pt>
                      <c:pt idx="2">
                        <c:v>1.8238990353205462</c:v>
                      </c:pt>
                      <c:pt idx="3">
                        <c:v>2.0742536552763422</c:v>
                      </c:pt>
                      <c:pt idx="4">
                        <c:v>2.6109172492808628</c:v>
                      </c:pt>
                      <c:pt idx="5">
                        <c:v>3.1603242344628177</c:v>
                      </c:pt>
                      <c:pt idx="6">
                        <c:v>3.5811716280187529</c:v>
                      </c:pt>
                      <c:pt idx="7">
                        <c:v>3.7614787206952194</c:v>
                      </c:pt>
                      <c:pt idx="8">
                        <c:v>4.0715718790642645</c:v>
                      </c:pt>
                      <c:pt idx="9">
                        <c:v>4.4480693312395649</c:v>
                      </c:pt>
                      <c:pt idx="10">
                        <c:v>5.1373554551710479</c:v>
                      </c:pt>
                      <c:pt idx="11">
                        <c:v>5.4638655282468829</c:v>
                      </c:pt>
                    </c:numCache>
                  </c:numRef>
                </c:val>
                <c:smooth val="0"/>
                <c:extLst xmlns:c15="http://schemas.microsoft.com/office/drawing/2012/chart">
                  <c:ext xmlns:c16="http://schemas.microsoft.com/office/drawing/2014/chart" uri="{C3380CC4-5D6E-409C-BE32-E72D297353CC}">
                    <c16:uniqueId val="{0000001C-36A4-4DE7-9209-0CD2E6B5D908}"/>
                  </c:ext>
                </c:extLst>
              </c15:ser>
            </c15:filteredLineSeries>
            <c15:filteredLineSeries>
              <c15:ser>
                <c:idx val="26"/>
                <c:order val="26"/>
                <c:tx>
                  <c:strRef>
                    <c:extLst xmlns:c15="http://schemas.microsoft.com/office/drawing/2012/chart">
                      <c:ext xmlns:c15="http://schemas.microsoft.com/office/drawing/2012/chart" uri="{02D57815-91ED-43cb-92C2-25804820EDAC}">
                        <c15:formulaRef>
                          <c15:sqref>Månadsrapport2023!$AD$2</c15:sqref>
                        </c15:formulaRef>
                      </c:ext>
                    </c:extLst>
                    <c:strCache>
                      <c:ptCount val="1"/>
                      <c:pt idx="0">
                        <c:v>O2022</c:v>
                      </c:pt>
                    </c:strCache>
                  </c:strRef>
                </c:tx>
                <c:spPr>
                  <a:ln w="28575" cap="rnd">
                    <a:solidFill>
                      <a:schemeClr val="accent3">
                        <a:lumMod val="60000"/>
                        <a:lumOff val="40000"/>
                      </a:schemeClr>
                    </a:solidFill>
                    <a:round/>
                  </a:ln>
                  <a:effectLst/>
                </c:spPr>
                <c:marker>
                  <c:symbol val="circle"/>
                  <c:size val="5"/>
                  <c:spPr>
                    <a:solidFill>
                      <a:schemeClr val="accent3">
                        <a:lumMod val="60000"/>
                        <a:lumOff val="40000"/>
                      </a:schemeClr>
                    </a:solidFill>
                    <a:ln w="9525">
                      <a:solidFill>
                        <a:schemeClr val="accent3">
                          <a:lumMod val="60000"/>
                          <a:lumOff val="40000"/>
                        </a:schemeClr>
                      </a:solidFill>
                    </a:ln>
                    <a:effectLst/>
                  </c:spPr>
                </c:marker>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Månadsrapport2023!$AD$3:$AD$14</c15:sqref>
                        </c15:formulaRef>
                      </c:ext>
                    </c:extLst>
                    <c:numCache>
                      <c:formatCode>General</c:formatCode>
                      <c:ptCount val="12"/>
                      <c:pt idx="0">
                        <c:v>148</c:v>
                      </c:pt>
                      <c:pt idx="1">
                        <c:v>138</c:v>
                      </c:pt>
                      <c:pt idx="2">
                        <c:v>163</c:v>
                      </c:pt>
                      <c:pt idx="3">
                        <c:v>167</c:v>
                      </c:pt>
                      <c:pt idx="4">
                        <c:v>183</c:v>
                      </c:pt>
                      <c:pt idx="5">
                        <c:v>158</c:v>
                      </c:pt>
                      <c:pt idx="6">
                        <c:v>170</c:v>
                      </c:pt>
                      <c:pt idx="7">
                        <c:v>155</c:v>
                      </c:pt>
                      <c:pt idx="8">
                        <c:v>201</c:v>
                      </c:pt>
                      <c:pt idx="9">
                        <c:v>164</c:v>
                      </c:pt>
                      <c:pt idx="10">
                        <c:v>156</c:v>
                      </c:pt>
                      <c:pt idx="11">
                        <c:v>134</c:v>
                      </c:pt>
                    </c:numCache>
                  </c:numRef>
                </c:val>
                <c:smooth val="0"/>
                <c:extLst xmlns:c15="http://schemas.microsoft.com/office/drawing/2012/chart">
                  <c:ext xmlns:c16="http://schemas.microsoft.com/office/drawing/2014/chart" uri="{C3380CC4-5D6E-409C-BE32-E72D297353CC}">
                    <c16:uniqueId val="{0000001D-36A4-4DE7-9209-0CD2E6B5D908}"/>
                  </c:ext>
                </c:extLst>
              </c15:ser>
            </c15:filteredLineSeries>
            <c15:filteredLineSeries>
              <c15:ser>
                <c:idx val="27"/>
                <c:order val="27"/>
                <c:tx>
                  <c:strRef>
                    <c:extLst xmlns:c15="http://schemas.microsoft.com/office/drawing/2012/chart">
                      <c:ext xmlns:c15="http://schemas.microsoft.com/office/drawing/2012/chart" uri="{02D57815-91ED-43cb-92C2-25804820EDAC}">
                        <c15:formulaRef>
                          <c15:sqref>Månadsrapport2023!$AE$2</c15:sqref>
                        </c15:formulaRef>
                      </c:ext>
                    </c:extLst>
                    <c:strCache>
                      <c:ptCount val="1"/>
                      <c:pt idx="0">
                        <c:v>O2023</c:v>
                      </c:pt>
                    </c:strCache>
                  </c:strRef>
                </c:tx>
                <c:spPr>
                  <a:ln w="28575" cap="rnd">
                    <a:solidFill>
                      <a:schemeClr val="accent4">
                        <a:lumMod val="60000"/>
                        <a:lumOff val="40000"/>
                      </a:schemeClr>
                    </a:solidFill>
                    <a:round/>
                  </a:ln>
                  <a:effectLst/>
                </c:spPr>
                <c:marker>
                  <c:symbol val="circle"/>
                  <c:size val="5"/>
                  <c:spPr>
                    <a:solidFill>
                      <a:schemeClr val="accent4">
                        <a:lumMod val="60000"/>
                        <a:lumOff val="40000"/>
                      </a:schemeClr>
                    </a:solidFill>
                    <a:ln w="9525">
                      <a:solidFill>
                        <a:schemeClr val="accent4">
                          <a:lumMod val="60000"/>
                          <a:lumOff val="40000"/>
                        </a:schemeClr>
                      </a:solidFill>
                    </a:ln>
                    <a:effectLst/>
                  </c:spPr>
                </c:marker>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Månadsrapport2023!$AE$3:$AE$14</c15:sqref>
                        </c15:formulaRef>
                      </c:ext>
                    </c:extLst>
                    <c:numCache>
                      <c:formatCode>General</c:formatCode>
                      <c:ptCount val="12"/>
                      <c:pt idx="0">
                        <c:v>157</c:v>
                      </c:pt>
                    </c:numCache>
                  </c:numRef>
                </c:val>
                <c:smooth val="0"/>
                <c:extLst xmlns:c15="http://schemas.microsoft.com/office/drawing/2012/chart">
                  <c:ext xmlns:c16="http://schemas.microsoft.com/office/drawing/2014/chart" uri="{C3380CC4-5D6E-409C-BE32-E72D297353CC}">
                    <c16:uniqueId val="{0000001E-36A4-4DE7-9209-0CD2E6B5D908}"/>
                  </c:ext>
                </c:extLst>
              </c15:ser>
            </c15:filteredLineSeries>
            <c15:filteredLineSeries>
              <c15:ser>
                <c:idx val="28"/>
                <c:order val="28"/>
                <c:tx>
                  <c:strRef>
                    <c:extLst xmlns:c15="http://schemas.microsoft.com/office/drawing/2012/chart">
                      <c:ext xmlns:c15="http://schemas.microsoft.com/office/drawing/2012/chart" uri="{02D57815-91ED-43cb-92C2-25804820EDAC}">
                        <c15:formulaRef>
                          <c15:sqref>Månadsrapport2023!$AF$2</c15:sqref>
                        </c15:formulaRef>
                      </c:ext>
                    </c:extLst>
                    <c:strCache>
                      <c:ptCount val="1"/>
                      <c:pt idx="0">
                        <c:v>O2022 per miljon delresor</c:v>
                      </c:pt>
                    </c:strCache>
                  </c:strRef>
                </c:tx>
                <c:spPr>
                  <a:ln w="28575" cap="rnd">
                    <a:solidFill>
                      <a:schemeClr val="accent5">
                        <a:lumMod val="60000"/>
                        <a:lumOff val="40000"/>
                      </a:schemeClr>
                    </a:solidFill>
                    <a:round/>
                  </a:ln>
                  <a:effectLst/>
                </c:spPr>
                <c:marker>
                  <c:symbol val="circle"/>
                  <c:size val="5"/>
                  <c:spPr>
                    <a:solidFill>
                      <a:schemeClr val="accent5">
                        <a:lumMod val="60000"/>
                        <a:lumOff val="40000"/>
                      </a:schemeClr>
                    </a:solidFill>
                    <a:ln w="9525">
                      <a:solidFill>
                        <a:schemeClr val="accent5">
                          <a:lumMod val="60000"/>
                          <a:lumOff val="40000"/>
                        </a:schemeClr>
                      </a:solidFill>
                    </a:ln>
                    <a:effectLst/>
                  </c:spPr>
                </c:marker>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Månadsrapport2023!$AF$3:$AF$14</c15:sqref>
                        </c15:formulaRef>
                      </c:ext>
                    </c:extLst>
                    <c:numCache>
                      <c:formatCode>0.0</c:formatCode>
                      <c:ptCount val="12"/>
                      <c:pt idx="0">
                        <c:v>19.682821963422668</c:v>
                      </c:pt>
                      <c:pt idx="1">
                        <c:v>15.892295380650992</c:v>
                      </c:pt>
                      <c:pt idx="2">
                        <c:v>14.627701222651471</c:v>
                      </c:pt>
                      <c:pt idx="3">
                        <c:v>16.39577315004626</c:v>
                      </c:pt>
                      <c:pt idx="4">
                        <c:v>16.505787849214666</c:v>
                      </c:pt>
                      <c:pt idx="5">
                        <c:v>17.020843854656643</c:v>
                      </c:pt>
                      <c:pt idx="6">
                        <c:v>21.04236967779676</c:v>
                      </c:pt>
                      <c:pt idx="7">
                        <c:v>16.43976433226609</c:v>
                      </c:pt>
                      <c:pt idx="8">
                        <c:v>18.331977891817072</c:v>
                      </c:pt>
                      <c:pt idx="9">
                        <c:v>14.528372272176298</c:v>
                      </c:pt>
                      <c:pt idx="10">
                        <c:v>14.056030762524351</c:v>
                      </c:pt>
                      <c:pt idx="11">
                        <c:v>12.868338174165274</c:v>
                      </c:pt>
                    </c:numCache>
                  </c:numRef>
                </c:val>
                <c:smooth val="0"/>
                <c:extLst xmlns:c15="http://schemas.microsoft.com/office/drawing/2012/chart">
                  <c:ext xmlns:c16="http://schemas.microsoft.com/office/drawing/2014/chart" uri="{C3380CC4-5D6E-409C-BE32-E72D297353CC}">
                    <c16:uniqueId val="{0000001F-36A4-4DE7-9209-0CD2E6B5D908}"/>
                  </c:ext>
                </c:extLst>
              </c15:ser>
            </c15:filteredLineSeries>
            <c15:filteredLineSeries>
              <c15:ser>
                <c:idx val="29"/>
                <c:order val="29"/>
                <c:tx>
                  <c:strRef>
                    <c:extLst xmlns:c15="http://schemas.microsoft.com/office/drawing/2012/chart">
                      <c:ext xmlns:c15="http://schemas.microsoft.com/office/drawing/2012/chart" uri="{02D57815-91ED-43cb-92C2-25804820EDAC}">
                        <c15:formulaRef>
                          <c15:sqref>Månadsrapport2023!$AG$2</c15:sqref>
                        </c15:formulaRef>
                      </c:ext>
                    </c:extLst>
                    <c:strCache>
                      <c:ptCount val="1"/>
                      <c:pt idx="0">
                        <c:v>O2023 per miljon delresor</c:v>
                      </c:pt>
                    </c:strCache>
                  </c:strRef>
                </c:tx>
                <c:spPr>
                  <a:ln w="28575" cap="rnd">
                    <a:solidFill>
                      <a:schemeClr val="accent6">
                        <a:lumMod val="60000"/>
                        <a:lumOff val="40000"/>
                      </a:schemeClr>
                    </a:solidFill>
                    <a:round/>
                  </a:ln>
                  <a:effectLst/>
                </c:spPr>
                <c:marker>
                  <c:symbol val="circle"/>
                  <c:size val="5"/>
                  <c:spPr>
                    <a:solidFill>
                      <a:schemeClr val="accent6">
                        <a:lumMod val="60000"/>
                        <a:lumOff val="40000"/>
                      </a:schemeClr>
                    </a:solidFill>
                    <a:ln w="9525">
                      <a:solidFill>
                        <a:schemeClr val="accent6">
                          <a:lumMod val="60000"/>
                          <a:lumOff val="40000"/>
                        </a:schemeClr>
                      </a:solidFill>
                    </a:ln>
                    <a:effectLst/>
                  </c:spPr>
                </c:marker>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Månadsrapport2023!$AG$3:$AG$14</c15:sqref>
                        </c15:formulaRef>
                      </c:ext>
                    </c:extLst>
                    <c:numCache>
                      <c:formatCode>General</c:formatCode>
                      <c:ptCount val="12"/>
                      <c:pt idx="0" formatCode="0.0">
                        <c:v>14.863840592978246</c:v>
                      </c:pt>
                    </c:numCache>
                  </c:numRef>
                </c:val>
                <c:smooth val="0"/>
                <c:extLst xmlns:c15="http://schemas.microsoft.com/office/drawing/2012/chart">
                  <c:ext xmlns:c16="http://schemas.microsoft.com/office/drawing/2014/chart" uri="{C3380CC4-5D6E-409C-BE32-E72D297353CC}">
                    <c16:uniqueId val="{00000020-36A4-4DE7-9209-0CD2E6B5D908}"/>
                  </c:ext>
                </c:extLst>
              </c15:ser>
            </c15:filteredLineSeries>
          </c:ext>
        </c:extLst>
      </c:lineChart>
      <c:catAx>
        <c:axId val="844432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844428792"/>
        <c:crosses val="autoZero"/>
        <c:auto val="1"/>
        <c:lblAlgn val="ctr"/>
        <c:lblOffset val="100"/>
        <c:noMultiLvlLbl val="0"/>
      </c:catAx>
      <c:valAx>
        <c:axId val="8444287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844432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r>
              <a:rPr lang="en-US" sz="1200">
                <a:latin typeface="Franklin Gothic Demi" panose="020B0703020102020204" pitchFamily="34" charset="0"/>
              </a:rPr>
              <a:t>Antal</a:t>
            </a:r>
            <a:r>
              <a:rPr lang="en-US" sz="1200" baseline="0">
                <a:latin typeface="Franklin Gothic Demi" panose="020B0703020102020204" pitchFamily="34" charset="0"/>
              </a:rPr>
              <a:t> </a:t>
            </a:r>
            <a:r>
              <a:rPr lang="en-US" sz="1200">
                <a:latin typeface="Franklin Gothic Demi" panose="020B0703020102020204" pitchFamily="34" charset="0"/>
              </a:rPr>
              <a:t>invändigt</a:t>
            </a:r>
            <a:endParaRPr lang="en-US" sz="1200" baseline="0">
              <a:latin typeface="Franklin Gothic Demi" panose="020B0703020102020204" pitchFamily="34" charset="0"/>
            </a:endParaRPr>
          </a:p>
          <a:p>
            <a:pPr>
              <a:defRPr sz="1200">
                <a:latin typeface="Franklin Gothic Demi" panose="020B0703020102020204" pitchFamily="34" charset="0"/>
              </a:defRPr>
            </a:pPr>
            <a:r>
              <a:rPr lang="en-US" sz="1200" baseline="0">
                <a:latin typeface="Franklin Gothic Demi" panose="020B0703020102020204" pitchFamily="34" charset="0"/>
              </a:rPr>
              <a:t>och utvändigt klotter</a:t>
            </a:r>
          </a:p>
          <a:p>
            <a:pPr>
              <a:defRPr sz="1200">
                <a:latin typeface="Franklin Gothic Demi" panose="020B0703020102020204" pitchFamily="34" charset="0"/>
              </a:defRPr>
            </a:pPr>
            <a:r>
              <a:rPr lang="en-US" sz="1200" baseline="0">
                <a:latin typeface="Franklin Gothic Demi" panose="020B0703020102020204" pitchFamily="34" charset="0"/>
              </a:rPr>
              <a:t>per miljon delresor</a:t>
            </a:r>
            <a:endParaRPr lang="en-US" sz="1200">
              <a:latin typeface="Franklin Gothic Demi" panose="020B0703020102020204" pitchFamily="34"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endParaRPr lang="sv-SE"/>
        </a:p>
      </c:txPr>
    </c:title>
    <c:autoTitleDeleted val="0"/>
    <c:plotArea>
      <c:layout/>
      <c:barChart>
        <c:barDir val="col"/>
        <c:grouping val="clustered"/>
        <c:varyColors val="0"/>
        <c:ser>
          <c:idx val="35"/>
          <c:order val="35"/>
          <c:tx>
            <c:v>2022</c:v>
          </c:tx>
          <c:spPr>
            <a:solidFill>
              <a:srgbClr val="8AC2E6"/>
            </a:solidFill>
            <a:ln>
              <a:noFill/>
            </a:ln>
            <a:effectLst/>
          </c:spPr>
          <c:invertIfNegative val="0"/>
          <c:cat>
            <c:strRef>
              <c:f>Månadsrapport2023!$A$3:$A$14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Månadsrapport2023!$AM$3:$AM$14</c:f>
              <c:numCache>
                <c:formatCode>0.0</c:formatCode>
                <c:ptCount val="12"/>
                <c:pt idx="0">
                  <c:v>36.828241978780497</c:v>
                </c:pt>
                <c:pt idx="1">
                  <c:v>40.882354058921031</c:v>
                </c:pt>
                <c:pt idx="2">
                  <c:v>43.972844166252891</c:v>
                </c:pt>
                <c:pt idx="3">
                  <c:v>44.965653309707712</c:v>
                </c:pt>
                <c:pt idx="4">
                  <c:v>30.395904399919907</c:v>
                </c:pt>
                <c:pt idx="5">
                  <c:v>30.378974474766924</c:v>
                </c:pt>
                <c:pt idx="6">
                  <c:v>47.530999742787976</c:v>
                </c:pt>
                <c:pt idx="7">
                  <c:v>35.743229548217244</c:v>
                </c:pt>
                <c:pt idx="8">
                  <c:v>39.308868016781879</c:v>
                </c:pt>
                <c:pt idx="9">
                  <c:v>45.711220075871765</c:v>
                </c:pt>
                <c:pt idx="10">
                  <c:v>33.067713396451516</c:v>
                </c:pt>
                <c:pt idx="11">
                  <c:v>24.68032022955579</c:v>
                </c:pt>
              </c:numCache>
            </c:numRef>
          </c:val>
          <c:extLst>
            <c:ext xmlns:c16="http://schemas.microsoft.com/office/drawing/2014/chart" uri="{C3380CC4-5D6E-409C-BE32-E72D297353CC}">
              <c16:uniqueId val="{00000000-BB60-4DE3-A441-3D702D92B91B}"/>
            </c:ext>
          </c:extLst>
        </c:ser>
        <c:ser>
          <c:idx val="36"/>
          <c:order val="36"/>
          <c:tx>
            <c:v>2023</c:v>
          </c:tx>
          <c:spPr>
            <a:solidFill>
              <a:srgbClr val="2B4C8D"/>
            </a:solidFill>
            <a:ln>
              <a:noFill/>
            </a:ln>
            <a:effectLst/>
          </c:spPr>
          <c:invertIfNegative val="0"/>
          <c:cat>
            <c:strRef>
              <c:f>Månadsrapport2023!$A$3:$A$14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Månadsrapport2023!$AN$3:$AN$14</c:f>
              <c:numCache>
                <c:formatCode>General</c:formatCode>
                <c:ptCount val="12"/>
                <c:pt idx="0" formatCode="0.0">
                  <c:v>21.01765994675905</c:v>
                </c:pt>
              </c:numCache>
            </c:numRef>
          </c:val>
          <c:extLst>
            <c:ext xmlns:c16="http://schemas.microsoft.com/office/drawing/2014/chart" uri="{C3380CC4-5D6E-409C-BE32-E72D297353CC}">
              <c16:uniqueId val="{00000001-BB60-4DE3-A441-3D702D92B91B}"/>
            </c:ext>
          </c:extLst>
        </c:ser>
        <c:dLbls>
          <c:showLegendKey val="0"/>
          <c:showVal val="0"/>
          <c:showCatName val="0"/>
          <c:showSerName val="0"/>
          <c:showPercent val="0"/>
          <c:showBubbleSize val="0"/>
        </c:dLbls>
        <c:gapWidth val="219"/>
        <c:axId val="1682404112"/>
        <c:axId val="1682406408"/>
        <c:extLst>
          <c:ext xmlns:c15="http://schemas.microsoft.com/office/drawing/2012/chart" uri="{02D57815-91ED-43cb-92C2-25804820EDAC}">
            <c15:filteredBarSeries>
              <c15:ser>
                <c:idx val="0"/>
                <c:order val="0"/>
                <c:tx>
                  <c:strRef>
                    <c:extLst>
                      <c:ext uri="{02D57815-91ED-43cb-92C2-25804820EDAC}">
                        <c15:formulaRef>
                          <c15:sqref>Månadsrapport2023!$D$2</c15:sqref>
                        </c15:formulaRef>
                      </c:ext>
                    </c:extLst>
                    <c:strCache>
                      <c:ptCount val="1"/>
                      <c:pt idx="0">
                        <c:v>VTO 2022</c:v>
                      </c:pt>
                    </c:strCache>
                  </c:strRef>
                </c:tx>
                <c:spPr>
                  <a:solidFill>
                    <a:schemeClr val="accent1"/>
                  </a:solidFill>
                  <a:ln>
                    <a:noFill/>
                  </a:ln>
                  <a:effectLst/>
                </c:spPr>
                <c:invertIfNegative val="0"/>
                <c:cat>
                  <c:strRef>
                    <c:extLst>
                      <c:ex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c:ext uri="{02D57815-91ED-43cb-92C2-25804820EDAC}">
                        <c15:formulaRef>
                          <c15:sqref>Månadsrapport2023!$D$3:$D$14</c15:sqref>
                        </c15:formulaRef>
                      </c:ext>
                    </c:extLst>
                    <c:numCache>
                      <c:formatCode>General</c:formatCode>
                      <c:ptCount val="12"/>
                      <c:pt idx="0">
                        <c:v>7</c:v>
                      </c:pt>
                      <c:pt idx="1">
                        <c:v>20</c:v>
                      </c:pt>
                      <c:pt idx="2">
                        <c:v>17</c:v>
                      </c:pt>
                      <c:pt idx="3">
                        <c:v>19</c:v>
                      </c:pt>
                      <c:pt idx="4">
                        <c:v>13</c:v>
                      </c:pt>
                      <c:pt idx="5">
                        <c:v>21</c:v>
                      </c:pt>
                      <c:pt idx="6">
                        <c:v>11</c:v>
                      </c:pt>
                      <c:pt idx="7">
                        <c:v>16</c:v>
                      </c:pt>
                      <c:pt idx="8">
                        <c:v>12</c:v>
                      </c:pt>
                      <c:pt idx="9">
                        <c:v>12</c:v>
                      </c:pt>
                      <c:pt idx="10">
                        <c:v>14</c:v>
                      </c:pt>
                      <c:pt idx="11">
                        <c:v>22</c:v>
                      </c:pt>
                    </c:numCache>
                  </c:numRef>
                </c:val>
                <c:extLst>
                  <c:ext xmlns:c16="http://schemas.microsoft.com/office/drawing/2014/chart" uri="{C3380CC4-5D6E-409C-BE32-E72D297353CC}">
                    <c16:uniqueId val="{00000002-BB60-4DE3-A441-3D702D92B91B}"/>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Månadsrapport2023!$E$2</c15:sqref>
                        </c15:formulaRef>
                      </c:ext>
                    </c:extLst>
                    <c:strCache>
                      <c:ptCount val="1"/>
                      <c:pt idx="0">
                        <c:v>VTO 2023</c:v>
                      </c:pt>
                    </c:strCache>
                  </c:strRef>
                </c:tx>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Månadsrapport2023!$E$3:$E$14</c15:sqref>
                        </c15:formulaRef>
                      </c:ext>
                    </c:extLst>
                    <c:numCache>
                      <c:formatCode>General</c:formatCode>
                      <c:ptCount val="12"/>
                      <c:pt idx="0">
                        <c:v>21</c:v>
                      </c:pt>
                    </c:numCache>
                  </c:numRef>
                </c:val>
                <c:extLst xmlns:c15="http://schemas.microsoft.com/office/drawing/2012/chart">
                  <c:ext xmlns:c16="http://schemas.microsoft.com/office/drawing/2014/chart" uri="{C3380CC4-5D6E-409C-BE32-E72D297353CC}">
                    <c16:uniqueId val="{00000003-BB60-4DE3-A441-3D702D92B91B}"/>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Månadsrapport2023!$F$2</c15:sqref>
                        </c15:formulaRef>
                      </c:ext>
                    </c:extLst>
                    <c:strCache>
                      <c:ptCount val="1"/>
                      <c:pt idx="0">
                        <c:v>VTO 2022 per miljon tågkilometer</c:v>
                      </c:pt>
                    </c:strCache>
                  </c:strRef>
                </c:tx>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Månadsrapport2023!$F$3:$F$14</c15:sqref>
                        </c15:formulaRef>
                      </c:ext>
                    </c:extLst>
                    <c:numCache>
                      <c:formatCode>0.0</c:formatCode>
                      <c:ptCount val="12"/>
                      <c:pt idx="0">
                        <c:v>5.7087726709634694</c:v>
                      </c:pt>
                      <c:pt idx="1">
                        <c:v>17.541182310770111</c:v>
                      </c:pt>
                      <c:pt idx="2">
                        <c:v>13.228285186265927</c:v>
                      </c:pt>
                      <c:pt idx="3">
                        <c:v>16.013862948303878</c:v>
                      </c:pt>
                      <c:pt idx="4">
                        <c:v>10.374950718984085</c:v>
                      </c:pt>
                      <c:pt idx="5">
                        <c:v>20.513301410729042</c:v>
                      </c:pt>
                      <c:pt idx="6">
                        <c:v>12.556704937981293</c:v>
                      </c:pt>
                      <c:pt idx="7">
                        <c:v>14.283367732443956</c:v>
                      </c:pt>
                      <c:pt idx="8">
                        <c:v>9.7059894042949004</c:v>
                      </c:pt>
                      <c:pt idx="9">
                        <c:v>9.572584119082947</c:v>
                      </c:pt>
                      <c:pt idx="10">
                        <c:v>11.442218024926055</c:v>
                      </c:pt>
                      <c:pt idx="11">
                        <c:v>17.540013155009866</c:v>
                      </c:pt>
                    </c:numCache>
                  </c:numRef>
                </c:val>
                <c:extLst xmlns:c15="http://schemas.microsoft.com/office/drawing/2012/chart">
                  <c:ext xmlns:c16="http://schemas.microsoft.com/office/drawing/2014/chart" uri="{C3380CC4-5D6E-409C-BE32-E72D297353CC}">
                    <c16:uniqueId val="{00000004-BB60-4DE3-A441-3D702D92B91B}"/>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Månadsrapport2023!$G$2</c15:sqref>
                        </c15:formulaRef>
                      </c:ext>
                    </c:extLst>
                    <c:strCache>
                      <c:ptCount val="1"/>
                      <c:pt idx="0">
                        <c:v>VTO 2023 per miljon tågkilometer</c:v>
                      </c:pt>
                    </c:strCache>
                  </c:strRef>
                </c:tx>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Månadsrapport2023!$G$3:$G$14</c15:sqref>
                        </c15:formulaRef>
                      </c:ext>
                    </c:extLst>
                    <c:numCache>
                      <c:formatCode>General</c:formatCode>
                      <c:ptCount val="12"/>
                      <c:pt idx="0" formatCode="0.0">
                        <c:v>16.705845852773766</c:v>
                      </c:pt>
                    </c:numCache>
                  </c:numRef>
                </c:val>
                <c:extLst xmlns:c15="http://schemas.microsoft.com/office/drawing/2012/chart">
                  <c:ext xmlns:c16="http://schemas.microsoft.com/office/drawing/2014/chart" uri="{C3380CC4-5D6E-409C-BE32-E72D297353CC}">
                    <c16:uniqueId val="{00000005-BB60-4DE3-A441-3D702D92B91B}"/>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Månadsrapport2023!$H$2</c15:sqref>
                        </c15:formulaRef>
                      </c:ext>
                    </c:extLst>
                    <c:strCache>
                      <c:ptCount val="1"/>
                      <c:pt idx="0">
                        <c:v>VTO 2022 Ack.</c:v>
                      </c:pt>
                    </c:strCache>
                  </c:strRef>
                </c:tx>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Månadsrapport2023!$H$3:$H$14</c15:sqref>
                        </c15:formulaRef>
                      </c:ext>
                    </c:extLst>
                    <c:numCache>
                      <c:formatCode>0.0</c:formatCode>
                      <c:ptCount val="12"/>
                      <c:pt idx="0">
                        <c:v>5.7087726709634694</c:v>
                      </c:pt>
                      <c:pt idx="1">
                        <c:v>23.24995498173358</c:v>
                      </c:pt>
                      <c:pt idx="2">
                        <c:v>36.478240167999509</c:v>
                      </c:pt>
                      <c:pt idx="3">
                        <c:v>52.492103116303383</c:v>
                      </c:pt>
                      <c:pt idx="4">
                        <c:v>62.867053835287464</c:v>
                      </c:pt>
                      <c:pt idx="5">
                        <c:v>83.380355246016506</c:v>
                      </c:pt>
                      <c:pt idx="6">
                        <c:v>95.937060183997801</c:v>
                      </c:pt>
                      <c:pt idx="7">
                        <c:v>110.22042791644176</c:v>
                      </c:pt>
                      <c:pt idx="8">
                        <c:v>119.92641732073666</c:v>
                      </c:pt>
                      <c:pt idx="9">
                        <c:v>129.49900143981961</c:v>
                      </c:pt>
                      <c:pt idx="10">
                        <c:v>140.94121946474567</c:v>
                      </c:pt>
                      <c:pt idx="11">
                        <c:v>158.48123261975553</c:v>
                      </c:pt>
                    </c:numCache>
                  </c:numRef>
                </c:val>
                <c:extLst xmlns:c15="http://schemas.microsoft.com/office/drawing/2012/chart">
                  <c:ext xmlns:c16="http://schemas.microsoft.com/office/drawing/2014/chart" uri="{C3380CC4-5D6E-409C-BE32-E72D297353CC}">
                    <c16:uniqueId val="{00000006-BB60-4DE3-A441-3D702D92B91B}"/>
                  </c:ext>
                </c:extLst>
              </c15:ser>
            </c15:filteredBarSeries>
            <c15:filteredBarSeries>
              <c15:ser>
                <c:idx val="5"/>
                <c:order val="5"/>
                <c:tx>
                  <c:strRef>
                    <c:extLst xmlns:c15="http://schemas.microsoft.com/office/drawing/2012/chart">
                      <c:ext xmlns:c15="http://schemas.microsoft.com/office/drawing/2012/chart" uri="{02D57815-91ED-43cb-92C2-25804820EDAC}">
                        <c15:formulaRef>
                          <c15:sqref>Månadsrapport2023!$I$2</c15:sqref>
                        </c15:formulaRef>
                      </c:ext>
                    </c:extLst>
                    <c:strCache>
                      <c:ptCount val="1"/>
                      <c:pt idx="0">
                        <c:v>VTO 2023 Ack.</c:v>
                      </c:pt>
                    </c:strCache>
                  </c:strRef>
                </c:tx>
                <c:spPr>
                  <a:solidFill>
                    <a:schemeClr val="accent6"/>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Månadsrapport2023!$I$3:$I$14</c15:sqref>
                        </c15:formulaRef>
                      </c:ext>
                    </c:extLst>
                    <c:numCache>
                      <c:formatCode>General</c:formatCode>
                      <c:ptCount val="12"/>
                      <c:pt idx="0" formatCode="0.0">
                        <c:v>16.705845852773766</c:v>
                      </c:pt>
                    </c:numCache>
                  </c:numRef>
                </c:val>
                <c:extLst xmlns:c15="http://schemas.microsoft.com/office/drawing/2012/chart">
                  <c:ext xmlns:c16="http://schemas.microsoft.com/office/drawing/2014/chart" uri="{C3380CC4-5D6E-409C-BE32-E72D297353CC}">
                    <c16:uniqueId val="{00000007-BB60-4DE3-A441-3D702D92B91B}"/>
                  </c:ext>
                </c:extLst>
              </c15:ser>
            </c15:filteredBarSeries>
            <c15:filteredBarSeries>
              <c15:ser>
                <c:idx val="6"/>
                <c:order val="6"/>
                <c:tx>
                  <c:strRef>
                    <c:extLst xmlns:c15="http://schemas.microsoft.com/office/drawing/2012/chart">
                      <c:ext xmlns:c15="http://schemas.microsoft.com/office/drawing/2012/chart" uri="{02D57815-91ED-43cb-92C2-25804820EDAC}">
                        <c15:formulaRef>
                          <c15:sqref>Månadsrapport2023!$J$2</c15:sqref>
                        </c15:formulaRef>
                      </c:ext>
                    </c:extLst>
                    <c:strCache>
                      <c:ptCount val="1"/>
                      <c:pt idx="0">
                        <c:v>VTO Mål</c:v>
                      </c:pt>
                    </c:strCache>
                  </c:strRef>
                </c:tx>
                <c:spPr>
                  <a:solidFill>
                    <a:schemeClr val="accent1">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Månadsrapport2023!$J$3:$J$14</c15:sqref>
                        </c15:formulaRef>
                      </c:ext>
                    </c:extLst>
                    <c:numCache>
                      <c:formatCode>0.0</c:formatCode>
                      <c:ptCount val="12"/>
                      <c:pt idx="0">
                        <c:v>5.1378954038671223</c:v>
                      </c:pt>
                      <c:pt idx="1">
                        <c:v>20.924959483560222</c:v>
                      </c:pt>
                      <c:pt idx="2">
                        <c:v>32.830416151199557</c:v>
                      </c:pt>
                      <c:pt idx="3">
                        <c:v>47.242892804673048</c:v>
                      </c:pt>
                      <c:pt idx="4">
                        <c:v>56.580348451758717</c:v>
                      </c:pt>
                      <c:pt idx="5">
                        <c:v>75.042319721414856</c:v>
                      </c:pt>
                      <c:pt idx="6">
                        <c:v>86.343354165598029</c:v>
                      </c:pt>
                      <c:pt idx="7">
                        <c:v>99.198385124797596</c:v>
                      </c:pt>
                      <c:pt idx="8">
                        <c:v>107.933775588663</c:v>
                      </c:pt>
                      <c:pt idx="9">
                        <c:v>116.54910129583764</c:v>
                      </c:pt>
                      <c:pt idx="10">
                        <c:v>126.84709751827111</c:v>
                      </c:pt>
                      <c:pt idx="11">
                        <c:v>142.63310935777997</c:v>
                      </c:pt>
                    </c:numCache>
                  </c:numRef>
                </c:val>
                <c:extLst xmlns:c15="http://schemas.microsoft.com/office/drawing/2012/chart">
                  <c:ext xmlns:c16="http://schemas.microsoft.com/office/drawing/2014/chart" uri="{C3380CC4-5D6E-409C-BE32-E72D297353CC}">
                    <c16:uniqueId val="{00000008-BB60-4DE3-A441-3D702D92B91B}"/>
                  </c:ext>
                </c:extLst>
              </c15:ser>
            </c15:filteredBarSeries>
            <c15:filteredBarSeries>
              <c15:ser>
                <c:idx val="7"/>
                <c:order val="7"/>
                <c:tx>
                  <c:strRef>
                    <c:extLst xmlns:c15="http://schemas.microsoft.com/office/drawing/2012/chart">
                      <c:ext xmlns:c15="http://schemas.microsoft.com/office/drawing/2012/chart" uri="{02D57815-91ED-43cb-92C2-25804820EDAC}">
                        <c15:formulaRef>
                          <c15:sqref>Månadsrapport2023!$K$2</c15:sqref>
                        </c15:formulaRef>
                      </c:ext>
                    </c:extLst>
                    <c:strCache>
                      <c:ptCount val="1"/>
                      <c:pt idx="0">
                        <c:v>K2022</c:v>
                      </c:pt>
                    </c:strCache>
                  </c:strRef>
                </c:tx>
                <c:spPr>
                  <a:solidFill>
                    <a:schemeClr val="accent2">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Månadsrapport2023!$K$3:$K$14</c15:sqref>
                        </c15:formulaRef>
                      </c:ext>
                    </c:extLst>
                    <c:numCache>
                      <c:formatCode>General</c:formatCode>
                      <c:ptCount val="12"/>
                      <c:pt idx="0">
                        <c:v>0</c:v>
                      </c:pt>
                      <c:pt idx="1">
                        <c:v>1</c:v>
                      </c:pt>
                      <c:pt idx="2">
                        <c:v>1</c:v>
                      </c:pt>
                      <c:pt idx="3">
                        <c:v>0</c:v>
                      </c:pt>
                      <c:pt idx="4">
                        <c:v>6</c:v>
                      </c:pt>
                      <c:pt idx="5">
                        <c:v>1</c:v>
                      </c:pt>
                      <c:pt idx="6">
                        <c:v>0</c:v>
                      </c:pt>
                      <c:pt idx="7">
                        <c:v>0</c:v>
                      </c:pt>
                      <c:pt idx="8">
                        <c:v>1</c:v>
                      </c:pt>
                      <c:pt idx="9">
                        <c:v>1</c:v>
                      </c:pt>
                      <c:pt idx="10">
                        <c:v>1</c:v>
                      </c:pt>
                      <c:pt idx="11">
                        <c:v>0</c:v>
                      </c:pt>
                    </c:numCache>
                  </c:numRef>
                </c:val>
                <c:extLst xmlns:c15="http://schemas.microsoft.com/office/drawing/2012/chart">
                  <c:ext xmlns:c16="http://schemas.microsoft.com/office/drawing/2014/chart" uri="{C3380CC4-5D6E-409C-BE32-E72D297353CC}">
                    <c16:uniqueId val="{00000009-BB60-4DE3-A441-3D702D92B91B}"/>
                  </c:ext>
                </c:extLst>
              </c15:ser>
            </c15:filteredBarSeries>
            <c15:filteredBarSeries>
              <c15:ser>
                <c:idx val="8"/>
                <c:order val="8"/>
                <c:tx>
                  <c:strRef>
                    <c:extLst xmlns:c15="http://schemas.microsoft.com/office/drawing/2012/chart">
                      <c:ext xmlns:c15="http://schemas.microsoft.com/office/drawing/2012/chart" uri="{02D57815-91ED-43cb-92C2-25804820EDAC}">
                        <c15:formulaRef>
                          <c15:sqref>Månadsrapport2023!$L$2</c15:sqref>
                        </c15:formulaRef>
                      </c:ext>
                    </c:extLst>
                    <c:strCache>
                      <c:ptCount val="1"/>
                      <c:pt idx="0">
                        <c:v>K2023</c:v>
                      </c:pt>
                    </c:strCache>
                  </c:strRef>
                </c:tx>
                <c:spPr>
                  <a:solidFill>
                    <a:schemeClr val="accent3">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Månadsrapport2023!$L$3:$L$14</c15:sqref>
                        </c15:formulaRef>
                      </c:ext>
                    </c:extLst>
                    <c:numCache>
                      <c:formatCode>General</c:formatCode>
                      <c:ptCount val="12"/>
                      <c:pt idx="0">
                        <c:v>1</c:v>
                      </c:pt>
                    </c:numCache>
                  </c:numRef>
                </c:val>
                <c:extLst xmlns:c15="http://schemas.microsoft.com/office/drawing/2012/chart">
                  <c:ext xmlns:c16="http://schemas.microsoft.com/office/drawing/2014/chart" uri="{C3380CC4-5D6E-409C-BE32-E72D297353CC}">
                    <c16:uniqueId val="{0000000A-BB60-4DE3-A441-3D702D92B91B}"/>
                  </c:ext>
                </c:extLst>
              </c15:ser>
            </c15:filteredBarSeries>
            <c15:filteredBarSeries>
              <c15:ser>
                <c:idx val="9"/>
                <c:order val="9"/>
                <c:tx>
                  <c:strRef>
                    <c:extLst xmlns:c15="http://schemas.microsoft.com/office/drawing/2012/chart">
                      <c:ext xmlns:c15="http://schemas.microsoft.com/office/drawing/2012/chart" uri="{02D57815-91ED-43cb-92C2-25804820EDAC}">
                        <c15:formulaRef>
                          <c15:sqref>Månadsrapport2023!$M$2</c15:sqref>
                        </c15:formulaRef>
                      </c:ext>
                    </c:extLst>
                    <c:strCache>
                      <c:ptCount val="1"/>
                      <c:pt idx="0">
                        <c:v>K 2022 Ack.</c:v>
                      </c:pt>
                    </c:strCache>
                  </c:strRef>
                </c:tx>
                <c:spPr>
                  <a:solidFill>
                    <a:schemeClr val="accent4">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Månadsrapport2023!$M$3:$M$14</c15:sqref>
                        </c15:formulaRef>
                      </c:ext>
                    </c:extLst>
                    <c:numCache>
                      <c:formatCode>General</c:formatCode>
                      <c:ptCount val="12"/>
                      <c:pt idx="0">
                        <c:v>0</c:v>
                      </c:pt>
                      <c:pt idx="1">
                        <c:v>1</c:v>
                      </c:pt>
                      <c:pt idx="2">
                        <c:v>2</c:v>
                      </c:pt>
                      <c:pt idx="3">
                        <c:v>2</c:v>
                      </c:pt>
                      <c:pt idx="4">
                        <c:v>8</c:v>
                      </c:pt>
                      <c:pt idx="5">
                        <c:v>9</c:v>
                      </c:pt>
                      <c:pt idx="6">
                        <c:v>9</c:v>
                      </c:pt>
                      <c:pt idx="7">
                        <c:v>9</c:v>
                      </c:pt>
                      <c:pt idx="8">
                        <c:v>10</c:v>
                      </c:pt>
                      <c:pt idx="9">
                        <c:v>11</c:v>
                      </c:pt>
                      <c:pt idx="10">
                        <c:v>12</c:v>
                      </c:pt>
                      <c:pt idx="11">
                        <c:v>12</c:v>
                      </c:pt>
                    </c:numCache>
                  </c:numRef>
                </c:val>
                <c:extLst xmlns:c15="http://schemas.microsoft.com/office/drawing/2012/chart">
                  <c:ext xmlns:c16="http://schemas.microsoft.com/office/drawing/2014/chart" uri="{C3380CC4-5D6E-409C-BE32-E72D297353CC}">
                    <c16:uniqueId val="{0000000B-BB60-4DE3-A441-3D702D92B91B}"/>
                  </c:ext>
                </c:extLst>
              </c15:ser>
            </c15:filteredBarSeries>
            <c15:filteredBarSeries>
              <c15:ser>
                <c:idx val="10"/>
                <c:order val="10"/>
                <c:tx>
                  <c:strRef>
                    <c:extLst xmlns:c15="http://schemas.microsoft.com/office/drawing/2012/chart">
                      <c:ext xmlns:c15="http://schemas.microsoft.com/office/drawing/2012/chart" uri="{02D57815-91ED-43cb-92C2-25804820EDAC}">
                        <c15:formulaRef>
                          <c15:sqref>Månadsrapport2023!$N$2</c15:sqref>
                        </c15:formulaRef>
                      </c:ext>
                    </c:extLst>
                    <c:strCache>
                      <c:ptCount val="1"/>
                      <c:pt idx="0">
                        <c:v>K 2023 Ack.</c:v>
                      </c:pt>
                    </c:strCache>
                  </c:strRef>
                </c:tx>
                <c:spPr>
                  <a:solidFill>
                    <a:schemeClr val="accent5">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Månadsrapport2023!$N$3:$N$14</c15:sqref>
                        </c15:formulaRef>
                      </c:ext>
                    </c:extLst>
                    <c:numCache>
                      <c:formatCode>General</c:formatCode>
                      <c:ptCount val="12"/>
                      <c:pt idx="0">
                        <c:v>1</c:v>
                      </c:pt>
                    </c:numCache>
                  </c:numRef>
                </c:val>
                <c:extLst xmlns:c15="http://schemas.microsoft.com/office/drawing/2012/chart">
                  <c:ext xmlns:c16="http://schemas.microsoft.com/office/drawing/2014/chart" uri="{C3380CC4-5D6E-409C-BE32-E72D297353CC}">
                    <c16:uniqueId val="{0000000C-BB60-4DE3-A441-3D702D92B91B}"/>
                  </c:ext>
                </c:extLst>
              </c15:ser>
            </c15:filteredBarSeries>
            <c15:filteredBarSeries>
              <c15:ser>
                <c:idx val="11"/>
                <c:order val="11"/>
                <c:tx>
                  <c:strRef>
                    <c:extLst xmlns:c15="http://schemas.microsoft.com/office/drawing/2012/chart">
                      <c:ext xmlns:c15="http://schemas.microsoft.com/office/drawing/2012/chart" uri="{02D57815-91ED-43cb-92C2-25804820EDAC}">
                        <c15:formulaRef>
                          <c15:sqref>Månadsrapport2023!$O$2</c15:sqref>
                        </c15:formulaRef>
                      </c:ext>
                    </c:extLst>
                    <c:strCache>
                      <c:ptCount val="1"/>
                      <c:pt idx="0">
                        <c:v>K Mål</c:v>
                      </c:pt>
                    </c:strCache>
                  </c:strRef>
                </c:tx>
                <c:spPr>
                  <a:solidFill>
                    <a:schemeClr val="accent6">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Månadsrapport2023!$O$3:$O$14</c15:sqref>
                        </c15:formulaRef>
                      </c:ext>
                    </c:extLst>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xmlns:c15="http://schemas.microsoft.com/office/drawing/2012/chart">
                  <c:ext xmlns:c16="http://schemas.microsoft.com/office/drawing/2014/chart" uri="{C3380CC4-5D6E-409C-BE32-E72D297353CC}">
                    <c16:uniqueId val="{0000000D-BB60-4DE3-A441-3D702D92B91B}"/>
                  </c:ext>
                </c:extLst>
              </c15:ser>
            </c15:filteredBarSeries>
            <c15:filteredBarSeries>
              <c15:ser>
                <c:idx val="12"/>
                <c:order val="12"/>
                <c:tx>
                  <c:strRef>
                    <c:extLst xmlns:c15="http://schemas.microsoft.com/office/drawing/2012/chart">
                      <c:ext xmlns:c15="http://schemas.microsoft.com/office/drawing/2012/chart" uri="{02D57815-91ED-43cb-92C2-25804820EDAC}">
                        <c15:formulaRef>
                          <c15:sqref>Månadsrapport2023!$P$2</c15:sqref>
                        </c15:formulaRef>
                      </c:ext>
                    </c:extLst>
                    <c:strCache>
                      <c:ptCount val="1"/>
                      <c:pt idx="0">
                        <c:v>FO2022</c:v>
                      </c:pt>
                    </c:strCache>
                  </c:strRef>
                </c:tx>
                <c:spPr>
                  <a:solidFill>
                    <a:schemeClr val="accent1">
                      <a:lumMod val="80000"/>
                      <a:lumOff val="2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Månadsrapport2023!$P$3:$P$14</c15:sqref>
                        </c15:formulaRef>
                      </c:ext>
                    </c:extLst>
                    <c:numCache>
                      <c:formatCode>General</c:formatCode>
                      <c:ptCount val="12"/>
                      <c:pt idx="0">
                        <c:v>8</c:v>
                      </c:pt>
                      <c:pt idx="1">
                        <c:v>9</c:v>
                      </c:pt>
                      <c:pt idx="2">
                        <c:v>9</c:v>
                      </c:pt>
                      <c:pt idx="3">
                        <c:v>5</c:v>
                      </c:pt>
                      <c:pt idx="4">
                        <c:v>8</c:v>
                      </c:pt>
                      <c:pt idx="5">
                        <c:v>4</c:v>
                      </c:pt>
                      <c:pt idx="6">
                        <c:v>4</c:v>
                      </c:pt>
                      <c:pt idx="7">
                        <c:v>7</c:v>
                      </c:pt>
                      <c:pt idx="8">
                        <c:v>3</c:v>
                      </c:pt>
                      <c:pt idx="9">
                        <c:v>10</c:v>
                      </c:pt>
                      <c:pt idx="10">
                        <c:v>14</c:v>
                      </c:pt>
                      <c:pt idx="11">
                        <c:v>11</c:v>
                      </c:pt>
                    </c:numCache>
                  </c:numRef>
                </c:val>
                <c:extLst xmlns:c15="http://schemas.microsoft.com/office/drawing/2012/chart">
                  <c:ext xmlns:c16="http://schemas.microsoft.com/office/drawing/2014/chart" uri="{C3380CC4-5D6E-409C-BE32-E72D297353CC}">
                    <c16:uniqueId val="{0000000E-BB60-4DE3-A441-3D702D92B91B}"/>
                  </c:ext>
                </c:extLst>
              </c15:ser>
            </c15:filteredBarSeries>
            <c15:filteredBarSeries>
              <c15:ser>
                <c:idx val="13"/>
                <c:order val="13"/>
                <c:tx>
                  <c:strRef>
                    <c:extLst xmlns:c15="http://schemas.microsoft.com/office/drawing/2012/chart">
                      <c:ext xmlns:c15="http://schemas.microsoft.com/office/drawing/2012/chart" uri="{02D57815-91ED-43cb-92C2-25804820EDAC}">
                        <c15:formulaRef>
                          <c15:sqref>Månadsrapport2023!$Q$2</c15:sqref>
                        </c15:formulaRef>
                      </c:ext>
                    </c:extLst>
                    <c:strCache>
                      <c:ptCount val="1"/>
                      <c:pt idx="0">
                        <c:v>FO2023</c:v>
                      </c:pt>
                    </c:strCache>
                  </c:strRef>
                </c:tx>
                <c:spPr>
                  <a:solidFill>
                    <a:schemeClr val="accent2">
                      <a:lumMod val="80000"/>
                      <a:lumOff val="2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Månadsrapport2023!$Q$3:$Q$14</c15:sqref>
                        </c15:formulaRef>
                      </c:ext>
                    </c:extLst>
                    <c:numCache>
                      <c:formatCode>General</c:formatCode>
                      <c:ptCount val="12"/>
                      <c:pt idx="0">
                        <c:v>9</c:v>
                      </c:pt>
                    </c:numCache>
                  </c:numRef>
                </c:val>
                <c:extLst xmlns:c15="http://schemas.microsoft.com/office/drawing/2012/chart">
                  <c:ext xmlns:c16="http://schemas.microsoft.com/office/drawing/2014/chart" uri="{C3380CC4-5D6E-409C-BE32-E72D297353CC}">
                    <c16:uniqueId val="{0000000F-BB60-4DE3-A441-3D702D92B91B}"/>
                  </c:ext>
                </c:extLst>
              </c15:ser>
            </c15:filteredBarSeries>
            <c15:filteredBarSeries>
              <c15:ser>
                <c:idx val="14"/>
                <c:order val="14"/>
                <c:tx>
                  <c:strRef>
                    <c:extLst xmlns:c15="http://schemas.microsoft.com/office/drawing/2012/chart">
                      <c:ext xmlns:c15="http://schemas.microsoft.com/office/drawing/2012/chart" uri="{02D57815-91ED-43cb-92C2-25804820EDAC}">
                        <c15:formulaRef>
                          <c15:sqref>Månadsrapport2023!$R$2</c15:sqref>
                        </c15:formulaRef>
                      </c:ext>
                    </c:extLst>
                    <c:strCache>
                      <c:ptCount val="1"/>
                      <c:pt idx="0">
                        <c:v>FO2022 per miljon delresor</c:v>
                      </c:pt>
                    </c:strCache>
                  </c:strRef>
                </c:tx>
                <c:spPr>
                  <a:solidFill>
                    <a:schemeClr val="accent3">
                      <a:lumMod val="80000"/>
                      <a:lumOff val="2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Månadsrapport2023!$R$3:$R$14</c15:sqref>
                        </c15:formulaRef>
                      </c:ext>
                    </c:extLst>
                    <c:numCache>
                      <c:formatCode>0.0</c:formatCode>
                      <c:ptCount val="12"/>
                      <c:pt idx="0">
                        <c:v>1.0639363223471712</c:v>
                      </c:pt>
                      <c:pt idx="1">
                        <c:v>1.0364540465641952</c:v>
                      </c:pt>
                      <c:pt idx="2">
                        <c:v>0.8076644846862775</c:v>
                      </c:pt>
                      <c:pt idx="3">
                        <c:v>0.4908914116780318</c:v>
                      </c:pt>
                      <c:pt idx="4">
                        <c:v>0.72156449614053186</c:v>
                      </c:pt>
                      <c:pt idx="5">
                        <c:v>0.43090743935839604</c:v>
                      </c:pt>
                      <c:pt idx="6">
                        <c:v>0.4951145806540414</c:v>
                      </c:pt>
                      <c:pt idx="7">
                        <c:v>0.7424409698442751</c:v>
                      </c:pt>
                      <c:pt idx="8">
                        <c:v>0.27361161032562792</c:v>
                      </c:pt>
                      <c:pt idx="9">
                        <c:v>0.88587635805953036</c:v>
                      </c:pt>
                      <c:pt idx="10">
                        <c:v>1.2614386581752624</c:v>
                      </c:pt>
                      <c:pt idx="11">
                        <c:v>1.0563561187747614</c:v>
                      </c:pt>
                    </c:numCache>
                  </c:numRef>
                </c:val>
                <c:extLst xmlns:c15="http://schemas.microsoft.com/office/drawing/2012/chart">
                  <c:ext xmlns:c16="http://schemas.microsoft.com/office/drawing/2014/chart" uri="{C3380CC4-5D6E-409C-BE32-E72D297353CC}">
                    <c16:uniqueId val="{00000010-BB60-4DE3-A441-3D702D92B91B}"/>
                  </c:ext>
                </c:extLst>
              </c15:ser>
            </c15:filteredBarSeries>
            <c15:filteredBarSeries>
              <c15:ser>
                <c:idx val="15"/>
                <c:order val="15"/>
                <c:tx>
                  <c:strRef>
                    <c:extLst xmlns:c15="http://schemas.microsoft.com/office/drawing/2012/chart">
                      <c:ext xmlns:c15="http://schemas.microsoft.com/office/drawing/2012/chart" uri="{02D57815-91ED-43cb-92C2-25804820EDAC}">
                        <c15:formulaRef>
                          <c15:sqref>Månadsrapport2023!$S$2</c15:sqref>
                        </c15:formulaRef>
                      </c:ext>
                    </c:extLst>
                    <c:strCache>
                      <c:ptCount val="1"/>
                      <c:pt idx="0">
                        <c:v>FO2023 per miljon delresor</c:v>
                      </c:pt>
                    </c:strCache>
                  </c:strRef>
                </c:tx>
                <c:spPr>
                  <a:solidFill>
                    <a:schemeClr val="accent4">
                      <a:lumMod val="80000"/>
                      <a:lumOff val="2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Månadsrapport2023!$S$3:$S$14</c15:sqref>
                        </c15:formulaRef>
                      </c:ext>
                    </c:extLst>
                    <c:numCache>
                      <c:formatCode>General</c:formatCode>
                      <c:ptCount val="12"/>
                      <c:pt idx="0" formatCode="0.0">
                        <c:v>0.85206729513888035</c:v>
                      </c:pt>
                    </c:numCache>
                  </c:numRef>
                </c:val>
                <c:extLst xmlns:c15="http://schemas.microsoft.com/office/drawing/2012/chart">
                  <c:ext xmlns:c16="http://schemas.microsoft.com/office/drawing/2014/chart" uri="{C3380CC4-5D6E-409C-BE32-E72D297353CC}">
                    <c16:uniqueId val="{00000011-BB60-4DE3-A441-3D702D92B91B}"/>
                  </c:ext>
                </c:extLst>
              </c15:ser>
            </c15:filteredBarSeries>
            <c15:filteredBarSeries>
              <c15:ser>
                <c:idx val="16"/>
                <c:order val="16"/>
                <c:tx>
                  <c:strRef>
                    <c:extLst xmlns:c15="http://schemas.microsoft.com/office/drawing/2012/chart">
                      <c:ext xmlns:c15="http://schemas.microsoft.com/office/drawing/2012/chart" uri="{02D57815-91ED-43cb-92C2-25804820EDAC}">
                        <c15:formulaRef>
                          <c15:sqref>Månadsrapport2023!$T$2</c15:sqref>
                        </c15:formulaRef>
                      </c:ext>
                    </c:extLst>
                    <c:strCache>
                      <c:ptCount val="1"/>
                      <c:pt idx="0">
                        <c:v>FO 2022 Ack.</c:v>
                      </c:pt>
                    </c:strCache>
                  </c:strRef>
                </c:tx>
                <c:spPr>
                  <a:solidFill>
                    <a:schemeClr val="accent5">
                      <a:lumMod val="80000"/>
                      <a:lumOff val="2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Månadsrapport2023!$T$3:$T$14</c15:sqref>
                        </c15:formulaRef>
                      </c:ext>
                    </c:extLst>
                    <c:numCache>
                      <c:formatCode>0.0</c:formatCode>
                      <c:ptCount val="12"/>
                      <c:pt idx="0">
                        <c:v>1.0639363223471712</c:v>
                      </c:pt>
                      <c:pt idx="1">
                        <c:v>2.1003903689113663</c:v>
                      </c:pt>
                      <c:pt idx="2">
                        <c:v>2.908054853597644</c:v>
                      </c:pt>
                      <c:pt idx="3">
                        <c:v>3.3989462652756757</c:v>
                      </c:pt>
                      <c:pt idx="4">
                        <c:v>4.1205107614162078</c:v>
                      </c:pt>
                      <c:pt idx="5">
                        <c:v>4.551418200774604</c:v>
                      </c:pt>
                      <c:pt idx="6">
                        <c:v>5.0465327814286454</c:v>
                      </c:pt>
                      <c:pt idx="7">
                        <c:v>5.7889737512729207</c:v>
                      </c:pt>
                      <c:pt idx="8">
                        <c:v>6.0625853615985488</c:v>
                      </c:pt>
                      <c:pt idx="9">
                        <c:v>6.9484617196580789</c:v>
                      </c:pt>
                      <c:pt idx="10">
                        <c:v>8.2099003778333408</c:v>
                      </c:pt>
                      <c:pt idx="11">
                        <c:v>9.2662564966081025</c:v>
                      </c:pt>
                    </c:numCache>
                  </c:numRef>
                </c:val>
                <c:extLst xmlns:c15="http://schemas.microsoft.com/office/drawing/2012/chart">
                  <c:ext xmlns:c16="http://schemas.microsoft.com/office/drawing/2014/chart" uri="{C3380CC4-5D6E-409C-BE32-E72D297353CC}">
                    <c16:uniqueId val="{00000012-BB60-4DE3-A441-3D702D92B91B}"/>
                  </c:ext>
                </c:extLst>
              </c15:ser>
            </c15:filteredBarSeries>
            <c15:filteredBarSeries>
              <c15:ser>
                <c:idx val="17"/>
                <c:order val="17"/>
                <c:tx>
                  <c:strRef>
                    <c:extLst xmlns:c15="http://schemas.microsoft.com/office/drawing/2012/chart">
                      <c:ext xmlns:c15="http://schemas.microsoft.com/office/drawing/2012/chart" uri="{02D57815-91ED-43cb-92C2-25804820EDAC}">
                        <c15:formulaRef>
                          <c15:sqref>Månadsrapport2023!$U$2</c15:sqref>
                        </c15:formulaRef>
                      </c:ext>
                    </c:extLst>
                    <c:strCache>
                      <c:ptCount val="1"/>
                      <c:pt idx="0">
                        <c:v>FO 2023 Ack.</c:v>
                      </c:pt>
                    </c:strCache>
                  </c:strRef>
                </c:tx>
                <c:spPr>
                  <a:solidFill>
                    <a:schemeClr val="accent6">
                      <a:lumMod val="80000"/>
                      <a:lumOff val="2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Månadsrapport2023!$U$3:$U$14</c15:sqref>
                        </c15:formulaRef>
                      </c:ext>
                    </c:extLst>
                    <c:numCache>
                      <c:formatCode>General</c:formatCode>
                      <c:ptCount val="12"/>
                      <c:pt idx="0" formatCode="0.0">
                        <c:v>0.85206729513888035</c:v>
                      </c:pt>
                    </c:numCache>
                  </c:numRef>
                </c:val>
                <c:extLst xmlns:c15="http://schemas.microsoft.com/office/drawing/2012/chart">
                  <c:ext xmlns:c16="http://schemas.microsoft.com/office/drawing/2014/chart" uri="{C3380CC4-5D6E-409C-BE32-E72D297353CC}">
                    <c16:uniqueId val="{00000013-BB60-4DE3-A441-3D702D92B91B}"/>
                  </c:ext>
                </c:extLst>
              </c15:ser>
            </c15:filteredBarSeries>
            <c15:filteredBarSeries>
              <c15:ser>
                <c:idx val="18"/>
                <c:order val="18"/>
                <c:tx>
                  <c:strRef>
                    <c:extLst xmlns:c15="http://schemas.microsoft.com/office/drawing/2012/chart">
                      <c:ext xmlns:c15="http://schemas.microsoft.com/office/drawing/2012/chart" uri="{02D57815-91ED-43cb-92C2-25804820EDAC}">
                        <c15:formulaRef>
                          <c15:sqref>Månadsrapport2023!$V$2</c15:sqref>
                        </c15:formulaRef>
                      </c:ext>
                    </c:extLst>
                    <c:strCache>
                      <c:ptCount val="1"/>
                      <c:pt idx="0">
                        <c:v>FO Mål</c:v>
                      </c:pt>
                    </c:strCache>
                  </c:strRef>
                </c:tx>
                <c:spPr>
                  <a:solidFill>
                    <a:schemeClr val="accent1">
                      <a:lumMod val="8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Månadsrapport2023!$V$3:$V$14</c15:sqref>
                        </c15:formulaRef>
                      </c:ext>
                    </c:extLst>
                    <c:numCache>
                      <c:formatCode>0.0</c:formatCode>
                      <c:ptCount val="12"/>
                      <c:pt idx="0">
                        <c:v>0.90434587399509547</c:v>
                      </c:pt>
                      <c:pt idx="1">
                        <c:v>1.7853318135746614</c:v>
                      </c:pt>
                      <c:pt idx="2">
                        <c:v>2.4718466255579972</c:v>
                      </c:pt>
                      <c:pt idx="3">
                        <c:v>2.8891043254843241</c:v>
                      </c:pt>
                      <c:pt idx="4">
                        <c:v>3.5024341472037763</c:v>
                      </c:pt>
                      <c:pt idx="5">
                        <c:v>3.8687054706584134</c:v>
                      </c:pt>
                      <c:pt idx="6">
                        <c:v>4.2895528642143486</c:v>
                      </c:pt>
                      <c:pt idx="7">
                        <c:v>4.9206276885819822</c:v>
                      </c:pt>
                      <c:pt idx="8">
                        <c:v>5.1531975573587667</c:v>
                      </c:pt>
                      <c:pt idx="9">
                        <c:v>5.9061924617093666</c:v>
                      </c:pt>
                      <c:pt idx="10">
                        <c:v>6.9784153211583391</c:v>
                      </c:pt>
                      <c:pt idx="11">
                        <c:v>7.8763180221168865</c:v>
                      </c:pt>
                    </c:numCache>
                  </c:numRef>
                </c:val>
                <c:extLst xmlns:c15="http://schemas.microsoft.com/office/drawing/2012/chart">
                  <c:ext xmlns:c16="http://schemas.microsoft.com/office/drawing/2014/chart" uri="{C3380CC4-5D6E-409C-BE32-E72D297353CC}">
                    <c16:uniqueId val="{00000014-BB60-4DE3-A441-3D702D92B91B}"/>
                  </c:ext>
                </c:extLst>
              </c15:ser>
            </c15:filteredBarSeries>
            <c15:filteredBarSeries>
              <c15:ser>
                <c:idx val="19"/>
                <c:order val="19"/>
                <c:tx>
                  <c:strRef>
                    <c:extLst xmlns:c15="http://schemas.microsoft.com/office/drawing/2012/chart">
                      <c:ext xmlns:c15="http://schemas.microsoft.com/office/drawing/2012/chart" uri="{02D57815-91ED-43cb-92C2-25804820EDAC}">
                        <c15:formulaRef>
                          <c15:sqref>Månadsrapport2023!$W$2</c15:sqref>
                        </c15:formulaRef>
                      </c:ext>
                    </c:extLst>
                    <c:strCache>
                      <c:ptCount val="1"/>
                      <c:pt idx="0">
                        <c:v>FT2022</c:v>
                      </c:pt>
                    </c:strCache>
                  </c:strRef>
                </c:tx>
                <c:spPr>
                  <a:solidFill>
                    <a:schemeClr val="accent2">
                      <a:lumMod val="8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Månadsrapport2023!$W$3:$W$14</c15:sqref>
                        </c15:formulaRef>
                      </c:ext>
                    </c:extLst>
                    <c:numCache>
                      <c:formatCode>General</c:formatCode>
                      <c:ptCount val="12"/>
                      <c:pt idx="0">
                        <c:v>4</c:v>
                      </c:pt>
                      <c:pt idx="1">
                        <c:v>7</c:v>
                      </c:pt>
                      <c:pt idx="2">
                        <c:v>9</c:v>
                      </c:pt>
                      <c:pt idx="3">
                        <c:v>3</c:v>
                      </c:pt>
                      <c:pt idx="4">
                        <c:v>7</c:v>
                      </c:pt>
                      <c:pt idx="5">
                        <c:v>6</c:v>
                      </c:pt>
                      <c:pt idx="6">
                        <c:v>4</c:v>
                      </c:pt>
                      <c:pt idx="7">
                        <c:v>2</c:v>
                      </c:pt>
                      <c:pt idx="8">
                        <c:v>4</c:v>
                      </c:pt>
                      <c:pt idx="9">
                        <c:v>5</c:v>
                      </c:pt>
                      <c:pt idx="10">
                        <c:v>9</c:v>
                      </c:pt>
                      <c:pt idx="11">
                        <c:v>4</c:v>
                      </c:pt>
                    </c:numCache>
                  </c:numRef>
                </c:val>
                <c:extLst xmlns:c15="http://schemas.microsoft.com/office/drawing/2012/chart">
                  <c:ext xmlns:c16="http://schemas.microsoft.com/office/drawing/2014/chart" uri="{C3380CC4-5D6E-409C-BE32-E72D297353CC}">
                    <c16:uniqueId val="{00000015-BB60-4DE3-A441-3D702D92B91B}"/>
                  </c:ext>
                </c:extLst>
              </c15:ser>
            </c15:filteredBarSeries>
            <c15:filteredBarSeries>
              <c15:ser>
                <c:idx val="20"/>
                <c:order val="20"/>
                <c:tx>
                  <c:strRef>
                    <c:extLst xmlns:c15="http://schemas.microsoft.com/office/drawing/2012/chart">
                      <c:ext xmlns:c15="http://schemas.microsoft.com/office/drawing/2012/chart" uri="{02D57815-91ED-43cb-92C2-25804820EDAC}">
                        <c15:formulaRef>
                          <c15:sqref>Månadsrapport2023!$X$2</c15:sqref>
                        </c15:formulaRef>
                      </c:ext>
                    </c:extLst>
                    <c:strCache>
                      <c:ptCount val="1"/>
                      <c:pt idx="0">
                        <c:v>FT2023</c:v>
                      </c:pt>
                    </c:strCache>
                  </c:strRef>
                </c:tx>
                <c:spPr>
                  <a:solidFill>
                    <a:schemeClr val="accent3">
                      <a:lumMod val="8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Månadsrapport2023!$X$3:$X$14</c15:sqref>
                        </c15:formulaRef>
                      </c:ext>
                    </c:extLst>
                    <c:numCache>
                      <c:formatCode>General</c:formatCode>
                      <c:ptCount val="12"/>
                      <c:pt idx="0">
                        <c:v>6</c:v>
                      </c:pt>
                    </c:numCache>
                  </c:numRef>
                </c:val>
                <c:extLst xmlns:c15="http://schemas.microsoft.com/office/drawing/2012/chart">
                  <c:ext xmlns:c16="http://schemas.microsoft.com/office/drawing/2014/chart" uri="{C3380CC4-5D6E-409C-BE32-E72D297353CC}">
                    <c16:uniqueId val="{00000016-BB60-4DE3-A441-3D702D92B91B}"/>
                  </c:ext>
                </c:extLst>
              </c15:ser>
            </c15:filteredBarSeries>
            <c15:filteredBarSeries>
              <c15:ser>
                <c:idx val="21"/>
                <c:order val="21"/>
                <c:tx>
                  <c:strRef>
                    <c:extLst xmlns:c15="http://schemas.microsoft.com/office/drawing/2012/chart">
                      <c:ext xmlns:c15="http://schemas.microsoft.com/office/drawing/2012/chart" uri="{02D57815-91ED-43cb-92C2-25804820EDAC}">
                        <c15:formulaRef>
                          <c15:sqref>Månadsrapport2023!$Y$2</c15:sqref>
                        </c15:formulaRef>
                      </c:ext>
                    </c:extLst>
                    <c:strCache>
                      <c:ptCount val="1"/>
                      <c:pt idx="0">
                        <c:v>FT2022 per miljon delresor</c:v>
                      </c:pt>
                    </c:strCache>
                  </c:strRef>
                </c:tx>
                <c:spPr>
                  <a:solidFill>
                    <a:schemeClr val="accent4">
                      <a:lumMod val="8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Månadsrapport2023!$Y$3:$Y$14</c15:sqref>
                        </c15:formulaRef>
                      </c:ext>
                    </c:extLst>
                    <c:numCache>
                      <c:formatCode>0.0</c:formatCode>
                      <c:ptCount val="12"/>
                      <c:pt idx="0">
                        <c:v>0.53196816117358559</c:v>
                      </c:pt>
                      <c:pt idx="1">
                        <c:v>0.80613092510548512</c:v>
                      </c:pt>
                      <c:pt idx="2">
                        <c:v>0.8076644846862775</c:v>
                      </c:pt>
                      <c:pt idx="3">
                        <c:v>0.29453484700681909</c:v>
                      </c:pt>
                      <c:pt idx="4">
                        <c:v>0.63136893412296546</c:v>
                      </c:pt>
                      <c:pt idx="5">
                        <c:v>0.64636115903759406</c:v>
                      </c:pt>
                      <c:pt idx="6">
                        <c:v>0.4951145806540414</c:v>
                      </c:pt>
                      <c:pt idx="7">
                        <c:v>0.21212599138407862</c:v>
                      </c:pt>
                      <c:pt idx="8">
                        <c:v>0.36481548043417056</c:v>
                      </c:pt>
                      <c:pt idx="9">
                        <c:v>0.44293817902976518</c:v>
                      </c:pt>
                      <c:pt idx="10">
                        <c:v>0.81092485168409723</c:v>
                      </c:pt>
                      <c:pt idx="11">
                        <c:v>0.38412949773627686</c:v>
                      </c:pt>
                    </c:numCache>
                  </c:numRef>
                </c:val>
                <c:extLst xmlns:c15="http://schemas.microsoft.com/office/drawing/2012/chart">
                  <c:ext xmlns:c16="http://schemas.microsoft.com/office/drawing/2014/chart" uri="{C3380CC4-5D6E-409C-BE32-E72D297353CC}">
                    <c16:uniqueId val="{00000017-BB60-4DE3-A441-3D702D92B91B}"/>
                  </c:ext>
                </c:extLst>
              </c15:ser>
            </c15:filteredBarSeries>
            <c15:filteredBarSeries>
              <c15:ser>
                <c:idx val="22"/>
                <c:order val="22"/>
                <c:tx>
                  <c:strRef>
                    <c:extLst xmlns:c15="http://schemas.microsoft.com/office/drawing/2012/chart">
                      <c:ext xmlns:c15="http://schemas.microsoft.com/office/drawing/2012/chart" uri="{02D57815-91ED-43cb-92C2-25804820EDAC}">
                        <c15:formulaRef>
                          <c15:sqref>Månadsrapport2023!$Z$2</c15:sqref>
                        </c15:formulaRef>
                      </c:ext>
                    </c:extLst>
                    <c:strCache>
                      <c:ptCount val="1"/>
                      <c:pt idx="0">
                        <c:v>FT2023 per miljon delresor</c:v>
                      </c:pt>
                    </c:strCache>
                  </c:strRef>
                </c:tx>
                <c:spPr>
                  <a:solidFill>
                    <a:schemeClr val="accent5">
                      <a:lumMod val="8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Månadsrapport2023!$Z$3:$Z$14</c15:sqref>
                        </c15:formulaRef>
                      </c:ext>
                    </c:extLst>
                    <c:numCache>
                      <c:formatCode>General</c:formatCode>
                      <c:ptCount val="12"/>
                      <c:pt idx="0" formatCode="0.0">
                        <c:v>0.5680448634259202</c:v>
                      </c:pt>
                    </c:numCache>
                  </c:numRef>
                </c:val>
                <c:extLst xmlns:c15="http://schemas.microsoft.com/office/drawing/2012/chart">
                  <c:ext xmlns:c16="http://schemas.microsoft.com/office/drawing/2014/chart" uri="{C3380CC4-5D6E-409C-BE32-E72D297353CC}">
                    <c16:uniqueId val="{00000018-BB60-4DE3-A441-3D702D92B91B}"/>
                  </c:ext>
                </c:extLst>
              </c15:ser>
            </c15:filteredBarSeries>
            <c15:filteredBarSeries>
              <c15:ser>
                <c:idx val="23"/>
                <c:order val="23"/>
                <c:tx>
                  <c:strRef>
                    <c:extLst xmlns:c15="http://schemas.microsoft.com/office/drawing/2012/chart">
                      <c:ext xmlns:c15="http://schemas.microsoft.com/office/drawing/2012/chart" uri="{02D57815-91ED-43cb-92C2-25804820EDAC}">
                        <c15:formulaRef>
                          <c15:sqref>Månadsrapport2023!$AA$2</c15:sqref>
                        </c15:formulaRef>
                      </c:ext>
                    </c:extLst>
                    <c:strCache>
                      <c:ptCount val="1"/>
                      <c:pt idx="0">
                        <c:v>FT 2022 Ack.</c:v>
                      </c:pt>
                    </c:strCache>
                  </c:strRef>
                </c:tx>
                <c:spPr>
                  <a:solidFill>
                    <a:schemeClr val="accent6">
                      <a:lumMod val="8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Månadsrapport2023!$AA$3:$AA$14</c15:sqref>
                        </c15:formulaRef>
                      </c:ext>
                    </c:extLst>
                    <c:numCache>
                      <c:formatCode>0.0</c:formatCode>
                      <c:ptCount val="12"/>
                      <c:pt idx="0">
                        <c:v>0.53196816117358559</c:v>
                      </c:pt>
                      <c:pt idx="1">
                        <c:v>1.3380990862790707</c:v>
                      </c:pt>
                      <c:pt idx="2">
                        <c:v>2.1457635709653484</c:v>
                      </c:pt>
                      <c:pt idx="3">
                        <c:v>2.4402984179721674</c:v>
                      </c:pt>
                      <c:pt idx="4">
                        <c:v>3.0716673520951328</c:v>
                      </c:pt>
                      <c:pt idx="5">
                        <c:v>3.7180285111327267</c:v>
                      </c:pt>
                      <c:pt idx="6">
                        <c:v>4.213143091786768</c:v>
                      </c:pt>
                      <c:pt idx="7">
                        <c:v>4.4252690831708463</c:v>
                      </c:pt>
                      <c:pt idx="8">
                        <c:v>4.7900845636050171</c:v>
                      </c:pt>
                      <c:pt idx="9">
                        <c:v>5.2330227426347822</c:v>
                      </c:pt>
                      <c:pt idx="10">
                        <c:v>6.0439475943188796</c:v>
                      </c:pt>
                      <c:pt idx="11">
                        <c:v>6.4280770920551564</c:v>
                      </c:pt>
                    </c:numCache>
                  </c:numRef>
                </c:val>
                <c:extLst xmlns:c15="http://schemas.microsoft.com/office/drawing/2012/chart">
                  <c:ext xmlns:c16="http://schemas.microsoft.com/office/drawing/2014/chart" uri="{C3380CC4-5D6E-409C-BE32-E72D297353CC}">
                    <c16:uniqueId val="{00000019-BB60-4DE3-A441-3D702D92B91B}"/>
                  </c:ext>
                </c:extLst>
              </c15:ser>
            </c15:filteredBarSeries>
            <c15:filteredBarSeries>
              <c15:ser>
                <c:idx val="24"/>
                <c:order val="24"/>
                <c:tx>
                  <c:strRef>
                    <c:extLst xmlns:c15="http://schemas.microsoft.com/office/drawing/2012/chart">
                      <c:ext xmlns:c15="http://schemas.microsoft.com/office/drawing/2012/chart" uri="{02D57815-91ED-43cb-92C2-25804820EDAC}">
                        <c15:formulaRef>
                          <c15:sqref>Månadsrapport2023!$AB$2</c15:sqref>
                        </c15:formulaRef>
                      </c:ext>
                    </c:extLst>
                    <c:strCache>
                      <c:ptCount val="1"/>
                      <c:pt idx="0">
                        <c:v>FT 2023 Ack.</c:v>
                      </c:pt>
                    </c:strCache>
                  </c:strRef>
                </c:tx>
                <c:spPr>
                  <a:solidFill>
                    <a:schemeClr val="accent1">
                      <a:lumMod val="60000"/>
                      <a:lumOff val="4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Månadsrapport2023!$AB$3:$AB$14</c15:sqref>
                        </c15:formulaRef>
                      </c:ext>
                    </c:extLst>
                    <c:numCache>
                      <c:formatCode>General</c:formatCode>
                      <c:ptCount val="12"/>
                      <c:pt idx="0" formatCode="0.0">
                        <c:v>0.5680448634259202</c:v>
                      </c:pt>
                    </c:numCache>
                  </c:numRef>
                </c:val>
                <c:extLst xmlns:c15="http://schemas.microsoft.com/office/drawing/2012/chart">
                  <c:ext xmlns:c16="http://schemas.microsoft.com/office/drawing/2014/chart" uri="{C3380CC4-5D6E-409C-BE32-E72D297353CC}">
                    <c16:uniqueId val="{0000001A-BB60-4DE3-A441-3D702D92B91B}"/>
                  </c:ext>
                </c:extLst>
              </c15:ser>
            </c15:filteredBarSeries>
            <c15:filteredBarSeries>
              <c15:ser>
                <c:idx val="25"/>
                <c:order val="25"/>
                <c:tx>
                  <c:strRef>
                    <c:extLst xmlns:c15="http://schemas.microsoft.com/office/drawing/2012/chart">
                      <c:ext xmlns:c15="http://schemas.microsoft.com/office/drawing/2012/chart" uri="{02D57815-91ED-43cb-92C2-25804820EDAC}">
                        <c15:formulaRef>
                          <c15:sqref>Månadsrapport2023!$AC$2</c15:sqref>
                        </c15:formulaRef>
                      </c:ext>
                    </c:extLst>
                    <c:strCache>
                      <c:ptCount val="1"/>
                      <c:pt idx="0">
                        <c:v>Mål</c:v>
                      </c:pt>
                    </c:strCache>
                  </c:strRef>
                </c:tx>
                <c:spPr>
                  <a:solidFill>
                    <a:schemeClr val="accent2">
                      <a:lumMod val="60000"/>
                      <a:lumOff val="4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Månadsrapport2023!$AC$3:$AC$14</c15:sqref>
                        </c15:formulaRef>
                      </c:ext>
                    </c:extLst>
                    <c:numCache>
                      <c:formatCode>0.0</c:formatCode>
                      <c:ptCount val="12"/>
                      <c:pt idx="0">
                        <c:v>0.45217293699754774</c:v>
                      </c:pt>
                      <c:pt idx="1">
                        <c:v>1.13738422333721</c:v>
                      </c:pt>
                      <c:pt idx="2">
                        <c:v>1.8238990353205462</c:v>
                      </c:pt>
                      <c:pt idx="3">
                        <c:v>2.0742536552763422</c:v>
                      </c:pt>
                      <c:pt idx="4">
                        <c:v>2.6109172492808628</c:v>
                      </c:pt>
                      <c:pt idx="5">
                        <c:v>3.1603242344628177</c:v>
                      </c:pt>
                      <c:pt idx="6">
                        <c:v>3.5811716280187529</c:v>
                      </c:pt>
                      <c:pt idx="7">
                        <c:v>3.7614787206952194</c:v>
                      </c:pt>
                      <c:pt idx="8">
                        <c:v>4.0715718790642645</c:v>
                      </c:pt>
                      <c:pt idx="9">
                        <c:v>4.4480693312395649</c:v>
                      </c:pt>
                      <c:pt idx="10">
                        <c:v>5.1373554551710479</c:v>
                      </c:pt>
                      <c:pt idx="11">
                        <c:v>5.4638655282468829</c:v>
                      </c:pt>
                    </c:numCache>
                  </c:numRef>
                </c:val>
                <c:extLst xmlns:c15="http://schemas.microsoft.com/office/drawing/2012/chart">
                  <c:ext xmlns:c16="http://schemas.microsoft.com/office/drawing/2014/chart" uri="{C3380CC4-5D6E-409C-BE32-E72D297353CC}">
                    <c16:uniqueId val="{0000001B-BB60-4DE3-A441-3D702D92B91B}"/>
                  </c:ext>
                </c:extLst>
              </c15:ser>
            </c15:filteredBarSeries>
            <c15:filteredBarSeries>
              <c15:ser>
                <c:idx val="26"/>
                <c:order val="26"/>
                <c:tx>
                  <c:strRef>
                    <c:extLst xmlns:c15="http://schemas.microsoft.com/office/drawing/2012/chart">
                      <c:ext xmlns:c15="http://schemas.microsoft.com/office/drawing/2012/chart" uri="{02D57815-91ED-43cb-92C2-25804820EDAC}">
                        <c15:formulaRef>
                          <c15:sqref>Månadsrapport2023!$AD$2</c15:sqref>
                        </c15:formulaRef>
                      </c:ext>
                    </c:extLst>
                    <c:strCache>
                      <c:ptCount val="1"/>
                      <c:pt idx="0">
                        <c:v>O2022</c:v>
                      </c:pt>
                    </c:strCache>
                  </c:strRef>
                </c:tx>
                <c:spPr>
                  <a:solidFill>
                    <a:schemeClr val="accent3">
                      <a:lumMod val="60000"/>
                      <a:lumOff val="4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Månadsrapport2023!$AD$3:$AD$14</c15:sqref>
                        </c15:formulaRef>
                      </c:ext>
                    </c:extLst>
                    <c:numCache>
                      <c:formatCode>General</c:formatCode>
                      <c:ptCount val="12"/>
                      <c:pt idx="0">
                        <c:v>148</c:v>
                      </c:pt>
                      <c:pt idx="1">
                        <c:v>138</c:v>
                      </c:pt>
                      <c:pt idx="2">
                        <c:v>163</c:v>
                      </c:pt>
                      <c:pt idx="3">
                        <c:v>167</c:v>
                      </c:pt>
                      <c:pt idx="4">
                        <c:v>183</c:v>
                      </c:pt>
                      <c:pt idx="5">
                        <c:v>158</c:v>
                      </c:pt>
                      <c:pt idx="6">
                        <c:v>170</c:v>
                      </c:pt>
                      <c:pt idx="7">
                        <c:v>155</c:v>
                      </c:pt>
                      <c:pt idx="8">
                        <c:v>201</c:v>
                      </c:pt>
                      <c:pt idx="9">
                        <c:v>164</c:v>
                      </c:pt>
                      <c:pt idx="10">
                        <c:v>156</c:v>
                      </c:pt>
                      <c:pt idx="11">
                        <c:v>134</c:v>
                      </c:pt>
                    </c:numCache>
                  </c:numRef>
                </c:val>
                <c:extLst xmlns:c15="http://schemas.microsoft.com/office/drawing/2012/chart">
                  <c:ext xmlns:c16="http://schemas.microsoft.com/office/drawing/2014/chart" uri="{C3380CC4-5D6E-409C-BE32-E72D297353CC}">
                    <c16:uniqueId val="{0000001C-BB60-4DE3-A441-3D702D92B91B}"/>
                  </c:ext>
                </c:extLst>
              </c15:ser>
            </c15:filteredBarSeries>
            <c15:filteredBarSeries>
              <c15:ser>
                <c:idx val="27"/>
                <c:order val="27"/>
                <c:tx>
                  <c:strRef>
                    <c:extLst xmlns:c15="http://schemas.microsoft.com/office/drawing/2012/chart">
                      <c:ext xmlns:c15="http://schemas.microsoft.com/office/drawing/2012/chart" uri="{02D57815-91ED-43cb-92C2-25804820EDAC}">
                        <c15:formulaRef>
                          <c15:sqref>Månadsrapport2023!$AE$2</c15:sqref>
                        </c15:formulaRef>
                      </c:ext>
                    </c:extLst>
                    <c:strCache>
                      <c:ptCount val="1"/>
                      <c:pt idx="0">
                        <c:v>O2023</c:v>
                      </c:pt>
                    </c:strCache>
                  </c:strRef>
                </c:tx>
                <c:spPr>
                  <a:solidFill>
                    <a:schemeClr val="accent4">
                      <a:lumMod val="60000"/>
                      <a:lumOff val="4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Månadsrapport2023!$AE$3:$AE$14</c15:sqref>
                        </c15:formulaRef>
                      </c:ext>
                    </c:extLst>
                    <c:numCache>
                      <c:formatCode>General</c:formatCode>
                      <c:ptCount val="12"/>
                      <c:pt idx="0">
                        <c:v>157</c:v>
                      </c:pt>
                    </c:numCache>
                  </c:numRef>
                </c:val>
                <c:extLst xmlns:c15="http://schemas.microsoft.com/office/drawing/2012/chart">
                  <c:ext xmlns:c16="http://schemas.microsoft.com/office/drawing/2014/chart" uri="{C3380CC4-5D6E-409C-BE32-E72D297353CC}">
                    <c16:uniqueId val="{0000001D-BB60-4DE3-A441-3D702D92B91B}"/>
                  </c:ext>
                </c:extLst>
              </c15:ser>
            </c15:filteredBarSeries>
            <c15:filteredBarSeries>
              <c15:ser>
                <c:idx val="28"/>
                <c:order val="28"/>
                <c:tx>
                  <c:strRef>
                    <c:extLst xmlns:c15="http://schemas.microsoft.com/office/drawing/2012/chart">
                      <c:ext xmlns:c15="http://schemas.microsoft.com/office/drawing/2012/chart" uri="{02D57815-91ED-43cb-92C2-25804820EDAC}">
                        <c15:formulaRef>
                          <c15:sqref>Månadsrapport2023!$AF$2</c15:sqref>
                        </c15:formulaRef>
                      </c:ext>
                    </c:extLst>
                    <c:strCache>
                      <c:ptCount val="1"/>
                      <c:pt idx="0">
                        <c:v>O2022 per miljon delresor</c:v>
                      </c:pt>
                    </c:strCache>
                  </c:strRef>
                </c:tx>
                <c:spPr>
                  <a:solidFill>
                    <a:schemeClr val="accent5">
                      <a:lumMod val="60000"/>
                      <a:lumOff val="4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Månadsrapport2023!$AF$3:$AF$14</c15:sqref>
                        </c15:formulaRef>
                      </c:ext>
                    </c:extLst>
                    <c:numCache>
                      <c:formatCode>0.0</c:formatCode>
                      <c:ptCount val="12"/>
                      <c:pt idx="0">
                        <c:v>19.682821963422668</c:v>
                      </c:pt>
                      <c:pt idx="1">
                        <c:v>15.892295380650992</c:v>
                      </c:pt>
                      <c:pt idx="2">
                        <c:v>14.627701222651471</c:v>
                      </c:pt>
                      <c:pt idx="3">
                        <c:v>16.39577315004626</c:v>
                      </c:pt>
                      <c:pt idx="4">
                        <c:v>16.505787849214666</c:v>
                      </c:pt>
                      <c:pt idx="5">
                        <c:v>17.020843854656643</c:v>
                      </c:pt>
                      <c:pt idx="6">
                        <c:v>21.04236967779676</c:v>
                      </c:pt>
                      <c:pt idx="7">
                        <c:v>16.43976433226609</c:v>
                      </c:pt>
                      <c:pt idx="8">
                        <c:v>18.331977891817072</c:v>
                      </c:pt>
                      <c:pt idx="9">
                        <c:v>14.528372272176298</c:v>
                      </c:pt>
                      <c:pt idx="10">
                        <c:v>14.056030762524351</c:v>
                      </c:pt>
                      <c:pt idx="11">
                        <c:v>12.868338174165274</c:v>
                      </c:pt>
                    </c:numCache>
                  </c:numRef>
                </c:val>
                <c:extLst xmlns:c15="http://schemas.microsoft.com/office/drawing/2012/chart">
                  <c:ext xmlns:c16="http://schemas.microsoft.com/office/drawing/2014/chart" uri="{C3380CC4-5D6E-409C-BE32-E72D297353CC}">
                    <c16:uniqueId val="{0000001E-BB60-4DE3-A441-3D702D92B91B}"/>
                  </c:ext>
                </c:extLst>
              </c15:ser>
            </c15:filteredBarSeries>
            <c15:filteredBarSeries>
              <c15:ser>
                <c:idx val="29"/>
                <c:order val="29"/>
                <c:tx>
                  <c:strRef>
                    <c:extLst xmlns:c15="http://schemas.microsoft.com/office/drawing/2012/chart">
                      <c:ext xmlns:c15="http://schemas.microsoft.com/office/drawing/2012/chart" uri="{02D57815-91ED-43cb-92C2-25804820EDAC}">
                        <c15:formulaRef>
                          <c15:sqref>Månadsrapport2023!$AG$2</c15:sqref>
                        </c15:formulaRef>
                      </c:ext>
                    </c:extLst>
                    <c:strCache>
                      <c:ptCount val="1"/>
                      <c:pt idx="0">
                        <c:v>O2023 per miljon delresor</c:v>
                      </c:pt>
                    </c:strCache>
                  </c:strRef>
                </c:tx>
                <c:spPr>
                  <a:solidFill>
                    <a:schemeClr val="accent6">
                      <a:lumMod val="60000"/>
                      <a:lumOff val="4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Månadsrapport2023!$AG$3:$AG$14</c15:sqref>
                        </c15:formulaRef>
                      </c:ext>
                    </c:extLst>
                    <c:numCache>
                      <c:formatCode>General</c:formatCode>
                      <c:ptCount val="12"/>
                      <c:pt idx="0" formatCode="0.0">
                        <c:v>14.863840592978246</c:v>
                      </c:pt>
                    </c:numCache>
                  </c:numRef>
                </c:val>
                <c:extLst xmlns:c15="http://schemas.microsoft.com/office/drawing/2012/chart">
                  <c:ext xmlns:c16="http://schemas.microsoft.com/office/drawing/2014/chart" uri="{C3380CC4-5D6E-409C-BE32-E72D297353CC}">
                    <c16:uniqueId val="{0000001F-BB60-4DE3-A441-3D702D92B91B}"/>
                  </c:ext>
                </c:extLst>
              </c15:ser>
            </c15:filteredBarSeries>
            <c15:filteredBarSeries>
              <c15:ser>
                <c:idx val="30"/>
                <c:order val="30"/>
                <c:tx>
                  <c:strRef>
                    <c:extLst xmlns:c15="http://schemas.microsoft.com/office/drawing/2012/chart">
                      <c:ext xmlns:c15="http://schemas.microsoft.com/office/drawing/2012/chart" uri="{02D57815-91ED-43cb-92C2-25804820EDAC}">
                        <c15:formulaRef>
                          <c15:sqref>Månadsrapport2023!$AH$2</c15:sqref>
                        </c15:formulaRef>
                      </c:ext>
                    </c:extLst>
                    <c:strCache>
                      <c:ptCount val="1"/>
                      <c:pt idx="0">
                        <c:v>O 2022 Ack.</c:v>
                      </c:pt>
                    </c:strCache>
                  </c:strRef>
                </c:tx>
                <c:spPr>
                  <a:solidFill>
                    <a:schemeClr val="accent1">
                      <a:lumMod val="5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Månadsrapport2023!$AH$3:$AH$14</c15:sqref>
                        </c15:formulaRef>
                      </c:ext>
                    </c:extLst>
                    <c:numCache>
                      <c:formatCode>0.0</c:formatCode>
                      <c:ptCount val="12"/>
                      <c:pt idx="0">
                        <c:v>19.682821963422668</c:v>
                      </c:pt>
                      <c:pt idx="1">
                        <c:v>35.575117344073661</c:v>
                      </c:pt>
                      <c:pt idx="2">
                        <c:v>50.202818566725128</c:v>
                      </c:pt>
                      <c:pt idx="3">
                        <c:v>66.598591716771381</c:v>
                      </c:pt>
                      <c:pt idx="4">
                        <c:v>83.104379565986051</c:v>
                      </c:pt>
                      <c:pt idx="5">
                        <c:v>100.1252234206427</c:v>
                      </c:pt>
                      <c:pt idx="6">
                        <c:v>121.16759309843945</c:v>
                      </c:pt>
                      <c:pt idx="7">
                        <c:v>137.60735743070555</c:v>
                      </c:pt>
                      <c:pt idx="8">
                        <c:v>155.93933532252262</c:v>
                      </c:pt>
                      <c:pt idx="9">
                        <c:v>170.46770759469894</c:v>
                      </c:pt>
                      <c:pt idx="10">
                        <c:v>184.52373835722329</c:v>
                      </c:pt>
                      <c:pt idx="11">
                        <c:v>197.39207653138857</c:v>
                      </c:pt>
                    </c:numCache>
                  </c:numRef>
                </c:val>
                <c:extLst xmlns:c15="http://schemas.microsoft.com/office/drawing/2012/chart">
                  <c:ext xmlns:c16="http://schemas.microsoft.com/office/drawing/2014/chart" uri="{C3380CC4-5D6E-409C-BE32-E72D297353CC}">
                    <c16:uniqueId val="{00000020-BB60-4DE3-A441-3D702D92B91B}"/>
                  </c:ext>
                </c:extLst>
              </c15:ser>
            </c15:filteredBarSeries>
            <c15:filteredBarSeries>
              <c15:ser>
                <c:idx val="31"/>
                <c:order val="31"/>
                <c:tx>
                  <c:strRef>
                    <c:extLst xmlns:c15="http://schemas.microsoft.com/office/drawing/2012/chart">
                      <c:ext xmlns:c15="http://schemas.microsoft.com/office/drawing/2012/chart" uri="{02D57815-91ED-43cb-92C2-25804820EDAC}">
                        <c15:formulaRef>
                          <c15:sqref>Månadsrapport2023!$AI$2</c15:sqref>
                        </c15:formulaRef>
                      </c:ext>
                    </c:extLst>
                    <c:strCache>
                      <c:ptCount val="1"/>
                      <c:pt idx="0">
                        <c:v>O 2023 Ack.</c:v>
                      </c:pt>
                    </c:strCache>
                  </c:strRef>
                </c:tx>
                <c:spPr>
                  <a:solidFill>
                    <a:schemeClr val="accent2">
                      <a:lumMod val="5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Månadsrapport2023!$AI$3:$AI$14</c15:sqref>
                        </c15:formulaRef>
                      </c:ext>
                    </c:extLst>
                    <c:numCache>
                      <c:formatCode>General</c:formatCode>
                      <c:ptCount val="12"/>
                      <c:pt idx="0" formatCode="0.0">
                        <c:v>14.863840592978246</c:v>
                      </c:pt>
                    </c:numCache>
                  </c:numRef>
                </c:val>
                <c:extLst xmlns:c15="http://schemas.microsoft.com/office/drawing/2012/chart">
                  <c:ext xmlns:c16="http://schemas.microsoft.com/office/drawing/2014/chart" uri="{C3380CC4-5D6E-409C-BE32-E72D297353CC}">
                    <c16:uniqueId val="{00000021-BB60-4DE3-A441-3D702D92B91B}"/>
                  </c:ext>
                </c:extLst>
              </c15:ser>
            </c15:filteredBarSeries>
            <c15:filteredBarSeries>
              <c15:ser>
                <c:idx val="32"/>
                <c:order val="32"/>
                <c:tx>
                  <c:strRef>
                    <c:extLst xmlns:c15="http://schemas.microsoft.com/office/drawing/2012/chart">
                      <c:ext xmlns:c15="http://schemas.microsoft.com/office/drawing/2012/chart" uri="{02D57815-91ED-43cb-92C2-25804820EDAC}">
                        <c15:formulaRef>
                          <c15:sqref>Månadsrapport2023!$AJ$2</c15:sqref>
                        </c15:formulaRef>
                      </c:ext>
                    </c:extLst>
                    <c:strCache>
                      <c:ptCount val="1"/>
                      <c:pt idx="0">
                        <c:v>O Mål</c:v>
                      </c:pt>
                    </c:strCache>
                  </c:strRef>
                </c:tx>
                <c:spPr>
                  <a:solidFill>
                    <a:schemeClr val="accent3">
                      <a:lumMod val="5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Månadsrapport2023!$AJ$3:$AJ$14</c15:sqref>
                        </c15:formulaRef>
                      </c:ext>
                    </c:extLst>
                    <c:numCache>
                      <c:formatCode>0.0</c:formatCode>
                      <c:ptCount val="12"/>
                      <c:pt idx="0">
                        <c:v>17.714539767080403</c:v>
                      </c:pt>
                      <c:pt idx="1">
                        <c:v>32.017605609666298</c:v>
                      </c:pt>
                      <c:pt idx="2">
                        <c:v>45.182536710052617</c:v>
                      </c:pt>
                      <c:pt idx="3">
                        <c:v>59.938732545094247</c:v>
                      </c:pt>
                      <c:pt idx="4">
                        <c:v>74.793941609387446</c:v>
                      </c:pt>
                      <c:pt idx="5">
                        <c:v>90.112701078578425</c:v>
                      </c:pt>
                      <c:pt idx="6">
                        <c:v>109.05083378859551</c:v>
                      </c:pt>
                      <c:pt idx="7">
                        <c:v>123.84662168763499</c:v>
                      </c:pt>
                      <c:pt idx="8">
                        <c:v>140.34540179027036</c:v>
                      </c:pt>
                      <c:pt idx="9">
                        <c:v>153.42093683522904</c:v>
                      </c:pt>
                      <c:pt idx="10">
                        <c:v>166.07136452150098</c:v>
                      </c:pt>
                      <c:pt idx="11">
                        <c:v>177.65286887824971</c:v>
                      </c:pt>
                    </c:numCache>
                  </c:numRef>
                </c:val>
                <c:extLst xmlns:c15="http://schemas.microsoft.com/office/drawing/2012/chart">
                  <c:ext xmlns:c16="http://schemas.microsoft.com/office/drawing/2014/chart" uri="{C3380CC4-5D6E-409C-BE32-E72D297353CC}">
                    <c16:uniqueId val="{00000022-BB60-4DE3-A441-3D702D92B91B}"/>
                  </c:ext>
                </c:extLst>
              </c15:ser>
            </c15:filteredBarSeries>
            <c15:filteredBarSeries>
              <c15:ser>
                <c:idx val="33"/>
                <c:order val="33"/>
                <c:tx>
                  <c:strRef>
                    <c:extLst xmlns:c15="http://schemas.microsoft.com/office/drawing/2012/chart">
                      <c:ext xmlns:c15="http://schemas.microsoft.com/office/drawing/2012/chart" uri="{02D57815-91ED-43cb-92C2-25804820EDAC}">
                        <c15:formulaRef>
                          <c15:sqref>Månadsrapport2023!$AK$2</c15:sqref>
                        </c15:formulaRef>
                      </c:ext>
                    </c:extLst>
                    <c:strCache>
                      <c:ptCount val="1"/>
                      <c:pt idx="0">
                        <c:v>Klot 2022</c:v>
                      </c:pt>
                    </c:strCache>
                  </c:strRef>
                </c:tx>
                <c:spPr>
                  <a:solidFill>
                    <a:srgbClr val="8AC2E6"/>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Månadsrapport2023!$AK$3:$AK$14</c15:sqref>
                        </c15:formulaRef>
                      </c:ext>
                    </c:extLst>
                    <c:numCache>
                      <c:formatCode>General</c:formatCode>
                      <c:ptCount val="12"/>
                      <c:pt idx="0">
                        <c:v>389</c:v>
                      </c:pt>
                      <c:pt idx="1">
                        <c:v>355</c:v>
                      </c:pt>
                      <c:pt idx="2">
                        <c:v>490</c:v>
                      </c:pt>
                      <c:pt idx="3">
                        <c:v>458</c:v>
                      </c:pt>
                      <c:pt idx="4">
                        <c:v>337</c:v>
                      </c:pt>
                      <c:pt idx="5">
                        <c:v>282</c:v>
                      </c:pt>
                      <c:pt idx="6">
                        <c:v>384</c:v>
                      </c:pt>
                      <c:pt idx="7">
                        <c:v>337</c:v>
                      </c:pt>
                      <c:pt idx="8">
                        <c:v>431</c:v>
                      </c:pt>
                      <c:pt idx="9">
                        <c:v>516</c:v>
                      </c:pt>
                      <c:pt idx="10">
                        <c:v>367</c:v>
                      </c:pt>
                      <c:pt idx="11">
                        <c:v>257</c:v>
                      </c:pt>
                    </c:numCache>
                  </c:numRef>
                </c:val>
                <c:extLst xmlns:c15="http://schemas.microsoft.com/office/drawing/2012/chart">
                  <c:ext xmlns:c16="http://schemas.microsoft.com/office/drawing/2014/chart" uri="{C3380CC4-5D6E-409C-BE32-E72D297353CC}">
                    <c16:uniqueId val="{00000023-BB60-4DE3-A441-3D702D92B91B}"/>
                  </c:ext>
                </c:extLst>
              </c15:ser>
            </c15:filteredBarSeries>
            <c15:filteredBarSeries>
              <c15:ser>
                <c:idx val="34"/>
                <c:order val="34"/>
                <c:tx>
                  <c:strRef>
                    <c:extLst xmlns:c15="http://schemas.microsoft.com/office/drawing/2012/chart">
                      <c:ext xmlns:c15="http://schemas.microsoft.com/office/drawing/2012/chart" uri="{02D57815-91ED-43cb-92C2-25804820EDAC}">
                        <c15:formulaRef>
                          <c15:sqref>Månadsrapport2023!$AL$2</c15:sqref>
                        </c15:formulaRef>
                      </c:ext>
                    </c:extLst>
                    <c:strCache>
                      <c:ptCount val="1"/>
                      <c:pt idx="0">
                        <c:v>Klot 2023</c:v>
                      </c:pt>
                    </c:strCache>
                  </c:strRef>
                </c:tx>
                <c:spPr>
                  <a:solidFill>
                    <a:srgbClr val="2B4C8D"/>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Månadsrapport2023!$AL$3:$AL$14</c15:sqref>
                        </c15:formulaRef>
                      </c:ext>
                    </c:extLst>
                    <c:numCache>
                      <c:formatCode>General</c:formatCode>
                      <c:ptCount val="12"/>
                      <c:pt idx="0">
                        <c:v>222</c:v>
                      </c:pt>
                    </c:numCache>
                  </c:numRef>
                </c:val>
                <c:extLst xmlns:c15="http://schemas.microsoft.com/office/drawing/2012/chart">
                  <c:ext xmlns:c16="http://schemas.microsoft.com/office/drawing/2014/chart" uri="{C3380CC4-5D6E-409C-BE32-E72D297353CC}">
                    <c16:uniqueId val="{00000024-BB60-4DE3-A441-3D702D92B91B}"/>
                  </c:ext>
                </c:extLst>
              </c15:ser>
            </c15:filteredBarSeries>
            <c15:filteredBarSeries>
              <c15:ser>
                <c:idx val="37"/>
                <c:order val="37"/>
                <c:tx>
                  <c:strRef>
                    <c:extLst xmlns:c15="http://schemas.microsoft.com/office/drawing/2012/chart">
                      <c:ext xmlns:c15="http://schemas.microsoft.com/office/drawing/2012/chart" uri="{02D57815-91ED-43cb-92C2-25804820EDAC}">
                        <c15:formulaRef>
                          <c15:sqref>Månadsrapport2023!$AO$2</c15:sqref>
                        </c15:formulaRef>
                      </c:ext>
                    </c:extLst>
                    <c:strCache>
                      <c:ptCount val="1"/>
                      <c:pt idx="0">
                        <c:v>Klot 2022 Ack.</c:v>
                      </c:pt>
                    </c:strCache>
                  </c:strRef>
                </c:tx>
                <c:spPr>
                  <a:solidFill>
                    <a:schemeClr val="accent2">
                      <a:lumMod val="70000"/>
                      <a:lumOff val="3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Månadsrapport2023!$AO$3:$AO$14</c15:sqref>
                        </c15:formulaRef>
                      </c:ext>
                    </c:extLst>
                    <c:numCache>
                      <c:formatCode>0.0</c:formatCode>
                      <c:ptCount val="12"/>
                      <c:pt idx="0">
                        <c:v>36.828241978780497</c:v>
                      </c:pt>
                      <c:pt idx="1">
                        <c:v>77.710596037701521</c:v>
                      </c:pt>
                      <c:pt idx="2">
                        <c:v>121.6834402039544</c:v>
                      </c:pt>
                      <c:pt idx="3">
                        <c:v>166.64909351366211</c:v>
                      </c:pt>
                      <c:pt idx="4">
                        <c:v>197.04499791358202</c:v>
                      </c:pt>
                      <c:pt idx="5">
                        <c:v>227.42397238834894</c:v>
                      </c:pt>
                      <c:pt idx="6">
                        <c:v>274.95497213113691</c:v>
                      </c:pt>
                      <c:pt idx="7">
                        <c:v>310.69820167935416</c:v>
                      </c:pt>
                      <c:pt idx="8">
                        <c:v>350.00706969613606</c:v>
                      </c:pt>
                      <c:pt idx="9">
                        <c:v>395.71828977200784</c:v>
                      </c:pt>
                      <c:pt idx="10">
                        <c:v>428.78600316845933</c:v>
                      </c:pt>
                      <c:pt idx="11">
                        <c:v>453.46632339801511</c:v>
                      </c:pt>
                    </c:numCache>
                  </c:numRef>
                </c:val>
                <c:extLst xmlns:c15="http://schemas.microsoft.com/office/drawing/2012/chart">
                  <c:ext xmlns:c16="http://schemas.microsoft.com/office/drawing/2014/chart" uri="{C3380CC4-5D6E-409C-BE32-E72D297353CC}">
                    <c16:uniqueId val="{00000025-BB60-4DE3-A441-3D702D92B91B}"/>
                  </c:ext>
                </c:extLst>
              </c15:ser>
            </c15:filteredBarSeries>
            <c15:filteredBarSeries>
              <c15:ser>
                <c:idx val="38"/>
                <c:order val="38"/>
                <c:tx>
                  <c:strRef>
                    <c:extLst xmlns:c15="http://schemas.microsoft.com/office/drawing/2012/chart">
                      <c:ext xmlns:c15="http://schemas.microsoft.com/office/drawing/2012/chart" uri="{02D57815-91ED-43cb-92C2-25804820EDAC}">
                        <c15:formulaRef>
                          <c15:sqref>Månadsrapport2023!$AP$2</c15:sqref>
                        </c15:formulaRef>
                      </c:ext>
                    </c:extLst>
                    <c:strCache>
                      <c:ptCount val="1"/>
                      <c:pt idx="0">
                        <c:v>Klot 2023 Ack.</c:v>
                      </c:pt>
                    </c:strCache>
                  </c:strRef>
                </c:tx>
                <c:spPr>
                  <a:solidFill>
                    <a:schemeClr val="accent3">
                      <a:lumMod val="70000"/>
                      <a:lumOff val="3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Månadsrapport2023!$AP$3:$AP$14</c15:sqref>
                        </c15:formulaRef>
                      </c:ext>
                    </c:extLst>
                    <c:numCache>
                      <c:formatCode>General</c:formatCode>
                      <c:ptCount val="12"/>
                      <c:pt idx="0" formatCode="0.0">
                        <c:v>21.01765994675905</c:v>
                      </c:pt>
                    </c:numCache>
                  </c:numRef>
                </c:val>
                <c:extLst xmlns:c15="http://schemas.microsoft.com/office/drawing/2012/chart">
                  <c:ext xmlns:c16="http://schemas.microsoft.com/office/drawing/2014/chart" uri="{C3380CC4-5D6E-409C-BE32-E72D297353CC}">
                    <c16:uniqueId val="{00000026-BB60-4DE3-A441-3D702D92B91B}"/>
                  </c:ext>
                </c:extLst>
              </c15:ser>
            </c15:filteredBarSeries>
            <c15:filteredBarSeries>
              <c15:ser>
                <c:idx val="39"/>
                <c:order val="39"/>
                <c:tx>
                  <c:strRef>
                    <c:extLst xmlns:c15="http://schemas.microsoft.com/office/drawing/2012/chart">
                      <c:ext xmlns:c15="http://schemas.microsoft.com/office/drawing/2012/chart" uri="{02D57815-91ED-43cb-92C2-25804820EDAC}">
                        <c15:formulaRef>
                          <c15:sqref>Månadsrapport2023!$AQ$2</c15:sqref>
                        </c15:formulaRef>
                      </c:ext>
                    </c:extLst>
                    <c:strCache>
                      <c:ptCount val="1"/>
                      <c:pt idx="0">
                        <c:v>Klot Mål</c:v>
                      </c:pt>
                    </c:strCache>
                  </c:strRef>
                </c:tx>
                <c:spPr>
                  <a:solidFill>
                    <a:schemeClr val="accent4">
                      <a:lumMod val="70000"/>
                      <a:lumOff val="3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Månadsrapport2023!$AQ$3:$AQ$14</c15:sqref>
                        </c15:formulaRef>
                      </c:ext>
                    </c:extLst>
                    <c:numCache>
                      <c:formatCode>0.0</c:formatCode>
                      <c:ptCount val="12"/>
                      <c:pt idx="0">
                        <c:v>33.145417780902449</c:v>
                      </c:pt>
                      <c:pt idx="1">
                        <c:v>69.939536433931366</c:v>
                      </c:pt>
                      <c:pt idx="2">
                        <c:v>109.51509618355897</c:v>
                      </c:pt>
                      <c:pt idx="3">
                        <c:v>149.98418416229589</c:v>
                      </c:pt>
                      <c:pt idx="4">
                        <c:v>177.34049812222383</c:v>
                      </c:pt>
                      <c:pt idx="5">
                        <c:v>204.68157514951406</c:v>
                      </c:pt>
                      <c:pt idx="6">
                        <c:v>247.45947491802323</c:v>
                      </c:pt>
                      <c:pt idx="7">
                        <c:v>279.62838151141875</c:v>
                      </c:pt>
                      <c:pt idx="8">
                        <c:v>315.00636272652247</c:v>
                      </c:pt>
                      <c:pt idx="9">
                        <c:v>356.14646079480707</c:v>
                      </c:pt>
                      <c:pt idx="10">
                        <c:v>385.90740285161343</c:v>
                      </c:pt>
                      <c:pt idx="11">
                        <c:v>408.11969105821362</c:v>
                      </c:pt>
                    </c:numCache>
                  </c:numRef>
                </c:val>
                <c:extLst xmlns:c15="http://schemas.microsoft.com/office/drawing/2012/chart">
                  <c:ext xmlns:c16="http://schemas.microsoft.com/office/drawing/2014/chart" uri="{C3380CC4-5D6E-409C-BE32-E72D297353CC}">
                    <c16:uniqueId val="{00000027-BB60-4DE3-A441-3D702D92B91B}"/>
                  </c:ext>
                </c:extLst>
              </c15:ser>
            </c15:filteredBarSeries>
          </c:ext>
        </c:extLst>
      </c:barChart>
      <c:catAx>
        <c:axId val="1682404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1682406408"/>
        <c:crosses val="autoZero"/>
        <c:auto val="1"/>
        <c:lblAlgn val="ctr"/>
        <c:lblOffset val="100"/>
        <c:noMultiLvlLbl val="0"/>
      </c:catAx>
      <c:valAx>
        <c:axId val="1682406408"/>
        <c:scaling>
          <c:orientation val="minMax"/>
          <c:max val="70"/>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1682404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r>
              <a:rPr lang="en-US" sz="1200">
                <a:latin typeface="Franklin Gothic Demi" panose="020B0703020102020204" pitchFamily="34" charset="0"/>
              </a:rPr>
              <a:t>Ackumulerat antal</a:t>
            </a:r>
          </a:p>
          <a:p>
            <a:pPr>
              <a:defRPr sz="1200">
                <a:latin typeface="Franklin Gothic Demi" panose="020B0703020102020204" pitchFamily="34" charset="0"/>
              </a:defRPr>
            </a:pPr>
            <a:r>
              <a:rPr lang="en-US" sz="1200">
                <a:latin typeface="Franklin Gothic Demi" panose="020B0703020102020204" pitchFamily="34" charset="0"/>
              </a:rPr>
              <a:t>invändigt och utvändigt klotter</a:t>
            </a:r>
          </a:p>
          <a:p>
            <a:pPr>
              <a:defRPr sz="1200">
                <a:latin typeface="Franklin Gothic Demi" panose="020B0703020102020204" pitchFamily="34" charset="0"/>
              </a:defRPr>
            </a:pPr>
            <a:r>
              <a:rPr lang="en-US" sz="1200">
                <a:latin typeface="Franklin Gothic Demi" panose="020B0703020102020204" pitchFamily="34" charset="0"/>
              </a:rPr>
              <a:t>per miljon delresor</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endParaRPr lang="sv-SE"/>
        </a:p>
      </c:txPr>
    </c:title>
    <c:autoTitleDeleted val="0"/>
    <c:plotArea>
      <c:layout/>
      <c:lineChart>
        <c:grouping val="standard"/>
        <c:varyColors val="0"/>
        <c:ser>
          <c:idx val="4"/>
          <c:order val="4"/>
          <c:tx>
            <c:v>2022 Ack.</c:v>
          </c:tx>
          <c:spPr>
            <a:ln w="28575" cap="rnd">
              <a:solidFill>
                <a:srgbClr val="8AC2E6"/>
              </a:solidFill>
              <a:round/>
            </a:ln>
            <a:effectLst/>
          </c:spPr>
          <c:marker>
            <c:symbol val="circle"/>
            <c:size val="5"/>
            <c:spPr>
              <a:solidFill>
                <a:srgbClr val="8AC2E6"/>
              </a:solidFill>
              <a:ln w="9525">
                <a:solidFill>
                  <a:srgbClr val="8AC2E6"/>
                </a:solidFill>
              </a:ln>
              <a:effectLst/>
            </c:spPr>
          </c:marker>
          <c:cat>
            <c:strRef>
              <c:f>Månadsrapport2023!$A$3:$A$14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Månadsrapport2023!$AO$3:$AO$14</c:f>
              <c:numCache>
                <c:formatCode>0.0</c:formatCode>
                <c:ptCount val="12"/>
                <c:pt idx="0">
                  <c:v>36.828241978780497</c:v>
                </c:pt>
                <c:pt idx="1">
                  <c:v>77.710596037701521</c:v>
                </c:pt>
                <c:pt idx="2">
                  <c:v>121.6834402039544</c:v>
                </c:pt>
                <c:pt idx="3">
                  <c:v>166.64909351366211</c:v>
                </c:pt>
                <c:pt idx="4">
                  <c:v>197.04499791358202</c:v>
                </c:pt>
                <c:pt idx="5">
                  <c:v>227.42397238834894</c:v>
                </c:pt>
                <c:pt idx="6">
                  <c:v>274.95497213113691</c:v>
                </c:pt>
                <c:pt idx="7">
                  <c:v>310.69820167935416</c:v>
                </c:pt>
                <c:pt idx="8">
                  <c:v>350.00706969613606</c:v>
                </c:pt>
                <c:pt idx="9">
                  <c:v>395.71828977200784</c:v>
                </c:pt>
                <c:pt idx="10">
                  <c:v>428.78600316845933</c:v>
                </c:pt>
                <c:pt idx="11">
                  <c:v>453.46632339801511</c:v>
                </c:pt>
              </c:numCache>
            </c:numRef>
          </c:val>
          <c:smooth val="0"/>
          <c:extLst xmlns:c15="http://schemas.microsoft.com/office/drawing/2012/chart">
            <c:ext xmlns:c16="http://schemas.microsoft.com/office/drawing/2014/chart" uri="{C3380CC4-5D6E-409C-BE32-E72D297353CC}">
              <c16:uniqueId val="{00000000-01EB-4D77-9FAC-5636D52234BC}"/>
            </c:ext>
          </c:extLst>
        </c:ser>
        <c:ser>
          <c:idx val="5"/>
          <c:order val="5"/>
          <c:tx>
            <c:v>2023 Ack.</c:v>
          </c:tx>
          <c:spPr>
            <a:ln w="28575" cap="rnd">
              <a:solidFill>
                <a:srgbClr val="2B4C8D"/>
              </a:solidFill>
              <a:round/>
            </a:ln>
            <a:effectLst/>
          </c:spPr>
          <c:marker>
            <c:symbol val="circle"/>
            <c:size val="5"/>
            <c:spPr>
              <a:solidFill>
                <a:srgbClr val="2B4C8D"/>
              </a:solidFill>
              <a:ln w="9525">
                <a:solidFill>
                  <a:srgbClr val="2B4C8D"/>
                </a:solidFill>
              </a:ln>
              <a:effectLst/>
            </c:spPr>
          </c:marker>
          <c:cat>
            <c:strRef>
              <c:f>Månadsrapport2023!$A$3:$A$14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Månadsrapport2023!$AP$3:$AP$14</c:f>
              <c:numCache>
                <c:formatCode>General</c:formatCode>
                <c:ptCount val="12"/>
                <c:pt idx="0" formatCode="0.0">
                  <c:v>21.01765994675905</c:v>
                </c:pt>
              </c:numCache>
            </c:numRef>
          </c:val>
          <c:smooth val="0"/>
          <c:extLst xmlns:c15="http://schemas.microsoft.com/office/drawing/2012/chart">
            <c:ext xmlns:c16="http://schemas.microsoft.com/office/drawing/2014/chart" uri="{C3380CC4-5D6E-409C-BE32-E72D297353CC}">
              <c16:uniqueId val="{00000001-01EB-4D77-9FAC-5636D52234BC}"/>
            </c:ext>
          </c:extLst>
        </c:ser>
        <c:ser>
          <c:idx val="6"/>
          <c:order val="6"/>
          <c:tx>
            <c:v>Mål</c:v>
          </c:tx>
          <c:spPr>
            <a:ln w="28575" cap="rnd">
              <a:solidFill>
                <a:srgbClr val="00B050"/>
              </a:solidFill>
              <a:round/>
            </a:ln>
            <a:effectLst/>
          </c:spPr>
          <c:marker>
            <c:symbol val="circle"/>
            <c:size val="5"/>
            <c:spPr>
              <a:solidFill>
                <a:srgbClr val="00B050"/>
              </a:solidFill>
              <a:ln w="9525">
                <a:solidFill>
                  <a:srgbClr val="00B050"/>
                </a:solidFill>
              </a:ln>
              <a:effectLst/>
            </c:spPr>
          </c:marker>
          <c:cat>
            <c:strRef>
              <c:f>Månadsrapport2023!$A$3:$A$14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Månadsrapport2023!$AQ$3:$AQ$14</c:f>
              <c:numCache>
                <c:formatCode>0.0</c:formatCode>
                <c:ptCount val="12"/>
                <c:pt idx="0">
                  <c:v>33.145417780902449</c:v>
                </c:pt>
                <c:pt idx="1">
                  <c:v>69.939536433931366</c:v>
                </c:pt>
                <c:pt idx="2">
                  <c:v>109.51509618355897</c:v>
                </c:pt>
                <c:pt idx="3">
                  <c:v>149.98418416229589</c:v>
                </c:pt>
                <c:pt idx="4">
                  <c:v>177.34049812222383</c:v>
                </c:pt>
                <c:pt idx="5">
                  <c:v>204.68157514951406</c:v>
                </c:pt>
                <c:pt idx="6">
                  <c:v>247.45947491802323</c:v>
                </c:pt>
                <c:pt idx="7">
                  <c:v>279.62838151141875</c:v>
                </c:pt>
                <c:pt idx="8">
                  <c:v>315.00636272652247</c:v>
                </c:pt>
                <c:pt idx="9">
                  <c:v>356.14646079480707</c:v>
                </c:pt>
                <c:pt idx="10">
                  <c:v>385.90740285161343</c:v>
                </c:pt>
                <c:pt idx="11">
                  <c:v>408.11969105821362</c:v>
                </c:pt>
              </c:numCache>
            </c:numRef>
          </c:val>
          <c:smooth val="0"/>
          <c:extLst xmlns:c15="http://schemas.microsoft.com/office/drawing/2012/chart">
            <c:ext xmlns:c16="http://schemas.microsoft.com/office/drawing/2014/chart" uri="{C3380CC4-5D6E-409C-BE32-E72D297353CC}">
              <c16:uniqueId val="{00000002-01EB-4D77-9FAC-5636D52234BC}"/>
            </c:ext>
          </c:extLst>
        </c:ser>
        <c:dLbls>
          <c:showLegendKey val="0"/>
          <c:showVal val="0"/>
          <c:showCatName val="0"/>
          <c:showSerName val="0"/>
          <c:showPercent val="0"/>
          <c:showBubbleSize val="0"/>
        </c:dLbls>
        <c:marker val="1"/>
        <c:smooth val="0"/>
        <c:axId val="1447087104"/>
        <c:axId val="1447076936"/>
        <c:extLst>
          <c:ext xmlns:c15="http://schemas.microsoft.com/office/drawing/2012/chart" uri="{02D57815-91ED-43cb-92C2-25804820EDAC}">
            <c15:filteredLineSeries>
              <c15:ser>
                <c:idx val="0"/>
                <c:order val="0"/>
                <c:tx>
                  <c:strRef>
                    <c:extLst>
                      <c:ext uri="{02D57815-91ED-43cb-92C2-25804820EDAC}">
                        <c15:formulaRef>
                          <c15:sqref>Månadsrapport2023!$AK$2</c15:sqref>
                        </c15:formulaRef>
                      </c:ext>
                    </c:extLst>
                    <c:strCache>
                      <c:ptCount val="1"/>
                      <c:pt idx="0">
                        <c:v>Klot 2022</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extLst>
                      <c:ex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c:ext uri="{02D57815-91ED-43cb-92C2-25804820EDAC}">
                        <c15:formulaRef>
                          <c15:sqref>Månadsrapport2023!$AK$3:$AK$14</c15:sqref>
                        </c15:formulaRef>
                      </c:ext>
                    </c:extLst>
                    <c:numCache>
                      <c:formatCode>General</c:formatCode>
                      <c:ptCount val="12"/>
                      <c:pt idx="0">
                        <c:v>389</c:v>
                      </c:pt>
                      <c:pt idx="1">
                        <c:v>355</c:v>
                      </c:pt>
                      <c:pt idx="2">
                        <c:v>490</c:v>
                      </c:pt>
                      <c:pt idx="3">
                        <c:v>458</c:v>
                      </c:pt>
                      <c:pt idx="4">
                        <c:v>337</c:v>
                      </c:pt>
                      <c:pt idx="5">
                        <c:v>282</c:v>
                      </c:pt>
                      <c:pt idx="6">
                        <c:v>384</c:v>
                      </c:pt>
                      <c:pt idx="7">
                        <c:v>337</c:v>
                      </c:pt>
                      <c:pt idx="8">
                        <c:v>431</c:v>
                      </c:pt>
                      <c:pt idx="9">
                        <c:v>516</c:v>
                      </c:pt>
                      <c:pt idx="10">
                        <c:v>367</c:v>
                      </c:pt>
                      <c:pt idx="11">
                        <c:v>257</c:v>
                      </c:pt>
                    </c:numCache>
                  </c:numRef>
                </c:val>
                <c:smooth val="0"/>
                <c:extLst>
                  <c:ext xmlns:c16="http://schemas.microsoft.com/office/drawing/2014/chart" uri="{C3380CC4-5D6E-409C-BE32-E72D297353CC}">
                    <c16:uniqueId val="{00000003-01EB-4D77-9FAC-5636D52234BC}"/>
                  </c:ext>
                </c:extLst>
              </c15:ser>
            </c15:filteredLineSeries>
            <c15:filteredLineSeries>
              <c15:ser>
                <c:idx val="1"/>
                <c:order val="1"/>
                <c:tx>
                  <c:strRef>
                    <c:extLst xmlns:c15="http://schemas.microsoft.com/office/drawing/2012/chart">
                      <c:ext xmlns:c15="http://schemas.microsoft.com/office/drawing/2012/chart" uri="{02D57815-91ED-43cb-92C2-25804820EDAC}">
                        <c15:formulaRef>
                          <c15:sqref>Månadsrapport2023!$AL$2</c15:sqref>
                        </c15:formulaRef>
                      </c:ext>
                    </c:extLst>
                    <c:strCache>
                      <c:ptCount val="1"/>
                      <c:pt idx="0">
                        <c:v>Klot 2023</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Månadsrapport2023!$AL$3:$AL$14</c15:sqref>
                        </c15:formulaRef>
                      </c:ext>
                    </c:extLst>
                    <c:numCache>
                      <c:formatCode>General</c:formatCode>
                      <c:ptCount val="12"/>
                      <c:pt idx="0">
                        <c:v>222</c:v>
                      </c:pt>
                    </c:numCache>
                  </c:numRef>
                </c:val>
                <c:smooth val="0"/>
                <c:extLst xmlns:c15="http://schemas.microsoft.com/office/drawing/2012/chart">
                  <c:ext xmlns:c16="http://schemas.microsoft.com/office/drawing/2014/chart" uri="{C3380CC4-5D6E-409C-BE32-E72D297353CC}">
                    <c16:uniqueId val="{00000004-01EB-4D77-9FAC-5636D52234BC}"/>
                  </c:ext>
                </c:extLst>
              </c15:ser>
            </c15:filteredLineSeries>
            <c15:filteredLineSeries>
              <c15:ser>
                <c:idx val="2"/>
                <c:order val="2"/>
                <c:tx>
                  <c:strRef>
                    <c:extLst xmlns:c15="http://schemas.microsoft.com/office/drawing/2012/chart">
                      <c:ext xmlns:c15="http://schemas.microsoft.com/office/drawing/2012/chart" uri="{02D57815-91ED-43cb-92C2-25804820EDAC}">
                        <c15:formulaRef>
                          <c15:sqref>Månadsrapport2023!$AM$2</c15:sqref>
                        </c15:formulaRef>
                      </c:ext>
                    </c:extLst>
                    <c:strCache>
                      <c:ptCount val="1"/>
                      <c:pt idx="0">
                        <c:v>Klot 2022 per miljon delresor</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Månadsrapport2023!$AM$3:$AM$14</c15:sqref>
                        </c15:formulaRef>
                      </c:ext>
                    </c:extLst>
                    <c:numCache>
                      <c:formatCode>0.0</c:formatCode>
                      <c:ptCount val="12"/>
                      <c:pt idx="0">
                        <c:v>36.828241978780497</c:v>
                      </c:pt>
                      <c:pt idx="1">
                        <c:v>40.882354058921031</c:v>
                      </c:pt>
                      <c:pt idx="2">
                        <c:v>43.972844166252891</c:v>
                      </c:pt>
                      <c:pt idx="3">
                        <c:v>44.965653309707712</c:v>
                      </c:pt>
                      <c:pt idx="4">
                        <c:v>30.395904399919907</c:v>
                      </c:pt>
                      <c:pt idx="5">
                        <c:v>30.378974474766924</c:v>
                      </c:pt>
                      <c:pt idx="6">
                        <c:v>47.530999742787976</c:v>
                      </c:pt>
                      <c:pt idx="7">
                        <c:v>35.743229548217244</c:v>
                      </c:pt>
                      <c:pt idx="8">
                        <c:v>39.308868016781879</c:v>
                      </c:pt>
                      <c:pt idx="9">
                        <c:v>45.711220075871765</c:v>
                      </c:pt>
                      <c:pt idx="10">
                        <c:v>33.067713396451516</c:v>
                      </c:pt>
                      <c:pt idx="11">
                        <c:v>24.68032022955579</c:v>
                      </c:pt>
                    </c:numCache>
                  </c:numRef>
                </c:val>
                <c:smooth val="0"/>
                <c:extLst xmlns:c15="http://schemas.microsoft.com/office/drawing/2012/chart">
                  <c:ext xmlns:c16="http://schemas.microsoft.com/office/drawing/2014/chart" uri="{C3380CC4-5D6E-409C-BE32-E72D297353CC}">
                    <c16:uniqueId val="{00000005-01EB-4D77-9FAC-5636D52234BC}"/>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Månadsrapport2023!$AN$2</c15:sqref>
                        </c15:formulaRef>
                      </c:ext>
                    </c:extLst>
                    <c:strCache>
                      <c:ptCount val="1"/>
                      <c:pt idx="0">
                        <c:v>Klot 2023 per miljon delresor</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Månadsrapport2023!$AN$3:$AN$14</c15:sqref>
                        </c15:formulaRef>
                      </c:ext>
                    </c:extLst>
                    <c:numCache>
                      <c:formatCode>General</c:formatCode>
                      <c:ptCount val="12"/>
                      <c:pt idx="0" formatCode="0.0">
                        <c:v>21.01765994675905</c:v>
                      </c:pt>
                    </c:numCache>
                  </c:numRef>
                </c:val>
                <c:smooth val="0"/>
                <c:extLst xmlns:c15="http://schemas.microsoft.com/office/drawing/2012/chart">
                  <c:ext xmlns:c16="http://schemas.microsoft.com/office/drawing/2014/chart" uri="{C3380CC4-5D6E-409C-BE32-E72D297353CC}">
                    <c16:uniqueId val="{00000006-01EB-4D77-9FAC-5636D52234BC}"/>
                  </c:ext>
                </c:extLst>
              </c15:ser>
            </c15:filteredLineSeries>
          </c:ext>
        </c:extLst>
      </c:lineChart>
      <c:catAx>
        <c:axId val="1447087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1447076936"/>
        <c:crosses val="autoZero"/>
        <c:auto val="1"/>
        <c:lblAlgn val="ctr"/>
        <c:lblOffset val="100"/>
        <c:noMultiLvlLbl val="0"/>
      </c:catAx>
      <c:valAx>
        <c:axId val="14470769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1447087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r>
              <a:rPr lang="en-US" sz="1200">
                <a:latin typeface="Franklin Gothic Demi" panose="020B0703020102020204" pitchFamily="34" charset="0"/>
              </a:rPr>
              <a:t>Antal</a:t>
            </a:r>
          </a:p>
          <a:p>
            <a:pPr>
              <a:defRPr sz="1200">
                <a:latin typeface="Franklin Gothic Demi" panose="020B0703020102020204" pitchFamily="34" charset="0"/>
              </a:defRPr>
            </a:pPr>
            <a:r>
              <a:rPr lang="en-US" sz="1200">
                <a:latin typeface="Franklin Gothic Demi" panose="020B0703020102020204" pitchFamily="34" charset="0"/>
              </a:rPr>
              <a:t>hot och våld händelser ombord</a:t>
            </a:r>
          </a:p>
          <a:p>
            <a:pPr>
              <a:defRPr sz="1200">
                <a:latin typeface="Franklin Gothic Demi" panose="020B0703020102020204" pitchFamily="34" charset="0"/>
              </a:defRPr>
            </a:pPr>
            <a:r>
              <a:rPr lang="en-US" sz="1200">
                <a:latin typeface="Franklin Gothic Demi" panose="020B0703020102020204" pitchFamily="34" charset="0"/>
              </a:rPr>
              <a:t>per miljon delresor</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endParaRPr lang="sv-SE"/>
        </a:p>
      </c:txPr>
    </c:title>
    <c:autoTitleDeleted val="0"/>
    <c:plotArea>
      <c:layout/>
      <c:barChart>
        <c:barDir val="col"/>
        <c:grouping val="clustered"/>
        <c:varyColors val="0"/>
        <c:ser>
          <c:idx val="2"/>
          <c:order val="2"/>
          <c:tx>
            <c:v>2022</c:v>
          </c:tx>
          <c:spPr>
            <a:solidFill>
              <a:srgbClr val="8AC2E6"/>
            </a:solidFill>
            <a:ln>
              <a:noFill/>
            </a:ln>
            <a:effectLst/>
          </c:spPr>
          <c:invertIfNegative val="0"/>
          <c:cat>
            <c:strRef>
              <c:f>Månadsrapport2023!$A$3:$A$14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Månadsrapport2023!$AT$3:$AT$14</c:f>
              <c:numCache>
                <c:formatCode>0.0</c:formatCode>
                <c:ptCount val="12"/>
                <c:pt idx="0">
                  <c:v>3.0588169267481171</c:v>
                </c:pt>
                <c:pt idx="1">
                  <c:v>3.2245237004219405</c:v>
                </c:pt>
                <c:pt idx="2">
                  <c:v>3.0511769421481594</c:v>
                </c:pt>
                <c:pt idx="3">
                  <c:v>2.748991905396978</c:v>
                </c:pt>
                <c:pt idx="4">
                  <c:v>2.1646934884215958</c:v>
                </c:pt>
                <c:pt idx="5">
                  <c:v>4.7399818329423571</c:v>
                </c:pt>
                <c:pt idx="6">
                  <c:v>2.9706874839242485</c:v>
                </c:pt>
                <c:pt idx="7">
                  <c:v>2.3333859052248647</c:v>
                </c:pt>
                <c:pt idx="8">
                  <c:v>2.0976890124964807</c:v>
                </c:pt>
                <c:pt idx="9">
                  <c:v>1.9489279877309669</c:v>
                </c:pt>
                <c:pt idx="10">
                  <c:v>1.3515414194734954</c:v>
                </c:pt>
                <c:pt idx="11">
                  <c:v>2.6889064841539381</c:v>
                </c:pt>
              </c:numCache>
            </c:numRef>
          </c:val>
          <c:extLst xmlns:c15="http://schemas.microsoft.com/office/drawing/2012/chart">
            <c:ext xmlns:c16="http://schemas.microsoft.com/office/drawing/2014/chart" uri="{C3380CC4-5D6E-409C-BE32-E72D297353CC}">
              <c16:uniqueId val="{00000000-6764-44FE-883C-7FF554DCC402}"/>
            </c:ext>
          </c:extLst>
        </c:ser>
        <c:ser>
          <c:idx val="3"/>
          <c:order val="3"/>
          <c:tx>
            <c:v>2023</c:v>
          </c:tx>
          <c:spPr>
            <a:solidFill>
              <a:srgbClr val="2B4C8D"/>
            </a:solidFill>
            <a:ln>
              <a:noFill/>
            </a:ln>
            <a:effectLst/>
          </c:spPr>
          <c:invertIfNegative val="0"/>
          <c:cat>
            <c:strRef>
              <c:f>Månadsrapport2023!$A$3:$A$14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Månadsrapport2023!$AU$3:$AU$14</c:f>
              <c:numCache>
                <c:formatCode>General</c:formatCode>
                <c:ptCount val="12"/>
                <c:pt idx="0" formatCode="0.0">
                  <c:v>1.8934828780864008</c:v>
                </c:pt>
              </c:numCache>
            </c:numRef>
          </c:val>
          <c:extLst xmlns:c15="http://schemas.microsoft.com/office/drawing/2012/chart">
            <c:ext xmlns:c16="http://schemas.microsoft.com/office/drawing/2014/chart" uri="{C3380CC4-5D6E-409C-BE32-E72D297353CC}">
              <c16:uniqueId val="{00000001-6764-44FE-883C-7FF554DCC402}"/>
            </c:ext>
          </c:extLst>
        </c:ser>
        <c:dLbls>
          <c:showLegendKey val="0"/>
          <c:showVal val="0"/>
          <c:showCatName val="0"/>
          <c:showSerName val="0"/>
          <c:showPercent val="0"/>
          <c:showBubbleSize val="0"/>
        </c:dLbls>
        <c:gapWidth val="219"/>
        <c:axId val="1453536472"/>
        <c:axId val="1453535488"/>
        <c:extLst>
          <c:ext xmlns:c15="http://schemas.microsoft.com/office/drawing/2012/chart" uri="{02D57815-91ED-43cb-92C2-25804820EDAC}">
            <c15:filteredBarSeries>
              <c15:ser>
                <c:idx val="0"/>
                <c:order val="0"/>
                <c:tx>
                  <c:strRef>
                    <c:extLst>
                      <c:ext uri="{02D57815-91ED-43cb-92C2-25804820EDAC}">
                        <c15:formulaRef>
                          <c15:sqref>Månadsrapport2023!$AR$2</c15:sqref>
                        </c15:formulaRef>
                      </c:ext>
                    </c:extLst>
                    <c:strCache>
                      <c:ptCount val="1"/>
                      <c:pt idx="0">
                        <c:v> H&amp;V 2022</c:v>
                      </c:pt>
                    </c:strCache>
                  </c:strRef>
                </c:tx>
                <c:spPr>
                  <a:solidFill>
                    <a:srgbClr val="8AC2E6"/>
                  </a:solidFill>
                  <a:ln>
                    <a:noFill/>
                  </a:ln>
                  <a:effectLst/>
                </c:spPr>
                <c:invertIfNegative val="0"/>
                <c:cat>
                  <c:strRef>
                    <c:extLst>
                      <c:ex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c:ext uri="{02D57815-91ED-43cb-92C2-25804820EDAC}">
                        <c15:formulaRef>
                          <c15:sqref>Månadsrapport2023!$AR$3:$AR$14</c15:sqref>
                        </c15:formulaRef>
                      </c:ext>
                    </c:extLst>
                    <c:numCache>
                      <c:formatCode>General</c:formatCode>
                      <c:ptCount val="12"/>
                      <c:pt idx="0">
                        <c:v>23</c:v>
                      </c:pt>
                      <c:pt idx="1">
                        <c:v>28</c:v>
                      </c:pt>
                      <c:pt idx="2">
                        <c:v>34</c:v>
                      </c:pt>
                      <c:pt idx="3">
                        <c:v>28</c:v>
                      </c:pt>
                      <c:pt idx="4">
                        <c:v>24</c:v>
                      </c:pt>
                      <c:pt idx="5">
                        <c:v>44</c:v>
                      </c:pt>
                      <c:pt idx="6">
                        <c:v>24</c:v>
                      </c:pt>
                      <c:pt idx="7">
                        <c:v>22</c:v>
                      </c:pt>
                      <c:pt idx="8">
                        <c:v>23</c:v>
                      </c:pt>
                      <c:pt idx="9">
                        <c:v>22</c:v>
                      </c:pt>
                      <c:pt idx="10">
                        <c:v>15</c:v>
                      </c:pt>
                      <c:pt idx="11">
                        <c:v>28</c:v>
                      </c:pt>
                    </c:numCache>
                  </c:numRef>
                </c:val>
                <c:extLst>
                  <c:ext xmlns:c16="http://schemas.microsoft.com/office/drawing/2014/chart" uri="{C3380CC4-5D6E-409C-BE32-E72D297353CC}">
                    <c16:uniqueId val="{00000002-6764-44FE-883C-7FF554DCC402}"/>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Månadsrapport2023!$AS$2</c15:sqref>
                        </c15:formulaRef>
                      </c:ext>
                    </c:extLst>
                    <c:strCache>
                      <c:ptCount val="1"/>
                      <c:pt idx="0">
                        <c:v>H&amp;V 2023</c:v>
                      </c:pt>
                    </c:strCache>
                  </c:strRef>
                </c:tx>
                <c:spPr>
                  <a:solidFill>
                    <a:srgbClr val="2B4C8D"/>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Månadsrapport2023!$AS$3:$AS$14</c15:sqref>
                        </c15:formulaRef>
                      </c:ext>
                    </c:extLst>
                    <c:numCache>
                      <c:formatCode>General</c:formatCode>
                      <c:ptCount val="12"/>
                      <c:pt idx="0">
                        <c:v>20</c:v>
                      </c:pt>
                    </c:numCache>
                  </c:numRef>
                </c:val>
                <c:extLst xmlns:c15="http://schemas.microsoft.com/office/drawing/2012/chart">
                  <c:ext xmlns:c16="http://schemas.microsoft.com/office/drawing/2014/chart" uri="{C3380CC4-5D6E-409C-BE32-E72D297353CC}">
                    <c16:uniqueId val="{00000003-6764-44FE-883C-7FF554DCC402}"/>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Månadsrapport2023!$AV$2</c15:sqref>
                        </c15:formulaRef>
                      </c:ext>
                    </c:extLst>
                    <c:strCache>
                      <c:ptCount val="1"/>
                      <c:pt idx="0">
                        <c:v>H&amp;V 2022 Ack.</c:v>
                      </c:pt>
                    </c:strCache>
                  </c:strRef>
                </c:tx>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Månadsrapport2023!$AV$3:$AV$14</c15:sqref>
                        </c15:formulaRef>
                      </c:ext>
                    </c:extLst>
                    <c:numCache>
                      <c:formatCode>0.0</c:formatCode>
                      <c:ptCount val="12"/>
                      <c:pt idx="0">
                        <c:v>3.0588169267481171</c:v>
                      </c:pt>
                      <c:pt idx="1">
                        <c:v>6.2833406271700571</c:v>
                      </c:pt>
                      <c:pt idx="2">
                        <c:v>9.3345175693182156</c:v>
                      </c:pt>
                      <c:pt idx="3">
                        <c:v>12.083509474715193</c:v>
                      </c:pt>
                      <c:pt idx="4">
                        <c:v>14.248202963136789</c:v>
                      </c:pt>
                      <c:pt idx="5">
                        <c:v>18.988184796079146</c:v>
                      </c:pt>
                      <c:pt idx="6">
                        <c:v>21.958872280003394</c:v>
                      </c:pt>
                      <c:pt idx="7">
                        <c:v>24.29225818522826</c:v>
                      </c:pt>
                      <c:pt idx="8">
                        <c:v>26.389947197724741</c:v>
                      </c:pt>
                      <c:pt idx="9">
                        <c:v>28.338875185455709</c:v>
                      </c:pt>
                      <c:pt idx="10">
                        <c:v>29.690416604929204</c:v>
                      </c:pt>
                      <c:pt idx="11">
                        <c:v>32.379323089083144</c:v>
                      </c:pt>
                    </c:numCache>
                  </c:numRef>
                </c:val>
                <c:extLst xmlns:c15="http://schemas.microsoft.com/office/drawing/2012/chart">
                  <c:ext xmlns:c16="http://schemas.microsoft.com/office/drawing/2014/chart" uri="{C3380CC4-5D6E-409C-BE32-E72D297353CC}">
                    <c16:uniqueId val="{00000004-6764-44FE-883C-7FF554DCC402}"/>
                  </c:ext>
                </c:extLst>
              </c15:ser>
            </c15:filteredBarSeries>
            <c15:filteredBarSeries>
              <c15:ser>
                <c:idx val="5"/>
                <c:order val="5"/>
                <c:tx>
                  <c:strRef>
                    <c:extLst xmlns:c15="http://schemas.microsoft.com/office/drawing/2012/chart">
                      <c:ext xmlns:c15="http://schemas.microsoft.com/office/drawing/2012/chart" uri="{02D57815-91ED-43cb-92C2-25804820EDAC}">
                        <c15:formulaRef>
                          <c15:sqref>Månadsrapport2023!$AW$2</c15:sqref>
                        </c15:formulaRef>
                      </c:ext>
                    </c:extLst>
                    <c:strCache>
                      <c:ptCount val="1"/>
                      <c:pt idx="0">
                        <c:v>H&amp;V 2023 Ack.</c:v>
                      </c:pt>
                    </c:strCache>
                  </c:strRef>
                </c:tx>
                <c:spPr>
                  <a:solidFill>
                    <a:schemeClr val="accent6"/>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Månadsrapport2023!$AW$3:$AW$14</c15:sqref>
                        </c15:formulaRef>
                      </c:ext>
                    </c:extLst>
                    <c:numCache>
                      <c:formatCode>General</c:formatCode>
                      <c:ptCount val="12"/>
                      <c:pt idx="0" formatCode="0.0">
                        <c:v>1.8934828780864008</c:v>
                      </c:pt>
                    </c:numCache>
                  </c:numRef>
                </c:val>
                <c:extLst xmlns:c15="http://schemas.microsoft.com/office/drawing/2012/chart">
                  <c:ext xmlns:c16="http://schemas.microsoft.com/office/drawing/2014/chart" uri="{C3380CC4-5D6E-409C-BE32-E72D297353CC}">
                    <c16:uniqueId val="{00000005-6764-44FE-883C-7FF554DCC402}"/>
                  </c:ext>
                </c:extLst>
              </c15:ser>
            </c15:filteredBarSeries>
            <c15:filteredBarSeries>
              <c15:ser>
                <c:idx val="6"/>
                <c:order val="6"/>
                <c:tx>
                  <c:strRef>
                    <c:extLst xmlns:c15="http://schemas.microsoft.com/office/drawing/2012/chart">
                      <c:ext xmlns:c15="http://schemas.microsoft.com/office/drawing/2012/chart" uri="{02D57815-91ED-43cb-92C2-25804820EDAC}">
                        <c15:formulaRef>
                          <c15:sqref>Månadsrapport2023!$AX$2</c15:sqref>
                        </c15:formulaRef>
                      </c:ext>
                    </c:extLst>
                    <c:strCache>
                      <c:ptCount val="1"/>
                      <c:pt idx="0">
                        <c:v>H&amp;V Mål</c:v>
                      </c:pt>
                    </c:strCache>
                  </c:strRef>
                </c:tx>
                <c:spPr>
                  <a:solidFill>
                    <a:schemeClr val="accent1">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Månadsrapport2023!$AX$3:$AX$14</c15:sqref>
                        </c15:formulaRef>
                      </c:ext>
                    </c:extLst>
                    <c:numCache>
                      <c:formatCode>0.0</c:formatCode>
                      <c:ptCount val="12"/>
                      <c:pt idx="0">
                        <c:v>2.7529352340733055</c:v>
                      </c:pt>
                      <c:pt idx="1">
                        <c:v>5.6550065644530516</c:v>
                      </c:pt>
                      <c:pt idx="2">
                        <c:v>8.4010658123863937</c:v>
                      </c:pt>
                      <c:pt idx="3">
                        <c:v>10.875158527243673</c:v>
                      </c:pt>
                      <c:pt idx="4">
                        <c:v>12.823382666823111</c:v>
                      </c:pt>
                      <c:pt idx="5">
                        <c:v>17.089366316471231</c:v>
                      </c:pt>
                      <c:pt idx="6">
                        <c:v>19.762985052003057</c:v>
                      </c:pt>
                      <c:pt idx="7">
                        <c:v>21.863032366705433</c:v>
                      </c:pt>
                      <c:pt idx="8">
                        <c:v>23.750952477952268</c:v>
                      </c:pt>
                      <c:pt idx="9">
                        <c:v>25.504987666910139</c:v>
                      </c:pt>
                      <c:pt idx="10">
                        <c:v>26.721374944436285</c:v>
                      </c:pt>
                      <c:pt idx="11">
                        <c:v>29.141390780174831</c:v>
                      </c:pt>
                    </c:numCache>
                  </c:numRef>
                </c:val>
                <c:extLst xmlns:c15="http://schemas.microsoft.com/office/drawing/2012/chart">
                  <c:ext xmlns:c16="http://schemas.microsoft.com/office/drawing/2014/chart" uri="{C3380CC4-5D6E-409C-BE32-E72D297353CC}">
                    <c16:uniqueId val="{00000006-6764-44FE-883C-7FF554DCC402}"/>
                  </c:ext>
                </c:extLst>
              </c15:ser>
            </c15:filteredBarSeries>
          </c:ext>
        </c:extLst>
      </c:barChart>
      <c:catAx>
        <c:axId val="1453536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1453535488"/>
        <c:crosses val="autoZero"/>
        <c:auto val="1"/>
        <c:lblAlgn val="ctr"/>
        <c:lblOffset val="100"/>
        <c:noMultiLvlLbl val="0"/>
      </c:catAx>
      <c:valAx>
        <c:axId val="14535354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14535364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r>
              <a:rPr lang="en-US" sz="1200">
                <a:latin typeface="Franklin Gothic Demi" panose="020B0703020102020204" pitchFamily="34" charset="0"/>
              </a:rPr>
              <a:t>Ackumulerat antal</a:t>
            </a:r>
          </a:p>
          <a:p>
            <a:pPr>
              <a:defRPr sz="1200">
                <a:latin typeface="Franklin Gothic Demi" panose="020B0703020102020204" pitchFamily="34" charset="0"/>
              </a:defRPr>
            </a:pPr>
            <a:r>
              <a:rPr lang="en-US" sz="1200">
                <a:latin typeface="Franklin Gothic Demi" panose="020B0703020102020204" pitchFamily="34" charset="0"/>
              </a:rPr>
              <a:t>hot och våld händelser ombord</a:t>
            </a:r>
          </a:p>
          <a:p>
            <a:pPr>
              <a:defRPr sz="1200">
                <a:latin typeface="Franklin Gothic Demi" panose="020B0703020102020204" pitchFamily="34" charset="0"/>
              </a:defRPr>
            </a:pPr>
            <a:r>
              <a:rPr lang="en-US" sz="1200">
                <a:latin typeface="Franklin Gothic Demi" panose="020B0703020102020204" pitchFamily="34" charset="0"/>
              </a:rPr>
              <a:t>per miljon</a:t>
            </a:r>
            <a:r>
              <a:rPr lang="en-US" sz="1200" baseline="0">
                <a:latin typeface="Franklin Gothic Demi" panose="020B0703020102020204" pitchFamily="34" charset="0"/>
              </a:rPr>
              <a:t> delresor</a:t>
            </a:r>
            <a:endParaRPr lang="en-US" sz="1200">
              <a:latin typeface="Franklin Gothic Demi" panose="020B0703020102020204" pitchFamily="34"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endParaRPr lang="sv-SE"/>
        </a:p>
      </c:txPr>
    </c:title>
    <c:autoTitleDeleted val="0"/>
    <c:plotArea>
      <c:layout/>
      <c:lineChart>
        <c:grouping val="standard"/>
        <c:varyColors val="0"/>
        <c:ser>
          <c:idx val="4"/>
          <c:order val="4"/>
          <c:tx>
            <c:v>2022 Ack.</c:v>
          </c:tx>
          <c:spPr>
            <a:ln w="28575" cap="rnd">
              <a:solidFill>
                <a:srgbClr val="8AC2E6"/>
              </a:solidFill>
              <a:round/>
            </a:ln>
            <a:effectLst/>
          </c:spPr>
          <c:marker>
            <c:symbol val="circle"/>
            <c:size val="5"/>
            <c:spPr>
              <a:solidFill>
                <a:schemeClr val="accent5"/>
              </a:solidFill>
              <a:ln w="9525">
                <a:solidFill>
                  <a:schemeClr val="accent5"/>
                </a:solidFill>
              </a:ln>
              <a:effectLst/>
            </c:spPr>
          </c:marker>
          <c:cat>
            <c:strRef>
              <c:f>Månadsrapport2023!$A$3:$A$14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Månadsrapport2023!$AV$3:$AV$14</c:f>
              <c:numCache>
                <c:formatCode>0.0</c:formatCode>
                <c:ptCount val="12"/>
                <c:pt idx="0">
                  <c:v>3.0588169267481171</c:v>
                </c:pt>
                <c:pt idx="1">
                  <c:v>6.2833406271700571</c:v>
                </c:pt>
                <c:pt idx="2">
                  <c:v>9.3345175693182156</c:v>
                </c:pt>
                <c:pt idx="3">
                  <c:v>12.083509474715193</c:v>
                </c:pt>
                <c:pt idx="4">
                  <c:v>14.248202963136789</c:v>
                </c:pt>
                <c:pt idx="5">
                  <c:v>18.988184796079146</c:v>
                </c:pt>
                <c:pt idx="6">
                  <c:v>21.958872280003394</c:v>
                </c:pt>
                <c:pt idx="7">
                  <c:v>24.29225818522826</c:v>
                </c:pt>
                <c:pt idx="8">
                  <c:v>26.389947197724741</c:v>
                </c:pt>
                <c:pt idx="9">
                  <c:v>28.338875185455709</c:v>
                </c:pt>
                <c:pt idx="10">
                  <c:v>29.690416604929204</c:v>
                </c:pt>
                <c:pt idx="11">
                  <c:v>32.379323089083144</c:v>
                </c:pt>
              </c:numCache>
            </c:numRef>
          </c:val>
          <c:smooth val="0"/>
          <c:extLst xmlns:c15="http://schemas.microsoft.com/office/drawing/2012/chart">
            <c:ext xmlns:c16="http://schemas.microsoft.com/office/drawing/2014/chart" uri="{C3380CC4-5D6E-409C-BE32-E72D297353CC}">
              <c16:uniqueId val="{00000000-B60F-4533-80DB-34F1B8F2A325}"/>
            </c:ext>
          </c:extLst>
        </c:ser>
        <c:ser>
          <c:idx val="5"/>
          <c:order val="5"/>
          <c:tx>
            <c:v>2023 Ack.</c:v>
          </c:tx>
          <c:spPr>
            <a:ln w="28575" cap="rnd">
              <a:solidFill>
                <a:srgbClr val="2B4C8D"/>
              </a:solidFill>
              <a:round/>
            </a:ln>
            <a:effectLst/>
          </c:spPr>
          <c:marker>
            <c:symbol val="circle"/>
            <c:size val="5"/>
            <c:spPr>
              <a:solidFill>
                <a:srgbClr val="2B4C8D"/>
              </a:solidFill>
              <a:ln w="9525">
                <a:solidFill>
                  <a:srgbClr val="2B4C8D"/>
                </a:solidFill>
              </a:ln>
              <a:effectLst/>
            </c:spPr>
          </c:marker>
          <c:cat>
            <c:strRef>
              <c:f>Månadsrapport2023!$A$3:$A$14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Månadsrapport2023!$AW$3:$AW$14</c:f>
              <c:numCache>
                <c:formatCode>General</c:formatCode>
                <c:ptCount val="12"/>
                <c:pt idx="0" formatCode="0.0">
                  <c:v>1.8934828780864008</c:v>
                </c:pt>
              </c:numCache>
            </c:numRef>
          </c:val>
          <c:smooth val="0"/>
          <c:extLst xmlns:c15="http://schemas.microsoft.com/office/drawing/2012/chart">
            <c:ext xmlns:c16="http://schemas.microsoft.com/office/drawing/2014/chart" uri="{C3380CC4-5D6E-409C-BE32-E72D297353CC}">
              <c16:uniqueId val="{00000001-B60F-4533-80DB-34F1B8F2A325}"/>
            </c:ext>
          </c:extLst>
        </c:ser>
        <c:ser>
          <c:idx val="6"/>
          <c:order val="6"/>
          <c:tx>
            <c:v>Mål</c:v>
          </c:tx>
          <c:spPr>
            <a:ln w="28575" cap="rnd">
              <a:solidFill>
                <a:srgbClr val="00B050"/>
              </a:solidFill>
              <a:round/>
            </a:ln>
            <a:effectLst/>
          </c:spPr>
          <c:marker>
            <c:symbol val="circle"/>
            <c:size val="5"/>
            <c:spPr>
              <a:solidFill>
                <a:srgbClr val="00B050"/>
              </a:solidFill>
              <a:ln w="9525">
                <a:solidFill>
                  <a:srgbClr val="00B050"/>
                </a:solidFill>
              </a:ln>
              <a:effectLst/>
            </c:spPr>
          </c:marker>
          <c:cat>
            <c:strRef>
              <c:f>Månadsrapport2023!$A$3:$A$14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Månadsrapport2023!$AX$3:$AX$14</c:f>
              <c:numCache>
                <c:formatCode>0.0</c:formatCode>
                <c:ptCount val="12"/>
                <c:pt idx="0">
                  <c:v>2.7529352340733055</c:v>
                </c:pt>
                <c:pt idx="1">
                  <c:v>5.6550065644530516</c:v>
                </c:pt>
                <c:pt idx="2">
                  <c:v>8.4010658123863937</c:v>
                </c:pt>
                <c:pt idx="3">
                  <c:v>10.875158527243673</c:v>
                </c:pt>
                <c:pt idx="4">
                  <c:v>12.823382666823111</c:v>
                </c:pt>
                <c:pt idx="5">
                  <c:v>17.089366316471231</c:v>
                </c:pt>
                <c:pt idx="6">
                  <c:v>19.762985052003057</c:v>
                </c:pt>
                <c:pt idx="7">
                  <c:v>21.863032366705433</c:v>
                </c:pt>
                <c:pt idx="8">
                  <c:v>23.750952477952268</c:v>
                </c:pt>
                <c:pt idx="9">
                  <c:v>25.504987666910139</c:v>
                </c:pt>
                <c:pt idx="10">
                  <c:v>26.721374944436285</c:v>
                </c:pt>
                <c:pt idx="11">
                  <c:v>29.141390780174831</c:v>
                </c:pt>
              </c:numCache>
            </c:numRef>
          </c:val>
          <c:smooth val="0"/>
          <c:extLst xmlns:c15="http://schemas.microsoft.com/office/drawing/2012/chart">
            <c:ext xmlns:c16="http://schemas.microsoft.com/office/drawing/2014/chart" uri="{C3380CC4-5D6E-409C-BE32-E72D297353CC}">
              <c16:uniqueId val="{00000002-B60F-4533-80DB-34F1B8F2A325}"/>
            </c:ext>
          </c:extLst>
        </c:ser>
        <c:dLbls>
          <c:showLegendKey val="0"/>
          <c:showVal val="0"/>
          <c:showCatName val="0"/>
          <c:showSerName val="0"/>
          <c:showPercent val="0"/>
          <c:showBubbleSize val="0"/>
        </c:dLbls>
        <c:marker val="1"/>
        <c:smooth val="0"/>
        <c:axId val="1683338664"/>
        <c:axId val="1683344896"/>
        <c:extLst>
          <c:ext xmlns:c15="http://schemas.microsoft.com/office/drawing/2012/chart" uri="{02D57815-91ED-43cb-92C2-25804820EDAC}">
            <c15:filteredLineSeries>
              <c15:ser>
                <c:idx val="0"/>
                <c:order val="0"/>
                <c:tx>
                  <c:strRef>
                    <c:extLst>
                      <c:ext uri="{02D57815-91ED-43cb-92C2-25804820EDAC}">
                        <c15:formulaRef>
                          <c15:sqref>Månadsrapport2023!$AR$2</c15:sqref>
                        </c15:formulaRef>
                      </c:ext>
                    </c:extLst>
                    <c:strCache>
                      <c:ptCount val="1"/>
                      <c:pt idx="0">
                        <c:v> H&amp;V 2022</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extLst>
                      <c:ex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c:ext uri="{02D57815-91ED-43cb-92C2-25804820EDAC}">
                        <c15:formulaRef>
                          <c15:sqref>Månadsrapport2023!$AR$3:$AR$14</c15:sqref>
                        </c15:formulaRef>
                      </c:ext>
                    </c:extLst>
                    <c:numCache>
                      <c:formatCode>General</c:formatCode>
                      <c:ptCount val="12"/>
                      <c:pt idx="0">
                        <c:v>23</c:v>
                      </c:pt>
                      <c:pt idx="1">
                        <c:v>28</c:v>
                      </c:pt>
                      <c:pt idx="2">
                        <c:v>34</c:v>
                      </c:pt>
                      <c:pt idx="3">
                        <c:v>28</c:v>
                      </c:pt>
                      <c:pt idx="4">
                        <c:v>24</c:v>
                      </c:pt>
                      <c:pt idx="5">
                        <c:v>44</c:v>
                      </c:pt>
                      <c:pt idx="6">
                        <c:v>24</c:v>
                      </c:pt>
                      <c:pt idx="7">
                        <c:v>22</c:v>
                      </c:pt>
                      <c:pt idx="8">
                        <c:v>23</c:v>
                      </c:pt>
                      <c:pt idx="9">
                        <c:v>22</c:v>
                      </c:pt>
                      <c:pt idx="10">
                        <c:v>15</c:v>
                      </c:pt>
                      <c:pt idx="11">
                        <c:v>28</c:v>
                      </c:pt>
                    </c:numCache>
                  </c:numRef>
                </c:val>
                <c:smooth val="0"/>
                <c:extLst>
                  <c:ext xmlns:c16="http://schemas.microsoft.com/office/drawing/2014/chart" uri="{C3380CC4-5D6E-409C-BE32-E72D297353CC}">
                    <c16:uniqueId val="{00000003-B60F-4533-80DB-34F1B8F2A325}"/>
                  </c:ext>
                </c:extLst>
              </c15:ser>
            </c15:filteredLineSeries>
            <c15:filteredLineSeries>
              <c15:ser>
                <c:idx val="1"/>
                <c:order val="1"/>
                <c:tx>
                  <c:strRef>
                    <c:extLst xmlns:c15="http://schemas.microsoft.com/office/drawing/2012/chart">
                      <c:ext xmlns:c15="http://schemas.microsoft.com/office/drawing/2012/chart" uri="{02D57815-91ED-43cb-92C2-25804820EDAC}">
                        <c15:formulaRef>
                          <c15:sqref>Månadsrapport2023!$AS$2</c15:sqref>
                        </c15:formulaRef>
                      </c:ext>
                    </c:extLst>
                    <c:strCache>
                      <c:ptCount val="1"/>
                      <c:pt idx="0">
                        <c:v>H&amp;V 2023</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Månadsrapport2023!$AS$3:$AS$14</c15:sqref>
                        </c15:formulaRef>
                      </c:ext>
                    </c:extLst>
                    <c:numCache>
                      <c:formatCode>General</c:formatCode>
                      <c:ptCount val="12"/>
                      <c:pt idx="0">
                        <c:v>20</c:v>
                      </c:pt>
                    </c:numCache>
                  </c:numRef>
                </c:val>
                <c:smooth val="0"/>
                <c:extLst xmlns:c15="http://schemas.microsoft.com/office/drawing/2012/chart">
                  <c:ext xmlns:c16="http://schemas.microsoft.com/office/drawing/2014/chart" uri="{C3380CC4-5D6E-409C-BE32-E72D297353CC}">
                    <c16:uniqueId val="{00000004-B60F-4533-80DB-34F1B8F2A325}"/>
                  </c:ext>
                </c:extLst>
              </c15:ser>
            </c15:filteredLineSeries>
            <c15:filteredLineSeries>
              <c15:ser>
                <c:idx val="2"/>
                <c:order val="2"/>
                <c:tx>
                  <c:strRef>
                    <c:extLst xmlns:c15="http://schemas.microsoft.com/office/drawing/2012/chart">
                      <c:ext xmlns:c15="http://schemas.microsoft.com/office/drawing/2012/chart" uri="{02D57815-91ED-43cb-92C2-25804820EDAC}">
                        <c15:formulaRef>
                          <c15:sqref>Månadsrapport2023!$AT$2</c15:sqref>
                        </c15:formulaRef>
                      </c:ext>
                    </c:extLst>
                    <c:strCache>
                      <c:ptCount val="1"/>
                      <c:pt idx="0">
                        <c:v>H&amp;V 2022 per miljon delresor</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Månadsrapport2023!$AT$3:$AT$14</c15:sqref>
                        </c15:formulaRef>
                      </c:ext>
                    </c:extLst>
                    <c:numCache>
                      <c:formatCode>0.0</c:formatCode>
                      <c:ptCount val="12"/>
                      <c:pt idx="0">
                        <c:v>3.0588169267481171</c:v>
                      </c:pt>
                      <c:pt idx="1">
                        <c:v>3.2245237004219405</c:v>
                      </c:pt>
                      <c:pt idx="2">
                        <c:v>3.0511769421481594</c:v>
                      </c:pt>
                      <c:pt idx="3">
                        <c:v>2.748991905396978</c:v>
                      </c:pt>
                      <c:pt idx="4">
                        <c:v>2.1646934884215958</c:v>
                      </c:pt>
                      <c:pt idx="5">
                        <c:v>4.7399818329423571</c:v>
                      </c:pt>
                      <c:pt idx="6">
                        <c:v>2.9706874839242485</c:v>
                      </c:pt>
                      <c:pt idx="7">
                        <c:v>2.3333859052248647</c:v>
                      </c:pt>
                      <c:pt idx="8">
                        <c:v>2.0976890124964807</c:v>
                      </c:pt>
                      <c:pt idx="9">
                        <c:v>1.9489279877309669</c:v>
                      </c:pt>
                      <c:pt idx="10">
                        <c:v>1.3515414194734954</c:v>
                      </c:pt>
                      <c:pt idx="11">
                        <c:v>2.6889064841539381</c:v>
                      </c:pt>
                    </c:numCache>
                  </c:numRef>
                </c:val>
                <c:smooth val="0"/>
                <c:extLst xmlns:c15="http://schemas.microsoft.com/office/drawing/2012/chart">
                  <c:ext xmlns:c16="http://schemas.microsoft.com/office/drawing/2014/chart" uri="{C3380CC4-5D6E-409C-BE32-E72D297353CC}">
                    <c16:uniqueId val="{00000005-B60F-4533-80DB-34F1B8F2A325}"/>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Månadsrapport2023!$AU$2</c15:sqref>
                        </c15:formulaRef>
                      </c:ext>
                    </c:extLst>
                    <c:strCache>
                      <c:ptCount val="1"/>
                      <c:pt idx="0">
                        <c:v>H&amp;V 2023 per miljon delresor</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extLst xmlns:c15="http://schemas.microsoft.com/office/drawing/2012/chart">
                      <c:ext xmlns:c15="http://schemas.microsoft.com/office/drawing/2012/chart" uri="{02D57815-91ED-43cb-92C2-25804820EDAC}">
                        <c15:formulaRef>
                          <c15:sqref>Månadsrapport2023!$A$3:$A$14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Månadsrapport2023!$AU$3:$AU$14</c15:sqref>
                        </c15:formulaRef>
                      </c:ext>
                    </c:extLst>
                    <c:numCache>
                      <c:formatCode>General</c:formatCode>
                      <c:ptCount val="12"/>
                      <c:pt idx="0" formatCode="0.0">
                        <c:v>1.8934828780864008</c:v>
                      </c:pt>
                    </c:numCache>
                  </c:numRef>
                </c:val>
                <c:smooth val="0"/>
                <c:extLst xmlns:c15="http://schemas.microsoft.com/office/drawing/2012/chart">
                  <c:ext xmlns:c16="http://schemas.microsoft.com/office/drawing/2014/chart" uri="{C3380CC4-5D6E-409C-BE32-E72D297353CC}">
                    <c16:uniqueId val="{00000006-B60F-4533-80DB-34F1B8F2A325}"/>
                  </c:ext>
                </c:extLst>
              </c15:ser>
            </c15:filteredLineSeries>
          </c:ext>
        </c:extLst>
      </c:lineChart>
      <c:catAx>
        <c:axId val="1683338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1683344896"/>
        <c:crosses val="autoZero"/>
        <c:auto val="1"/>
        <c:lblAlgn val="ctr"/>
        <c:lblOffset val="100"/>
        <c:noMultiLvlLbl val="0"/>
      </c:catAx>
      <c:valAx>
        <c:axId val="16833448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1683338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r>
              <a:rPr lang="en-US" sz="1200">
                <a:latin typeface="Franklin Gothic Demi" panose="020B0703020102020204" pitchFamily="34" charset="0"/>
              </a:rPr>
              <a:t>Antal genomförda riskanalyser</a:t>
            </a:r>
            <a:endParaRPr lang="en-US" sz="1200">
              <a:solidFill>
                <a:srgbClr val="FF0000"/>
              </a:solidFill>
              <a:latin typeface="Franklin Gothic Demi" panose="020B0703020102020204" pitchFamily="34"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endParaRPr lang="sv-SE"/>
        </a:p>
      </c:txPr>
    </c:title>
    <c:autoTitleDeleted val="0"/>
    <c:plotArea>
      <c:layout/>
      <c:barChart>
        <c:barDir val="col"/>
        <c:grouping val="clustered"/>
        <c:varyColors val="0"/>
        <c:ser>
          <c:idx val="0"/>
          <c:order val="0"/>
          <c:tx>
            <c:v>2023</c:v>
          </c:tx>
          <c:spPr>
            <a:solidFill>
              <a:srgbClr val="2B4C8D"/>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Franklin Gothic Demi" panose="020B0703020102020204" pitchFamily="34" charset="0"/>
                    <a:ea typeface="+mn-ea"/>
                    <a:cs typeface="+mn-cs"/>
                  </a:defRPr>
                </a:pPr>
                <a:endParaRPr lang="sv-SE"/>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Månadsrapport2023!$BM$3:$BM$14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Månadsrapport2023!$BN$3:$BN$14</c:f>
              <c:numCache>
                <c:formatCode>General</c:formatCode>
                <c:ptCount val="12"/>
                <c:pt idx="0" formatCode="0">
                  <c:v>15</c:v>
                </c:pt>
              </c:numCache>
            </c:numRef>
          </c:val>
          <c:extLst>
            <c:ext xmlns:c16="http://schemas.microsoft.com/office/drawing/2014/chart" uri="{C3380CC4-5D6E-409C-BE32-E72D297353CC}">
              <c16:uniqueId val="{00000000-F6B2-4C02-BEF9-A7A371FF8E16}"/>
            </c:ext>
          </c:extLst>
        </c:ser>
        <c:ser>
          <c:idx val="6"/>
          <c:order val="6"/>
          <c:tx>
            <c:v>2022</c:v>
          </c:tx>
          <c:spPr>
            <a:solidFill>
              <a:srgbClr val="8AC2E6"/>
            </a:solidFill>
            <a:ln>
              <a:solidFill>
                <a:srgbClr val="8AC2E6"/>
              </a:solidFill>
            </a:ln>
            <a:effectLst/>
          </c:spPr>
          <c:invertIfNegative val="0"/>
          <c:cat>
            <c:strRef>
              <c:f>Månadsrapport2023!$BM$3:$BM$14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Månadsrapport2023!$BT$3:$BT$14</c:f>
              <c:numCache>
                <c:formatCode>General</c:formatCode>
                <c:ptCount val="12"/>
                <c:pt idx="4" formatCode="0">
                  <c:v>21</c:v>
                </c:pt>
                <c:pt idx="5" formatCode="0">
                  <c:v>13</c:v>
                </c:pt>
                <c:pt idx="6" formatCode="0">
                  <c:v>3</c:v>
                </c:pt>
                <c:pt idx="7" formatCode="0">
                  <c:v>18</c:v>
                </c:pt>
                <c:pt idx="8" formatCode="0">
                  <c:v>28</c:v>
                </c:pt>
                <c:pt idx="9" formatCode="0">
                  <c:v>27</c:v>
                </c:pt>
                <c:pt idx="10" formatCode="0">
                  <c:v>11</c:v>
                </c:pt>
                <c:pt idx="11" formatCode="0">
                  <c:v>9</c:v>
                </c:pt>
              </c:numCache>
            </c:numRef>
          </c:val>
          <c:extLst>
            <c:ext xmlns:c16="http://schemas.microsoft.com/office/drawing/2014/chart" uri="{C3380CC4-5D6E-409C-BE32-E72D297353CC}">
              <c16:uniqueId val="{00000001-F6B2-4C02-BEF9-A7A371FF8E16}"/>
            </c:ext>
          </c:extLst>
        </c:ser>
        <c:dLbls>
          <c:showLegendKey val="0"/>
          <c:showVal val="0"/>
          <c:showCatName val="0"/>
          <c:showSerName val="0"/>
          <c:showPercent val="0"/>
          <c:showBubbleSize val="0"/>
        </c:dLbls>
        <c:gapWidth val="219"/>
        <c:overlap val="-27"/>
        <c:axId val="696817752"/>
        <c:axId val="696814800"/>
        <c:extLst>
          <c:ext xmlns:c15="http://schemas.microsoft.com/office/drawing/2012/chart" uri="{02D57815-91ED-43cb-92C2-25804820EDAC}">
            <c15:filteredBarSeries>
              <c15:ser>
                <c:idx val="1"/>
                <c:order val="1"/>
                <c:tx>
                  <c:strRef>
                    <c:extLst>
                      <c:ext uri="{02D57815-91ED-43cb-92C2-25804820EDAC}">
                        <c15:formulaRef>
                          <c15:sqref>Månadsrapport2023!$BO$2</c15:sqref>
                        </c15:formulaRef>
                      </c:ext>
                    </c:extLst>
                    <c:strCache>
                      <c:ptCount val="1"/>
                      <c:pt idx="0">
                        <c:v>Ronder 2022</c:v>
                      </c:pt>
                    </c:strCache>
                  </c:strRef>
                </c:tx>
                <c:spPr>
                  <a:solidFill>
                    <a:schemeClr val="accent2"/>
                  </a:solidFill>
                  <a:ln>
                    <a:noFill/>
                  </a:ln>
                  <a:effectLst/>
                </c:spPr>
                <c:invertIfNegative val="0"/>
                <c:cat>
                  <c:strRef>
                    <c:extLst>
                      <c:ext uri="{02D57815-91ED-43cb-92C2-25804820EDAC}">
                        <c15:formulaRef>
                          <c15:sqref>Månadsrapport2023!$BM$3:$BM$14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c:ext uri="{02D57815-91ED-43cb-92C2-25804820EDAC}">
                        <c15:formulaRef>
                          <c15:sqref>Månadsrapport2023!$BO$3:$BO$14</c15:sqref>
                        </c15:formulaRef>
                      </c:ext>
                    </c:extLst>
                    <c:numCache>
                      <c:formatCode>General</c:formatCode>
                      <c:ptCount val="12"/>
                      <c:pt idx="3" formatCode="0.0%">
                        <c:v>0.75247524752475248</c:v>
                      </c:pt>
                      <c:pt idx="10" formatCode="0.0%">
                        <c:v>0.52336448598130836</c:v>
                      </c:pt>
                    </c:numCache>
                  </c:numRef>
                </c:val>
                <c:extLst>
                  <c:ext xmlns:c16="http://schemas.microsoft.com/office/drawing/2014/chart" uri="{C3380CC4-5D6E-409C-BE32-E72D297353CC}">
                    <c16:uniqueId val="{00000002-F6B2-4C02-BEF9-A7A371FF8E16}"/>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Månadsrapport2023!$BP$2</c15:sqref>
                        </c15:formulaRef>
                      </c:ext>
                    </c:extLst>
                    <c:strCache>
                      <c:ptCount val="1"/>
                      <c:pt idx="0">
                        <c:v>Ronder 2023</c:v>
                      </c:pt>
                    </c:strCache>
                  </c:strRef>
                </c:tx>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Månadsrapport2023!$BM$3:$BM$14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Månadsrapport2023!$BP$3:$BP$14</c15:sqref>
                        </c15:formulaRef>
                      </c:ext>
                    </c:extLst>
                    <c:numCache>
                      <c:formatCode>General</c:formatCode>
                      <c:ptCount val="12"/>
                    </c:numCache>
                  </c:numRef>
                </c:val>
                <c:extLst xmlns:c15="http://schemas.microsoft.com/office/drawing/2012/chart">
                  <c:ext xmlns:c16="http://schemas.microsoft.com/office/drawing/2014/chart" uri="{C3380CC4-5D6E-409C-BE32-E72D297353CC}">
                    <c16:uniqueId val="{00000003-F6B2-4C02-BEF9-A7A371FF8E16}"/>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Månadsrapport2023!$BQ$2</c15:sqref>
                        </c15:formulaRef>
                      </c:ext>
                    </c:extLst>
                    <c:strCache>
                      <c:ptCount val="1"/>
                      <c:pt idx="0">
                        <c:v>Egenkontroller 2022</c:v>
                      </c:pt>
                    </c:strCache>
                  </c:strRef>
                </c:tx>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Månadsrapport2023!$BM$3:$BM$14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Månadsrapport2023!$BQ$3:$BQ$14</c15:sqref>
                        </c15:formulaRef>
                      </c:ext>
                    </c:extLst>
                    <c:numCache>
                      <c:formatCode>0.0%</c:formatCode>
                      <c:ptCount val="12"/>
                      <c:pt idx="0">
                        <c:v>0.73015873015873012</c:v>
                      </c:pt>
                      <c:pt idx="1">
                        <c:v>0.73770491803278693</c:v>
                      </c:pt>
                      <c:pt idx="2">
                        <c:v>0.57377049180327866</c:v>
                      </c:pt>
                      <c:pt idx="4">
                        <c:v>0.44444444444444442</c:v>
                      </c:pt>
                      <c:pt idx="5">
                        <c:v>0.85245901639344257</c:v>
                      </c:pt>
                      <c:pt idx="6">
                        <c:v>0.75384615384615383</c:v>
                      </c:pt>
                      <c:pt idx="7">
                        <c:v>0.83076923076923082</c:v>
                      </c:pt>
                      <c:pt idx="8">
                        <c:v>0.73134328358208955</c:v>
                      </c:pt>
                      <c:pt idx="9">
                        <c:v>0.76923076923076927</c:v>
                      </c:pt>
                      <c:pt idx="11">
                        <c:v>0.66153846153846152</c:v>
                      </c:pt>
                    </c:numCache>
                  </c:numRef>
                </c:val>
                <c:extLst xmlns:c15="http://schemas.microsoft.com/office/drawing/2012/chart">
                  <c:ext xmlns:c16="http://schemas.microsoft.com/office/drawing/2014/chart" uri="{C3380CC4-5D6E-409C-BE32-E72D297353CC}">
                    <c16:uniqueId val="{00000004-F6B2-4C02-BEF9-A7A371FF8E16}"/>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Månadsrapport2023!$BR$2</c15:sqref>
                        </c15:formulaRef>
                      </c:ext>
                    </c:extLst>
                    <c:strCache>
                      <c:ptCount val="1"/>
                      <c:pt idx="0">
                        <c:v>Egenkontroller 2023</c:v>
                      </c:pt>
                    </c:strCache>
                  </c:strRef>
                </c:tx>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Månadsrapport2023!$BM$3:$BM$14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Månadsrapport2023!$BR$3:$BR$14</c15:sqref>
                        </c15:formulaRef>
                      </c:ext>
                    </c:extLst>
                    <c:numCache>
                      <c:formatCode>General</c:formatCode>
                      <c:ptCount val="12"/>
                      <c:pt idx="0" formatCode="0.0%">
                        <c:v>0.70588235294117652</c:v>
                      </c:pt>
                    </c:numCache>
                  </c:numRef>
                </c:val>
                <c:extLst xmlns:c15="http://schemas.microsoft.com/office/drawing/2012/chart">
                  <c:ext xmlns:c16="http://schemas.microsoft.com/office/drawing/2014/chart" uri="{C3380CC4-5D6E-409C-BE32-E72D297353CC}">
                    <c16:uniqueId val="{00000005-F6B2-4C02-BEF9-A7A371FF8E16}"/>
                  </c:ext>
                </c:extLst>
              </c15:ser>
            </c15:filteredBarSeries>
            <c15:filteredBarSeries>
              <c15:ser>
                <c:idx val="5"/>
                <c:order val="5"/>
                <c:tx>
                  <c:strRef>
                    <c:extLst xmlns:c15="http://schemas.microsoft.com/office/drawing/2012/chart">
                      <c:ext xmlns:c15="http://schemas.microsoft.com/office/drawing/2012/chart" uri="{02D57815-91ED-43cb-92C2-25804820EDAC}">
                        <c15:formulaRef>
                          <c15:sqref>Månadsrapport2023!$BS$2</c15:sqref>
                        </c15:formulaRef>
                      </c:ext>
                    </c:extLst>
                    <c:strCache>
                      <c:ptCount val="1"/>
                      <c:pt idx="0">
                        <c:v>Mål</c:v>
                      </c:pt>
                    </c:strCache>
                  </c:strRef>
                </c:tx>
                <c:spPr>
                  <a:solidFill>
                    <a:schemeClr val="accent6"/>
                  </a:solidFill>
                  <a:ln>
                    <a:noFill/>
                  </a:ln>
                  <a:effectLst/>
                </c:spPr>
                <c:invertIfNegative val="0"/>
                <c:cat>
                  <c:strRef>
                    <c:extLst xmlns:c15="http://schemas.microsoft.com/office/drawing/2012/chart">
                      <c:ext xmlns:c15="http://schemas.microsoft.com/office/drawing/2012/chart" uri="{02D57815-91ED-43cb-92C2-25804820EDAC}">
                        <c15:formulaRef>
                          <c15:sqref>Månadsrapport2023!$BM$3:$BM$14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Månadsrapport2023!$BS$3:$BS$14</c15:sqref>
                        </c15:formulaRef>
                      </c:ext>
                    </c:extLst>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extLst xmlns:c15="http://schemas.microsoft.com/office/drawing/2012/chart">
                  <c:ext xmlns:c16="http://schemas.microsoft.com/office/drawing/2014/chart" uri="{C3380CC4-5D6E-409C-BE32-E72D297353CC}">
                    <c16:uniqueId val="{00000006-F6B2-4C02-BEF9-A7A371FF8E16}"/>
                  </c:ext>
                </c:extLst>
              </c15:ser>
            </c15:filteredBarSeries>
          </c:ext>
        </c:extLst>
      </c:barChart>
      <c:catAx>
        <c:axId val="696817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696814800"/>
        <c:crosses val="autoZero"/>
        <c:auto val="1"/>
        <c:lblAlgn val="ctr"/>
        <c:lblOffset val="100"/>
        <c:noMultiLvlLbl val="0"/>
      </c:catAx>
      <c:valAx>
        <c:axId val="6968148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6968177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r>
              <a:rPr lang="en-US" sz="1200">
                <a:latin typeface="Franklin Gothic Demi" panose="020B0703020102020204" pitchFamily="34" charset="0"/>
              </a:rPr>
              <a:t>Andel genomförda ronder och egenkontroller för arbetsmiljö, miljö och brand</a:t>
            </a:r>
            <a:r>
              <a:rPr lang="en-US" sz="1200" baseline="0">
                <a:latin typeface="Franklin Gothic Demi" panose="020B0703020102020204" pitchFamily="34" charset="0"/>
              </a:rPr>
              <a:t> </a:t>
            </a:r>
            <a:r>
              <a:rPr lang="en-US" sz="1200">
                <a:latin typeface="Franklin Gothic Demi" panose="020B0703020102020204" pitchFamily="34" charset="0"/>
              </a:rPr>
              <a:t>enligt plan</a:t>
            </a:r>
            <a:endParaRPr lang="en-US" sz="1200">
              <a:solidFill>
                <a:srgbClr val="FF0000"/>
              </a:solidFill>
              <a:latin typeface="Franklin Gothic Demi" panose="020B0703020102020204" pitchFamily="34"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endParaRPr lang="sv-SE"/>
        </a:p>
      </c:txPr>
    </c:title>
    <c:autoTitleDeleted val="0"/>
    <c:plotArea>
      <c:layout/>
      <c:barChart>
        <c:barDir val="col"/>
        <c:grouping val="clustered"/>
        <c:varyColors val="0"/>
        <c:ser>
          <c:idx val="1"/>
          <c:order val="1"/>
          <c:tx>
            <c:strRef>
              <c:f>Månadsrapport2023!$BO$2</c:f>
              <c:strCache>
                <c:ptCount val="1"/>
                <c:pt idx="0">
                  <c:v>Ronder 2022</c:v>
                </c:pt>
              </c:strCache>
            </c:strRef>
          </c:tx>
          <c:spPr>
            <a:solidFill>
              <a:srgbClr val="92D050"/>
            </a:solidFill>
            <a:ln>
              <a:noFill/>
            </a:ln>
            <a:effectLst/>
          </c:spPr>
          <c:invertIfNegative val="0"/>
          <c:cat>
            <c:strRef>
              <c:f>Månadsrapport2023!$BM$3:$BM$14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Månadsrapport2023!$BO$3:$BO$14</c:f>
              <c:numCache>
                <c:formatCode>General</c:formatCode>
                <c:ptCount val="12"/>
                <c:pt idx="3" formatCode="0.0%">
                  <c:v>0.75247524752475248</c:v>
                </c:pt>
                <c:pt idx="10" formatCode="0.0%">
                  <c:v>0.52336448598130836</c:v>
                </c:pt>
              </c:numCache>
            </c:numRef>
          </c:val>
          <c:extLst>
            <c:ext xmlns:c16="http://schemas.microsoft.com/office/drawing/2014/chart" uri="{C3380CC4-5D6E-409C-BE32-E72D297353CC}">
              <c16:uniqueId val="{00000000-BE7B-4942-BB3A-E4952FE67B1C}"/>
            </c:ext>
          </c:extLst>
        </c:ser>
        <c:ser>
          <c:idx val="2"/>
          <c:order val="2"/>
          <c:tx>
            <c:strRef>
              <c:f>Månadsrapport2023!$BP$2</c:f>
              <c:strCache>
                <c:ptCount val="1"/>
                <c:pt idx="0">
                  <c:v>Ronder 2023</c:v>
                </c:pt>
              </c:strCache>
            </c:strRef>
          </c:tx>
          <c:spPr>
            <a:solidFill>
              <a:srgbClr val="087056"/>
            </a:solidFill>
            <a:ln>
              <a:noFill/>
            </a:ln>
            <a:effectLst/>
          </c:spPr>
          <c:invertIfNegative val="0"/>
          <c:cat>
            <c:strRef>
              <c:f>Månadsrapport2023!$BM$3:$BM$14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Månadsrapport2023!$BP$3:$BP$14</c:f>
              <c:numCache>
                <c:formatCode>General</c:formatCode>
                <c:ptCount val="12"/>
              </c:numCache>
            </c:numRef>
          </c:val>
          <c:extLst>
            <c:ext xmlns:c16="http://schemas.microsoft.com/office/drawing/2014/chart" uri="{C3380CC4-5D6E-409C-BE32-E72D297353CC}">
              <c16:uniqueId val="{00000001-BE7B-4942-BB3A-E4952FE67B1C}"/>
            </c:ext>
          </c:extLst>
        </c:ser>
        <c:ser>
          <c:idx val="3"/>
          <c:order val="3"/>
          <c:tx>
            <c:strRef>
              <c:f>Månadsrapport2023!$BQ$2</c:f>
              <c:strCache>
                <c:ptCount val="1"/>
                <c:pt idx="0">
                  <c:v>Egenkontroller 2022</c:v>
                </c:pt>
              </c:strCache>
            </c:strRef>
          </c:tx>
          <c:spPr>
            <a:solidFill>
              <a:srgbClr val="8AC2E6"/>
            </a:solidFill>
            <a:ln>
              <a:noFill/>
            </a:ln>
            <a:effectLst/>
          </c:spPr>
          <c:invertIfNegative val="0"/>
          <c:cat>
            <c:strRef>
              <c:f>Månadsrapport2023!$BM$3:$BM$14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Månadsrapport2023!$BQ$3:$BQ$14</c:f>
              <c:numCache>
                <c:formatCode>0.0%</c:formatCode>
                <c:ptCount val="12"/>
                <c:pt idx="0">
                  <c:v>0.73015873015873012</c:v>
                </c:pt>
                <c:pt idx="1">
                  <c:v>0.73770491803278693</c:v>
                </c:pt>
                <c:pt idx="2">
                  <c:v>0.57377049180327866</c:v>
                </c:pt>
                <c:pt idx="4">
                  <c:v>0.44444444444444442</c:v>
                </c:pt>
                <c:pt idx="5">
                  <c:v>0.85245901639344257</c:v>
                </c:pt>
                <c:pt idx="6">
                  <c:v>0.75384615384615383</c:v>
                </c:pt>
                <c:pt idx="7">
                  <c:v>0.83076923076923082</c:v>
                </c:pt>
                <c:pt idx="8">
                  <c:v>0.73134328358208955</c:v>
                </c:pt>
                <c:pt idx="9">
                  <c:v>0.76923076923076927</c:v>
                </c:pt>
                <c:pt idx="11">
                  <c:v>0.66153846153846152</c:v>
                </c:pt>
              </c:numCache>
            </c:numRef>
          </c:val>
          <c:extLst>
            <c:ext xmlns:c16="http://schemas.microsoft.com/office/drawing/2014/chart" uri="{C3380CC4-5D6E-409C-BE32-E72D297353CC}">
              <c16:uniqueId val="{00000002-BE7B-4942-BB3A-E4952FE67B1C}"/>
            </c:ext>
          </c:extLst>
        </c:ser>
        <c:ser>
          <c:idx val="4"/>
          <c:order val="4"/>
          <c:tx>
            <c:strRef>
              <c:f>Månadsrapport2023!$BR$2</c:f>
              <c:strCache>
                <c:ptCount val="1"/>
                <c:pt idx="0">
                  <c:v>Egenkontroller 2023</c:v>
                </c:pt>
              </c:strCache>
            </c:strRef>
          </c:tx>
          <c:spPr>
            <a:solidFill>
              <a:srgbClr val="2B4C8D"/>
            </a:solidFill>
            <a:ln>
              <a:solidFill>
                <a:srgbClr val="2B4C8D"/>
              </a:solidFill>
            </a:ln>
            <a:effectLst/>
          </c:spPr>
          <c:invertIfNegative val="0"/>
          <c:cat>
            <c:strRef>
              <c:f>Månadsrapport2023!$BM$3:$BM$14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Månadsrapport2023!$BR$3:$BR$14</c:f>
              <c:numCache>
                <c:formatCode>General</c:formatCode>
                <c:ptCount val="12"/>
                <c:pt idx="0" formatCode="0.0%">
                  <c:v>0.70588235294117652</c:v>
                </c:pt>
              </c:numCache>
            </c:numRef>
          </c:val>
          <c:extLst>
            <c:ext xmlns:c16="http://schemas.microsoft.com/office/drawing/2014/chart" uri="{C3380CC4-5D6E-409C-BE32-E72D297353CC}">
              <c16:uniqueId val="{00000003-BE7B-4942-BB3A-E4952FE67B1C}"/>
            </c:ext>
          </c:extLst>
        </c:ser>
        <c:dLbls>
          <c:showLegendKey val="0"/>
          <c:showVal val="0"/>
          <c:showCatName val="0"/>
          <c:showSerName val="0"/>
          <c:showPercent val="0"/>
          <c:showBubbleSize val="0"/>
        </c:dLbls>
        <c:gapWidth val="150"/>
        <c:axId val="773863128"/>
        <c:axId val="773871984"/>
        <c:extLst>
          <c:ext xmlns:c15="http://schemas.microsoft.com/office/drawing/2012/chart" uri="{02D57815-91ED-43cb-92C2-25804820EDAC}">
            <c15:filteredBarSeries>
              <c15:ser>
                <c:idx val="0"/>
                <c:order val="0"/>
                <c:tx>
                  <c:strRef>
                    <c:extLst>
                      <c:ext uri="{02D57815-91ED-43cb-92C2-25804820EDAC}">
                        <c15:formulaRef>
                          <c15:sqref>Månadsrapport2023!$BN$2</c15:sqref>
                        </c15:formulaRef>
                      </c:ext>
                    </c:extLst>
                    <c:strCache>
                      <c:ptCount val="1"/>
                      <c:pt idx="0">
                        <c:v>Antal riskanalyser, totalt</c:v>
                      </c:pt>
                    </c:strCache>
                  </c:strRef>
                </c:tx>
                <c:spPr>
                  <a:solidFill>
                    <a:schemeClr val="accent1"/>
                  </a:solidFill>
                  <a:ln>
                    <a:noFill/>
                  </a:ln>
                  <a:effectLst/>
                </c:spPr>
                <c:invertIfNegative val="0"/>
                <c:cat>
                  <c:strRef>
                    <c:extLst>
                      <c:ext uri="{02D57815-91ED-43cb-92C2-25804820EDAC}">
                        <c15:formulaRef>
                          <c15:sqref>Månadsrapport2023!$BM$3:$BM$14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c:ext uri="{02D57815-91ED-43cb-92C2-25804820EDAC}">
                        <c15:formulaRef>
                          <c15:sqref>Månadsrapport2023!$BN$3:$BN$14</c15:sqref>
                        </c15:formulaRef>
                      </c:ext>
                    </c:extLst>
                    <c:numCache>
                      <c:formatCode>General</c:formatCode>
                      <c:ptCount val="12"/>
                    </c:numCache>
                  </c:numRef>
                </c:val>
                <c:extLst>
                  <c:ext xmlns:c16="http://schemas.microsoft.com/office/drawing/2014/chart" uri="{C3380CC4-5D6E-409C-BE32-E72D297353CC}">
                    <c16:uniqueId val="{00000011-BE7B-4942-BB3A-E4952FE67B1C}"/>
                  </c:ext>
                </c:extLst>
              </c15:ser>
            </c15:filteredBarSeries>
          </c:ext>
        </c:extLst>
      </c:barChart>
      <c:lineChart>
        <c:grouping val="standard"/>
        <c:varyColors val="0"/>
        <c:ser>
          <c:idx val="5"/>
          <c:order val="5"/>
          <c:tx>
            <c:strRef>
              <c:f>Månadsrapport2023!$BS$2</c:f>
              <c:strCache>
                <c:ptCount val="1"/>
                <c:pt idx="0">
                  <c:v>Mål</c:v>
                </c:pt>
              </c:strCache>
            </c:strRef>
          </c:tx>
          <c:spPr>
            <a:ln w="28575" cap="rnd">
              <a:solidFill>
                <a:srgbClr val="00B050"/>
              </a:solidFill>
              <a:round/>
            </a:ln>
            <a:effectLst/>
          </c:spPr>
          <c:marker>
            <c:symbol val="circle"/>
            <c:size val="5"/>
            <c:spPr>
              <a:solidFill>
                <a:srgbClr val="00B050"/>
              </a:solidFill>
              <a:ln w="9525">
                <a:solidFill>
                  <a:srgbClr val="00B050"/>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4-BE7B-4942-BB3A-E4952FE67B1C}"/>
                </c:ext>
              </c:extLst>
            </c:dLbl>
            <c:dLbl>
              <c:idx val="1"/>
              <c:delete val="1"/>
              <c:extLst>
                <c:ext xmlns:c15="http://schemas.microsoft.com/office/drawing/2012/chart" uri="{CE6537A1-D6FC-4f65-9D91-7224C49458BB}"/>
                <c:ext xmlns:c16="http://schemas.microsoft.com/office/drawing/2014/chart" uri="{C3380CC4-5D6E-409C-BE32-E72D297353CC}">
                  <c16:uniqueId val="{00000005-BE7B-4942-BB3A-E4952FE67B1C}"/>
                </c:ext>
              </c:extLst>
            </c:dLbl>
            <c:dLbl>
              <c:idx val="2"/>
              <c:delete val="1"/>
              <c:extLst>
                <c:ext xmlns:c15="http://schemas.microsoft.com/office/drawing/2012/chart" uri="{CE6537A1-D6FC-4f65-9D91-7224C49458BB}"/>
                <c:ext xmlns:c16="http://schemas.microsoft.com/office/drawing/2014/chart" uri="{C3380CC4-5D6E-409C-BE32-E72D297353CC}">
                  <c16:uniqueId val="{00000006-BE7B-4942-BB3A-E4952FE67B1C}"/>
                </c:ext>
              </c:extLst>
            </c:dLbl>
            <c:dLbl>
              <c:idx val="3"/>
              <c:delete val="1"/>
              <c:extLst>
                <c:ext xmlns:c15="http://schemas.microsoft.com/office/drawing/2012/chart" uri="{CE6537A1-D6FC-4f65-9D91-7224C49458BB}"/>
                <c:ext xmlns:c16="http://schemas.microsoft.com/office/drawing/2014/chart" uri="{C3380CC4-5D6E-409C-BE32-E72D297353CC}">
                  <c16:uniqueId val="{00000007-BE7B-4942-BB3A-E4952FE67B1C}"/>
                </c:ext>
              </c:extLst>
            </c:dLbl>
            <c:dLbl>
              <c:idx val="4"/>
              <c:delete val="1"/>
              <c:extLst>
                <c:ext xmlns:c15="http://schemas.microsoft.com/office/drawing/2012/chart" uri="{CE6537A1-D6FC-4f65-9D91-7224C49458BB}"/>
                <c:ext xmlns:c16="http://schemas.microsoft.com/office/drawing/2014/chart" uri="{C3380CC4-5D6E-409C-BE32-E72D297353CC}">
                  <c16:uniqueId val="{00000008-BE7B-4942-BB3A-E4952FE67B1C}"/>
                </c:ext>
              </c:extLst>
            </c:dLbl>
            <c:dLbl>
              <c:idx val="5"/>
              <c:delete val="1"/>
              <c:extLst>
                <c:ext xmlns:c15="http://schemas.microsoft.com/office/drawing/2012/chart" uri="{CE6537A1-D6FC-4f65-9D91-7224C49458BB}"/>
                <c:ext xmlns:c16="http://schemas.microsoft.com/office/drawing/2014/chart" uri="{C3380CC4-5D6E-409C-BE32-E72D297353CC}">
                  <c16:uniqueId val="{00000009-BE7B-4942-BB3A-E4952FE67B1C}"/>
                </c:ext>
              </c:extLst>
            </c:dLbl>
            <c:dLbl>
              <c:idx val="6"/>
              <c:delete val="1"/>
              <c:extLst>
                <c:ext xmlns:c15="http://schemas.microsoft.com/office/drawing/2012/chart" uri="{CE6537A1-D6FC-4f65-9D91-7224C49458BB}"/>
                <c:ext xmlns:c16="http://schemas.microsoft.com/office/drawing/2014/chart" uri="{C3380CC4-5D6E-409C-BE32-E72D297353CC}">
                  <c16:uniqueId val="{0000000A-BE7B-4942-BB3A-E4952FE67B1C}"/>
                </c:ext>
              </c:extLst>
            </c:dLbl>
            <c:dLbl>
              <c:idx val="7"/>
              <c:delete val="1"/>
              <c:extLst>
                <c:ext xmlns:c15="http://schemas.microsoft.com/office/drawing/2012/chart" uri="{CE6537A1-D6FC-4f65-9D91-7224C49458BB}"/>
                <c:ext xmlns:c16="http://schemas.microsoft.com/office/drawing/2014/chart" uri="{C3380CC4-5D6E-409C-BE32-E72D297353CC}">
                  <c16:uniqueId val="{0000000B-BE7B-4942-BB3A-E4952FE67B1C}"/>
                </c:ext>
              </c:extLst>
            </c:dLbl>
            <c:dLbl>
              <c:idx val="8"/>
              <c:delete val="1"/>
              <c:extLst>
                <c:ext xmlns:c15="http://schemas.microsoft.com/office/drawing/2012/chart" uri="{CE6537A1-D6FC-4f65-9D91-7224C49458BB}"/>
                <c:ext xmlns:c16="http://schemas.microsoft.com/office/drawing/2014/chart" uri="{C3380CC4-5D6E-409C-BE32-E72D297353CC}">
                  <c16:uniqueId val="{0000000C-BE7B-4942-BB3A-E4952FE67B1C}"/>
                </c:ext>
              </c:extLst>
            </c:dLbl>
            <c:dLbl>
              <c:idx val="9"/>
              <c:delete val="1"/>
              <c:extLst>
                <c:ext xmlns:c15="http://schemas.microsoft.com/office/drawing/2012/chart" uri="{CE6537A1-D6FC-4f65-9D91-7224C49458BB}"/>
                <c:ext xmlns:c16="http://schemas.microsoft.com/office/drawing/2014/chart" uri="{C3380CC4-5D6E-409C-BE32-E72D297353CC}">
                  <c16:uniqueId val="{0000000D-BE7B-4942-BB3A-E4952FE67B1C}"/>
                </c:ext>
              </c:extLst>
            </c:dLbl>
            <c:dLbl>
              <c:idx val="10"/>
              <c:delete val="1"/>
              <c:extLst>
                <c:ext xmlns:c15="http://schemas.microsoft.com/office/drawing/2012/chart" uri="{CE6537A1-D6FC-4f65-9D91-7224C49458BB}"/>
                <c:ext xmlns:c16="http://schemas.microsoft.com/office/drawing/2014/chart" uri="{C3380CC4-5D6E-409C-BE32-E72D297353CC}">
                  <c16:uniqueId val="{0000000E-BE7B-4942-BB3A-E4952FE67B1C}"/>
                </c:ext>
              </c:extLst>
            </c:dLbl>
            <c:dLbl>
              <c:idx val="11"/>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Franklin Gothic Demi" panose="020B0703020102020204" pitchFamily="34" charset="0"/>
                      <a:ea typeface="+mn-ea"/>
                      <a:cs typeface="+mn-cs"/>
                    </a:defRPr>
                  </a:pPr>
                  <a:endParaRPr lang="sv-SE"/>
                </a:p>
              </c:txPr>
              <c:dLblPos val="r"/>
              <c:showLegendKey val="0"/>
              <c:showVal val="1"/>
              <c:showCatName val="0"/>
              <c:showSerName val="0"/>
              <c:showPercent val="0"/>
              <c:showBubbleSize val="0"/>
              <c:extLst>
                <c:ext xmlns:c16="http://schemas.microsoft.com/office/drawing/2014/chart" uri="{C3380CC4-5D6E-409C-BE32-E72D297353CC}">
                  <c16:uniqueId val="{0000000F-BE7B-4942-BB3A-E4952FE67B1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Månadsrapport2023!$BM$3:$BM$14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Månadsrapport2023!$BS$3:$BS$14</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10-BE7B-4942-BB3A-E4952FE67B1C}"/>
            </c:ext>
          </c:extLst>
        </c:ser>
        <c:dLbls>
          <c:showLegendKey val="0"/>
          <c:showVal val="0"/>
          <c:showCatName val="0"/>
          <c:showSerName val="0"/>
          <c:showPercent val="0"/>
          <c:showBubbleSize val="0"/>
        </c:dLbls>
        <c:marker val="1"/>
        <c:smooth val="0"/>
        <c:axId val="773863128"/>
        <c:axId val="773871984"/>
      </c:lineChart>
      <c:catAx>
        <c:axId val="773863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773871984"/>
        <c:crosses val="autoZero"/>
        <c:auto val="1"/>
        <c:lblAlgn val="ctr"/>
        <c:lblOffset val="100"/>
        <c:noMultiLvlLbl val="0"/>
      </c:catAx>
      <c:valAx>
        <c:axId val="773871984"/>
        <c:scaling>
          <c:orientation val="minMax"/>
          <c:max val="1"/>
          <c:min val="0.4"/>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773863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[SKIP Data.xlsx]Egenkontroll_&amp;_rond 2023 ver6!PivotTable1</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0" i="0" baseline="0">
                <a:effectLst/>
                <a:latin typeface="Franklin Gothic Demi" panose="020B0703020102020204" pitchFamily="34" charset="0"/>
              </a:rPr>
              <a:t>Antal ronder eller egenkontroller per avdelning januari</a:t>
            </a:r>
            <a:endParaRPr lang="sv-SE" sz="1200">
              <a:effectLst/>
              <a:latin typeface="Franklin Gothic Demi" panose="020B07030201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v-SE"/>
        </a:p>
      </c:txPr>
    </c:title>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rgbClr val="2B4C8D"/>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0"/>
          <c:showCatName val="0"/>
          <c:showSerName val="0"/>
          <c:showPercent val="0"/>
          <c:showBubbleSize val="0"/>
          <c:extLst>
            <c:ext xmlns:c15="http://schemas.microsoft.com/office/drawing/2012/chart" uri="{CE6537A1-D6FC-4f65-9D91-7224C49458BB}"/>
          </c:extLst>
        </c:dLbl>
      </c:pivotFmt>
      <c:pivotFmt>
        <c:idx val="4"/>
        <c:spPr>
          <a:solidFill>
            <a:srgbClr val="2B4C8D"/>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0"/>
          <c:showCatName val="0"/>
          <c:showSerName val="0"/>
          <c:showPercent val="0"/>
          <c:showBubbleSize val="0"/>
          <c:extLst>
            <c:ext xmlns:c15="http://schemas.microsoft.com/office/drawing/2012/chart" uri="{CE6537A1-D6FC-4f65-9D91-7224C49458BB}"/>
          </c:extLst>
        </c:dLbl>
      </c:pivotFmt>
      <c:pivotFmt>
        <c:idx val="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0"/>
          <c:showCatName val="0"/>
          <c:showSerName val="0"/>
          <c:showPercent val="0"/>
          <c:showBubbleSize val="0"/>
          <c:extLst>
            <c:ext xmlns:c15="http://schemas.microsoft.com/office/drawing/2012/chart" uri="{CE6537A1-D6FC-4f65-9D91-7224C49458BB}"/>
          </c:extLst>
        </c:dLbl>
      </c:pivotFmt>
      <c:pivotFmt>
        <c:idx val="7"/>
        <c:spPr>
          <a:solidFill>
            <a:srgbClr val="2B4C8D"/>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0"/>
          <c:showCatName val="0"/>
          <c:showSerName val="0"/>
          <c:showPercent val="0"/>
          <c:showBubbleSize val="0"/>
          <c:extLst>
            <c:ext xmlns:c15="http://schemas.microsoft.com/office/drawing/2012/chart" uri="{CE6537A1-D6FC-4f65-9D91-7224C49458BB}"/>
          </c:extLst>
        </c:dLbl>
      </c:pivotFmt>
      <c:pivotFmt>
        <c:idx val="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0"/>
          <c:showCatName val="0"/>
          <c:showSerName val="0"/>
          <c:showPercent val="0"/>
          <c:showBubbleSize val="0"/>
          <c:extLst>
            <c:ext xmlns:c15="http://schemas.microsoft.com/office/drawing/2012/chart" uri="{CE6537A1-D6FC-4f65-9D91-7224C49458BB}"/>
          </c:extLst>
        </c:dLbl>
      </c:pivotFmt>
      <c:pivotFmt>
        <c:idx val="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0"/>
          <c:showCatName val="0"/>
          <c:showSerName val="0"/>
          <c:showPercent val="0"/>
          <c:showBubbleSize val="0"/>
          <c:extLst>
            <c:ext xmlns:c15="http://schemas.microsoft.com/office/drawing/2012/chart" uri="{CE6537A1-D6FC-4f65-9D91-7224C49458BB}"/>
          </c:extLst>
        </c:dLbl>
      </c:pivotFmt>
      <c:pivotFmt>
        <c:idx val="10"/>
        <c:spPr>
          <a:solidFill>
            <a:srgbClr val="2B4C8D"/>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0"/>
          <c:showCatName val="0"/>
          <c:showSerName val="0"/>
          <c:showPercent val="0"/>
          <c:showBubbleSize val="0"/>
          <c:extLst>
            <c:ext xmlns:c15="http://schemas.microsoft.com/office/drawing/2012/chart" uri="{CE6537A1-D6FC-4f65-9D91-7224C49458BB}"/>
          </c:extLst>
        </c:dLbl>
      </c:pivotFmt>
      <c:pivotFmt>
        <c:idx val="1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0"/>
          <c:showCatName val="0"/>
          <c:showSerName val="0"/>
          <c:showPercent val="0"/>
          <c:showBubbleSize val="0"/>
          <c:extLst>
            <c:ext xmlns:c15="http://schemas.microsoft.com/office/drawing/2012/chart" uri="{CE6537A1-D6FC-4f65-9D91-7224C49458BB}"/>
          </c:extLst>
        </c:dLbl>
      </c:pivotFmt>
      <c:pivotFmt>
        <c:idx val="1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0"/>
          <c:showCatName val="0"/>
          <c:showSerName val="0"/>
          <c:showPercent val="0"/>
          <c:showBubbleSize val="0"/>
          <c:extLst>
            <c:ext xmlns:c15="http://schemas.microsoft.com/office/drawing/2012/chart" uri="{CE6537A1-D6FC-4f65-9D91-7224C49458BB}"/>
          </c:extLst>
        </c:dLbl>
      </c:pivotFmt>
      <c:pivotFmt>
        <c:idx val="13"/>
        <c:spPr>
          <a:solidFill>
            <a:srgbClr val="2B4C8D"/>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0"/>
          <c:showCatName val="0"/>
          <c:showSerName val="0"/>
          <c:showPercent val="0"/>
          <c:showBubbleSize val="0"/>
          <c:extLst>
            <c:ext xmlns:c15="http://schemas.microsoft.com/office/drawing/2012/chart" uri="{CE6537A1-D6FC-4f65-9D91-7224C49458BB}"/>
          </c:extLst>
        </c:dLbl>
      </c:pivotFmt>
      <c:pivotFmt>
        <c:idx val="1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0"/>
          <c:showCatName val="0"/>
          <c:showSerName val="0"/>
          <c:showPercent val="0"/>
          <c:showBubbleSize val="0"/>
          <c:extLst>
            <c:ext xmlns:c15="http://schemas.microsoft.com/office/drawing/2012/chart" uri="{CE6537A1-D6FC-4f65-9D91-7224C49458BB}"/>
          </c:extLst>
        </c:dLbl>
      </c:pivotFmt>
      <c:pivotFmt>
        <c:idx val="1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0"/>
          <c:showCatName val="0"/>
          <c:showSerName val="0"/>
          <c:showPercent val="0"/>
          <c:showBubbleSize val="0"/>
          <c:extLst>
            <c:ext xmlns:c15="http://schemas.microsoft.com/office/drawing/2012/chart" uri="{CE6537A1-D6FC-4f65-9D91-7224C49458BB}"/>
          </c:extLst>
        </c:dLbl>
      </c:pivotFmt>
      <c:pivotFmt>
        <c:idx val="16"/>
        <c:spPr>
          <a:solidFill>
            <a:srgbClr val="2B4C8D"/>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0"/>
          <c:showCatName val="0"/>
          <c:showSerName val="0"/>
          <c:showPercent val="0"/>
          <c:showBubbleSize val="0"/>
          <c:extLst>
            <c:ext xmlns:c15="http://schemas.microsoft.com/office/drawing/2012/chart" uri="{CE6537A1-D6FC-4f65-9D91-7224C49458BB}"/>
          </c:extLst>
        </c:dLbl>
      </c:pivotFmt>
      <c:pivotFmt>
        <c:idx val="1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0"/>
          <c:showCatName val="0"/>
          <c:showSerName val="0"/>
          <c:showPercent val="0"/>
          <c:showBubbleSize val="0"/>
          <c:extLst>
            <c:ext xmlns:c15="http://schemas.microsoft.com/office/drawing/2012/chart" uri="{CE6537A1-D6FC-4f65-9D91-7224C49458BB}"/>
          </c:extLst>
        </c:dLbl>
      </c:pivotFmt>
      <c:pivotFmt>
        <c:idx val="1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0"/>
          <c:showCatName val="0"/>
          <c:showSerName val="0"/>
          <c:showPercent val="0"/>
          <c:showBubbleSize val="0"/>
          <c:extLst>
            <c:ext xmlns:c15="http://schemas.microsoft.com/office/drawing/2012/chart" uri="{CE6537A1-D6FC-4f65-9D91-7224C49458BB}"/>
          </c:extLst>
        </c:dLbl>
      </c:pivotFmt>
      <c:pivotFmt>
        <c:idx val="19"/>
        <c:spPr>
          <a:solidFill>
            <a:srgbClr val="2B4C8D"/>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0"/>
          <c:showCatName val="0"/>
          <c:showSerName val="0"/>
          <c:showPercent val="0"/>
          <c:showBubbleSize val="0"/>
          <c:extLst>
            <c:ext xmlns:c15="http://schemas.microsoft.com/office/drawing/2012/chart" uri="{CE6537A1-D6FC-4f65-9D91-7224C49458BB}"/>
          </c:extLst>
        </c:dLbl>
      </c:pivotFmt>
      <c:pivotFmt>
        <c:idx val="2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0"/>
          <c:showCatName val="0"/>
          <c:showSerName val="0"/>
          <c:showPercent val="0"/>
          <c:showBubbleSize val="0"/>
          <c:extLst>
            <c:ext xmlns:c15="http://schemas.microsoft.com/office/drawing/2012/chart" uri="{CE6537A1-D6FC-4f65-9D91-7224C49458BB}"/>
          </c:extLst>
        </c:dLbl>
      </c:pivotFmt>
    </c:pivotFmts>
    <c:plotArea>
      <c:layout/>
      <c:barChart>
        <c:barDir val="bar"/>
        <c:grouping val="stacked"/>
        <c:varyColors val="0"/>
        <c:ser>
          <c:idx val="0"/>
          <c:order val="0"/>
          <c:tx>
            <c:strRef>
              <c:f>'Egenkontroll_&amp;_rond 2023 ver6'!$T$20:$T$21</c:f>
              <c:strCache>
                <c:ptCount val="1"/>
                <c:pt idx="0">
                  <c:v>Ej utförd</c:v>
                </c:pt>
              </c:strCache>
            </c:strRef>
          </c:tx>
          <c:spPr>
            <a:solidFill>
              <a:schemeClr val="accent1"/>
            </a:solidFill>
            <a:ln>
              <a:noFill/>
            </a:ln>
            <a:effectLst/>
          </c:spPr>
          <c:invertIfNegative val="0"/>
          <c:cat>
            <c:strRef>
              <c:f>'Egenkontroll_&amp;_rond 2023 ver6'!$S$22:$S$27</c:f>
              <c:strCache>
                <c:ptCount val="5"/>
                <c:pt idx="0">
                  <c:v>Marknad och produkt</c:v>
                </c:pt>
                <c:pt idx="1">
                  <c:v>Trafikledning och information</c:v>
                </c:pt>
                <c:pt idx="2">
                  <c:v>Trafikpersonal och service</c:v>
                </c:pt>
                <c:pt idx="3">
                  <c:v>Fordon och driftsäkring</c:v>
                </c:pt>
                <c:pt idx="4">
                  <c:v>Infrastruktur och driftsäkring</c:v>
                </c:pt>
              </c:strCache>
            </c:strRef>
          </c:cat>
          <c:val>
            <c:numRef>
              <c:f>'Egenkontroll_&amp;_rond 2023 ver6'!$T$22:$T$27</c:f>
              <c:numCache>
                <c:formatCode>General</c:formatCode>
                <c:ptCount val="5"/>
                <c:pt idx="2">
                  <c:v>1</c:v>
                </c:pt>
                <c:pt idx="3">
                  <c:v>9</c:v>
                </c:pt>
                <c:pt idx="4">
                  <c:v>9</c:v>
                </c:pt>
              </c:numCache>
            </c:numRef>
          </c:val>
          <c:extLst>
            <c:ext xmlns:c16="http://schemas.microsoft.com/office/drawing/2014/chart" uri="{C3380CC4-5D6E-409C-BE32-E72D297353CC}">
              <c16:uniqueId val="{00000000-A337-45FA-8CED-C0B4C8B6C7A0}"/>
            </c:ext>
          </c:extLst>
        </c:ser>
        <c:ser>
          <c:idx val="1"/>
          <c:order val="1"/>
          <c:tx>
            <c:strRef>
              <c:f>'Egenkontroll_&amp;_rond 2023 ver6'!$U$20:$U$21</c:f>
              <c:strCache>
                <c:ptCount val="1"/>
                <c:pt idx="0">
                  <c:v>Utförd enligt plan</c:v>
                </c:pt>
              </c:strCache>
            </c:strRef>
          </c:tx>
          <c:spPr>
            <a:solidFill>
              <a:srgbClr val="2B4C8D"/>
            </a:solidFill>
            <a:ln>
              <a:noFill/>
            </a:ln>
            <a:effectLst/>
          </c:spPr>
          <c:invertIfNegative val="0"/>
          <c:cat>
            <c:strRef>
              <c:f>'Egenkontroll_&amp;_rond 2023 ver6'!$S$22:$S$27</c:f>
              <c:strCache>
                <c:ptCount val="5"/>
                <c:pt idx="0">
                  <c:v>Marknad och produkt</c:v>
                </c:pt>
                <c:pt idx="1">
                  <c:v>Trafikledning och information</c:v>
                </c:pt>
                <c:pt idx="2">
                  <c:v>Trafikpersonal och service</c:v>
                </c:pt>
                <c:pt idx="3">
                  <c:v>Fordon och driftsäkring</c:v>
                </c:pt>
                <c:pt idx="4">
                  <c:v>Infrastruktur och driftsäkring</c:v>
                </c:pt>
              </c:strCache>
            </c:strRef>
          </c:cat>
          <c:val>
            <c:numRef>
              <c:f>'Egenkontroll_&amp;_rond 2023 ver6'!$U$22:$U$27</c:f>
              <c:numCache>
                <c:formatCode>General</c:formatCode>
                <c:ptCount val="5"/>
                <c:pt idx="0">
                  <c:v>1</c:v>
                </c:pt>
                <c:pt idx="1">
                  <c:v>1</c:v>
                </c:pt>
                <c:pt idx="2">
                  <c:v>2</c:v>
                </c:pt>
                <c:pt idx="3">
                  <c:v>18</c:v>
                </c:pt>
                <c:pt idx="4">
                  <c:v>26</c:v>
                </c:pt>
              </c:numCache>
            </c:numRef>
          </c:val>
          <c:extLst>
            <c:ext xmlns:c16="http://schemas.microsoft.com/office/drawing/2014/chart" uri="{C3380CC4-5D6E-409C-BE32-E72D297353CC}">
              <c16:uniqueId val="{00000001-A337-45FA-8CED-C0B4C8B6C7A0}"/>
            </c:ext>
          </c:extLst>
        </c:ser>
        <c:ser>
          <c:idx val="2"/>
          <c:order val="2"/>
          <c:tx>
            <c:strRef>
              <c:f>'Egenkontroll_&amp;_rond 2023 ver6'!$V$20:$V$21</c:f>
              <c:strCache>
                <c:ptCount val="1"/>
                <c:pt idx="0">
                  <c:v>Utförd, ej enligt plan</c:v>
                </c:pt>
              </c:strCache>
            </c:strRef>
          </c:tx>
          <c:spPr>
            <a:solidFill>
              <a:schemeClr val="accent3"/>
            </a:solidFill>
            <a:ln>
              <a:noFill/>
            </a:ln>
            <a:effectLst/>
          </c:spPr>
          <c:invertIfNegative val="0"/>
          <c:cat>
            <c:strRef>
              <c:f>'Egenkontroll_&amp;_rond 2023 ver6'!$S$22:$S$27</c:f>
              <c:strCache>
                <c:ptCount val="5"/>
                <c:pt idx="0">
                  <c:v>Marknad och produkt</c:v>
                </c:pt>
                <c:pt idx="1">
                  <c:v>Trafikledning och information</c:v>
                </c:pt>
                <c:pt idx="2">
                  <c:v>Trafikpersonal och service</c:v>
                </c:pt>
                <c:pt idx="3">
                  <c:v>Fordon och driftsäkring</c:v>
                </c:pt>
                <c:pt idx="4">
                  <c:v>Infrastruktur och driftsäkring</c:v>
                </c:pt>
              </c:strCache>
            </c:strRef>
          </c:cat>
          <c:val>
            <c:numRef>
              <c:f>'Egenkontroll_&amp;_rond 2023 ver6'!$V$22:$V$27</c:f>
              <c:numCache>
                <c:formatCode>General</c:formatCode>
                <c:ptCount val="5"/>
                <c:pt idx="3">
                  <c:v>1</c:v>
                </c:pt>
              </c:numCache>
            </c:numRef>
          </c:val>
          <c:extLst>
            <c:ext xmlns:c16="http://schemas.microsoft.com/office/drawing/2014/chart" uri="{C3380CC4-5D6E-409C-BE32-E72D297353CC}">
              <c16:uniqueId val="{00000002-A337-45FA-8CED-C0B4C8B6C7A0}"/>
            </c:ext>
          </c:extLst>
        </c:ser>
        <c:dLbls>
          <c:showLegendKey val="0"/>
          <c:showVal val="0"/>
          <c:showCatName val="0"/>
          <c:showSerName val="0"/>
          <c:showPercent val="0"/>
          <c:showBubbleSize val="0"/>
        </c:dLbls>
        <c:gapWidth val="182"/>
        <c:overlap val="100"/>
        <c:axId val="321640624"/>
        <c:axId val="321640296"/>
      </c:barChart>
      <c:catAx>
        <c:axId val="3216406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321640296"/>
        <c:crosses val="autoZero"/>
        <c:auto val="1"/>
        <c:lblAlgn val="ctr"/>
        <c:lblOffset val="100"/>
        <c:noMultiLvlLbl val="0"/>
      </c:catAx>
      <c:valAx>
        <c:axId val="3216402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32164062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extLst>
    <c:ext xmlns:c14="http://schemas.microsoft.com/office/drawing/2007/8/2/chart" uri="{781A3756-C4B2-4CAC-9D66-4F8BD8637D16}">
      <c14:pivotOptions>
        <c14:dropZoneFilter val="1"/>
        <c14:dropZoneCategories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Franklin Gothic Demi" panose="020B0703020102020204" pitchFamily="34" charset="0"/>
                <a:ea typeface="+mn-ea"/>
                <a:cs typeface="+mn-cs"/>
              </a:defRPr>
            </a:pPr>
            <a:r>
              <a:rPr lang="en-US">
                <a:latin typeface="Franklin Gothic Demi" panose="020B0703020102020204" pitchFamily="34" charset="0"/>
              </a:rPr>
              <a:t>Andel genomförda och godkända</a:t>
            </a:r>
            <a:endParaRPr lang="en-US" baseline="0">
              <a:latin typeface="Franklin Gothic Demi" panose="020B0703020102020204" pitchFamily="34" charset="0"/>
            </a:endParaRPr>
          </a:p>
          <a:p>
            <a:pPr>
              <a:defRPr>
                <a:latin typeface="Franklin Gothic Demi" panose="020B0703020102020204" pitchFamily="34" charset="0"/>
              </a:defRPr>
            </a:pPr>
            <a:r>
              <a:rPr lang="en-US">
                <a:latin typeface="Franklin Gothic Demi" panose="020B0703020102020204" pitchFamily="34" charset="0"/>
              </a:rPr>
              <a:t>trafiksäkerhets- och trygghetskontroller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Franklin Gothic Demi" panose="020B0703020102020204" pitchFamily="34" charset="0"/>
              <a:ea typeface="+mn-ea"/>
              <a:cs typeface="+mn-cs"/>
            </a:defRPr>
          </a:pPr>
          <a:endParaRPr lang="sv-SE"/>
        </a:p>
      </c:txPr>
    </c:title>
    <c:autoTitleDeleted val="0"/>
    <c:plotArea>
      <c:layout/>
      <c:lineChart>
        <c:grouping val="standard"/>
        <c:varyColors val="0"/>
        <c:ser>
          <c:idx val="0"/>
          <c:order val="0"/>
          <c:tx>
            <c:strRef>
              <c:f>Månadsrapport2023!$BO$30</c:f>
              <c:strCache>
                <c:ptCount val="1"/>
                <c:pt idx="0">
                  <c:v>Trafiksäkerhetskontroll</c:v>
                </c:pt>
              </c:strCache>
            </c:strRef>
          </c:tx>
          <c:spPr>
            <a:ln w="28575" cap="rnd">
              <a:solidFill>
                <a:srgbClr val="2B4C8D"/>
              </a:solidFill>
              <a:round/>
            </a:ln>
            <a:effectLst/>
          </c:spPr>
          <c:marker>
            <c:symbol val="circle"/>
            <c:size val="5"/>
            <c:spPr>
              <a:solidFill>
                <a:srgbClr val="2B4C8D"/>
              </a:solidFill>
              <a:ln w="9525">
                <a:solidFill>
                  <a:srgbClr val="2B4C8D"/>
                </a:solidFill>
              </a:ln>
              <a:effectLst/>
            </c:spPr>
          </c:marker>
          <c:cat>
            <c:strRef>
              <c:f>Månadsrapport2023!$BN$55:$BN$66</c:f>
              <c:strCache>
                <c:ptCount val="12"/>
                <c:pt idx="0">
                  <c:v>jan-23</c:v>
                </c:pt>
                <c:pt idx="1">
                  <c:v>feb-23</c:v>
                </c:pt>
                <c:pt idx="2">
                  <c:v>mar-23</c:v>
                </c:pt>
                <c:pt idx="3">
                  <c:v>apr-23</c:v>
                </c:pt>
                <c:pt idx="4">
                  <c:v>maj-23</c:v>
                </c:pt>
                <c:pt idx="5">
                  <c:v>jun-23</c:v>
                </c:pt>
                <c:pt idx="6">
                  <c:v>jul-23</c:v>
                </c:pt>
                <c:pt idx="7">
                  <c:v>aug-23</c:v>
                </c:pt>
                <c:pt idx="8">
                  <c:v>sep-23</c:v>
                </c:pt>
                <c:pt idx="9">
                  <c:v>okt-23</c:v>
                </c:pt>
                <c:pt idx="10">
                  <c:v>nov-23</c:v>
                </c:pt>
                <c:pt idx="11">
                  <c:v>dec-23</c:v>
                </c:pt>
              </c:strCache>
            </c:strRef>
          </c:cat>
          <c:val>
            <c:numRef>
              <c:f>Månadsrapport2023!$BO$55:$BO$66</c:f>
              <c:numCache>
                <c:formatCode>General</c:formatCode>
                <c:ptCount val="12"/>
                <c:pt idx="0" formatCode="0%">
                  <c:v>0.5</c:v>
                </c:pt>
              </c:numCache>
            </c:numRef>
          </c:val>
          <c:smooth val="0"/>
          <c:extLst>
            <c:ext xmlns:c16="http://schemas.microsoft.com/office/drawing/2014/chart" uri="{C3380CC4-5D6E-409C-BE32-E72D297353CC}">
              <c16:uniqueId val="{00000000-22B7-407A-A29B-0C454F801549}"/>
            </c:ext>
          </c:extLst>
        </c:ser>
        <c:ser>
          <c:idx val="1"/>
          <c:order val="1"/>
          <c:tx>
            <c:strRef>
              <c:f>Månadsrapport2023!$BP$30</c:f>
              <c:strCache>
                <c:ptCount val="1"/>
                <c:pt idx="0">
                  <c:v>Trygghetskontroll</c:v>
                </c:pt>
              </c:strCache>
            </c:strRef>
          </c:tx>
          <c:spPr>
            <a:ln w="28575" cap="rnd">
              <a:solidFill>
                <a:srgbClr val="8AC2E6"/>
              </a:solidFill>
              <a:round/>
            </a:ln>
            <a:effectLst/>
          </c:spPr>
          <c:marker>
            <c:symbol val="circle"/>
            <c:size val="5"/>
            <c:spPr>
              <a:solidFill>
                <a:srgbClr val="8AC2E6"/>
              </a:solidFill>
              <a:ln w="9525">
                <a:solidFill>
                  <a:srgbClr val="8AC2E6"/>
                </a:solidFill>
              </a:ln>
              <a:effectLst/>
            </c:spPr>
          </c:marker>
          <c:cat>
            <c:strRef>
              <c:f>Månadsrapport2023!$BN$55:$BN$66</c:f>
              <c:strCache>
                <c:ptCount val="12"/>
                <c:pt idx="0">
                  <c:v>jan-23</c:v>
                </c:pt>
                <c:pt idx="1">
                  <c:v>feb-23</c:v>
                </c:pt>
                <c:pt idx="2">
                  <c:v>mar-23</c:v>
                </c:pt>
                <c:pt idx="3">
                  <c:v>apr-23</c:v>
                </c:pt>
                <c:pt idx="4">
                  <c:v>maj-23</c:v>
                </c:pt>
                <c:pt idx="5">
                  <c:v>jun-23</c:v>
                </c:pt>
                <c:pt idx="6">
                  <c:v>jul-23</c:v>
                </c:pt>
                <c:pt idx="7">
                  <c:v>aug-23</c:v>
                </c:pt>
                <c:pt idx="8">
                  <c:v>sep-23</c:v>
                </c:pt>
                <c:pt idx="9">
                  <c:v>okt-23</c:v>
                </c:pt>
                <c:pt idx="10">
                  <c:v>nov-23</c:v>
                </c:pt>
                <c:pt idx="11">
                  <c:v>dec-23</c:v>
                </c:pt>
              </c:strCache>
            </c:strRef>
          </c:cat>
          <c:val>
            <c:numRef>
              <c:f>Månadsrapport2023!$BP$55:$BP$66</c:f>
              <c:numCache>
                <c:formatCode>General</c:formatCode>
                <c:ptCount val="12"/>
                <c:pt idx="0" formatCode="0%">
                  <c:v>1</c:v>
                </c:pt>
              </c:numCache>
            </c:numRef>
          </c:val>
          <c:smooth val="0"/>
          <c:extLst>
            <c:ext xmlns:c16="http://schemas.microsoft.com/office/drawing/2014/chart" uri="{C3380CC4-5D6E-409C-BE32-E72D297353CC}">
              <c16:uniqueId val="{00000001-22B7-407A-A29B-0C454F801549}"/>
            </c:ext>
          </c:extLst>
        </c:ser>
        <c:ser>
          <c:idx val="2"/>
          <c:order val="2"/>
          <c:tx>
            <c:strRef>
              <c:f>Månadsrapport2023!$BQ$30</c:f>
              <c:strCache>
                <c:ptCount val="1"/>
                <c:pt idx="0">
                  <c:v>Mål</c:v>
                </c:pt>
              </c:strCache>
            </c:strRef>
          </c:tx>
          <c:spPr>
            <a:ln w="31750" cap="rnd">
              <a:solidFill>
                <a:srgbClr val="00B050"/>
              </a:solidFill>
              <a:prstDash val="sysDot"/>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2-22B7-407A-A29B-0C454F801549}"/>
                </c:ext>
              </c:extLst>
            </c:dLbl>
            <c:dLbl>
              <c:idx val="1"/>
              <c:delete val="1"/>
              <c:extLst>
                <c:ext xmlns:c15="http://schemas.microsoft.com/office/drawing/2012/chart" uri="{CE6537A1-D6FC-4f65-9D91-7224C49458BB}"/>
                <c:ext xmlns:c16="http://schemas.microsoft.com/office/drawing/2014/chart" uri="{C3380CC4-5D6E-409C-BE32-E72D297353CC}">
                  <c16:uniqueId val="{00000003-22B7-407A-A29B-0C454F801549}"/>
                </c:ext>
              </c:extLst>
            </c:dLbl>
            <c:dLbl>
              <c:idx val="2"/>
              <c:delete val="1"/>
              <c:extLst>
                <c:ext xmlns:c15="http://schemas.microsoft.com/office/drawing/2012/chart" uri="{CE6537A1-D6FC-4f65-9D91-7224C49458BB}"/>
                <c:ext xmlns:c16="http://schemas.microsoft.com/office/drawing/2014/chart" uri="{C3380CC4-5D6E-409C-BE32-E72D297353CC}">
                  <c16:uniqueId val="{00000004-22B7-407A-A29B-0C454F801549}"/>
                </c:ext>
              </c:extLst>
            </c:dLbl>
            <c:dLbl>
              <c:idx val="3"/>
              <c:delete val="1"/>
              <c:extLst>
                <c:ext xmlns:c15="http://schemas.microsoft.com/office/drawing/2012/chart" uri="{CE6537A1-D6FC-4f65-9D91-7224C49458BB}"/>
                <c:ext xmlns:c16="http://schemas.microsoft.com/office/drawing/2014/chart" uri="{C3380CC4-5D6E-409C-BE32-E72D297353CC}">
                  <c16:uniqueId val="{00000005-22B7-407A-A29B-0C454F801549}"/>
                </c:ext>
              </c:extLst>
            </c:dLbl>
            <c:dLbl>
              <c:idx val="4"/>
              <c:delete val="1"/>
              <c:extLst>
                <c:ext xmlns:c15="http://schemas.microsoft.com/office/drawing/2012/chart" uri="{CE6537A1-D6FC-4f65-9D91-7224C49458BB}"/>
                <c:ext xmlns:c16="http://schemas.microsoft.com/office/drawing/2014/chart" uri="{C3380CC4-5D6E-409C-BE32-E72D297353CC}">
                  <c16:uniqueId val="{00000006-22B7-407A-A29B-0C454F801549}"/>
                </c:ext>
              </c:extLst>
            </c:dLbl>
            <c:dLbl>
              <c:idx val="5"/>
              <c:delete val="1"/>
              <c:extLst>
                <c:ext xmlns:c15="http://schemas.microsoft.com/office/drawing/2012/chart" uri="{CE6537A1-D6FC-4f65-9D91-7224C49458BB}"/>
                <c:ext xmlns:c16="http://schemas.microsoft.com/office/drawing/2014/chart" uri="{C3380CC4-5D6E-409C-BE32-E72D297353CC}">
                  <c16:uniqueId val="{00000007-22B7-407A-A29B-0C454F801549}"/>
                </c:ext>
              </c:extLst>
            </c:dLbl>
            <c:dLbl>
              <c:idx val="6"/>
              <c:delete val="1"/>
              <c:extLst>
                <c:ext xmlns:c15="http://schemas.microsoft.com/office/drawing/2012/chart" uri="{CE6537A1-D6FC-4f65-9D91-7224C49458BB}"/>
                <c:ext xmlns:c16="http://schemas.microsoft.com/office/drawing/2014/chart" uri="{C3380CC4-5D6E-409C-BE32-E72D297353CC}">
                  <c16:uniqueId val="{00000008-22B7-407A-A29B-0C454F801549}"/>
                </c:ext>
              </c:extLst>
            </c:dLbl>
            <c:dLbl>
              <c:idx val="7"/>
              <c:delete val="1"/>
              <c:extLst>
                <c:ext xmlns:c15="http://schemas.microsoft.com/office/drawing/2012/chart" uri="{CE6537A1-D6FC-4f65-9D91-7224C49458BB}"/>
                <c:ext xmlns:c16="http://schemas.microsoft.com/office/drawing/2014/chart" uri="{C3380CC4-5D6E-409C-BE32-E72D297353CC}">
                  <c16:uniqueId val="{00000009-22B7-407A-A29B-0C454F801549}"/>
                </c:ext>
              </c:extLst>
            </c:dLbl>
            <c:dLbl>
              <c:idx val="8"/>
              <c:delete val="1"/>
              <c:extLst>
                <c:ext xmlns:c15="http://schemas.microsoft.com/office/drawing/2012/chart" uri="{CE6537A1-D6FC-4f65-9D91-7224C49458BB}"/>
                <c:ext xmlns:c16="http://schemas.microsoft.com/office/drawing/2014/chart" uri="{C3380CC4-5D6E-409C-BE32-E72D297353CC}">
                  <c16:uniqueId val="{0000000A-22B7-407A-A29B-0C454F801549}"/>
                </c:ext>
              </c:extLst>
            </c:dLbl>
            <c:dLbl>
              <c:idx val="9"/>
              <c:delete val="1"/>
              <c:extLst>
                <c:ext xmlns:c15="http://schemas.microsoft.com/office/drawing/2012/chart" uri="{CE6537A1-D6FC-4f65-9D91-7224C49458BB}"/>
                <c:ext xmlns:c16="http://schemas.microsoft.com/office/drawing/2014/chart" uri="{C3380CC4-5D6E-409C-BE32-E72D297353CC}">
                  <c16:uniqueId val="{0000000B-22B7-407A-A29B-0C454F801549}"/>
                </c:ext>
              </c:extLst>
            </c:dLbl>
            <c:dLbl>
              <c:idx val="10"/>
              <c:delete val="1"/>
              <c:extLst>
                <c:ext xmlns:c15="http://schemas.microsoft.com/office/drawing/2012/chart" uri="{CE6537A1-D6FC-4f65-9D91-7224C49458BB}"/>
                <c:ext xmlns:c16="http://schemas.microsoft.com/office/drawing/2014/chart" uri="{C3380CC4-5D6E-409C-BE32-E72D297353CC}">
                  <c16:uniqueId val="{0000000C-22B7-407A-A29B-0C454F80154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Franklin Gothic Demi" panose="020B0703020102020204" pitchFamily="34" charset="0"/>
                    <a:ea typeface="+mn-ea"/>
                    <a:cs typeface="+mn-cs"/>
                  </a:defRPr>
                </a:pPr>
                <a:endParaRPr lang="sv-SE"/>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Månadsrapport2023!$BN$55:$BN$66</c:f>
              <c:strCache>
                <c:ptCount val="12"/>
                <c:pt idx="0">
                  <c:v>jan-23</c:v>
                </c:pt>
                <c:pt idx="1">
                  <c:v>feb-23</c:v>
                </c:pt>
                <c:pt idx="2">
                  <c:v>mar-23</c:v>
                </c:pt>
                <c:pt idx="3">
                  <c:v>apr-23</c:v>
                </c:pt>
                <c:pt idx="4">
                  <c:v>maj-23</c:v>
                </c:pt>
                <c:pt idx="5">
                  <c:v>jun-23</c:v>
                </c:pt>
                <c:pt idx="6">
                  <c:v>jul-23</c:v>
                </c:pt>
                <c:pt idx="7">
                  <c:v>aug-23</c:v>
                </c:pt>
                <c:pt idx="8">
                  <c:v>sep-23</c:v>
                </c:pt>
                <c:pt idx="9">
                  <c:v>okt-23</c:v>
                </c:pt>
                <c:pt idx="10">
                  <c:v>nov-23</c:v>
                </c:pt>
                <c:pt idx="11">
                  <c:v>dec-23</c:v>
                </c:pt>
              </c:strCache>
            </c:strRef>
          </c:cat>
          <c:val>
            <c:numRef>
              <c:f>Månadsrapport2023!$BQ$55:$BQ$66</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D-22B7-407A-A29B-0C454F801549}"/>
            </c:ext>
          </c:extLst>
        </c:ser>
        <c:dLbls>
          <c:showLegendKey val="0"/>
          <c:showVal val="0"/>
          <c:showCatName val="0"/>
          <c:showSerName val="0"/>
          <c:showPercent val="0"/>
          <c:showBubbleSize val="0"/>
        </c:dLbls>
        <c:marker val="1"/>
        <c:smooth val="0"/>
        <c:axId val="693646232"/>
        <c:axId val="693646888"/>
      </c:lineChart>
      <c:catAx>
        <c:axId val="693646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693646888"/>
        <c:crosses val="autoZero"/>
        <c:auto val="1"/>
        <c:lblAlgn val="ctr"/>
        <c:lblOffset val="100"/>
        <c:noMultiLvlLbl val="0"/>
      </c:catAx>
      <c:valAx>
        <c:axId val="693646888"/>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6936462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span"/>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[SKIP Data.xlsx]Månadsrapport2023!PivotTable2</c:name>
    <c:fmtId val="-1"/>
  </c:pivotSource>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r>
              <a:rPr lang="en-US" sz="1200">
                <a:latin typeface="Franklin Gothic Demi" panose="020B0703020102020204" pitchFamily="34" charset="0"/>
              </a:rPr>
              <a:t>Antal händelser per kategori</a:t>
            </a:r>
            <a:r>
              <a:rPr lang="en-US" sz="1200" baseline="0">
                <a:latin typeface="Franklin Gothic Demi" panose="020B0703020102020204" pitchFamily="34" charset="0"/>
              </a:rPr>
              <a:t>, januari 2023</a:t>
            </a:r>
            <a:endParaRPr lang="en-US" sz="1200">
              <a:latin typeface="Franklin Gothic Demi" panose="020B0703020102020204" pitchFamily="34"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endParaRPr lang="sv-SE"/>
        </a:p>
      </c:txPr>
    </c:title>
    <c:autoTitleDeleted val="0"/>
    <c:pivotFmts>
      <c:pivotFmt>
        <c:idx val="0"/>
        <c:spPr>
          <a:solidFill>
            <a:schemeClr val="accent1"/>
          </a:solidFill>
          <a:ln w="28575" cap="rnd">
            <a:solidFill>
              <a:schemeClr val="accent1"/>
            </a:solidFill>
            <a:round/>
          </a:ln>
          <a:effectLst/>
        </c:spPr>
        <c:marker>
          <c:symbol val="circle"/>
          <c:size val="5"/>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w="28575" cap="rnd">
            <a:solidFill>
              <a:schemeClr val="accent1"/>
            </a:solidFill>
            <a:round/>
          </a:ln>
          <a:effectLst/>
        </c:spPr>
        <c:marker>
          <c:symbol val="circle"/>
          <c:size val="5"/>
          <c:spPr>
            <a:solidFill>
              <a:schemeClr val="accent3"/>
            </a:solidFill>
            <a:ln w="9525">
              <a:solidFill>
                <a:schemeClr val="accent3"/>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w="28575" cap="rnd">
            <a:solidFill>
              <a:srgbClr val="2B4C8D"/>
            </a:solidFill>
            <a:round/>
          </a:ln>
          <a:effectLst/>
        </c:spPr>
        <c:marker>
          <c:symbol val="circle"/>
          <c:size val="5"/>
          <c:spPr>
            <a:solidFill>
              <a:srgbClr val="2B4C8D"/>
            </a:solidFill>
            <a:ln w="9525">
              <a:solidFill>
                <a:srgbClr val="2B4C8D"/>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w="28575" cap="rnd">
            <a:solidFill>
              <a:schemeClr val="accent1"/>
            </a:solidFill>
            <a:round/>
          </a:ln>
          <a:effectLst/>
        </c:spPr>
        <c:marker>
          <c:symbol val="circle"/>
          <c:size val="5"/>
          <c:spPr>
            <a:solidFill>
              <a:schemeClr val="accent4"/>
            </a:solidFill>
            <a:ln w="9525">
              <a:solidFill>
                <a:schemeClr val="accent4"/>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solidFill>
          <a:ln w="28575" cap="rnd">
            <a:solidFill>
              <a:schemeClr val="accent1"/>
            </a:solidFill>
            <a:round/>
          </a:ln>
          <a:effectLst/>
        </c:spPr>
        <c:marker>
          <c:symbol val="circle"/>
          <c:size val="5"/>
          <c:spPr>
            <a:solidFill>
              <a:schemeClr val="accent5"/>
            </a:solidFill>
            <a:ln w="9525">
              <a:solidFill>
                <a:schemeClr val="accent5"/>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0"/>
          <c:showCatName val="0"/>
          <c:showSerName val="0"/>
          <c:showPercent val="0"/>
          <c:showBubbleSize val="0"/>
          <c:extLst>
            <c:ext xmlns:c15="http://schemas.microsoft.com/office/drawing/2012/chart" uri="{CE6537A1-D6FC-4f65-9D91-7224C49458BB}"/>
          </c:extLst>
        </c:dLbl>
      </c:pivotFmt>
      <c:pivotFmt>
        <c:idx val="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0"/>
          <c:showCatName val="0"/>
          <c:showSerName val="0"/>
          <c:showPercent val="0"/>
          <c:showBubbleSize val="0"/>
          <c:extLst>
            <c:ext xmlns:c15="http://schemas.microsoft.com/office/drawing/2012/chart" uri="{CE6537A1-D6FC-4f65-9D91-7224C49458BB}"/>
          </c:extLst>
        </c:dLbl>
      </c:pivotFmt>
      <c:pivotFmt>
        <c:idx val="7"/>
        <c:spPr>
          <a:solidFill>
            <a:schemeClr val="accent1"/>
          </a:solidFill>
          <a:ln w="28575" cap="rnd">
            <a:solidFill>
              <a:schemeClr val="accent1"/>
            </a:solidFill>
            <a:round/>
          </a:ln>
          <a:effectLst/>
        </c:spPr>
        <c:marker>
          <c:symbol val="circle"/>
          <c:size val="5"/>
          <c:spPr>
            <a:solidFill>
              <a:schemeClr val="accent2"/>
            </a:solidFill>
            <a:ln w="9525">
              <a:solidFill>
                <a:schemeClr val="accent2"/>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0"/>
          <c:showCatName val="0"/>
          <c:showSerName val="0"/>
          <c:showPercent val="0"/>
          <c:showBubbleSize val="0"/>
          <c:extLst>
            <c:ext xmlns:c15="http://schemas.microsoft.com/office/drawing/2012/chart" uri="{CE6537A1-D6FC-4f65-9D91-7224C49458BB}"/>
          </c:extLst>
        </c:dLbl>
      </c:pivotFmt>
      <c:pivotFmt>
        <c:idx val="8"/>
        <c:spPr>
          <a:solidFill>
            <a:srgbClr val="2B4C8D"/>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Franklin Gothic Demi" panose="020B0703020102020204" pitchFamily="34" charset="0"/>
                  <a:ea typeface="+mn-ea"/>
                  <a:cs typeface="+mn-cs"/>
                </a:defRPr>
              </a:pPr>
              <a:endParaRPr lang="sv-SE"/>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9"/>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10"/>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11"/>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12"/>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13"/>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14"/>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15"/>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16"/>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17"/>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18"/>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19"/>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20"/>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21"/>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22"/>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23"/>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24"/>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25"/>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26"/>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27"/>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28"/>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29"/>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30"/>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31"/>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32"/>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33"/>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34"/>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35"/>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36"/>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37"/>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38"/>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39"/>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40"/>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41"/>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42"/>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43"/>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44"/>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45"/>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46"/>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47"/>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48"/>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49"/>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50"/>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51"/>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52"/>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53"/>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54"/>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55"/>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56"/>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57"/>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58"/>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59"/>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60"/>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61"/>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62"/>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63"/>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64"/>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65"/>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66"/>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67"/>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68"/>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69"/>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70"/>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71"/>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72"/>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73"/>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74"/>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75"/>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76"/>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77"/>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78"/>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79"/>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80"/>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81"/>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82"/>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83"/>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84"/>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85"/>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86"/>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87"/>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88"/>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89"/>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90"/>
        <c:spPr>
          <a:solidFill>
            <a:schemeClr val="accent1"/>
          </a:solidFill>
          <a:ln>
            <a:noFill/>
          </a:ln>
          <a:effectLst/>
        </c:spPr>
        <c:marker>
          <c:symbol val="none"/>
        </c:marker>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91"/>
        <c:spPr>
          <a:solidFill>
            <a:schemeClr val="accent1"/>
          </a:solidFill>
          <a:ln w="28575" cap="rnd">
            <a:solidFill>
              <a:schemeClr val="accent1"/>
            </a:solidFill>
            <a:round/>
          </a:ln>
          <a:effectLst/>
        </c:spPr>
        <c:marker>
          <c:symbol val="circle"/>
          <c:size val="5"/>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0"/>
          <c:showCatName val="0"/>
          <c:showSerName val="0"/>
          <c:showPercent val="0"/>
          <c:showBubbleSize val="0"/>
          <c:extLst>
            <c:ext xmlns:c15="http://schemas.microsoft.com/office/drawing/2012/chart" uri="{CE6537A1-D6FC-4f65-9D91-7224C49458BB}"/>
          </c:extLst>
        </c:dLbl>
      </c:pivotFmt>
      <c:pivotFmt>
        <c:idx val="92"/>
        <c:spPr>
          <a:solidFill>
            <a:schemeClr val="accent1"/>
          </a:solidFill>
          <a:ln>
            <a:noFill/>
          </a:ln>
          <a:effectLst/>
        </c:spPr>
        <c:marker>
          <c:symbol val="circle"/>
          <c:size val="5"/>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1"/>
          <c:showCatName val="0"/>
          <c:showSerName val="0"/>
          <c:showPercent val="0"/>
          <c:showBubbleSize val="0"/>
          <c:extLst>
            <c:ext xmlns:c15="http://schemas.microsoft.com/office/drawing/2012/chart" uri="{CE6537A1-D6FC-4f65-9D91-7224C49458BB}"/>
          </c:extLst>
        </c:dLbl>
      </c:pivotFmt>
      <c:pivotFmt>
        <c:idx val="93"/>
        <c:spPr>
          <a:solidFill>
            <a:schemeClr val="accent1"/>
          </a:solidFill>
          <a:ln w="28575" cap="rnd">
            <a:solidFill>
              <a:schemeClr val="accent1"/>
            </a:solidFill>
            <a:round/>
          </a:ln>
          <a:effectLst/>
        </c:spPr>
        <c:marker>
          <c:symbol val="circle"/>
          <c:size val="5"/>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0"/>
          <c:showCatName val="0"/>
          <c:showSerName val="0"/>
          <c:showPercent val="0"/>
          <c:showBubbleSize val="0"/>
          <c:extLst>
            <c:ext xmlns:c15="http://schemas.microsoft.com/office/drawing/2012/chart" uri="{CE6537A1-D6FC-4f65-9D91-7224C49458BB}"/>
          </c:extLst>
        </c:dLbl>
      </c:pivotFmt>
      <c:pivotFmt>
        <c:idx val="94"/>
        <c:spPr>
          <a:solidFill>
            <a:schemeClr val="accent1"/>
          </a:solidFill>
          <a:ln>
            <a:noFill/>
          </a:ln>
          <a:effectLst/>
        </c:spPr>
        <c:marker>
          <c:symbol val="circle"/>
          <c:size val="5"/>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1"/>
          <c:showCatName val="0"/>
          <c:showSerName val="0"/>
          <c:showPercent val="0"/>
          <c:showBubbleSize val="0"/>
          <c:extLst>
            <c:ext xmlns:c15="http://schemas.microsoft.com/office/drawing/2012/chart" uri="{CE6537A1-D6FC-4f65-9D91-7224C49458BB}"/>
          </c:extLst>
        </c:dLbl>
      </c:pivotFmt>
      <c:pivotFmt>
        <c:idx val="95"/>
        <c:spPr>
          <a:solidFill>
            <a:schemeClr val="accent1"/>
          </a:solidFill>
          <a:ln>
            <a:noFill/>
          </a:ln>
          <a:effectLst/>
        </c:spPr>
        <c:marker>
          <c:symbol val="circle"/>
          <c:size val="5"/>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1"/>
          <c:showCatName val="0"/>
          <c:showSerName val="0"/>
          <c:showPercent val="0"/>
          <c:showBubbleSize val="0"/>
          <c:extLst>
            <c:ext xmlns:c15="http://schemas.microsoft.com/office/drawing/2012/chart" uri="{CE6537A1-D6FC-4f65-9D91-7224C49458BB}"/>
          </c:extLst>
        </c:dLbl>
      </c:pivotFmt>
      <c:pivotFmt>
        <c:idx val="96"/>
        <c:spPr>
          <a:solidFill>
            <a:schemeClr val="accent1"/>
          </a:solidFill>
          <a:ln>
            <a:solidFill>
              <a:srgbClr val="2B4C8D"/>
            </a:solidFill>
          </a:ln>
          <a:effectLst/>
        </c:spPr>
        <c:marker>
          <c:symbol val="circle"/>
          <c:size val="5"/>
          <c:spPr>
            <a:solidFill>
              <a:srgbClr val="2B4C8D"/>
            </a:solidFill>
            <a:ln w="9525">
              <a:solidFill>
                <a:srgbClr val="2B4C8D"/>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1"/>
          <c:showCatName val="0"/>
          <c:showSerName val="0"/>
          <c:showPercent val="0"/>
          <c:showBubbleSize val="0"/>
          <c:extLst>
            <c:ext xmlns:c15="http://schemas.microsoft.com/office/drawing/2012/chart" uri="{CE6537A1-D6FC-4f65-9D91-7224C49458BB}"/>
          </c:extLst>
        </c:dLbl>
      </c:pivotFmt>
      <c:pivotFmt>
        <c:idx val="97"/>
        <c:spPr>
          <a:solidFill>
            <a:srgbClr val="2B4C8D"/>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1"/>
          <c:showCatName val="0"/>
          <c:showSerName val="0"/>
          <c:showPercent val="0"/>
          <c:showBubbleSize val="0"/>
          <c:extLst>
            <c:ext xmlns:c15="http://schemas.microsoft.com/office/drawing/2012/chart" uri="{CE6537A1-D6FC-4f65-9D91-7224C49458BB}"/>
          </c:extLst>
        </c:dLbl>
      </c:pivotFmt>
      <c:pivotFmt>
        <c:idx val="98"/>
        <c:spPr>
          <a:solidFill>
            <a:srgbClr val="2B4C8D"/>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1"/>
          <c:showCatName val="0"/>
          <c:showSerName val="0"/>
          <c:showPercent val="0"/>
          <c:showBubbleSize val="0"/>
          <c:extLst>
            <c:ext xmlns:c15="http://schemas.microsoft.com/office/drawing/2012/chart" uri="{CE6537A1-D6FC-4f65-9D91-7224C49458BB}"/>
          </c:extLst>
        </c:dLbl>
      </c:pivotFmt>
      <c:pivotFmt>
        <c:idx val="99"/>
        <c:spPr>
          <a:solidFill>
            <a:srgbClr val="2B4C8D"/>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bar"/>
        <c:grouping val="clustered"/>
        <c:varyColors val="0"/>
        <c:ser>
          <c:idx val="0"/>
          <c:order val="0"/>
          <c:tx>
            <c:strRef>
              <c:f>Månadsrapport2023!$BM$166:$BM$168</c:f>
              <c:strCache>
                <c:ptCount val="1"/>
                <c:pt idx="0">
                  <c:v>2023 - jan</c:v>
                </c:pt>
              </c:strCache>
            </c:strRef>
          </c:tx>
          <c:spPr>
            <a:solidFill>
              <a:srgbClr val="2B4C8D"/>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Månadsrapport2023!$BL$169:$BL$173</c:f>
              <c:strCache>
                <c:ptCount val="4"/>
                <c:pt idx="0">
                  <c:v>Riskobservation</c:v>
                </c:pt>
                <c:pt idx="1">
                  <c:v>Kränkningar/diskriminering</c:v>
                </c:pt>
                <c:pt idx="2">
                  <c:v>Tillbud</c:v>
                </c:pt>
                <c:pt idx="3">
                  <c:v>Olycksfall</c:v>
                </c:pt>
              </c:strCache>
            </c:strRef>
          </c:cat>
          <c:val>
            <c:numRef>
              <c:f>Månadsrapport2023!$BM$169:$BM$173</c:f>
              <c:numCache>
                <c:formatCode>General</c:formatCode>
                <c:ptCount val="4"/>
                <c:pt idx="0">
                  <c:v>1</c:v>
                </c:pt>
                <c:pt idx="1">
                  <c:v>1</c:v>
                </c:pt>
                <c:pt idx="2">
                  <c:v>10</c:v>
                </c:pt>
                <c:pt idx="3">
                  <c:v>10</c:v>
                </c:pt>
              </c:numCache>
            </c:numRef>
          </c:val>
          <c:extLst>
            <c:ext xmlns:c16="http://schemas.microsoft.com/office/drawing/2014/chart" uri="{C3380CC4-5D6E-409C-BE32-E72D297353CC}">
              <c16:uniqueId val="{00000000-A601-4135-B83E-F2C5B88FA931}"/>
            </c:ext>
          </c:extLst>
        </c:ser>
        <c:dLbls>
          <c:showLegendKey val="0"/>
          <c:showVal val="1"/>
          <c:showCatName val="0"/>
          <c:showSerName val="0"/>
          <c:showPercent val="0"/>
          <c:showBubbleSize val="0"/>
        </c:dLbls>
        <c:gapWidth val="150"/>
        <c:axId val="123164679"/>
        <c:axId val="123162711"/>
      </c:barChart>
      <c:catAx>
        <c:axId val="12316467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123162711"/>
        <c:crosses val="autoZero"/>
        <c:auto val="1"/>
        <c:lblAlgn val="ctr"/>
        <c:lblOffset val="100"/>
        <c:noMultiLvlLbl val="0"/>
      </c:catAx>
      <c:valAx>
        <c:axId val="12316271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123164679"/>
        <c:crosses val="autoZero"/>
        <c:crossBetween val="between"/>
      </c:valAx>
      <c:spPr>
        <a:noFill/>
        <a:ln>
          <a:noFill/>
        </a:ln>
        <a:effectLst/>
      </c:spPr>
    </c:plotArea>
    <c:plotVisOnly val="1"/>
    <c:dispBlanksAs val="span"/>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extLst>
    <c:ext xmlns:c14="http://schemas.microsoft.com/office/drawing/2007/8/2/chart" uri="{781A3756-C4B2-4CAC-9D66-4F8BD8637D16}">
      <c14:pivotOptions>
        <c14:dropZoneFilter val="1"/>
        <c14:dropZoneCategories val="1"/>
        <c14:dropZoneData val="1"/>
      </c14:pivotOptions>
    </c:ext>
    <c:ext xmlns:c16="http://schemas.microsoft.com/office/drawing/2014/chart" uri="{E28EC0CA-F0BB-4C9C-879D-F8772B89E7AC}">
      <c16:pivotOptions16>
        <c16:showExpandCollapseFieldButtons val="1"/>
      </c16:pivotOptions16>
    </c:ext>
  </c:extLst>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sv-SE" sz="1200">
                <a:latin typeface="Franklin Gothic Demi" panose="020B0703020102020204" pitchFamily="34" charset="0"/>
              </a:rPr>
              <a:t>Trafikservicegrad per månad</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barChart>
        <c:barDir val="col"/>
        <c:grouping val="clustered"/>
        <c:varyColors val="0"/>
        <c:ser>
          <c:idx val="1"/>
          <c:order val="0"/>
          <c:tx>
            <c:strRef>
              <c:f>'Leveransstatus månadsrapport'!$C$3</c:f>
              <c:strCache>
                <c:ptCount val="1"/>
                <c:pt idx="0">
                  <c:v>2022</c:v>
                </c:pt>
              </c:strCache>
              <c:extLst xmlns:c15="http://schemas.microsoft.com/office/drawing/2012/chart"/>
            </c:strRef>
          </c:tx>
          <c:spPr>
            <a:solidFill>
              <a:srgbClr val="8AC2E6"/>
            </a:solidFill>
            <a:ln>
              <a:solidFill>
                <a:srgbClr val="8AC2E6"/>
              </a:solidFill>
            </a:ln>
            <a:effectLst/>
          </c:spPr>
          <c:invertIfNegative val="0"/>
          <c:cat>
            <c:strRef>
              <c:f>'Leveransstatus månadsrapport'!$A$4:$A$16</c:f>
              <c:strCache>
                <c:ptCount val="13"/>
                <c:pt idx="0">
                  <c:v>jan</c:v>
                </c:pt>
                <c:pt idx="1">
                  <c:v>feb</c:v>
                </c:pt>
                <c:pt idx="2">
                  <c:v>mar</c:v>
                </c:pt>
                <c:pt idx="3">
                  <c:v>apr</c:v>
                </c:pt>
                <c:pt idx="4">
                  <c:v>maj</c:v>
                </c:pt>
                <c:pt idx="5">
                  <c:v>jun</c:v>
                </c:pt>
                <c:pt idx="6">
                  <c:v>jul</c:v>
                </c:pt>
                <c:pt idx="7">
                  <c:v>aug</c:v>
                </c:pt>
                <c:pt idx="8">
                  <c:v>sep</c:v>
                </c:pt>
                <c:pt idx="9">
                  <c:v>okt</c:v>
                </c:pt>
                <c:pt idx="10">
                  <c:v>nov</c:v>
                </c:pt>
                <c:pt idx="11">
                  <c:v>dec</c:v>
                </c:pt>
                <c:pt idx="12">
                  <c:v>genom-snitt</c:v>
                </c:pt>
              </c:strCache>
              <c:extLst xmlns:c15="http://schemas.microsoft.com/office/drawing/2012/chart"/>
            </c:strRef>
          </c:cat>
          <c:val>
            <c:numRef>
              <c:f>'Leveransstatus månadsrapport'!$C$4:$C$16</c:f>
              <c:numCache>
                <c:formatCode>0.0%</c:formatCode>
                <c:ptCount val="13"/>
                <c:pt idx="0">
                  <c:v>0.96350000000000002</c:v>
                </c:pt>
                <c:pt idx="1">
                  <c:v>0.96209999999999996</c:v>
                </c:pt>
                <c:pt idx="2">
                  <c:v>0.93959999999999999</c:v>
                </c:pt>
                <c:pt idx="3">
                  <c:v>0.94889999999999997</c:v>
                </c:pt>
                <c:pt idx="4">
                  <c:v>0.93479999999999996</c:v>
                </c:pt>
                <c:pt idx="5">
                  <c:v>0.95</c:v>
                </c:pt>
                <c:pt idx="6">
                  <c:v>0.96389999999999998</c:v>
                </c:pt>
                <c:pt idx="7">
                  <c:v>0.95320000000000005</c:v>
                </c:pt>
                <c:pt idx="8">
                  <c:v>0.95120000000000005</c:v>
                </c:pt>
                <c:pt idx="9">
                  <c:v>0.93520000000000003</c:v>
                </c:pt>
                <c:pt idx="10">
                  <c:v>0.95199999999999996</c:v>
                </c:pt>
                <c:pt idx="11">
                  <c:v>0.93710000000000004</c:v>
                </c:pt>
                <c:pt idx="12">
                  <c:v>0.96350000000000002</c:v>
                </c:pt>
              </c:numCache>
              <c:extLst xmlns:c15="http://schemas.microsoft.com/office/drawing/2012/chart"/>
            </c:numRef>
          </c:val>
          <c:extLst xmlns:c15="http://schemas.microsoft.com/office/drawing/2012/chart">
            <c:ext xmlns:c16="http://schemas.microsoft.com/office/drawing/2014/chart" uri="{C3380CC4-5D6E-409C-BE32-E72D297353CC}">
              <c16:uniqueId val="{00000000-1581-4A53-AF5B-098A70669D5D}"/>
            </c:ext>
          </c:extLst>
        </c:ser>
        <c:ser>
          <c:idx val="0"/>
          <c:order val="1"/>
          <c:tx>
            <c:strRef>
              <c:f>'Leveransstatus månadsrapport'!$B$3</c:f>
              <c:strCache>
                <c:ptCount val="1"/>
                <c:pt idx="0">
                  <c:v>2023</c:v>
                </c:pt>
              </c:strCache>
              <c:extLst xmlns:c15="http://schemas.microsoft.com/office/drawing/2012/chart"/>
            </c:strRef>
          </c:tx>
          <c:spPr>
            <a:solidFill>
              <a:srgbClr val="2B4C8D"/>
            </a:solidFill>
            <a:ln>
              <a:solidFill>
                <a:srgbClr val="2B4C8D"/>
              </a:solidFill>
            </a:ln>
            <a:effectLst/>
          </c:spPr>
          <c:invertIfNegative val="0"/>
          <c:cat>
            <c:strRef>
              <c:f>'Leveransstatus månadsrapport'!$A$4:$A$16</c:f>
              <c:strCache>
                <c:ptCount val="13"/>
                <c:pt idx="0">
                  <c:v>jan</c:v>
                </c:pt>
                <c:pt idx="1">
                  <c:v>feb</c:v>
                </c:pt>
                <c:pt idx="2">
                  <c:v>mar</c:v>
                </c:pt>
                <c:pt idx="3">
                  <c:v>apr</c:v>
                </c:pt>
                <c:pt idx="4">
                  <c:v>maj</c:v>
                </c:pt>
                <c:pt idx="5">
                  <c:v>jun</c:v>
                </c:pt>
                <c:pt idx="6">
                  <c:v>jul</c:v>
                </c:pt>
                <c:pt idx="7">
                  <c:v>aug</c:v>
                </c:pt>
                <c:pt idx="8">
                  <c:v>sep</c:v>
                </c:pt>
                <c:pt idx="9">
                  <c:v>okt</c:v>
                </c:pt>
                <c:pt idx="10">
                  <c:v>nov</c:v>
                </c:pt>
                <c:pt idx="11">
                  <c:v>dec</c:v>
                </c:pt>
                <c:pt idx="12">
                  <c:v>genom-snitt</c:v>
                </c:pt>
              </c:strCache>
              <c:extLst xmlns:c15="http://schemas.microsoft.com/office/drawing/2012/chart"/>
            </c:strRef>
          </c:cat>
          <c:val>
            <c:numRef>
              <c:f>'Leveransstatus månadsrapport'!$B$4:$B$16</c:f>
              <c:numCache>
                <c:formatCode>General</c:formatCode>
                <c:ptCount val="13"/>
                <c:pt idx="0" formatCode="0.0%">
                  <c:v>0.9405</c:v>
                </c:pt>
                <c:pt idx="12" formatCode="0.0%">
                  <c:v>0.9405</c:v>
                </c:pt>
              </c:numCache>
              <c:extLst xmlns:c15="http://schemas.microsoft.com/office/drawing/2012/chart"/>
            </c:numRef>
          </c:val>
          <c:extLst xmlns:c15="http://schemas.microsoft.com/office/drawing/2012/chart">
            <c:ext xmlns:c16="http://schemas.microsoft.com/office/drawing/2014/chart" uri="{C3380CC4-5D6E-409C-BE32-E72D297353CC}">
              <c16:uniqueId val="{00000001-1581-4A53-AF5B-098A70669D5D}"/>
            </c:ext>
          </c:extLst>
        </c:ser>
        <c:dLbls>
          <c:showLegendKey val="0"/>
          <c:showVal val="0"/>
          <c:showCatName val="0"/>
          <c:showSerName val="0"/>
          <c:showPercent val="0"/>
          <c:showBubbleSize val="0"/>
        </c:dLbls>
        <c:gapWidth val="150"/>
        <c:axId val="688070128"/>
        <c:axId val="688067176"/>
        <c:extLst/>
      </c:barChart>
      <c:lineChart>
        <c:grouping val="standard"/>
        <c:varyColors val="0"/>
        <c:ser>
          <c:idx val="2"/>
          <c:order val="2"/>
          <c:tx>
            <c:strRef>
              <c:f>'Leveransstatus månadsrapport'!$D$3</c:f>
              <c:strCache>
                <c:ptCount val="1"/>
                <c:pt idx="0">
                  <c:v>Mål</c:v>
                </c:pt>
              </c:strCache>
            </c:strRef>
          </c:tx>
          <c:spPr>
            <a:ln w="28575" cap="rnd">
              <a:solidFill>
                <a:srgbClr val="00B050"/>
              </a:solidFill>
              <a:round/>
            </a:ln>
            <a:effectLst/>
          </c:spPr>
          <c:marker>
            <c:symbol val="circle"/>
            <c:size val="5"/>
            <c:spPr>
              <a:solidFill>
                <a:srgbClr val="00B050"/>
              </a:solidFill>
              <a:ln w="9525">
                <a:solidFill>
                  <a:srgbClr val="00B050"/>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2-1581-4A53-AF5B-098A70669D5D}"/>
                </c:ext>
              </c:extLst>
            </c:dLbl>
            <c:dLbl>
              <c:idx val="1"/>
              <c:delete val="1"/>
              <c:extLst>
                <c:ext xmlns:c15="http://schemas.microsoft.com/office/drawing/2012/chart" uri="{CE6537A1-D6FC-4f65-9D91-7224C49458BB}"/>
                <c:ext xmlns:c16="http://schemas.microsoft.com/office/drawing/2014/chart" uri="{C3380CC4-5D6E-409C-BE32-E72D297353CC}">
                  <c16:uniqueId val="{00000003-1581-4A53-AF5B-098A70669D5D}"/>
                </c:ext>
              </c:extLst>
            </c:dLbl>
            <c:dLbl>
              <c:idx val="2"/>
              <c:delete val="1"/>
              <c:extLst>
                <c:ext xmlns:c15="http://schemas.microsoft.com/office/drawing/2012/chart" uri="{CE6537A1-D6FC-4f65-9D91-7224C49458BB}"/>
                <c:ext xmlns:c16="http://schemas.microsoft.com/office/drawing/2014/chart" uri="{C3380CC4-5D6E-409C-BE32-E72D297353CC}">
                  <c16:uniqueId val="{00000004-1581-4A53-AF5B-098A70669D5D}"/>
                </c:ext>
              </c:extLst>
            </c:dLbl>
            <c:dLbl>
              <c:idx val="3"/>
              <c:delete val="1"/>
              <c:extLst>
                <c:ext xmlns:c15="http://schemas.microsoft.com/office/drawing/2012/chart" uri="{CE6537A1-D6FC-4f65-9D91-7224C49458BB}"/>
                <c:ext xmlns:c16="http://schemas.microsoft.com/office/drawing/2014/chart" uri="{C3380CC4-5D6E-409C-BE32-E72D297353CC}">
                  <c16:uniqueId val="{00000005-1581-4A53-AF5B-098A70669D5D}"/>
                </c:ext>
              </c:extLst>
            </c:dLbl>
            <c:dLbl>
              <c:idx val="4"/>
              <c:delete val="1"/>
              <c:extLst>
                <c:ext xmlns:c15="http://schemas.microsoft.com/office/drawing/2012/chart" uri="{CE6537A1-D6FC-4f65-9D91-7224C49458BB}"/>
                <c:ext xmlns:c16="http://schemas.microsoft.com/office/drawing/2014/chart" uri="{C3380CC4-5D6E-409C-BE32-E72D297353CC}">
                  <c16:uniqueId val="{00000006-1581-4A53-AF5B-098A70669D5D}"/>
                </c:ext>
              </c:extLst>
            </c:dLbl>
            <c:dLbl>
              <c:idx val="5"/>
              <c:delete val="1"/>
              <c:extLst>
                <c:ext xmlns:c15="http://schemas.microsoft.com/office/drawing/2012/chart" uri="{CE6537A1-D6FC-4f65-9D91-7224C49458BB}"/>
                <c:ext xmlns:c16="http://schemas.microsoft.com/office/drawing/2014/chart" uri="{C3380CC4-5D6E-409C-BE32-E72D297353CC}">
                  <c16:uniqueId val="{00000007-1581-4A53-AF5B-098A70669D5D}"/>
                </c:ext>
              </c:extLst>
            </c:dLbl>
            <c:dLbl>
              <c:idx val="6"/>
              <c:delete val="1"/>
              <c:extLst>
                <c:ext xmlns:c15="http://schemas.microsoft.com/office/drawing/2012/chart" uri="{CE6537A1-D6FC-4f65-9D91-7224C49458BB}"/>
                <c:ext xmlns:c16="http://schemas.microsoft.com/office/drawing/2014/chart" uri="{C3380CC4-5D6E-409C-BE32-E72D297353CC}">
                  <c16:uniqueId val="{00000008-1581-4A53-AF5B-098A70669D5D}"/>
                </c:ext>
              </c:extLst>
            </c:dLbl>
            <c:dLbl>
              <c:idx val="7"/>
              <c:delete val="1"/>
              <c:extLst>
                <c:ext xmlns:c15="http://schemas.microsoft.com/office/drawing/2012/chart" uri="{CE6537A1-D6FC-4f65-9D91-7224C49458BB}"/>
                <c:ext xmlns:c16="http://schemas.microsoft.com/office/drawing/2014/chart" uri="{C3380CC4-5D6E-409C-BE32-E72D297353CC}">
                  <c16:uniqueId val="{00000009-1581-4A53-AF5B-098A70669D5D}"/>
                </c:ext>
              </c:extLst>
            </c:dLbl>
            <c:dLbl>
              <c:idx val="8"/>
              <c:delete val="1"/>
              <c:extLst>
                <c:ext xmlns:c15="http://schemas.microsoft.com/office/drawing/2012/chart" uri="{CE6537A1-D6FC-4f65-9D91-7224C49458BB}"/>
                <c:ext xmlns:c16="http://schemas.microsoft.com/office/drawing/2014/chart" uri="{C3380CC4-5D6E-409C-BE32-E72D297353CC}">
                  <c16:uniqueId val="{0000000A-1581-4A53-AF5B-098A70669D5D}"/>
                </c:ext>
              </c:extLst>
            </c:dLbl>
            <c:dLbl>
              <c:idx val="9"/>
              <c:delete val="1"/>
              <c:extLst>
                <c:ext xmlns:c15="http://schemas.microsoft.com/office/drawing/2012/chart" uri="{CE6537A1-D6FC-4f65-9D91-7224C49458BB}"/>
                <c:ext xmlns:c16="http://schemas.microsoft.com/office/drawing/2014/chart" uri="{C3380CC4-5D6E-409C-BE32-E72D297353CC}">
                  <c16:uniqueId val="{0000000B-1581-4A53-AF5B-098A70669D5D}"/>
                </c:ext>
              </c:extLst>
            </c:dLbl>
            <c:dLbl>
              <c:idx val="10"/>
              <c:delete val="1"/>
              <c:extLst>
                <c:ext xmlns:c15="http://schemas.microsoft.com/office/drawing/2012/chart" uri="{CE6537A1-D6FC-4f65-9D91-7224C49458BB}"/>
                <c:ext xmlns:c16="http://schemas.microsoft.com/office/drawing/2014/chart" uri="{C3380CC4-5D6E-409C-BE32-E72D297353CC}">
                  <c16:uniqueId val="{0000000C-1581-4A53-AF5B-098A70669D5D}"/>
                </c:ext>
              </c:extLst>
            </c:dLbl>
            <c:dLbl>
              <c:idx val="11"/>
              <c:delete val="1"/>
              <c:extLst>
                <c:ext xmlns:c15="http://schemas.microsoft.com/office/drawing/2012/chart" uri="{CE6537A1-D6FC-4f65-9D91-7224C49458BB}"/>
                <c:ext xmlns:c16="http://schemas.microsoft.com/office/drawing/2014/chart" uri="{C3380CC4-5D6E-409C-BE32-E72D297353CC}">
                  <c16:uniqueId val="{0000000D-1581-4A53-AF5B-098A70669D5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Franklin Gothic Demi" panose="020B0703020102020204" pitchFamily="34" charset="0"/>
                    <a:ea typeface="+mn-ea"/>
                    <a:cs typeface="+mn-cs"/>
                  </a:defRPr>
                </a:pPr>
                <a:endParaRPr lang="sv-SE"/>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'Leveransstatus månadsrapport'!$A$4:$A$16</c:f>
              <c:strCache>
                <c:ptCount val="13"/>
                <c:pt idx="0">
                  <c:v>jan</c:v>
                </c:pt>
                <c:pt idx="1">
                  <c:v>feb</c:v>
                </c:pt>
                <c:pt idx="2">
                  <c:v>mar</c:v>
                </c:pt>
                <c:pt idx="3">
                  <c:v>apr</c:v>
                </c:pt>
                <c:pt idx="4">
                  <c:v>maj</c:v>
                </c:pt>
                <c:pt idx="5">
                  <c:v>jun</c:v>
                </c:pt>
                <c:pt idx="6">
                  <c:v>jul</c:v>
                </c:pt>
                <c:pt idx="7">
                  <c:v>aug</c:v>
                </c:pt>
                <c:pt idx="8">
                  <c:v>sep</c:v>
                </c:pt>
                <c:pt idx="9">
                  <c:v>okt</c:v>
                </c:pt>
                <c:pt idx="10">
                  <c:v>nov</c:v>
                </c:pt>
                <c:pt idx="11">
                  <c:v>dec</c:v>
                </c:pt>
                <c:pt idx="12">
                  <c:v>genom-snitt</c:v>
                </c:pt>
              </c:strCache>
            </c:strRef>
          </c:cat>
          <c:val>
            <c:numRef>
              <c:f>'Leveransstatus månadsrapport'!$D$4:$D$16</c:f>
              <c:numCache>
                <c:formatCode>0%</c:formatCode>
                <c:ptCount val="13"/>
                <c:pt idx="0">
                  <c:v>0.99</c:v>
                </c:pt>
                <c:pt idx="1">
                  <c:v>0.99</c:v>
                </c:pt>
                <c:pt idx="2">
                  <c:v>0.99</c:v>
                </c:pt>
                <c:pt idx="3">
                  <c:v>0.99</c:v>
                </c:pt>
                <c:pt idx="4">
                  <c:v>0.99</c:v>
                </c:pt>
                <c:pt idx="5">
                  <c:v>0.99</c:v>
                </c:pt>
                <c:pt idx="6">
                  <c:v>0.99</c:v>
                </c:pt>
                <c:pt idx="7">
                  <c:v>0.99</c:v>
                </c:pt>
                <c:pt idx="8">
                  <c:v>0.99</c:v>
                </c:pt>
                <c:pt idx="9">
                  <c:v>0.99</c:v>
                </c:pt>
                <c:pt idx="10">
                  <c:v>0.99</c:v>
                </c:pt>
                <c:pt idx="11">
                  <c:v>0.99</c:v>
                </c:pt>
                <c:pt idx="12">
                  <c:v>0.99</c:v>
                </c:pt>
              </c:numCache>
            </c:numRef>
          </c:val>
          <c:smooth val="0"/>
          <c:extLst>
            <c:ext xmlns:c16="http://schemas.microsoft.com/office/drawing/2014/chart" uri="{C3380CC4-5D6E-409C-BE32-E72D297353CC}">
              <c16:uniqueId val="{0000000E-1581-4A53-AF5B-098A70669D5D}"/>
            </c:ext>
          </c:extLst>
        </c:ser>
        <c:dLbls>
          <c:showLegendKey val="0"/>
          <c:showVal val="0"/>
          <c:showCatName val="0"/>
          <c:showSerName val="0"/>
          <c:showPercent val="0"/>
          <c:showBubbleSize val="0"/>
        </c:dLbls>
        <c:marker val="1"/>
        <c:smooth val="0"/>
        <c:axId val="688070128"/>
        <c:axId val="688067176"/>
      </c:lineChart>
      <c:catAx>
        <c:axId val="688070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688067176"/>
        <c:crosses val="autoZero"/>
        <c:auto val="1"/>
        <c:lblAlgn val="ctr"/>
        <c:lblOffset val="100"/>
        <c:noMultiLvlLbl val="0"/>
      </c:catAx>
      <c:valAx>
        <c:axId val="688067176"/>
        <c:scaling>
          <c:orientation val="minMax"/>
          <c:min val="0.88000000000000012"/>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68807012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dTable>
      <c:spPr>
        <a:noFill/>
        <a:ln w="25400">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[SKIP Data.xlsx]Månadsrapport2023!PivotTable1</c:name>
    <c:fmtId val="-1"/>
  </c:pivotSource>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r>
              <a:rPr lang="en-US" sz="1200">
                <a:latin typeface="Franklin Gothic Demi" panose="020B0703020102020204" pitchFamily="34" charset="0"/>
              </a:rPr>
              <a:t>Antal</a:t>
            </a:r>
            <a:r>
              <a:rPr lang="en-US" sz="1200" baseline="0">
                <a:latin typeface="Franklin Gothic Demi" panose="020B0703020102020204" pitchFamily="34" charset="0"/>
              </a:rPr>
              <a:t> riskobservationer och tillbud per orsakskategori,</a:t>
            </a:r>
          </a:p>
          <a:p>
            <a:pPr>
              <a:defRPr sz="1200">
                <a:latin typeface="Franklin Gothic Demi" panose="020B0703020102020204" pitchFamily="34" charset="0"/>
              </a:defRPr>
            </a:pPr>
            <a:r>
              <a:rPr lang="en-US" sz="1200" baseline="0">
                <a:latin typeface="Franklin Gothic Demi" panose="020B0703020102020204" pitchFamily="34" charset="0"/>
              </a:rPr>
              <a:t>januari 2023</a:t>
            </a:r>
            <a:endParaRPr lang="en-US" sz="1200">
              <a:latin typeface="Franklin Gothic Demi" panose="020B0703020102020204" pitchFamily="34"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endParaRPr lang="sv-SE"/>
        </a:p>
      </c:txPr>
    </c:title>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rgbClr val="8AC2E6"/>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rgbClr val="8AC2E6"/>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0"/>
          <c:showCatName val="0"/>
          <c:showSerName val="0"/>
          <c:showPercent val="0"/>
          <c:showBubbleSize val="0"/>
          <c:extLst>
            <c:ext xmlns:c15="http://schemas.microsoft.com/office/drawing/2012/chart" uri="{CE6537A1-D6FC-4f65-9D91-7224C49458BB}"/>
          </c:extLst>
        </c:dLbl>
      </c:pivotFmt>
      <c:pivotFmt>
        <c:idx val="3"/>
        <c:spPr>
          <a:solidFill>
            <a:srgbClr val="FFC00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0"/>
          <c:showCatName val="0"/>
          <c:showSerName val="0"/>
          <c:showPercent val="0"/>
          <c:showBubbleSize val="0"/>
          <c:extLst>
            <c:ext xmlns:c15="http://schemas.microsoft.com/office/drawing/2012/chart" uri="{CE6537A1-D6FC-4f65-9D91-7224C49458BB}"/>
          </c:extLst>
        </c:dLbl>
      </c:pivotFmt>
      <c:pivotFmt>
        <c:idx val="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0"/>
          <c:showCatName val="0"/>
          <c:showSerName val="0"/>
          <c:showPercent val="0"/>
          <c:showBubbleSize val="0"/>
          <c:extLst>
            <c:ext xmlns:c15="http://schemas.microsoft.com/office/drawing/2012/chart" uri="{CE6537A1-D6FC-4f65-9D91-7224C49458BB}"/>
          </c:extLst>
        </c:dLbl>
      </c:pivotFmt>
      <c:pivotFmt>
        <c:idx val="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0"/>
          <c:showCatName val="0"/>
          <c:showSerName val="0"/>
          <c:showPercent val="0"/>
          <c:showBubbleSize val="0"/>
          <c:extLst>
            <c:ext xmlns:c15="http://schemas.microsoft.com/office/drawing/2012/chart" uri="{CE6537A1-D6FC-4f65-9D91-7224C49458BB}"/>
          </c:extLst>
        </c:dLbl>
      </c:pivotFmt>
      <c:pivotFmt>
        <c:idx val="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
        <c:spPr>
          <a:solidFill>
            <a:srgbClr val="FFC00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0"/>
          <c:showCatName val="0"/>
          <c:showSerName val="0"/>
          <c:showPercent val="0"/>
          <c:showBubbleSize val="0"/>
          <c:extLst>
            <c:ext xmlns:c15="http://schemas.microsoft.com/office/drawing/2012/chart" uri="{CE6537A1-D6FC-4f65-9D91-7224C49458BB}"/>
          </c:extLst>
        </c:dLbl>
      </c:pivotFmt>
      <c:pivotFmt>
        <c:idx val="10"/>
        <c:spPr>
          <a:solidFill>
            <a:srgbClr val="8AC2E6"/>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0"/>
          <c:showCatName val="0"/>
          <c:showSerName val="0"/>
          <c:showPercent val="0"/>
          <c:showBubbleSize val="0"/>
          <c:extLst>
            <c:ext xmlns:c15="http://schemas.microsoft.com/office/drawing/2012/chart" uri="{CE6537A1-D6FC-4f65-9D91-7224C49458BB}"/>
          </c:extLst>
        </c:dLbl>
      </c:pivotFmt>
      <c:pivotFmt>
        <c:idx val="11"/>
        <c:spPr>
          <a:solidFill>
            <a:srgbClr val="FFC00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0"/>
          <c:showCatName val="0"/>
          <c:showSerName val="0"/>
          <c:showPercent val="0"/>
          <c:showBubbleSize val="0"/>
          <c:extLst>
            <c:ext xmlns:c15="http://schemas.microsoft.com/office/drawing/2012/chart" uri="{CE6537A1-D6FC-4f65-9D91-7224C49458BB}"/>
          </c:extLst>
        </c:dLbl>
      </c:pivotFmt>
      <c:pivotFmt>
        <c:idx val="12"/>
        <c:spPr>
          <a:solidFill>
            <a:srgbClr val="8AC2E6"/>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0"/>
          <c:showCatName val="0"/>
          <c:showSerName val="0"/>
          <c:showPercent val="0"/>
          <c:showBubbleSize val="0"/>
          <c:extLst>
            <c:ext xmlns:c15="http://schemas.microsoft.com/office/drawing/2012/chart" uri="{CE6537A1-D6FC-4f65-9D91-7224C49458BB}"/>
          </c:extLst>
        </c:dLbl>
      </c:pivotFmt>
      <c:pivotFmt>
        <c:idx val="13"/>
        <c:spPr>
          <a:solidFill>
            <a:srgbClr val="FFC00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0"/>
          <c:showCatName val="0"/>
          <c:showSerName val="0"/>
          <c:showPercent val="0"/>
          <c:showBubbleSize val="0"/>
          <c:extLst>
            <c:ext xmlns:c15="http://schemas.microsoft.com/office/drawing/2012/chart" uri="{CE6537A1-D6FC-4f65-9D91-7224C49458BB}"/>
          </c:extLst>
        </c:dLbl>
      </c:pivotFmt>
      <c:pivotFmt>
        <c:idx val="14"/>
        <c:spPr>
          <a:solidFill>
            <a:srgbClr val="8AC2E6"/>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0"/>
          <c:showCatName val="0"/>
          <c:showSerName val="0"/>
          <c:showPercent val="0"/>
          <c:showBubbleSize val="0"/>
          <c:extLst>
            <c:ext xmlns:c15="http://schemas.microsoft.com/office/drawing/2012/chart" uri="{CE6537A1-D6FC-4f65-9D91-7224C49458BB}"/>
          </c:extLst>
        </c:dLbl>
      </c:pivotFmt>
    </c:pivotFmts>
    <c:plotArea>
      <c:layout/>
      <c:barChart>
        <c:barDir val="bar"/>
        <c:grouping val="stacked"/>
        <c:varyColors val="0"/>
        <c:ser>
          <c:idx val="0"/>
          <c:order val="0"/>
          <c:tx>
            <c:strRef>
              <c:f>Månadsrapport2023!$BM$70:$BM$71</c:f>
              <c:strCache>
                <c:ptCount val="1"/>
                <c:pt idx="0">
                  <c:v>Riskobservation</c:v>
                </c:pt>
              </c:strCache>
            </c:strRef>
          </c:tx>
          <c:spPr>
            <a:solidFill>
              <a:srgbClr val="FFC000"/>
            </a:solidFill>
            <a:ln>
              <a:noFill/>
            </a:ln>
            <a:effectLst/>
          </c:spPr>
          <c:invertIfNegative val="0"/>
          <c:cat>
            <c:strRef>
              <c:f>Månadsrapport2023!$BL$72:$BL$78</c:f>
              <c:strCache>
                <c:ptCount val="6"/>
                <c:pt idx="0">
                  <c:v>Stötas, klämmas av kran eller travers</c:v>
                </c:pt>
                <c:pt idx="1">
                  <c:v>Utsättas för buller (höga ljudnivåer, impulsljud)</c:v>
                </c:pt>
                <c:pt idx="2">
                  <c:v>Påkörd, klämmas av vägfordon, truck, spårtrafik</c:v>
                </c:pt>
                <c:pt idx="3">
                  <c:v>Hot och våld</c:v>
                </c:pt>
                <c:pt idx="4">
                  <c:v>Fordonsolycka</c:v>
                </c:pt>
                <c:pt idx="5">
                  <c:v>Ergonomisk risk</c:v>
                </c:pt>
              </c:strCache>
            </c:strRef>
          </c:cat>
          <c:val>
            <c:numRef>
              <c:f>Månadsrapport2023!$BM$72:$BM$78</c:f>
              <c:numCache>
                <c:formatCode>General</c:formatCode>
                <c:ptCount val="6"/>
                <c:pt idx="1">
                  <c:v>1</c:v>
                </c:pt>
              </c:numCache>
            </c:numRef>
          </c:val>
          <c:extLst>
            <c:ext xmlns:c16="http://schemas.microsoft.com/office/drawing/2014/chart" uri="{C3380CC4-5D6E-409C-BE32-E72D297353CC}">
              <c16:uniqueId val="{00000000-A273-4FC1-9865-E2FF51D0A6A4}"/>
            </c:ext>
          </c:extLst>
        </c:ser>
        <c:ser>
          <c:idx val="1"/>
          <c:order val="1"/>
          <c:tx>
            <c:strRef>
              <c:f>Månadsrapport2023!$BN$70:$BN$71</c:f>
              <c:strCache>
                <c:ptCount val="1"/>
                <c:pt idx="0">
                  <c:v>Tillbud</c:v>
                </c:pt>
              </c:strCache>
            </c:strRef>
          </c:tx>
          <c:spPr>
            <a:solidFill>
              <a:srgbClr val="8AC2E6"/>
            </a:solidFill>
            <a:ln>
              <a:noFill/>
            </a:ln>
            <a:effectLst/>
          </c:spPr>
          <c:invertIfNegative val="0"/>
          <c:cat>
            <c:strRef>
              <c:f>Månadsrapport2023!$BL$72:$BL$78</c:f>
              <c:strCache>
                <c:ptCount val="6"/>
                <c:pt idx="0">
                  <c:v>Stötas, klämmas av kran eller travers</c:v>
                </c:pt>
                <c:pt idx="1">
                  <c:v>Utsättas för buller (höga ljudnivåer, impulsljud)</c:v>
                </c:pt>
                <c:pt idx="2">
                  <c:v>Påkörd, klämmas av vägfordon, truck, spårtrafik</c:v>
                </c:pt>
                <c:pt idx="3">
                  <c:v>Hot och våld</c:v>
                </c:pt>
                <c:pt idx="4">
                  <c:v>Fordonsolycka</c:v>
                </c:pt>
                <c:pt idx="5">
                  <c:v>Ergonomisk risk</c:v>
                </c:pt>
              </c:strCache>
            </c:strRef>
          </c:cat>
          <c:val>
            <c:numRef>
              <c:f>Månadsrapport2023!$BN$72:$BN$78</c:f>
              <c:numCache>
                <c:formatCode>General</c:formatCode>
                <c:ptCount val="6"/>
                <c:pt idx="0">
                  <c:v>1</c:v>
                </c:pt>
                <c:pt idx="2">
                  <c:v>1</c:v>
                </c:pt>
                <c:pt idx="3">
                  <c:v>2</c:v>
                </c:pt>
                <c:pt idx="4">
                  <c:v>3</c:v>
                </c:pt>
                <c:pt idx="5">
                  <c:v>3</c:v>
                </c:pt>
              </c:numCache>
            </c:numRef>
          </c:val>
          <c:extLst>
            <c:ext xmlns:c16="http://schemas.microsoft.com/office/drawing/2014/chart" uri="{C3380CC4-5D6E-409C-BE32-E72D297353CC}">
              <c16:uniqueId val="{00000001-A273-4FC1-9865-E2FF51D0A6A4}"/>
            </c:ext>
          </c:extLst>
        </c:ser>
        <c:dLbls>
          <c:showLegendKey val="0"/>
          <c:showVal val="0"/>
          <c:showCatName val="0"/>
          <c:showSerName val="0"/>
          <c:showPercent val="0"/>
          <c:showBubbleSize val="0"/>
        </c:dLbls>
        <c:gapWidth val="150"/>
        <c:overlap val="100"/>
        <c:axId val="789960528"/>
        <c:axId val="789957576"/>
      </c:barChart>
      <c:catAx>
        <c:axId val="7899605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789957576"/>
        <c:crosses val="autoZero"/>
        <c:auto val="1"/>
        <c:lblAlgn val="ctr"/>
        <c:lblOffset val="100"/>
        <c:noMultiLvlLbl val="0"/>
      </c:catAx>
      <c:valAx>
        <c:axId val="78995757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789960528"/>
        <c:crosses val="autoZero"/>
        <c:crossBetween val="between"/>
        <c:maj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extLst>
    <c:ext xmlns:c14="http://schemas.microsoft.com/office/drawing/2007/8/2/chart" uri="{781A3756-C4B2-4CAC-9D66-4F8BD8637D16}">
      <c14:pivotOptions>
        <c14:dropZoneFilter val="1"/>
        <c14:dropZoneCategories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[SKIP Data.xlsx]Månadsrapport2023!PivotTable3</c:name>
    <c:fmtId val="-1"/>
  </c:pivotSource>
  <c:chart>
    <c:title>
      <c:tx>
        <c:rich>
          <a:bodyPr rot="0" spcFirstLastPara="1" vertOverflow="ellipsis" vert="horz" wrap="square" anchor="ctr" anchorCtr="1"/>
          <a:lstStyle/>
          <a:p>
            <a:pPr algn="ctr" rtl="0">
              <a:defRPr lang="en-US" sz="1200" b="0" i="0" u="none" strike="noStrike" kern="1200" spc="0" baseline="0">
                <a:solidFill>
                  <a:sysClr val="windowText" lastClr="000000">
                    <a:lumMod val="65000"/>
                    <a:lumOff val="35000"/>
                  </a:sysClr>
                </a:solidFill>
                <a:latin typeface="Franklin Gothic Demi" panose="020B0703020102020204" pitchFamily="34" charset="0"/>
                <a:ea typeface="+mn-ea"/>
                <a:cs typeface="+mn-cs"/>
              </a:defRPr>
            </a:pPr>
            <a:r>
              <a:rPr lang="en-US" sz="1200" b="0" i="0" u="none" strike="noStrike" kern="1200" spc="0" baseline="0">
                <a:solidFill>
                  <a:sysClr val="windowText" lastClr="000000">
                    <a:lumMod val="65000"/>
                    <a:lumOff val="35000"/>
                  </a:sysClr>
                </a:solidFill>
                <a:latin typeface="Franklin Gothic Demi" panose="020B0703020102020204" pitchFamily="34" charset="0"/>
                <a:ea typeface="+mn-ea"/>
                <a:cs typeface="+mn-cs"/>
              </a:rPr>
              <a:t>Antal olycksfall per orsakskategori, januari 2023</a:t>
            </a:r>
          </a:p>
        </c:rich>
      </c:tx>
      <c:overlay val="0"/>
      <c:spPr>
        <a:noFill/>
        <a:ln>
          <a:noFill/>
        </a:ln>
        <a:effectLst/>
      </c:spPr>
      <c:txPr>
        <a:bodyPr rot="0" spcFirstLastPara="1" vertOverflow="ellipsis" vert="horz" wrap="square" anchor="ctr" anchorCtr="1"/>
        <a:lstStyle/>
        <a:p>
          <a:pPr algn="ctr" rtl="0">
            <a:defRPr lang="en-US" sz="1200" b="0" i="0" u="none" strike="noStrike" kern="1200" spc="0" baseline="0">
              <a:solidFill>
                <a:sysClr val="windowText" lastClr="000000">
                  <a:lumMod val="65000"/>
                  <a:lumOff val="35000"/>
                </a:sysClr>
              </a:solidFill>
              <a:latin typeface="Franklin Gothic Demi" panose="020B0703020102020204" pitchFamily="34" charset="0"/>
              <a:ea typeface="+mn-ea"/>
              <a:cs typeface="+mn-cs"/>
            </a:defRPr>
          </a:pPr>
          <a:endParaRPr lang="sv-SE"/>
        </a:p>
      </c:txPr>
    </c:title>
    <c:autoTitleDeleted val="0"/>
    <c:pivotFmts>
      <c:pivotFmt>
        <c:idx val="0"/>
        <c:spPr>
          <a:solidFill>
            <a:srgbClr val="2B4C8D"/>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lang="en-US" sz="1000" b="0" i="0" u="none" strike="noStrike" kern="1200" baseline="0">
                  <a:solidFill>
                    <a:schemeClr val="tx1"/>
                  </a:solidFill>
                  <a:latin typeface="+mn-lt"/>
                  <a:ea typeface="+mn-ea"/>
                  <a:cs typeface="+mn-cs"/>
                </a:defRPr>
              </a:pPr>
              <a:endParaRPr lang="sv-SE"/>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rgbClr val="2B4C8D"/>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lang="en-US" sz="1000" b="0" i="0" u="none" strike="noStrike" kern="1200" baseline="0">
                  <a:solidFill>
                    <a:schemeClr val="tx1"/>
                  </a:solidFill>
                  <a:latin typeface="+mn-lt"/>
                  <a:ea typeface="+mn-ea"/>
                  <a:cs typeface="+mn-cs"/>
                </a:defRPr>
              </a:pPr>
              <a:endParaRPr lang="sv-SE"/>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rgbClr val="2B4C8D"/>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lang="en-US" sz="1000" b="0" i="0" u="none" strike="noStrike" kern="1200" baseline="0">
                  <a:solidFill>
                    <a:schemeClr val="tx1"/>
                  </a:solidFill>
                  <a:latin typeface="+mn-lt"/>
                  <a:ea typeface="+mn-ea"/>
                  <a:cs typeface="+mn-cs"/>
                </a:defRPr>
              </a:pPr>
              <a:endParaRPr lang="sv-SE"/>
            </a:p>
          </c:txPr>
          <c:showLegendKey val="0"/>
          <c:showVal val="0"/>
          <c:showCatName val="0"/>
          <c:showSerName val="0"/>
          <c:showPercent val="0"/>
          <c:showBubbleSize val="0"/>
          <c:extLst>
            <c:ext xmlns:c15="http://schemas.microsoft.com/office/drawing/2012/chart" uri="{CE6537A1-D6FC-4f65-9D91-7224C49458BB}"/>
          </c:extLst>
        </c:dLbl>
      </c:pivotFmt>
      <c:pivotFmt>
        <c:idx val="3"/>
        <c:spPr>
          <a:solidFill>
            <a:srgbClr val="2B4C8D"/>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lang="en-US" sz="1000" b="0" i="0" u="none" strike="noStrike" kern="1200" baseline="0">
                  <a:solidFill>
                    <a:schemeClr val="tx1"/>
                  </a:solidFill>
                  <a:latin typeface="+mn-lt"/>
                  <a:ea typeface="+mn-ea"/>
                  <a:cs typeface="+mn-cs"/>
                </a:defRPr>
              </a:pPr>
              <a:endParaRPr lang="sv-SE"/>
            </a:p>
          </c:txPr>
          <c:showLegendKey val="0"/>
          <c:showVal val="0"/>
          <c:showCatName val="0"/>
          <c:showSerName val="0"/>
          <c:showPercent val="0"/>
          <c:showBubbleSize val="0"/>
          <c:extLst>
            <c:ext xmlns:c15="http://schemas.microsoft.com/office/drawing/2012/chart" uri="{CE6537A1-D6FC-4f65-9D91-7224C49458BB}"/>
          </c:extLst>
        </c:dLbl>
      </c:pivotFmt>
    </c:pivotFmts>
    <c:plotArea>
      <c:layout/>
      <c:barChart>
        <c:barDir val="bar"/>
        <c:grouping val="clustered"/>
        <c:varyColors val="0"/>
        <c:ser>
          <c:idx val="0"/>
          <c:order val="0"/>
          <c:tx>
            <c:strRef>
              <c:f>Månadsrapport2023!$BM$121:$BM$122</c:f>
              <c:strCache>
                <c:ptCount val="1"/>
                <c:pt idx="0">
                  <c:v>Olycksfall</c:v>
                </c:pt>
              </c:strCache>
            </c:strRef>
          </c:tx>
          <c:spPr>
            <a:solidFill>
              <a:srgbClr val="2B4C8D"/>
            </a:solidFill>
            <a:ln>
              <a:noFill/>
            </a:ln>
            <a:effectLst/>
          </c:spPr>
          <c:invertIfNegative val="0"/>
          <c:cat>
            <c:strRef>
              <c:f>Månadsrapport2023!$BL$123:$BL$129</c:f>
              <c:strCache>
                <c:ptCount val="6"/>
                <c:pt idx="0">
                  <c:v>Slag mot fast föremål</c:v>
                </c:pt>
                <c:pt idx="1">
                  <c:v>Komma i kontakt med vasst föremål</c:v>
                </c:pt>
                <c:pt idx="2">
                  <c:v>Skada av egenhanterat föremål</c:v>
                </c:pt>
                <c:pt idx="3">
                  <c:v>Ergonomiska faktorer (ensidigt, statiskt, repetitivt)</c:v>
                </c:pt>
                <c:pt idx="4">
                  <c:v>Akut överansträngning (av t.ex. dra, skjuta, lyfta)</c:v>
                </c:pt>
                <c:pt idx="5">
                  <c:v>Fall i samma nivå (snubbla, halka)</c:v>
                </c:pt>
              </c:strCache>
            </c:strRef>
          </c:cat>
          <c:val>
            <c:numRef>
              <c:f>Månadsrapport2023!$BM$123:$BM$129</c:f>
              <c:numCache>
                <c:formatCode>General</c:formatCode>
                <c:ptCount val="6"/>
                <c:pt idx="0">
                  <c:v>1</c:v>
                </c:pt>
                <c:pt idx="1">
                  <c:v>1</c:v>
                </c:pt>
                <c:pt idx="2">
                  <c:v>1</c:v>
                </c:pt>
                <c:pt idx="3">
                  <c:v>2</c:v>
                </c:pt>
                <c:pt idx="4">
                  <c:v>2</c:v>
                </c:pt>
                <c:pt idx="5">
                  <c:v>3</c:v>
                </c:pt>
              </c:numCache>
            </c:numRef>
          </c:val>
          <c:extLst>
            <c:ext xmlns:c16="http://schemas.microsoft.com/office/drawing/2014/chart" uri="{C3380CC4-5D6E-409C-BE32-E72D297353CC}">
              <c16:uniqueId val="{00000000-2E65-4D52-9216-66D276AD8D58}"/>
            </c:ext>
          </c:extLst>
        </c:ser>
        <c:dLbls>
          <c:showLegendKey val="0"/>
          <c:showVal val="0"/>
          <c:showCatName val="0"/>
          <c:showSerName val="0"/>
          <c:showPercent val="0"/>
          <c:showBubbleSize val="0"/>
        </c:dLbls>
        <c:gapWidth val="182"/>
        <c:axId val="1361970624"/>
        <c:axId val="1361978496"/>
      </c:barChart>
      <c:catAx>
        <c:axId val="13619706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a:defRPr lang="en-US"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1361978496"/>
        <c:crosses val="autoZero"/>
        <c:auto val="1"/>
        <c:lblAlgn val="ctr"/>
        <c:lblOffset val="100"/>
        <c:noMultiLvlLbl val="0"/>
      </c:catAx>
      <c:valAx>
        <c:axId val="13619784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lgn="ctr">
              <a:defRPr lang="en-US" sz="10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1361970624"/>
        <c:crosses val="autoZero"/>
        <c:crossBetween val="between"/>
        <c:maj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lang="en-US" sz="1000" b="0" i="0" u="none" strike="noStrike" kern="1200" baseline="0">
          <a:solidFill>
            <a:schemeClr val="tx1"/>
          </a:solidFill>
          <a:latin typeface="+mn-lt"/>
          <a:ea typeface="+mn-ea"/>
          <a:cs typeface="+mn-cs"/>
        </a:defRPr>
      </a:pPr>
      <a:endParaRPr lang="sv-SE"/>
    </a:p>
  </c:txPr>
  <c:externalData r:id="rId4">
    <c:autoUpdate val="0"/>
  </c:externalData>
  <c:extLst>
    <c:ext xmlns:c14="http://schemas.microsoft.com/office/drawing/2007/8/2/chart" uri="{781A3756-C4B2-4CAC-9D66-4F8BD8637D16}">
      <c14:pivotOptions>
        <c14:dropZoneFilter val="1"/>
        <c14:dropZoneCategories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r>
              <a:rPr lang="en-US" sz="1200">
                <a:latin typeface="Franklin Gothic Demi" panose="020B0703020102020204" pitchFamily="34" charset="0"/>
              </a:rPr>
              <a:t>Årsarbetare per avdelning</a:t>
            </a:r>
            <a:r>
              <a:rPr lang="en-US" sz="1200" baseline="0">
                <a:latin typeface="Franklin Gothic Demi" panose="020B0703020102020204" pitchFamily="34" charset="0"/>
              </a:rPr>
              <a:t> </a:t>
            </a:r>
            <a:r>
              <a:rPr lang="en-US" sz="1200">
                <a:latin typeface="Franklin Gothic Demi" panose="020B0703020102020204" pitchFamily="34" charset="0"/>
              </a:rPr>
              <a:t>- helår 2022</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endParaRPr lang="sv-SE"/>
        </a:p>
      </c:txPr>
    </c:title>
    <c:autoTitleDeleted val="0"/>
    <c:plotArea>
      <c:layout/>
      <c:barChart>
        <c:barDir val="bar"/>
        <c:grouping val="stacked"/>
        <c:varyColors val="0"/>
        <c:ser>
          <c:idx val="0"/>
          <c:order val="0"/>
          <c:tx>
            <c:strRef>
              <c:f>'Månadsrapport 2022'!$B$50</c:f>
              <c:strCache>
                <c:ptCount val="1"/>
                <c:pt idx="0">
                  <c:v>Ekonomi och upphandling</c:v>
                </c:pt>
              </c:strCache>
            </c:strRef>
          </c:tx>
          <c:spPr>
            <a:solidFill>
              <a:schemeClr val="accent1"/>
            </a:solidFill>
            <a:ln>
              <a:noFill/>
            </a:ln>
            <a:effectLst/>
          </c:spPr>
          <c:invertIfNegative val="0"/>
          <c:cat>
            <c:strRef>
              <c:f>'Månadsrapport 2022'!$A$63:$A$64</c:f>
              <c:strCache>
                <c:ptCount val="2"/>
                <c:pt idx="0">
                  <c:v>helår-22</c:v>
                </c:pt>
                <c:pt idx="1">
                  <c:v>helår-21</c:v>
                </c:pt>
              </c:strCache>
              <c:extLst/>
            </c:strRef>
          </c:cat>
          <c:val>
            <c:numRef>
              <c:f>'Månadsrapport 2022'!$B$63:$B$64</c:f>
              <c:numCache>
                <c:formatCode>0.0</c:formatCode>
                <c:ptCount val="2"/>
                <c:pt idx="0">
                  <c:v>23.6</c:v>
                </c:pt>
                <c:pt idx="1">
                  <c:v>26.3</c:v>
                </c:pt>
              </c:numCache>
              <c:extLst/>
            </c:numRef>
          </c:val>
          <c:extLst>
            <c:ext xmlns:c16="http://schemas.microsoft.com/office/drawing/2014/chart" uri="{C3380CC4-5D6E-409C-BE32-E72D297353CC}">
              <c16:uniqueId val="{00000000-5986-4450-ADCA-06A0E5855864}"/>
            </c:ext>
          </c:extLst>
        </c:ser>
        <c:ser>
          <c:idx val="1"/>
          <c:order val="1"/>
          <c:tx>
            <c:strRef>
              <c:f>'Månadsrapport 2022'!$C$50</c:f>
              <c:strCache>
                <c:ptCount val="1"/>
                <c:pt idx="0">
                  <c:v>Fordon och driftsäkring</c:v>
                </c:pt>
              </c:strCache>
            </c:strRef>
          </c:tx>
          <c:spPr>
            <a:solidFill>
              <a:schemeClr val="accent2"/>
            </a:solidFill>
            <a:ln>
              <a:noFill/>
            </a:ln>
            <a:effectLst/>
          </c:spPr>
          <c:invertIfNegative val="0"/>
          <c:cat>
            <c:strRef>
              <c:f>'Månadsrapport 2022'!$A$63:$A$64</c:f>
              <c:strCache>
                <c:ptCount val="2"/>
                <c:pt idx="0">
                  <c:v>helår-22</c:v>
                </c:pt>
                <c:pt idx="1">
                  <c:v>helår-21</c:v>
                </c:pt>
              </c:strCache>
              <c:extLst/>
            </c:strRef>
          </c:cat>
          <c:val>
            <c:numRef>
              <c:f>'Månadsrapport 2022'!$C$63:$C$64</c:f>
              <c:numCache>
                <c:formatCode>0.0</c:formatCode>
                <c:ptCount val="2"/>
                <c:pt idx="0">
                  <c:v>296.10000000000002</c:v>
                </c:pt>
                <c:pt idx="1">
                  <c:v>274</c:v>
                </c:pt>
              </c:numCache>
              <c:extLst/>
            </c:numRef>
          </c:val>
          <c:extLst>
            <c:ext xmlns:c16="http://schemas.microsoft.com/office/drawing/2014/chart" uri="{C3380CC4-5D6E-409C-BE32-E72D297353CC}">
              <c16:uniqueId val="{00000001-5986-4450-ADCA-06A0E5855864}"/>
            </c:ext>
          </c:extLst>
        </c:ser>
        <c:ser>
          <c:idx val="2"/>
          <c:order val="2"/>
          <c:tx>
            <c:strRef>
              <c:f>'Månadsrapport 2022'!$D$50</c:f>
              <c:strCache>
                <c:ptCount val="1"/>
                <c:pt idx="0">
                  <c:v>HR och kultur</c:v>
                </c:pt>
              </c:strCache>
            </c:strRef>
          </c:tx>
          <c:spPr>
            <a:solidFill>
              <a:schemeClr val="accent3"/>
            </a:solidFill>
            <a:ln>
              <a:noFill/>
            </a:ln>
            <a:effectLst/>
          </c:spPr>
          <c:invertIfNegative val="0"/>
          <c:cat>
            <c:strRef>
              <c:f>'Månadsrapport 2022'!$A$63:$A$64</c:f>
              <c:strCache>
                <c:ptCount val="2"/>
                <c:pt idx="0">
                  <c:v>helår-22</c:v>
                </c:pt>
                <c:pt idx="1">
                  <c:v>helår-21</c:v>
                </c:pt>
              </c:strCache>
              <c:extLst/>
            </c:strRef>
          </c:cat>
          <c:val>
            <c:numRef>
              <c:f>'Månadsrapport 2022'!$D$63:$D$64</c:f>
              <c:numCache>
                <c:formatCode>0.0</c:formatCode>
                <c:ptCount val="2"/>
                <c:pt idx="0">
                  <c:v>46.8</c:v>
                </c:pt>
                <c:pt idx="1">
                  <c:v>35</c:v>
                </c:pt>
              </c:numCache>
              <c:extLst/>
            </c:numRef>
          </c:val>
          <c:extLst>
            <c:ext xmlns:c16="http://schemas.microsoft.com/office/drawing/2014/chart" uri="{C3380CC4-5D6E-409C-BE32-E72D297353CC}">
              <c16:uniqueId val="{00000002-5986-4450-ADCA-06A0E5855864}"/>
            </c:ext>
          </c:extLst>
        </c:ser>
        <c:ser>
          <c:idx val="3"/>
          <c:order val="3"/>
          <c:tx>
            <c:strRef>
              <c:f>'Månadsrapport 2022'!$E$50</c:f>
              <c:strCache>
                <c:ptCount val="1"/>
                <c:pt idx="0">
                  <c:v>Infrastruktur och driftsäkring</c:v>
                </c:pt>
              </c:strCache>
            </c:strRef>
          </c:tx>
          <c:spPr>
            <a:solidFill>
              <a:schemeClr val="accent4"/>
            </a:solidFill>
            <a:ln>
              <a:noFill/>
            </a:ln>
            <a:effectLst/>
          </c:spPr>
          <c:invertIfNegative val="0"/>
          <c:cat>
            <c:strRef>
              <c:f>'Månadsrapport 2022'!$A$63:$A$64</c:f>
              <c:strCache>
                <c:ptCount val="2"/>
                <c:pt idx="0">
                  <c:v>helår-22</c:v>
                </c:pt>
                <c:pt idx="1">
                  <c:v>helår-21</c:v>
                </c:pt>
              </c:strCache>
              <c:extLst/>
            </c:strRef>
          </c:cat>
          <c:val>
            <c:numRef>
              <c:f>'Månadsrapport 2022'!$E$63:$E$64</c:f>
              <c:numCache>
                <c:formatCode>0.0</c:formatCode>
                <c:ptCount val="2"/>
                <c:pt idx="0">
                  <c:v>118.2</c:v>
                </c:pt>
                <c:pt idx="1">
                  <c:v>114.1</c:v>
                </c:pt>
              </c:numCache>
              <c:extLst/>
            </c:numRef>
          </c:val>
          <c:extLst>
            <c:ext xmlns:c16="http://schemas.microsoft.com/office/drawing/2014/chart" uri="{C3380CC4-5D6E-409C-BE32-E72D297353CC}">
              <c16:uniqueId val="{00000003-5986-4450-ADCA-06A0E5855864}"/>
            </c:ext>
          </c:extLst>
        </c:ser>
        <c:ser>
          <c:idx val="4"/>
          <c:order val="4"/>
          <c:tx>
            <c:strRef>
              <c:f>'Månadsrapport 2022'!$F$50</c:f>
              <c:strCache>
                <c:ptCount val="1"/>
                <c:pt idx="0">
                  <c:v>Ledning och kommunikation</c:v>
                </c:pt>
              </c:strCache>
            </c:strRef>
          </c:tx>
          <c:spPr>
            <a:solidFill>
              <a:schemeClr val="accent5"/>
            </a:solidFill>
            <a:ln>
              <a:noFill/>
            </a:ln>
            <a:effectLst/>
          </c:spPr>
          <c:invertIfNegative val="0"/>
          <c:cat>
            <c:strRef>
              <c:f>'Månadsrapport 2022'!$A$63:$A$64</c:f>
              <c:strCache>
                <c:ptCount val="2"/>
                <c:pt idx="0">
                  <c:v>helår-22</c:v>
                </c:pt>
                <c:pt idx="1">
                  <c:v>helår-21</c:v>
                </c:pt>
              </c:strCache>
              <c:extLst/>
            </c:strRef>
          </c:cat>
          <c:val>
            <c:numRef>
              <c:f>'Månadsrapport 2022'!$F$63:$F$64</c:f>
              <c:numCache>
                <c:formatCode>0.0</c:formatCode>
                <c:ptCount val="2"/>
                <c:pt idx="0">
                  <c:v>8.6</c:v>
                </c:pt>
                <c:pt idx="1">
                  <c:v>10.1</c:v>
                </c:pt>
              </c:numCache>
              <c:extLst/>
            </c:numRef>
          </c:val>
          <c:extLst>
            <c:ext xmlns:c16="http://schemas.microsoft.com/office/drawing/2014/chart" uri="{C3380CC4-5D6E-409C-BE32-E72D297353CC}">
              <c16:uniqueId val="{00000004-5986-4450-ADCA-06A0E5855864}"/>
            </c:ext>
          </c:extLst>
        </c:ser>
        <c:ser>
          <c:idx val="5"/>
          <c:order val="5"/>
          <c:tx>
            <c:strRef>
              <c:f>'Månadsrapport 2022'!$G$50</c:f>
              <c:strCache>
                <c:ptCount val="1"/>
                <c:pt idx="0">
                  <c:v>Marknad och produkt</c:v>
                </c:pt>
              </c:strCache>
            </c:strRef>
          </c:tx>
          <c:spPr>
            <a:solidFill>
              <a:schemeClr val="accent6"/>
            </a:solidFill>
            <a:ln>
              <a:noFill/>
            </a:ln>
            <a:effectLst/>
          </c:spPr>
          <c:invertIfNegative val="0"/>
          <c:cat>
            <c:strRef>
              <c:f>'Månadsrapport 2022'!$A$63:$A$64</c:f>
              <c:strCache>
                <c:ptCount val="2"/>
                <c:pt idx="0">
                  <c:v>helår-22</c:v>
                </c:pt>
                <c:pt idx="1">
                  <c:v>helår-21</c:v>
                </c:pt>
              </c:strCache>
              <c:extLst/>
            </c:strRef>
          </c:cat>
          <c:val>
            <c:numRef>
              <c:f>'Månadsrapport 2022'!$G$63:$G$64</c:f>
              <c:numCache>
                <c:formatCode>0.0</c:formatCode>
                <c:ptCount val="2"/>
                <c:pt idx="0">
                  <c:v>13.7</c:v>
                </c:pt>
                <c:pt idx="1">
                  <c:v>14.5</c:v>
                </c:pt>
              </c:numCache>
              <c:extLst/>
            </c:numRef>
          </c:val>
          <c:extLst>
            <c:ext xmlns:c16="http://schemas.microsoft.com/office/drawing/2014/chart" uri="{C3380CC4-5D6E-409C-BE32-E72D297353CC}">
              <c16:uniqueId val="{00000005-5986-4450-ADCA-06A0E5855864}"/>
            </c:ext>
          </c:extLst>
        </c:ser>
        <c:ser>
          <c:idx val="6"/>
          <c:order val="6"/>
          <c:tx>
            <c:strRef>
              <c:f>'Månadsrapport 2022'!$H$50</c:f>
              <c:strCache>
                <c:ptCount val="1"/>
                <c:pt idx="0">
                  <c:v>SKIP och förbättring</c:v>
                </c:pt>
              </c:strCache>
            </c:strRef>
          </c:tx>
          <c:spPr>
            <a:solidFill>
              <a:schemeClr val="accent1">
                <a:lumMod val="60000"/>
              </a:schemeClr>
            </a:solidFill>
            <a:ln>
              <a:noFill/>
            </a:ln>
            <a:effectLst/>
          </c:spPr>
          <c:invertIfNegative val="0"/>
          <c:cat>
            <c:strRef>
              <c:f>'Månadsrapport 2022'!$A$63:$A$64</c:f>
              <c:strCache>
                <c:ptCount val="2"/>
                <c:pt idx="0">
                  <c:v>helår-22</c:v>
                </c:pt>
                <c:pt idx="1">
                  <c:v>helår-21</c:v>
                </c:pt>
              </c:strCache>
              <c:extLst/>
            </c:strRef>
          </c:cat>
          <c:val>
            <c:numRef>
              <c:f>'Månadsrapport 2022'!$H$63:$H$64</c:f>
              <c:numCache>
                <c:formatCode>0.0</c:formatCode>
                <c:ptCount val="2"/>
                <c:pt idx="0">
                  <c:v>27.4</c:v>
                </c:pt>
                <c:pt idx="1">
                  <c:v>26.6</c:v>
                </c:pt>
              </c:numCache>
              <c:extLst/>
            </c:numRef>
          </c:val>
          <c:extLst>
            <c:ext xmlns:c16="http://schemas.microsoft.com/office/drawing/2014/chart" uri="{C3380CC4-5D6E-409C-BE32-E72D297353CC}">
              <c16:uniqueId val="{00000006-5986-4450-ADCA-06A0E5855864}"/>
            </c:ext>
          </c:extLst>
        </c:ser>
        <c:ser>
          <c:idx val="7"/>
          <c:order val="7"/>
          <c:tx>
            <c:strRef>
              <c:f>'Månadsrapport 2022'!$I$50</c:f>
              <c:strCache>
                <c:ptCount val="1"/>
                <c:pt idx="0">
                  <c:v>Trafikledning och information</c:v>
                </c:pt>
              </c:strCache>
            </c:strRef>
          </c:tx>
          <c:spPr>
            <a:solidFill>
              <a:schemeClr val="accent2">
                <a:lumMod val="60000"/>
              </a:schemeClr>
            </a:solidFill>
            <a:ln>
              <a:noFill/>
            </a:ln>
            <a:effectLst/>
          </c:spPr>
          <c:invertIfNegative val="0"/>
          <c:cat>
            <c:strRef>
              <c:f>'Månadsrapport 2022'!$A$63:$A$64</c:f>
              <c:strCache>
                <c:ptCount val="2"/>
                <c:pt idx="0">
                  <c:v>helår-22</c:v>
                </c:pt>
                <c:pt idx="1">
                  <c:v>helår-21</c:v>
                </c:pt>
              </c:strCache>
              <c:extLst/>
            </c:strRef>
          </c:cat>
          <c:val>
            <c:numRef>
              <c:f>'Månadsrapport 2022'!$I$63:$I$64</c:f>
              <c:numCache>
                <c:formatCode>0.0</c:formatCode>
                <c:ptCount val="2"/>
                <c:pt idx="0">
                  <c:v>56.1</c:v>
                </c:pt>
                <c:pt idx="1">
                  <c:v>28.6</c:v>
                </c:pt>
              </c:numCache>
              <c:extLst/>
            </c:numRef>
          </c:val>
          <c:extLst>
            <c:ext xmlns:c16="http://schemas.microsoft.com/office/drawing/2014/chart" uri="{C3380CC4-5D6E-409C-BE32-E72D297353CC}">
              <c16:uniqueId val="{00000007-5986-4450-ADCA-06A0E5855864}"/>
            </c:ext>
          </c:extLst>
        </c:ser>
        <c:ser>
          <c:idx val="8"/>
          <c:order val="8"/>
          <c:tx>
            <c:strRef>
              <c:f>'Månadsrapport 2022'!$J$50</c:f>
              <c:strCache>
                <c:ptCount val="1"/>
                <c:pt idx="0">
                  <c:v>Trafikpersonal och service</c:v>
                </c:pt>
              </c:strCache>
            </c:strRef>
          </c:tx>
          <c:spPr>
            <a:solidFill>
              <a:schemeClr val="accent3">
                <a:lumMod val="60000"/>
              </a:schemeClr>
            </a:solidFill>
            <a:ln>
              <a:noFill/>
            </a:ln>
            <a:effectLst/>
          </c:spPr>
          <c:invertIfNegative val="0"/>
          <c:cat>
            <c:strRef>
              <c:f>'Månadsrapport 2022'!$A$63:$A$64</c:f>
              <c:strCache>
                <c:ptCount val="2"/>
                <c:pt idx="0">
                  <c:v>helår-22</c:v>
                </c:pt>
                <c:pt idx="1">
                  <c:v>helår-21</c:v>
                </c:pt>
              </c:strCache>
              <c:extLst/>
            </c:strRef>
          </c:cat>
          <c:val>
            <c:numRef>
              <c:f>'Månadsrapport 2022'!$J$63:$J$64</c:f>
              <c:numCache>
                <c:formatCode>0.0</c:formatCode>
                <c:ptCount val="2"/>
                <c:pt idx="0">
                  <c:v>613.79999999999995</c:v>
                </c:pt>
                <c:pt idx="1">
                  <c:v>636.4</c:v>
                </c:pt>
              </c:numCache>
              <c:extLst/>
            </c:numRef>
          </c:val>
          <c:extLst>
            <c:ext xmlns:c16="http://schemas.microsoft.com/office/drawing/2014/chart" uri="{C3380CC4-5D6E-409C-BE32-E72D297353CC}">
              <c16:uniqueId val="{00000008-5986-4450-ADCA-06A0E5855864}"/>
            </c:ext>
          </c:extLst>
        </c:ser>
        <c:ser>
          <c:idx val="9"/>
          <c:order val="9"/>
          <c:tx>
            <c:strRef>
              <c:f>'Månadsrapport 2022'!$K$50</c:f>
              <c:strCache>
                <c:ptCount val="1"/>
                <c:pt idx="0">
                  <c:v>VD</c:v>
                </c:pt>
              </c:strCache>
            </c:strRef>
          </c:tx>
          <c:spPr>
            <a:solidFill>
              <a:schemeClr val="accent4">
                <a:lumMod val="60000"/>
              </a:schemeClr>
            </a:solidFill>
            <a:ln>
              <a:noFill/>
            </a:ln>
            <a:effectLst/>
          </c:spPr>
          <c:invertIfNegative val="0"/>
          <c:cat>
            <c:strRef>
              <c:f>'Månadsrapport 2022'!$A$63:$A$64</c:f>
              <c:strCache>
                <c:ptCount val="2"/>
                <c:pt idx="0">
                  <c:v>helår-22</c:v>
                </c:pt>
                <c:pt idx="1">
                  <c:v>helår-21</c:v>
                </c:pt>
              </c:strCache>
              <c:extLst/>
            </c:strRef>
          </c:cat>
          <c:val>
            <c:numRef>
              <c:f>'Månadsrapport 2022'!$K$63:$K$64</c:f>
              <c:numCache>
                <c:formatCode>0.0</c:formatCode>
                <c:ptCount val="2"/>
                <c:pt idx="0">
                  <c:v>1</c:v>
                </c:pt>
                <c:pt idx="1">
                  <c:v>1</c:v>
                </c:pt>
              </c:numCache>
              <c:extLst/>
            </c:numRef>
          </c:val>
          <c:extLst>
            <c:ext xmlns:c16="http://schemas.microsoft.com/office/drawing/2014/chart" uri="{C3380CC4-5D6E-409C-BE32-E72D297353CC}">
              <c16:uniqueId val="{00000009-5986-4450-ADCA-06A0E5855864}"/>
            </c:ext>
          </c:extLst>
        </c:ser>
        <c:dLbls>
          <c:showLegendKey val="0"/>
          <c:showVal val="0"/>
          <c:showCatName val="0"/>
          <c:showSerName val="0"/>
          <c:showPercent val="0"/>
          <c:showBubbleSize val="0"/>
        </c:dLbls>
        <c:gapWidth val="150"/>
        <c:overlap val="100"/>
        <c:axId val="1230335120"/>
        <c:axId val="1230329216"/>
        <c:extLst>
          <c:ext xmlns:c15="http://schemas.microsoft.com/office/drawing/2012/chart" uri="{02D57815-91ED-43cb-92C2-25804820EDAC}">
            <c15:filteredBarSeries>
              <c15:ser>
                <c:idx val="10"/>
                <c:order val="10"/>
                <c:tx>
                  <c:strRef>
                    <c:extLst>
                      <c:ext uri="{02D57815-91ED-43cb-92C2-25804820EDAC}">
                        <c15:formulaRef>
                          <c15:sqref>'Månadsrapport 2022'!$L$50</c15:sqref>
                        </c15:formulaRef>
                      </c:ext>
                    </c:extLst>
                    <c:strCache>
                      <c:ptCount val="1"/>
                      <c:pt idx="0">
                        <c:v>Ej grupperade ansvar</c:v>
                      </c:pt>
                    </c:strCache>
                  </c:strRef>
                </c:tx>
                <c:spPr>
                  <a:solidFill>
                    <a:schemeClr val="accent5">
                      <a:lumMod val="60000"/>
                    </a:schemeClr>
                  </a:solidFill>
                  <a:ln>
                    <a:noFill/>
                  </a:ln>
                  <a:effectLst/>
                </c:spPr>
                <c:invertIfNegative val="0"/>
                <c:cat>
                  <c:strRef>
                    <c:extLst>
                      <c:ext uri="{02D57815-91ED-43cb-92C2-25804820EDAC}">
                        <c15:formulaRef>
                          <c15:sqref>'Månadsrapport 2022'!$A$63:$A$64</c15:sqref>
                        </c15:formulaRef>
                      </c:ext>
                    </c:extLst>
                    <c:strCache>
                      <c:ptCount val="2"/>
                      <c:pt idx="0">
                        <c:v>helår-22</c:v>
                      </c:pt>
                      <c:pt idx="1">
                        <c:v>helår-21</c:v>
                      </c:pt>
                    </c:strCache>
                  </c:strRef>
                </c:cat>
                <c:val>
                  <c:numRef>
                    <c:extLst>
                      <c:ext uri="{02D57815-91ED-43cb-92C2-25804820EDAC}">
                        <c15:formulaRef>
                          <c15:sqref>'Månadsrapport 2022'!$L$63:$L$64</c15:sqref>
                        </c15:formulaRef>
                      </c:ext>
                    </c:extLst>
                    <c:numCache>
                      <c:formatCode>0.0</c:formatCode>
                      <c:ptCount val="2"/>
                      <c:pt idx="0">
                        <c:v>23.2</c:v>
                      </c:pt>
                      <c:pt idx="1">
                        <c:v>55.1</c:v>
                      </c:pt>
                    </c:numCache>
                  </c:numRef>
                </c:val>
                <c:extLst>
                  <c:ext xmlns:c16="http://schemas.microsoft.com/office/drawing/2014/chart" uri="{C3380CC4-5D6E-409C-BE32-E72D297353CC}">
                    <c16:uniqueId val="{0000000A-5986-4450-ADCA-06A0E5855864}"/>
                  </c:ext>
                </c:extLst>
              </c15:ser>
            </c15:filteredBarSeries>
            <c15:filteredBarSeries>
              <c15:ser>
                <c:idx val="11"/>
                <c:order val="11"/>
                <c:tx>
                  <c:strRef>
                    <c:extLst xmlns:c15="http://schemas.microsoft.com/office/drawing/2012/chart">
                      <c:ext xmlns:c15="http://schemas.microsoft.com/office/drawing/2012/chart" uri="{02D57815-91ED-43cb-92C2-25804820EDAC}">
                        <c15:formulaRef>
                          <c15:sqref>'Månadsrapport 2022'!$M$50</c15:sqref>
                        </c15:formulaRef>
                      </c:ext>
                    </c:extLst>
                    <c:strCache>
                      <c:ptCount val="1"/>
                      <c:pt idx="0">
                        <c:v>GS</c:v>
                      </c:pt>
                    </c:strCache>
                  </c:strRef>
                </c:tx>
                <c:spPr>
                  <a:solidFill>
                    <a:schemeClr val="accent6">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 2022'!$A$63:$A$64</c15:sqref>
                        </c15:formulaRef>
                      </c:ext>
                    </c:extLst>
                    <c:strCache>
                      <c:ptCount val="2"/>
                      <c:pt idx="0">
                        <c:v>helår-22</c:v>
                      </c:pt>
                      <c:pt idx="1">
                        <c:v>helår-21</c:v>
                      </c:pt>
                    </c:strCache>
                  </c:strRef>
                </c:cat>
                <c:val>
                  <c:numRef>
                    <c:extLst xmlns:c15="http://schemas.microsoft.com/office/drawing/2012/chart">
                      <c:ext xmlns:c15="http://schemas.microsoft.com/office/drawing/2012/chart" uri="{02D57815-91ED-43cb-92C2-25804820EDAC}">
                        <c15:formulaRef>
                          <c15:sqref>'Månadsrapport 2022'!$M$63:$M$64</c15:sqref>
                        </c15:formulaRef>
                      </c:ext>
                    </c:extLst>
                    <c:numCache>
                      <c:formatCode>0.0</c:formatCode>
                      <c:ptCount val="2"/>
                      <c:pt idx="0">
                        <c:v>1228.8</c:v>
                      </c:pt>
                      <c:pt idx="1">
                        <c:v>1221.9000000000001</c:v>
                      </c:pt>
                    </c:numCache>
                  </c:numRef>
                </c:val>
                <c:extLst xmlns:c15="http://schemas.microsoft.com/office/drawing/2012/chart">
                  <c:ext xmlns:c16="http://schemas.microsoft.com/office/drawing/2014/chart" uri="{C3380CC4-5D6E-409C-BE32-E72D297353CC}">
                    <c16:uniqueId val="{0000000B-5986-4450-ADCA-06A0E5855864}"/>
                  </c:ext>
                </c:extLst>
              </c15:ser>
            </c15:filteredBarSeries>
            <c15:filteredBarSeries>
              <c15:ser>
                <c:idx val="12"/>
                <c:order val="12"/>
                <c:tx>
                  <c:strRef>
                    <c:extLst xmlns:c15="http://schemas.microsoft.com/office/drawing/2012/chart">
                      <c:ext xmlns:c15="http://schemas.microsoft.com/office/drawing/2012/chart" uri="{02D57815-91ED-43cb-92C2-25804820EDAC}">
                        <c15:formulaRef>
                          <c15:sqref>'Månadsrapport 2022'!$N$50</c15:sqref>
                        </c15:formulaRef>
                      </c:ext>
                    </c:extLst>
                    <c:strCache>
                      <c:ptCount val="1"/>
                      <c:pt idx="0">
                        <c:v>Index</c:v>
                      </c:pt>
                    </c:strCache>
                  </c:strRef>
                </c:tx>
                <c:spPr>
                  <a:solidFill>
                    <a:schemeClr val="accent1">
                      <a:lumMod val="80000"/>
                      <a:lumOff val="20000"/>
                    </a:schemeClr>
                  </a:solidFill>
                  <a:ln>
                    <a:noFill/>
                  </a:ln>
                  <a:effectLst/>
                </c:spPr>
                <c:invertIfNegative val="0"/>
                <c:cat>
                  <c:strRef>
                    <c:extLst xmlns:c15="http://schemas.microsoft.com/office/drawing/2012/chart">
                      <c:ext xmlns:c15="http://schemas.microsoft.com/office/drawing/2012/chart" uri="{02D57815-91ED-43cb-92C2-25804820EDAC}">
                        <c15:formulaRef>
                          <c15:sqref>'Månadsrapport 2022'!$A$63:$A$64</c15:sqref>
                        </c15:formulaRef>
                      </c:ext>
                    </c:extLst>
                    <c:strCache>
                      <c:ptCount val="2"/>
                      <c:pt idx="0">
                        <c:v>helår-22</c:v>
                      </c:pt>
                      <c:pt idx="1">
                        <c:v>helår-21</c:v>
                      </c:pt>
                    </c:strCache>
                  </c:strRef>
                </c:cat>
                <c:val>
                  <c:numRef>
                    <c:extLst xmlns:c15="http://schemas.microsoft.com/office/drawing/2012/chart">
                      <c:ext xmlns:c15="http://schemas.microsoft.com/office/drawing/2012/chart" uri="{02D57815-91ED-43cb-92C2-25804820EDAC}">
                        <c15:formulaRef>
                          <c15:sqref>'Månadsrapport 2022'!$N$63:$N$64</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C-5986-4450-ADCA-06A0E5855864}"/>
                  </c:ext>
                </c:extLst>
              </c15:ser>
            </c15:filteredBarSeries>
          </c:ext>
        </c:extLst>
      </c:barChart>
      <c:catAx>
        <c:axId val="12303351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1230329216"/>
        <c:crosses val="autoZero"/>
        <c:auto val="1"/>
        <c:lblAlgn val="ctr"/>
        <c:lblOffset val="100"/>
        <c:noMultiLvlLbl val="0"/>
      </c:catAx>
      <c:valAx>
        <c:axId val="123032921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123033512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r>
              <a:rPr lang="en-US" sz="1200">
                <a:latin typeface="Franklin Gothic Demi" panose="020B0703020102020204" pitchFamily="34" charset="0"/>
              </a:rPr>
              <a:t>Antal</a:t>
            </a:r>
            <a:r>
              <a:rPr lang="en-US" sz="1200" baseline="0">
                <a:latin typeface="Franklin Gothic Demi" panose="020B0703020102020204" pitchFamily="34" charset="0"/>
              </a:rPr>
              <a:t> k</a:t>
            </a:r>
            <a:r>
              <a:rPr lang="en-US" sz="1200">
                <a:latin typeface="Franklin Gothic Demi" panose="020B0703020102020204" pitchFamily="34" charset="0"/>
              </a:rPr>
              <a:t>vinnliga och manliga medarbetare per avdelning</a:t>
            </a:r>
          </a:p>
          <a:p>
            <a:pPr>
              <a:defRPr sz="1200">
                <a:latin typeface="Franklin Gothic Demi" panose="020B0703020102020204" pitchFamily="34" charset="0"/>
              </a:defRPr>
            </a:pPr>
            <a:r>
              <a:rPr lang="en-US" sz="1200">
                <a:latin typeface="Franklin Gothic Demi" panose="020B0703020102020204" pitchFamily="34" charset="0"/>
              </a:rPr>
              <a:t>- 2023 status</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endParaRPr lang="sv-SE"/>
        </a:p>
      </c:txPr>
    </c:title>
    <c:autoTitleDeleted val="0"/>
    <c:plotArea>
      <c:layout/>
      <c:barChart>
        <c:barDir val="bar"/>
        <c:grouping val="stacked"/>
        <c:varyColors val="0"/>
        <c:ser>
          <c:idx val="0"/>
          <c:order val="0"/>
          <c:tx>
            <c:strRef>
              <c:f>'Månadsrapport 2023'!$B$327</c:f>
              <c:strCache>
                <c:ptCount val="1"/>
                <c:pt idx="0">
                  <c:v>Kvinna</c:v>
                </c:pt>
              </c:strCache>
            </c:strRef>
          </c:tx>
          <c:spPr>
            <a:solidFill>
              <a:srgbClr val="2B4C8D"/>
            </a:solidFill>
            <a:ln>
              <a:noFill/>
            </a:ln>
            <a:effectLst/>
          </c:spPr>
          <c:invertIfNegative val="0"/>
          <c:cat>
            <c:strRef>
              <c:f>('Månadsrapport 2023'!$A$328:$A$336,'Månadsrapport 2023'!$A$338:$A$339)</c:f>
              <c:strCache>
                <c:ptCount val="11"/>
                <c:pt idx="0">
                  <c:v>GS</c:v>
                </c:pt>
                <c:pt idx="1">
                  <c:v>Trafikpersonal och service</c:v>
                </c:pt>
                <c:pt idx="2">
                  <c:v>Fordon och driftsäkring</c:v>
                </c:pt>
                <c:pt idx="3">
                  <c:v>Infrastruktur och driftsäkring</c:v>
                </c:pt>
                <c:pt idx="4">
                  <c:v>HR och kultur</c:v>
                </c:pt>
                <c:pt idx="5">
                  <c:v>Trafikledning och information</c:v>
                </c:pt>
                <c:pt idx="6">
                  <c:v>SKIP och förbättring</c:v>
                </c:pt>
                <c:pt idx="7">
                  <c:v>Ekonomi och upphandling</c:v>
                </c:pt>
                <c:pt idx="8">
                  <c:v>Marknad och produkt</c:v>
                </c:pt>
                <c:pt idx="9">
                  <c:v>Ledning och kommunikation</c:v>
                </c:pt>
                <c:pt idx="10">
                  <c:v>VD-stab</c:v>
                </c:pt>
              </c:strCache>
              <c:extLst/>
            </c:strRef>
          </c:cat>
          <c:val>
            <c:numRef>
              <c:f>('Månadsrapport 2023'!$B$328:$B$336,'Månadsrapport 2023'!$B$338:$B$339)</c:f>
              <c:numCache>
                <c:formatCode>General</c:formatCode>
                <c:ptCount val="11"/>
                <c:pt idx="0">
                  <c:v>320</c:v>
                </c:pt>
                <c:pt idx="1">
                  <c:v>179</c:v>
                </c:pt>
                <c:pt idx="2">
                  <c:v>44</c:v>
                </c:pt>
                <c:pt idx="3">
                  <c:v>16</c:v>
                </c:pt>
                <c:pt idx="4">
                  <c:v>24</c:v>
                </c:pt>
                <c:pt idx="5">
                  <c:v>14</c:v>
                </c:pt>
                <c:pt idx="6">
                  <c:v>12</c:v>
                </c:pt>
                <c:pt idx="7">
                  <c:v>13</c:v>
                </c:pt>
                <c:pt idx="8">
                  <c:v>4</c:v>
                </c:pt>
                <c:pt idx="9">
                  <c:v>9</c:v>
                </c:pt>
                <c:pt idx="10">
                  <c:v>5</c:v>
                </c:pt>
              </c:numCache>
              <c:extLst/>
            </c:numRef>
          </c:val>
          <c:extLst>
            <c:ext xmlns:c16="http://schemas.microsoft.com/office/drawing/2014/chart" uri="{C3380CC4-5D6E-409C-BE32-E72D297353CC}">
              <c16:uniqueId val="{00000000-7B1A-4185-8FD3-E828CA19F0AF}"/>
            </c:ext>
          </c:extLst>
        </c:ser>
        <c:ser>
          <c:idx val="1"/>
          <c:order val="1"/>
          <c:tx>
            <c:strRef>
              <c:f>'Månadsrapport 2023'!$C$327</c:f>
              <c:strCache>
                <c:ptCount val="1"/>
                <c:pt idx="0">
                  <c:v>Man</c:v>
                </c:pt>
              </c:strCache>
            </c:strRef>
          </c:tx>
          <c:spPr>
            <a:solidFill>
              <a:srgbClr val="8AC2E6"/>
            </a:solidFill>
            <a:ln>
              <a:noFill/>
            </a:ln>
            <a:effectLst/>
          </c:spPr>
          <c:invertIfNegative val="0"/>
          <c:cat>
            <c:strRef>
              <c:f>('Månadsrapport 2023'!$A$328:$A$336,'Månadsrapport 2023'!$A$338:$A$339)</c:f>
              <c:strCache>
                <c:ptCount val="11"/>
                <c:pt idx="0">
                  <c:v>GS</c:v>
                </c:pt>
                <c:pt idx="1">
                  <c:v>Trafikpersonal och service</c:v>
                </c:pt>
                <c:pt idx="2">
                  <c:v>Fordon och driftsäkring</c:v>
                </c:pt>
                <c:pt idx="3">
                  <c:v>Infrastruktur och driftsäkring</c:v>
                </c:pt>
                <c:pt idx="4">
                  <c:v>HR och kultur</c:v>
                </c:pt>
                <c:pt idx="5">
                  <c:v>Trafikledning och information</c:v>
                </c:pt>
                <c:pt idx="6">
                  <c:v>SKIP och förbättring</c:v>
                </c:pt>
                <c:pt idx="7">
                  <c:v>Ekonomi och upphandling</c:v>
                </c:pt>
                <c:pt idx="8">
                  <c:v>Marknad och produkt</c:v>
                </c:pt>
                <c:pt idx="9">
                  <c:v>Ledning och kommunikation</c:v>
                </c:pt>
                <c:pt idx="10">
                  <c:v>VD-stab</c:v>
                </c:pt>
              </c:strCache>
              <c:extLst/>
            </c:strRef>
          </c:cat>
          <c:val>
            <c:numRef>
              <c:f>('Månadsrapport 2023'!$C$328:$C$336,'Månadsrapport 2023'!$C$338:$C$339)</c:f>
              <c:numCache>
                <c:formatCode>General</c:formatCode>
                <c:ptCount val="11"/>
                <c:pt idx="0">
                  <c:v>999</c:v>
                </c:pt>
                <c:pt idx="1">
                  <c:v>492</c:v>
                </c:pt>
                <c:pt idx="2">
                  <c:v>276</c:v>
                </c:pt>
                <c:pt idx="3">
                  <c:v>105</c:v>
                </c:pt>
                <c:pt idx="4">
                  <c:v>34</c:v>
                </c:pt>
                <c:pt idx="5">
                  <c:v>43</c:v>
                </c:pt>
                <c:pt idx="6">
                  <c:v>23</c:v>
                </c:pt>
                <c:pt idx="7">
                  <c:v>10</c:v>
                </c:pt>
                <c:pt idx="8">
                  <c:v>10</c:v>
                </c:pt>
                <c:pt idx="9">
                  <c:v>1</c:v>
                </c:pt>
                <c:pt idx="10">
                  <c:v>5</c:v>
                </c:pt>
              </c:numCache>
              <c:extLst/>
            </c:numRef>
          </c:val>
          <c:extLst>
            <c:ext xmlns:c16="http://schemas.microsoft.com/office/drawing/2014/chart" uri="{C3380CC4-5D6E-409C-BE32-E72D297353CC}">
              <c16:uniqueId val="{00000001-7B1A-4185-8FD3-E828CA19F0AF}"/>
            </c:ext>
          </c:extLst>
        </c:ser>
        <c:dLbls>
          <c:showLegendKey val="0"/>
          <c:showVal val="0"/>
          <c:showCatName val="0"/>
          <c:showSerName val="0"/>
          <c:showPercent val="0"/>
          <c:showBubbleSize val="0"/>
        </c:dLbls>
        <c:gapWidth val="150"/>
        <c:overlap val="100"/>
        <c:axId val="822577904"/>
        <c:axId val="822575608"/>
      </c:barChart>
      <c:catAx>
        <c:axId val="8225779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822575608"/>
        <c:crosses val="autoZero"/>
        <c:auto val="1"/>
        <c:lblAlgn val="ctr"/>
        <c:lblOffset val="100"/>
        <c:noMultiLvlLbl val="0"/>
      </c:catAx>
      <c:valAx>
        <c:axId val="82257560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8225779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r>
              <a:rPr lang="en-US" sz="1200">
                <a:latin typeface="Franklin Gothic Demi" panose="020B0703020102020204" pitchFamily="34" charset="0"/>
              </a:rPr>
              <a:t>Andel</a:t>
            </a:r>
            <a:r>
              <a:rPr lang="en-US" sz="1200" baseline="0">
                <a:latin typeface="Franklin Gothic Demi" panose="020B0703020102020204" pitchFamily="34" charset="0"/>
              </a:rPr>
              <a:t> kvinnliga och manliga medarbetare per avdelning</a:t>
            </a:r>
          </a:p>
          <a:p>
            <a:pPr>
              <a:defRPr sz="1200">
                <a:latin typeface="Franklin Gothic Demi" panose="020B0703020102020204" pitchFamily="34" charset="0"/>
              </a:defRPr>
            </a:pPr>
            <a:r>
              <a:rPr lang="en-US" sz="1200" baseline="0">
                <a:latin typeface="Franklin Gothic Demi" panose="020B0703020102020204" pitchFamily="34" charset="0"/>
              </a:rPr>
              <a:t>- 2023 status</a:t>
            </a:r>
            <a:endParaRPr lang="en-US" sz="1200">
              <a:latin typeface="Franklin Gothic Demi" panose="020B0703020102020204" pitchFamily="34"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endParaRPr lang="sv-SE"/>
        </a:p>
      </c:txPr>
    </c:title>
    <c:autoTitleDeleted val="0"/>
    <c:plotArea>
      <c:layout/>
      <c:barChart>
        <c:barDir val="bar"/>
        <c:grouping val="percentStacked"/>
        <c:varyColors val="0"/>
        <c:ser>
          <c:idx val="3"/>
          <c:order val="3"/>
          <c:tx>
            <c:strRef>
              <c:f>'Månadsrapport 2023'!$E$327</c:f>
              <c:strCache>
                <c:ptCount val="1"/>
                <c:pt idx="0">
                  <c:v>% kvinnliga</c:v>
                </c:pt>
              </c:strCache>
            </c:strRef>
          </c:tx>
          <c:spPr>
            <a:solidFill>
              <a:srgbClr val="2B4C8D"/>
            </a:solidFill>
            <a:ln>
              <a:noFill/>
            </a:ln>
            <a:effectLst/>
          </c:spPr>
          <c:invertIfNegative val="0"/>
          <c:cat>
            <c:strRef>
              <c:f>('Månadsrapport 2023'!$A$328:$A$336,'Månadsrapport 2023'!$A$338:$A$339)</c:f>
              <c:strCache>
                <c:ptCount val="11"/>
                <c:pt idx="0">
                  <c:v>GS</c:v>
                </c:pt>
                <c:pt idx="1">
                  <c:v>Trafikpersonal och service</c:v>
                </c:pt>
                <c:pt idx="2">
                  <c:v>Fordon och driftsäkring</c:v>
                </c:pt>
                <c:pt idx="3">
                  <c:v>Infrastruktur och driftsäkring</c:v>
                </c:pt>
                <c:pt idx="4">
                  <c:v>HR och kultur</c:v>
                </c:pt>
                <c:pt idx="5">
                  <c:v>Trafikledning och information</c:v>
                </c:pt>
                <c:pt idx="6">
                  <c:v>SKIP och förbättring</c:v>
                </c:pt>
                <c:pt idx="7">
                  <c:v>Ekonomi och upphandling</c:v>
                </c:pt>
                <c:pt idx="8">
                  <c:v>Marknad och produkt</c:v>
                </c:pt>
                <c:pt idx="9">
                  <c:v>Ledning och kommunikation</c:v>
                </c:pt>
                <c:pt idx="10">
                  <c:v>VD-stab</c:v>
                </c:pt>
              </c:strCache>
              <c:extLst/>
            </c:strRef>
          </c:cat>
          <c:val>
            <c:numRef>
              <c:f>('Månadsrapport 2023'!$E$328:$E$336,'Månadsrapport 2023'!$E$338:$E$339)</c:f>
              <c:numCache>
                <c:formatCode>0.0%</c:formatCode>
                <c:ptCount val="11"/>
                <c:pt idx="0">
                  <c:v>0.24260803639120546</c:v>
                </c:pt>
                <c:pt idx="1">
                  <c:v>0.2667660208643815</c:v>
                </c:pt>
                <c:pt idx="2">
                  <c:v>0.13750000000000001</c:v>
                </c:pt>
                <c:pt idx="3">
                  <c:v>0.13223140495867769</c:v>
                </c:pt>
                <c:pt idx="4">
                  <c:v>0.41379310344827586</c:v>
                </c:pt>
                <c:pt idx="5">
                  <c:v>0.24561403508771928</c:v>
                </c:pt>
                <c:pt idx="6">
                  <c:v>0.34285714285714286</c:v>
                </c:pt>
                <c:pt idx="7">
                  <c:v>0.56521739130434778</c:v>
                </c:pt>
                <c:pt idx="8">
                  <c:v>0.2857142857142857</c:v>
                </c:pt>
                <c:pt idx="9">
                  <c:v>0.9</c:v>
                </c:pt>
                <c:pt idx="10" formatCode="0%">
                  <c:v>0.5</c:v>
                </c:pt>
              </c:numCache>
              <c:extLst/>
            </c:numRef>
          </c:val>
          <c:extLst>
            <c:ext xmlns:c16="http://schemas.microsoft.com/office/drawing/2014/chart" uri="{C3380CC4-5D6E-409C-BE32-E72D297353CC}">
              <c16:uniqueId val="{00000000-F22E-4416-B143-A102FAA3039C}"/>
            </c:ext>
          </c:extLst>
        </c:ser>
        <c:ser>
          <c:idx val="4"/>
          <c:order val="4"/>
          <c:tx>
            <c:strRef>
              <c:f>'Månadsrapport 2023'!$F$327</c:f>
              <c:strCache>
                <c:ptCount val="1"/>
                <c:pt idx="0">
                  <c:v>% manliga</c:v>
                </c:pt>
              </c:strCache>
            </c:strRef>
          </c:tx>
          <c:spPr>
            <a:solidFill>
              <a:srgbClr val="8AC2E6"/>
            </a:solidFill>
            <a:ln>
              <a:noFill/>
            </a:ln>
            <a:effectLst/>
          </c:spPr>
          <c:invertIfNegative val="0"/>
          <c:cat>
            <c:strRef>
              <c:f>('Månadsrapport 2023'!$A$328:$A$336,'Månadsrapport 2023'!$A$338:$A$339)</c:f>
              <c:strCache>
                <c:ptCount val="11"/>
                <c:pt idx="0">
                  <c:v>GS</c:v>
                </c:pt>
                <c:pt idx="1">
                  <c:v>Trafikpersonal och service</c:v>
                </c:pt>
                <c:pt idx="2">
                  <c:v>Fordon och driftsäkring</c:v>
                </c:pt>
                <c:pt idx="3">
                  <c:v>Infrastruktur och driftsäkring</c:v>
                </c:pt>
                <c:pt idx="4">
                  <c:v>HR och kultur</c:v>
                </c:pt>
                <c:pt idx="5">
                  <c:v>Trafikledning och information</c:v>
                </c:pt>
                <c:pt idx="6">
                  <c:v>SKIP och förbättring</c:v>
                </c:pt>
                <c:pt idx="7">
                  <c:v>Ekonomi och upphandling</c:v>
                </c:pt>
                <c:pt idx="8">
                  <c:v>Marknad och produkt</c:v>
                </c:pt>
                <c:pt idx="9">
                  <c:v>Ledning och kommunikation</c:v>
                </c:pt>
                <c:pt idx="10">
                  <c:v>VD-stab</c:v>
                </c:pt>
              </c:strCache>
              <c:extLst/>
            </c:strRef>
          </c:cat>
          <c:val>
            <c:numRef>
              <c:f>('Månadsrapport 2023'!$F$328:$F$336,'Månadsrapport 2023'!$F$338:$F$339)</c:f>
              <c:numCache>
                <c:formatCode>0.0%</c:formatCode>
                <c:ptCount val="11"/>
                <c:pt idx="0">
                  <c:v>0.75739196360879457</c:v>
                </c:pt>
                <c:pt idx="1">
                  <c:v>0.7332339791356185</c:v>
                </c:pt>
                <c:pt idx="2">
                  <c:v>0.86250000000000004</c:v>
                </c:pt>
                <c:pt idx="3">
                  <c:v>0.86776859504132231</c:v>
                </c:pt>
                <c:pt idx="4">
                  <c:v>0.58620689655172409</c:v>
                </c:pt>
                <c:pt idx="5">
                  <c:v>0.75438596491228072</c:v>
                </c:pt>
                <c:pt idx="6">
                  <c:v>0.65714285714285714</c:v>
                </c:pt>
                <c:pt idx="7">
                  <c:v>0.43478260869565216</c:v>
                </c:pt>
                <c:pt idx="8">
                  <c:v>0.7142857142857143</c:v>
                </c:pt>
                <c:pt idx="9">
                  <c:v>0.1</c:v>
                </c:pt>
                <c:pt idx="10" formatCode="0%">
                  <c:v>0.5</c:v>
                </c:pt>
              </c:numCache>
              <c:extLst/>
            </c:numRef>
          </c:val>
          <c:extLst>
            <c:ext xmlns:c16="http://schemas.microsoft.com/office/drawing/2014/chart" uri="{C3380CC4-5D6E-409C-BE32-E72D297353CC}">
              <c16:uniqueId val="{00000001-F22E-4416-B143-A102FAA3039C}"/>
            </c:ext>
          </c:extLst>
        </c:ser>
        <c:dLbls>
          <c:showLegendKey val="0"/>
          <c:showVal val="0"/>
          <c:showCatName val="0"/>
          <c:showSerName val="0"/>
          <c:showPercent val="0"/>
          <c:showBubbleSize val="0"/>
        </c:dLbls>
        <c:gapWidth val="219"/>
        <c:overlap val="100"/>
        <c:axId val="1726082768"/>
        <c:axId val="1726078504"/>
        <c:extLst>
          <c:ext xmlns:c15="http://schemas.microsoft.com/office/drawing/2012/chart" uri="{02D57815-91ED-43cb-92C2-25804820EDAC}">
            <c15:filteredBarSeries>
              <c15:ser>
                <c:idx val="0"/>
                <c:order val="0"/>
                <c:tx>
                  <c:strRef>
                    <c:extLst>
                      <c:ext uri="{02D57815-91ED-43cb-92C2-25804820EDAC}">
                        <c15:formulaRef>
                          <c15:sqref>'Månadsrapport 2023'!$B$327</c15:sqref>
                        </c15:formulaRef>
                      </c:ext>
                    </c:extLst>
                    <c:strCache>
                      <c:ptCount val="1"/>
                      <c:pt idx="0">
                        <c:v>Kvinna</c:v>
                      </c:pt>
                    </c:strCache>
                  </c:strRef>
                </c:tx>
                <c:spPr>
                  <a:solidFill>
                    <a:schemeClr val="accent1"/>
                  </a:solidFill>
                  <a:ln>
                    <a:noFill/>
                  </a:ln>
                  <a:effectLst/>
                </c:spPr>
                <c:invertIfNegative val="0"/>
                <c:cat>
                  <c:strRef>
                    <c:extLst>
                      <c:ext uri="{02D57815-91ED-43cb-92C2-25804820EDAC}">
                        <c15:formulaRef>
                          <c15:sqref>('Månadsrapport 2023'!$A$328:$A$336,'Månadsrapport 2023'!$A$338:$A$339)</c15:sqref>
                        </c15:formulaRef>
                      </c:ext>
                    </c:extLst>
                    <c:strCache>
                      <c:ptCount val="11"/>
                      <c:pt idx="0">
                        <c:v>GS</c:v>
                      </c:pt>
                      <c:pt idx="1">
                        <c:v>Trafikpersonal och service</c:v>
                      </c:pt>
                      <c:pt idx="2">
                        <c:v>Fordon och driftsäkring</c:v>
                      </c:pt>
                      <c:pt idx="3">
                        <c:v>Infrastruktur och driftsäkring</c:v>
                      </c:pt>
                      <c:pt idx="4">
                        <c:v>HR och kultur</c:v>
                      </c:pt>
                      <c:pt idx="5">
                        <c:v>Trafikledning och information</c:v>
                      </c:pt>
                      <c:pt idx="6">
                        <c:v>SKIP och förbättring</c:v>
                      </c:pt>
                      <c:pt idx="7">
                        <c:v>Ekonomi och upphandling</c:v>
                      </c:pt>
                      <c:pt idx="8">
                        <c:v>Marknad och produkt</c:v>
                      </c:pt>
                      <c:pt idx="9">
                        <c:v>Ledning och kommunikation</c:v>
                      </c:pt>
                      <c:pt idx="10">
                        <c:v>VD-stab</c:v>
                      </c:pt>
                    </c:strCache>
                  </c:strRef>
                </c:cat>
                <c:val>
                  <c:numRef>
                    <c:extLst>
                      <c:ext uri="{02D57815-91ED-43cb-92C2-25804820EDAC}">
                        <c15:formulaRef>
                          <c15:sqref>('Månadsrapport 2023'!$B$328:$B$336,'Månadsrapport 2023'!$B$338:$B$339)</c15:sqref>
                        </c15:formulaRef>
                      </c:ext>
                    </c:extLst>
                    <c:numCache>
                      <c:formatCode>General</c:formatCode>
                      <c:ptCount val="11"/>
                      <c:pt idx="0">
                        <c:v>320</c:v>
                      </c:pt>
                      <c:pt idx="1">
                        <c:v>179</c:v>
                      </c:pt>
                      <c:pt idx="2">
                        <c:v>44</c:v>
                      </c:pt>
                      <c:pt idx="3">
                        <c:v>16</c:v>
                      </c:pt>
                      <c:pt idx="4">
                        <c:v>24</c:v>
                      </c:pt>
                      <c:pt idx="5">
                        <c:v>14</c:v>
                      </c:pt>
                      <c:pt idx="6">
                        <c:v>12</c:v>
                      </c:pt>
                      <c:pt idx="7">
                        <c:v>13</c:v>
                      </c:pt>
                      <c:pt idx="8">
                        <c:v>4</c:v>
                      </c:pt>
                      <c:pt idx="9">
                        <c:v>9</c:v>
                      </c:pt>
                      <c:pt idx="10">
                        <c:v>5</c:v>
                      </c:pt>
                    </c:numCache>
                  </c:numRef>
                </c:val>
                <c:extLst>
                  <c:ext xmlns:c16="http://schemas.microsoft.com/office/drawing/2014/chart" uri="{C3380CC4-5D6E-409C-BE32-E72D297353CC}">
                    <c16:uniqueId val="{00000002-F22E-4416-B143-A102FAA3039C}"/>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'Månadsrapport 2023'!$C$327</c15:sqref>
                        </c15:formulaRef>
                      </c:ext>
                    </c:extLst>
                    <c:strCache>
                      <c:ptCount val="1"/>
                      <c:pt idx="0">
                        <c:v>Man</c:v>
                      </c:pt>
                    </c:strCache>
                  </c:strRef>
                </c:tx>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('Månadsrapport 2023'!$A$328:$A$336,'Månadsrapport 2023'!$A$338:$A$339)</c15:sqref>
                        </c15:formulaRef>
                      </c:ext>
                    </c:extLst>
                    <c:strCache>
                      <c:ptCount val="11"/>
                      <c:pt idx="0">
                        <c:v>GS</c:v>
                      </c:pt>
                      <c:pt idx="1">
                        <c:v>Trafikpersonal och service</c:v>
                      </c:pt>
                      <c:pt idx="2">
                        <c:v>Fordon och driftsäkring</c:v>
                      </c:pt>
                      <c:pt idx="3">
                        <c:v>Infrastruktur och driftsäkring</c:v>
                      </c:pt>
                      <c:pt idx="4">
                        <c:v>HR och kultur</c:v>
                      </c:pt>
                      <c:pt idx="5">
                        <c:v>Trafikledning och information</c:v>
                      </c:pt>
                      <c:pt idx="6">
                        <c:v>SKIP och förbättring</c:v>
                      </c:pt>
                      <c:pt idx="7">
                        <c:v>Ekonomi och upphandling</c:v>
                      </c:pt>
                      <c:pt idx="8">
                        <c:v>Marknad och produkt</c:v>
                      </c:pt>
                      <c:pt idx="9">
                        <c:v>Ledning och kommunikation</c:v>
                      </c:pt>
                      <c:pt idx="10">
                        <c:v>VD-stab</c:v>
                      </c:pt>
                    </c:strCache>
                  </c:strRef>
                </c:cat>
                <c:val>
                  <c:numRef>
                    <c:extLst xmlns:c15="http://schemas.microsoft.com/office/drawing/2012/chart">
                      <c:ext xmlns:c15="http://schemas.microsoft.com/office/drawing/2012/chart" uri="{02D57815-91ED-43cb-92C2-25804820EDAC}">
                        <c15:formulaRef>
                          <c15:sqref>('Månadsrapport 2023'!$C$328:$C$336,'Månadsrapport 2023'!$C$338:$C$339)</c15:sqref>
                        </c15:formulaRef>
                      </c:ext>
                    </c:extLst>
                    <c:numCache>
                      <c:formatCode>General</c:formatCode>
                      <c:ptCount val="11"/>
                      <c:pt idx="0">
                        <c:v>999</c:v>
                      </c:pt>
                      <c:pt idx="1">
                        <c:v>492</c:v>
                      </c:pt>
                      <c:pt idx="2">
                        <c:v>276</c:v>
                      </c:pt>
                      <c:pt idx="3">
                        <c:v>105</c:v>
                      </c:pt>
                      <c:pt idx="4">
                        <c:v>34</c:v>
                      </c:pt>
                      <c:pt idx="5">
                        <c:v>43</c:v>
                      </c:pt>
                      <c:pt idx="6">
                        <c:v>23</c:v>
                      </c:pt>
                      <c:pt idx="7">
                        <c:v>10</c:v>
                      </c:pt>
                      <c:pt idx="8">
                        <c:v>10</c:v>
                      </c:pt>
                      <c:pt idx="9">
                        <c:v>1</c:v>
                      </c:pt>
                      <c:pt idx="10">
                        <c:v>5</c:v>
                      </c:pt>
                    </c:numCache>
                  </c:numRef>
                </c:val>
                <c:extLst xmlns:c15="http://schemas.microsoft.com/office/drawing/2012/chart">
                  <c:ext xmlns:c16="http://schemas.microsoft.com/office/drawing/2014/chart" uri="{C3380CC4-5D6E-409C-BE32-E72D297353CC}">
                    <c16:uniqueId val="{00000003-F22E-4416-B143-A102FAA3039C}"/>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'Månadsrapport 2023'!$D$327</c15:sqref>
                        </c15:formulaRef>
                      </c:ext>
                    </c:extLst>
                    <c:strCache>
                      <c:ptCount val="1"/>
                      <c:pt idx="0">
                        <c:v>Totalt</c:v>
                      </c:pt>
                    </c:strCache>
                  </c:strRef>
                </c:tx>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('Månadsrapport 2023'!$A$328:$A$336,'Månadsrapport 2023'!$A$338:$A$339)</c15:sqref>
                        </c15:formulaRef>
                      </c:ext>
                    </c:extLst>
                    <c:strCache>
                      <c:ptCount val="11"/>
                      <c:pt idx="0">
                        <c:v>GS</c:v>
                      </c:pt>
                      <c:pt idx="1">
                        <c:v>Trafikpersonal och service</c:v>
                      </c:pt>
                      <c:pt idx="2">
                        <c:v>Fordon och driftsäkring</c:v>
                      </c:pt>
                      <c:pt idx="3">
                        <c:v>Infrastruktur och driftsäkring</c:v>
                      </c:pt>
                      <c:pt idx="4">
                        <c:v>HR och kultur</c:v>
                      </c:pt>
                      <c:pt idx="5">
                        <c:v>Trafikledning och information</c:v>
                      </c:pt>
                      <c:pt idx="6">
                        <c:v>SKIP och förbättring</c:v>
                      </c:pt>
                      <c:pt idx="7">
                        <c:v>Ekonomi och upphandling</c:v>
                      </c:pt>
                      <c:pt idx="8">
                        <c:v>Marknad och produkt</c:v>
                      </c:pt>
                      <c:pt idx="9">
                        <c:v>Ledning och kommunikation</c:v>
                      </c:pt>
                      <c:pt idx="10">
                        <c:v>VD-stab</c:v>
                      </c:pt>
                    </c:strCache>
                  </c:strRef>
                </c:cat>
                <c:val>
                  <c:numRef>
                    <c:extLst xmlns:c15="http://schemas.microsoft.com/office/drawing/2012/chart">
                      <c:ext xmlns:c15="http://schemas.microsoft.com/office/drawing/2012/chart" uri="{02D57815-91ED-43cb-92C2-25804820EDAC}">
                        <c15:formulaRef>
                          <c15:sqref>('Månadsrapport 2023'!$D$328:$D$336,'Månadsrapport 2023'!$D$338:$D$339)</c15:sqref>
                        </c15:formulaRef>
                      </c:ext>
                    </c:extLst>
                    <c:numCache>
                      <c:formatCode>General</c:formatCode>
                      <c:ptCount val="11"/>
                      <c:pt idx="0">
                        <c:v>1319</c:v>
                      </c:pt>
                      <c:pt idx="1">
                        <c:v>671</c:v>
                      </c:pt>
                      <c:pt idx="2">
                        <c:v>320</c:v>
                      </c:pt>
                      <c:pt idx="3">
                        <c:v>121</c:v>
                      </c:pt>
                      <c:pt idx="4">
                        <c:v>58</c:v>
                      </c:pt>
                      <c:pt idx="5">
                        <c:v>57</c:v>
                      </c:pt>
                      <c:pt idx="6">
                        <c:v>35</c:v>
                      </c:pt>
                      <c:pt idx="7">
                        <c:v>23</c:v>
                      </c:pt>
                      <c:pt idx="8">
                        <c:v>14</c:v>
                      </c:pt>
                      <c:pt idx="9">
                        <c:v>10</c:v>
                      </c:pt>
                      <c:pt idx="10">
                        <c:v>10</c:v>
                      </c:pt>
                    </c:numCache>
                  </c:numRef>
                </c:val>
                <c:extLst xmlns:c15="http://schemas.microsoft.com/office/drawing/2012/chart">
                  <c:ext xmlns:c16="http://schemas.microsoft.com/office/drawing/2014/chart" uri="{C3380CC4-5D6E-409C-BE32-E72D297353CC}">
                    <c16:uniqueId val="{00000004-F22E-4416-B143-A102FAA3039C}"/>
                  </c:ext>
                </c:extLst>
              </c15:ser>
            </c15:filteredBarSeries>
          </c:ext>
        </c:extLst>
      </c:barChart>
      <c:catAx>
        <c:axId val="17260827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1726078504"/>
        <c:crosses val="autoZero"/>
        <c:auto val="1"/>
        <c:lblAlgn val="ctr"/>
        <c:lblOffset val="100"/>
        <c:noMultiLvlLbl val="0"/>
      </c:catAx>
      <c:valAx>
        <c:axId val="17260785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1726082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r>
              <a:rPr lang="en-US" sz="1200">
                <a:latin typeface="Franklin Gothic Demi" panose="020B0703020102020204" pitchFamily="34" charset="0"/>
              </a:rPr>
              <a:t>Personalomsättning 2022</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endParaRPr lang="sv-SE"/>
        </a:p>
      </c:txPr>
    </c:title>
    <c:autoTitleDeleted val="0"/>
    <c:plotArea>
      <c:layout/>
      <c:barChart>
        <c:barDir val="bar"/>
        <c:grouping val="clustered"/>
        <c:varyColors val="0"/>
        <c:ser>
          <c:idx val="0"/>
          <c:order val="0"/>
          <c:tx>
            <c:strRef>
              <c:f>'Månadsrapport 2023'!$B$312</c:f>
              <c:strCache>
                <c:ptCount val="1"/>
                <c:pt idx="0">
                  <c:v>Personalomsättning (%)</c:v>
                </c:pt>
              </c:strCache>
            </c:strRef>
          </c:tx>
          <c:spPr>
            <a:solidFill>
              <a:srgbClr val="8AC2E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Franklin Gothic Demi" panose="020B0703020102020204" pitchFamily="34" charset="0"/>
                    <a:ea typeface="+mn-ea"/>
                    <a:cs typeface="+mn-cs"/>
                  </a:defRPr>
                </a:pPr>
                <a:endParaRPr lang="sv-SE"/>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'Månadsrapport 2023'!$A$313:$A$322</c:f>
              <c:strCache>
                <c:ptCount val="10"/>
                <c:pt idx="0">
                  <c:v>Ekonomi och upphandling</c:v>
                </c:pt>
                <c:pt idx="1">
                  <c:v>Fordon och driftsäkring</c:v>
                </c:pt>
                <c:pt idx="2">
                  <c:v>GS</c:v>
                </c:pt>
                <c:pt idx="3">
                  <c:v>Trafikpersonal och service</c:v>
                </c:pt>
                <c:pt idx="4">
                  <c:v>Infrastruktur och driftsäkring</c:v>
                </c:pt>
                <c:pt idx="5">
                  <c:v>HR och kultur</c:v>
                </c:pt>
                <c:pt idx="6">
                  <c:v>SKIP och förbättring</c:v>
                </c:pt>
                <c:pt idx="7">
                  <c:v>Ledning och kommunikation</c:v>
                </c:pt>
                <c:pt idx="8">
                  <c:v>Marknad och produkt</c:v>
                </c:pt>
                <c:pt idx="9">
                  <c:v>Trafikledning och information</c:v>
                </c:pt>
              </c:strCache>
            </c:strRef>
          </c:cat>
          <c:val>
            <c:numRef>
              <c:f>'Månadsrapport 2023'!$B$313:$B$322</c:f>
              <c:numCache>
                <c:formatCode>0.0%</c:formatCode>
                <c:ptCount val="10"/>
                <c:pt idx="0">
                  <c:v>0.13636363636363635</c:v>
                </c:pt>
                <c:pt idx="1">
                  <c:v>9.5000000000000001E-2</c:v>
                </c:pt>
                <c:pt idx="2">
                  <c:v>8.6999999999999994E-2</c:v>
                </c:pt>
                <c:pt idx="3">
                  <c:v>6.7000000000000004E-2</c:v>
                </c:pt>
                <c:pt idx="4">
                  <c:v>6.3E-2</c:v>
                </c:pt>
                <c:pt idx="5">
                  <c:v>4.4444444444444446E-2</c:v>
                </c:pt>
                <c:pt idx="6">
                  <c:v>3.5000000000000003E-2</c:v>
                </c:pt>
                <c:pt idx="7">
                  <c:v>0</c:v>
                </c:pt>
                <c:pt idx="8">
                  <c:v>0</c:v>
                </c:pt>
                <c:pt idx="9">
                  <c:v>0</c:v>
                </c:pt>
              </c:numCache>
            </c:numRef>
          </c:val>
          <c:extLst>
            <c:ext xmlns:c16="http://schemas.microsoft.com/office/drawing/2014/chart" uri="{C3380CC4-5D6E-409C-BE32-E72D297353CC}">
              <c16:uniqueId val="{00000000-905A-43DA-BB78-5869F3244963}"/>
            </c:ext>
          </c:extLst>
        </c:ser>
        <c:dLbls>
          <c:dLblPos val="outEnd"/>
          <c:showLegendKey val="0"/>
          <c:showVal val="1"/>
          <c:showCatName val="0"/>
          <c:showSerName val="0"/>
          <c:showPercent val="0"/>
          <c:showBubbleSize val="0"/>
        </c:dLbls>
        <c:gapWidth val="219"/>
        <c:axId val="236950040"/>
        <c:axId val="236951352"/>
      </c:barChart>
      <c:catAx>
        <c:axId val="2369500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t" anchorCtr="0"/>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236951352"/>
        <c:crosses val="autoZero"/>
        <c:auto val="1"/>
        <c:lblAlgn val="ctr"/>
        <c:lblOffset val="100"/>
        <c:noMultiLvlLbl val="0"/>
      </c:catAx>
      <c:valAx>
        <c:axId val="236951352"/>
        <c:scaling>
          <c:orientation val="minMax"/>
          <c:max val="0.15000000000000002"/>
          <c:min val="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236950040"/>
        <c:crossesAt val="1"/>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r>
              <a:rPr lang="en-US" sz="1200">
                <a:latin typeface="Franklin Gothic Demi" panose="020B0703020102020204" pitchFamily="34" charset="0"/>
              </a:rPr>
              <a:t>Sjukfrånvaro </a:t>
            </a:r>
            <a:r>
              <a:rPr lang="en-US" sz="1200" baseline="0">
                <a:solidFill>
                  <a:srgbClr val="2B4C8D"/>
                </a:solidFill>
                <a:latin typeface="Franklin Gothic Demi" panose="020B0703020102020204" pitchFamily="34" charset="0"/>
              </a:rPr>
              <a:t>dag 1 - 90 </a:t>
            </a:r>
            <a:r>
              <a:rPr lang="en-US" sz="1200" baseline="0">
                <a:latin typeface="Franklin Gothic Demi" panose="020B0703020102020204" pitchFamily="34" charset="0"/>
              </a:rPr>
              <a:t>per månad</a:t>
            </a:r>
            <a:r>
              <a:rPr lang="en-US" sz="1200">
                <a:latin typeface="Franklin Gothic Demi" panose="020B0703020102020204" pitchFamily="34" charset="0"/>
              </a:rPr>
              <a:t> -</a:t>
            </a:r>
            <a:r>
              <a:rPr lang="en-US" sz="1200" baseline="0">
                <a:latin typeface="Franklin Gothic Demi" panose="020B0703020102020204" pitchFamily="34" charset="0"/>
              </a:rPr>
              <a:t> Göteborgs Spårvägar</a:t>
            </a:r>
            <a:endParaRPr lang="en-US" sz="1200">
              <a:latin typeface="Franklin Gothic Demi" panose="020B0703020102020204" pitchFamily="34"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endParaRPr lang="sv-SE"/>
        </a:p>
      </c:txPr>
    </c:title>
    <c:autoTitleDeleted val="0"/>
    <c:plotArea>
      <c:layout>
        <c:manualLayout>
          <c:layoutTarget val="inner"/>
          <c:xMode val="edge"/>
          <c:yMode val="edge"/>
          <c:x val="6.921614583333334E-2"/>
          <c:y val="0.19154421768707486"/>
          <c:w val="0.90653038194444446"/>
          <c:h val="0.48945861678004537"/>
        </c:manualLayout>
      </c:layout>
      <c:lineChart>
        <c:grouping val="standard"/>
        <c:varyColors val="0"/>
        <c:ser>
          <c:idx val="0"/>
          <c:order val="0"/>
          <c:tx>
            <c:strRef>
              <c:f>'Månadsrapport 2022'!$C$184</c:f>
              <c:strCache>
                <c:ptCount val="1"/>
                <c:pt idx="0">
                  <c:v>2021</c:v>
                </c:pt>
              </c:strCache>
            </c:strRef>
          </c:tx>
          <c:spPr>
            <a:ln w="28575" cap="rnd">
              <a:solidFill>
                <a:srgbClr val="8AC2E6"/>
              </a:solidFill>
              <a:round/>
            </a:ln>
            <a:effectLst/>
          </c:spPr>
          <c:marker>
            <c:symbol val="circle"/>
            <c:size val="5"/>
            <c:spPr>
              <a:solidFill>
                <a:srgbClr val="8AC2E6"/>
              </a:solidFill>
              <a:ln w="9525">
                <a:solidFill>
                  <a:srgbClr val="8AC2E6"/>
                </a:solidFill>
              </a:ln>
              <a:effectLst/>
            </c:spPr>
          </c:marker>
          <c:dPt>
            <c:idx val="4"/>
            <c:marker>
              <c:symbol val="circle"/>
              <c:size val="5"/>
              <c:spPr>
                <a:solidFill>
                  <a:srgbClr val="8AC2E6"/>
                </a:solidFill>
                <a:ln w="9525">
                  <a:solidFill>
                    <a:srgbClr val="8AC2E6"/>
                  </a:solidFill>
                </a:ln>
                <a:effectLst/>
              </c:spPr>
            </c:marker>
            <c:bubble3D val="0"/>
            <c:extLst>
              <c:ext xmlns:c16="http://schemas.microsoft.com/office/drawing/2014/chart" uri="{C3380CC4-5D6E-409C-BE32-E72D297353CC}">
                <c16:uniqueId val="{00000000-518F-4A09-A98D-04EE3850D1E0}"/>
              </c:ext>
            </c:extLst>
          </c:dPt>
          <c:cat>
            <c:strRef>
              <c:f>'Månadsrapport 2022'!$B$185:$B$196</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2022'!$C$185:$C$196</c:f>
              <c:numCache>
                <c:formatCode>0.0%</c:formatCode>
                <c:ptCount val="12"/>
                <c:pt idx="0">
                  <c:v>8.3999999999999991E-2</c:v>
                </c:pt>
                <c:pt idx="1">
                  <c:v>8.6999999999999994E-2</c:v>
                </c:pt>
                <c:pt idx="2">
                  <c:v>8.6999999999999994E-2</c:v>
                </c:pt>
                <c:pt idx="3">
                  <c:v>8.6999999999999994E-2</c:v>
                </c:pt>
                <c:pt idx="4">
                  <c:v>8.6999999999999994E-2</c:v>
                </c:pt>
                <c:pt idx="5">
                  <c:v>8.299999999999999E-2</c:v>
                </c:pt>
                <c:pt idx="6">
                  <c:v>0.08</c:v>
                </c:pt>
                <c:pt idx="7">
                  <c:v>7.8E-2</c:v>
                </c:pt>
                <c:pt idx="8">
                  <c:v>0.08</c:v>
                </c:pt>
                <c:pt idx="9">
                  <c:v>0.08</c:v>
                </c:pt>
                <c:pt idx="10">
                  <c:v>7.9000000000000001E-2</c:v>
                </c:pt>
                <c:pt idx="11">
                  <c:v>0.08</c:v>
                </c:pt>
              </c:numCache>
            </c:numRef>
          </c:val>
          <c:smooth val="0"/>
          <c:extLst>
            <c:ext xmlns:c16="http://schemas.microsoft.com/office/drawing/2014/chart" uri="{C3380CC4-5D6E-409C-BE32-E72D297353CC}">
              <c16:uniqueId val="{00000001-518F-4A09-A98D-04EE3850D1E0}"/>
            </c:ext>
          </c:extLst>
        </c:ser>
        <c:ser>
          <c:idx val="3"/>
          <c:order val="3"/>
          <c:tx>
            <c:strRef>
              <c:f>'Månadsrapport 2022'!$F$184</c:f>
              <c:strCache>
                <c:ptCount val="1"/>
                <c:pt idx="0">
                  <c:v>2022</c:v>
                </c:pt>
              </c:strCache>
            </c:strRef>
          </c:tx>
          <c:spPr>
            <a:ln w="28575" cap="rnd">
              <a:solidFill>
                <a:srgbClr val="2B4C8D"/>
              </a:solidFill>
              <a:round/>
            </a:ln>
            <a:effectLst/>
          </c:spPr>
          <c:marker>
            <c:symbol val="circle"/>
            <c:size val="5"/>
            <c:spPr>
              <a:solidFill>
                <a:srgbClr val="2B4C8D"/>
              </a:solidFill>
              <a:ln w="9525">
                <a:solidFill>
                  <a:srgbClr val="2B4C8D"/>
                </a:solidFill>
              </a:ln>
              <a:effectLst/>
            </c:spPr>
          </c:marker>
          <c:cat>
            <c:strRef>
              <c:f>'Månadsrapport 2022'!$B$185:$B$196</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2022'!$F$185:$F$196</c:f>
              <c:numCache>
                <c:formatCode>0.0%</c:formatCode>
                <c:ptCount val="12"/>
                <c:pt idx="0">
                  <c:v>0.13100000000000001</c:v>
                </c:pt>
                <c:pt idx="1">
                  <c:v>0.109</c:v>
                </c:pt>
                <c:pt idx="2">
                  <c:v>9.4E-2</c:v>
                </c:pt>
                <c:pt idx="3">
                  <c:v>8.6999999999999994E-2</c:v>
                </c:pt>
                <c:pt idx="4">
                  <c:v>8.3000000000000004E-2</c:v>
                </c:pt>
                <c:pt idx="5">
                  <c:v>0.08</c:v>
                </c:pt>
                <c:pt idx="6">
                  <c:v>7.6999999999999999E-2</c:v>
                </c:pt>
                <c:pt idx="7">
                  <c:v>7.4999999999999997E-2</c:v>
                </c:pt>
                <c:pt idx="8">
                  <c:v>7.4999999999999997E-2</c:v>
                </c:pt>
                <c:pt idx="9">
                  <c:v>7.3999999999999996E-2</c:v>
                </c:pt>
                <c:pt idx="10">
                  <c:v>7.2999999999999995E-2</c:v>
                </c:pt>
                <c:pt idx="11">
                  <c:v>7.4999999999999997E-2</c:v>
                </c:pt>
              </c:numCache>
            </c:numRef>
          </c:val>
          <c:smooth val="0"/>
          <c:extLst>
            <c:ext xmlns:c16="http://schemas.microsoft.com/office/drawing/2014/chart" uri="{C3380CC4-5D6E-409C-BE32-E72D297353CC}">
              <c16:uniqueId val="{00000002-518F-4A09-A98D-04EE3850D1E0}"/>
            </c:ext>
          </c:extLst>
        </c:ser>
        <c:dLbls>
          <c:showLegendKey val="0"/>
          <c:showVal val="0"/>
          <c:showCatName val="0"/>
          <c:showSerName val="0"/>
          <c:showPercent val="0"/>
          <c:showBubbleSize val="0"/>
        </c:dLbls>
        <c:marker val="1"/>
        <c:smooth val="0"/>
        <c:axId val="444170864"/>
        <c:axId val="444172504"/>
        <c:extLst>
          <c:ext xmlns:c15="http://schemas.microsoft.com/office/drawing/2012/chart" uri="{02D57815-91ED-43cb-92C2-25804820EDAC}">
            <c15:filteredLineSeries>
              <c15:ser>
                <c:idx val="1"/>
                <c:order val="1"/>
                <c:tx>
                  <c:strRef>
                    <c:extLst>
                      <c:ext uri="{02D57815-91ED-43cb-92C2-25804820EDAC}">
                        <c15:formulaRef>
                          <c15:sqref>'Månadsrapport 2022'!$D$184</c15:sqref>
                        </c15:formulaRef>
                      </c:ext>
                    </c:extLst>
                    <c:strCache>
                      <c:ptCount val="1"/>
                      <c:pt idx="0">
                        <c:v>Dag 1-14 2021</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extLst>
                      <c:ext uri="{02D57815-91ED-43cb-92C2-25804820EDAC}">
                        <c15:formulaRef>
                          <c15:sqref>'Månadsrapport 2022'!$B$185:$B$196</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c:ext uri="{02D57815-91ED-43cb-92C2-25804820EDAC}">
                        <c15:formulaRef>
                          <c15:sqref>'Månadsrapport 2022'!$D$185:$D$196</c15:sqref>
                        </c15:formulaRef>
                      </c:ext>
                    </c:extLst>
                    <c:numCache>
                      <c:formatCode>0.0%</c:formatCode>
                      <c:ptCount val="12"/>
                      <c:pt idx="0">
                        <c:v>4.1000000000000002E-2</c:v>
                      </c:pt>
                      <c:pt idx="1">
                        <c:v>4.2999999999999997E-2</c:v>
                      </c:pt>
                      <c:pt idx="2">
                        <c:v>0.04</c:v>
                      </c:pt>
                      <c:pt idx="3">
                        <c:v>3.9E-2</c:v>
                      </c:pt>
                      <c:pt idx="4">
                        <c:v>3.7999999999999999E-2</c:v>
                      </c:pt>
                      <c:pt idx="5">
                        <c:v>3.5999999999999997E-2</c:v>
                      </c:pt>
                      <c:pt idx="6">
                        <c:v>3.4000000000000002E-2</c:v>
                      </c:pt>
                      <c:pt idx="7">
                        <c:v>3.3000000000000002E-2</c:v>
                      </c:pt>
                      <c:pt idx="8">
                        <c:v>3.4000000000000002E-2</c:v>
                      </c:pt>
                      <c:pt idx="9">
                        <c:v>3.4000000000000002E-2</c:v>
                      </c:pt>
                      <c:pt idx="10">
                        <c:v>3.4000000000000002E-2</c:v>
                      </c:pt>
                      <c:pt idx="11">
                        <c:v>3.5000000000000003E-2</c:v>
                      </c:pt>
                    </c:numCache>
                  </c:numRef>
                </c:val>
                <c:smooth val="0"/>
                <c:extLst>
                  <c:ext xmlns:c16="http://schemas.microsoft.com/office/drawing/2014/chart" uri="{C3380CC4-5D6E-409C-BE32-E72D297353CC}">
                    <c16:uniqueId val="{00000003-518F-4A09-A98D-04EE3850D1E0}"/>
                  </c:ext>
                </c:extLst>
              </c15:ser>
            </c15:filteredLineSeries>
            <c15:filteredLineSeries>
              <c15:ser>
                <c:idx val="2"/>
                <c:order val="2"/>
                <c:tx>
                  <c:strRef>
                    <c:extLst xmlns:c15="http://schemas.microsoft.com/office/drawing/2012/chart">
                      <c:ext xmlns:c15="http://schemas.microsoft.com/office/drawing/2012/chart" uri="{02D57815-91ED-43cb-92C2-25804820EDAC}">
                        <c15:formulaRef>
                          <c15:sqref>'Månadsrapport 2022'!$E$184</c15:sqref>
                        </c15:formulaRef>
                      </c:ext>
                    </c:extLst>
                    <c:strCache>
                      <c:ptCount val="1"/>
                      <c:pt idx="0">
                        <c:v>Dag 15-90 2021</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extLst xmlns:c15="http://schemas.microsoft.com/office/drawing/2012/chart">
                      <c:ext xmlns:c15="http://schemas.microsoft.com/office/drawing/2012/chart" uri="{02D57815-91ED-43cb-92C2-25804820EDAC}">
                        <c15:formulaRef>
                          <c15:sqref>'Månadsrapport 2022'!$B$185:$B$196</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2022'!$E$185:$E$196</c15:sqref>
                        </c15:formulaRef>
                      </c:ext>
                    </c:extLst>
                    <c:numCache>
                      <c:formatCode>0.0%</c:formatCode>
                      <c:ptCount val="12"/>
                      <c:pt idx="0">
                        <c:v>4.2999999999999997E-2</c:v>
                      </c:pt>
                      <c:pt idx="1">
                        <c:v>4.3999999999999997E-2</c:v>
                      </c:pt>
                      <c:pt idx="2">
                        <c:v>4.8000000000000001E-2</c:v>
                      </c:pt>
                      <c:pt idx="3">
                        <c:v>4.8000000000000001E-2</c:v>
                      </c:pt>
                      <c:pt idx="4">
                        <c:v>4.8000000000000001E-2</c:v>
                      </c:pt>
                      <c:pt idx="5">
                        <c:v>4.7E-2</c:v>
                      </c:pt>
                      <c:pt idx="6">
                        <c:v>4.5999999999999999E-2</c:v>
                      </c:pt>
                      <c:pt idx="7">
                        <c:v>4.4999999999999998E-2</c:v>
                      </c:pt>
                      <c:pt idx="8">
                        <c:v>4.5999999999999999E-2</c:v>
                      </c:pt>
                      <c:pt idx="9">
                        <c:v>4.5999999999999999E-2</c:v>
                      </c:pt>
                      <c:pt idx="10">
                        <c:v>4.5999999999999999E-2</c:v>
                      </c:pt>
                      <c:pt idx="11">
                        <c:v>4.4999999999999998E-2</c:v>
                      </c:pt>
                    </c:numCache>
                  </c:numRef>
                </c:val>
                <c:smooth val="0"/>
                <c:extLst xmlns:c15="http://schemas.microsoft.com/office/drawing/2012/chart">
                  <c:ext xmlns:c16="http://schemas.microsoft.com/office/drawing/2014/chart" uri="{C3380CC4-5D6E-409C-BE32-E72D297353CC}">
                    <c16:uniqueId val="{00000004-518F-4A09-A98D-04EE3850D1E0}"/>
                  </c:ext>
                </c:extLst>
              </c15:ser>
            </c15:filteredLineSeries>
            <c15:filteredLineSeries>
              <c15:ser>
                <c:idx val="4"/>
                <c:order val="4"/>
                <c:tx>
                  <c:strRef>
                    <c:extLst xmlns:c15="http://schemas.microsoft.com/office/drawing/2012/chart">
                      <c:ext xmlns:c15="http://schemas.microsoft.com/office/drawing/2012/chart" uri="{02D57815-91ED-43cb-92C2-25804820EDAC}">
                        <c15:formulaRef>
                          <c15:sqref>'Månadsrapport 2022'!$G$184</c15:sqref>
                        </c15:formulaRef>
                      </c:ext>
                    </c:extLst>
                    <c:strCache>
                      <c:ptCount val="1"/>
                      <c:pt idx="0">
                        <c:v>Dag 1-14 2022</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extLst xmlns:c15="http://schemas.microsoft.com/office/drawing/2012/chart">
                      <c:ext xmlns:c15="http://schemas.microsoft.com/office/drawing/2012/chart" uri="{02D57815-91ED-43cb-92C2-25804820EDAC}">
                        <c15:formulaRef>
                          <c15:sqref>'Månadsrapport 2022'!$B$185:$B$196</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2022'!$G$185:$G$196</c15:sqref>
                        </c15:formulaRef>
                      </c:ext>
                    </c:extLst>
                    <c:numCache>
                      <c:formatCode>0.0%</c:formatCode>
                      <c:ptCount val="12"/>
                      <c:pt idx="0">
                        <c:v>8.5000000000000006E-2</c:v>
                      </c:pt>
                      <c:pt idx="1">
                        <c:v>6.3E-2</c:v>
                      </c:pt>
                      <c:pt idx="2">
                        <c:v>5.0999999999999997E-2</c:v>
                      </c:pt>
                      <c:pt idx="3">
                        <c:v>4.5999999999999999E-2</c:v>
                      </c:pt>
                      <c:pt idx="4">
                        <c:v>4.2000000000000003E-2</c:v>
                      </c:pt>
                      <c:pt idx="5">
                        <c:v>3.9E-2</c:v>
                      </c:pt>
                      <c:pt idx="6">
                        <c:v>3.5999999999999997E-2</c:v>
                      </c:pt>
                      <c:pt idx="7">
                        <c:v>3.5000000000000003E-2</c:v>
                      </c:pt>
                      <c:pt idx="8">
                        <c:v>3.4000000000000002E-2</c:v>
                      </c:pt>
                      <c:pt idx="9">
                        <c:v>3.4000000000000002E-2</c:v>
                      </c:pt>
                      <c:pt idx="10">
                        <c:v>3.4000000000000002E-2</c:v>
                      </c:pt>
                      <c:pt idx="11">
                        <c:v>3.5000000000000003E-2</c:v>
                      </c:pt>
                    </c:numCache>
                  </c:numRef>
                </c:val>
                <c:smooth val="0"/>
                <c:extLst xmlns:c15="http://schemas.microsoft.com/office/drawing/2012/chart">
                  <c:ext xmlns:c16="http://schemas.microsoft.com/office/drawing/2014/chart" uri="{C3380CC4-5D6E-409C-BE32-E72D297353CC}">
                    <c16:uniqueId val="{00000005-518F-4A09-A98D-04EE3850D1E0}"/>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'Månadsrapport 2022'!$H$184</c15:sqref>
                        </c15:formulaRef>
                      </c:ext>
                    </c:extLst>
                    <c:strCache>
                      <c:ptCount val="1"/>
                      <c:pt idx="0">
                        <c:v>Dag 15-90 2022</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extLst xmlns:c15="http://schemas.microsoft.com/office/drawing/2012/chart">
                      <c:ext xmlns:c15="http://schemas.microsoft.com/office/drawing/2012/chart" uri="{02D57815-91ED-43cb-92C2-25804820EDAC}">
                        <c15:formulaRef>
                          <c15:sqref>'Månadsrapport 2022'!$B$185:$B$196</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2022'!$H$185:$H$196</c15:sqref>
                        </c15:formulaRef>
                      </c:ext>
                    </c:extLst>
                    <c:numCache>
                      <c:formatCode>0.0%</c:formatCode>
                      <c:ptCount val="12"/>
                      <c:pt idx="0">
                        <c:v>4.5999999999999999E-2</c:v>
                      </c:pt>
                      <c:pt idx="1">
                        <c:v>4.5999999999999999E-2</c:v>
                      </c:pt>
                      <c:pt idx="2">
                        <c:v>4.2999999999999997E-2</c:v>
                      </c:pt>
                      <c:pt idx="3">
                        <c:v>4.2000000000000003E-2</c:v>
                      </c:pt>
                      <c:pt idx="4">
                        <c:v>4.1000000000000002E-2</c:v>
                      </c:pt>
                      <c:pt idx="5">
                        <c:v>4.1000000000000002E-2</c:v>
                      </c:pt>
                      <c:pt idx="6">
                        <c:v>4.1000000000000002E-2</c:v>
                      </c:pt>
                      <c:pt idx="7">
                        <c:v>4.1000000000000002E-2</c:v>
                      </c:pt>
                      <c:pt idx="8">
                        <c:v>0.04</c:v>
                      </c:pt>
                      <c:pt idx="9">
                        <c:v>0.04</c:v>
                      </c:pt>
                      <c:pt idx="10">
                        <c:v>0.04</c:v>
                      </c:pt>
                      <c:pt idx="11">
                        <c:v>0.04</c:v>
                      </c:pt>
                    </c:numCache>
                  </c:numRef>
                </c:val>
                <c:smooth val="0"/>
                <c:extLst xmlns:c15="http://schemas.microsoft.com/office/drawing/2012/chart">
                  <c:ext xmlns:c16="http://schemas.microsoft.com/office/drawing/2014/chart" uri="{C3380CC4-5D6E-409C-BE32-E72D297353CC}">
                    <c16:uniqueId val="{00000006-518F-4A09-A98D-04EE3850D1E0}"/>
                  </c:ext>
                </c:extLst>
              </c15:ser>
            </c15:filteredLineSeries>
          </c:ext>
        </c:extLst>
      </c:lineChart>
      <c:catAx>
        <c:axId val="444170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444172504"/>
        <c:crosses val="autoZero"/>
        <c:auto val="1"/>
        <c:lblAlgn val="ctr"/>
        <c:lblOffset val="100"/>
        <c:noMultiLvlLbl val="0"/>
      </c:catAx>
      <c:valAx>
        <c:axId val="444172504"/>
        <c:scaling>
          <c:orientation val="minMax"/>
          <c:min val="5.000000000000001E-2"/>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444170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rtl="0">
              <a:defRPr lang="en-US" sz="1200" b="0" i="0" u="none" strike="noStrike" kern="1200" spc="0" baseline="0">
                <a:solidFill>
                  <a:sysClr val="windowText" lastClr="000000">
                    <a:lumMod val="65000"/>
                    <a:lumOff val="35000"/>
                  </a:sysClr>
                </a:solidFill>
                <a:latin typeface="Franklin Gothic Demi" panose="020B0703020102020204" pitchFamily="34" charset="0"/>
                <a:ea typeface="+mn-ea"/>
                <a:cs typeface="+mn-cs"/>
              </a:defRPr>
            </a:pPr>
            <a:r>
              <a:rPr lang="en-US" sz="1200" b="0" i="0" u="none" strike="noStrike" kern="1200" spc="0" baseline="0">
                <a:solidFill>
                  <a:sysClr val="windowText" lastClr="000000">
                    <a:lumMod val="65000"/>
                    <a:lumOff val="35000"/>
                  </a:sysClr>
                </a:solidFill>
                <a:latin typeface="Franklin Gothic Demi" panose="020B0703020102020204" pitchFamily="34" charset="0"/>
                <a:ea typeface="+mn-ea"/>
                <a:cs typeface="+mn-cs"/>
              </a:rPr>
              <a:t>Sjukfrånvaro </a:t>
            </a:r>
            <a:r>
              <a:rPr lang="en-US" sz="1200" b="0" i="0" u="none" strike="noStrike" kern="1200" spc="0" baseline="0">
                <a:solidFill>
                  <a:srgbClr val="2B4C8D"/>
                </a:solidFill>
                <a:latin typeface="Franklin Gothic Demi" panose="020B0703020102020204" pitchFamily="34" charset="0"/>
                <a:ea typeface="+mn-ea"/>
                <a:cs typeface="+mn-cs"/>
              </a:rPr>
              <a:t>dag 1 - 14 </a:t>
            </a:r>
            <a:r>
              <a:rPr lang="en-US" sz="1200" b="0" i="0" u="none" strike="noStrike" kern="1200" spc="0" baseline="0">
                <a:solidFill>
                  <a:sysClr val="windowText" lastClr="000000">
                    <a:lumMod val="65000"/>
                    <a:lumOff val="35000"/>
                  </a:sysClr>
                </a:solidFill>
                <a:latin typeface="Franklin Gothic Demi" panose="020B0703020102020204" pitchFamily="34" charset="0"/>
                <a:ea typeface="+mn-ea"/>
                <a:cs typeface="+mn-cs"/>
              </a:rPr>
              <a:t>per månad - Göteborgs Spårvägar</a:t>
            </a:r>
          </a:p>
        </c:rich>
      </c:tx>
      <c:overlay val="0"/>
      <c:spPr>
        <a:noFill/>
        <a:ln>
          <a:noFill/>
        </a:ln>
        <a:effectLst/>
      </c:spPr>
      <c:txPr>
        <a:bodyPr rot="0" spcFirstLastPara="1" vertOverflow="ellipsis" vert="horz" wrap="square" anchor="ctr" anchorCtr="1"/>
        <a:lstStyle/>
        <a:p>
          <a:pPr algn="ctr" rtl="0">
            <a:defRPr lang="en-US" sz="1200" b="0" i="0" u="none" strike="noStrike" kern="1200" spc="0" baseline="0">
              <a:solidFill>
                <a:sysClr val="windowText" lastClr="000000">
                  <a:lumMod val="65000"/>
                  <a:lumOff val="35000"/>
                </a:sysClr>
              </a:solidFill>
              <a:latin typeface="Franklin Gothic Demi" panose="020B0703020102020204" pitchFamily="34" charset="0"/>
              <a:ea typeface="+mn-ea"/>
              <a:cs typeface="+mn-cs"/>
            </a:defRPr>
          </a:pPr>
          <a:endParaRPr lang="sv-SE"/>
        </a:p>
      </c:txPr>
    </c:title>
    <c:autoTitleDeleted val="0"/>
    <c:plotArea>
      <c:layout>
        <c:manualLayout>
          <c:layoutTarget val="inner"/>
          <c:xMode val="edge"/>
          <c:yMode val="edge"/>
          <c:x val="6.921614583333334E-2"/>
          <c:y val="0.19154421768707486"/>
          <c:w val="0.90653038194444446"/>
          <c:h val="0.48945861678004537"/>
        </c:manualLayout>
      </c:layout>
      <c:lineChart>
        <c:grouping val="standard"/>
        <c:varyColors val="0"/>
        <c:ser>
          <c:idx val="1"/>
          <c:order val="1"/>
          <c:tx>
            <c:v>2021</c:v>
          </c:tx>
          <c:spPr>
            <a:ln w="28575" cap="rnd">
              <a:solidFill>
                <a:srgbClr val="8AC2E6"/>
              </a:solidFill>
              <a:round/>
            </a:ln>
            <a:effectLst/>
          </c:spPr>
          <c:marker>
            <c:symbol val="circle"/>
            <c:size val="5"/>
            <c:spPr>
              <a:solidFill>
                <a:srgbClr val="8AC2E6"/>
              </a:solidFill>
              <a:ln w="9525">
                <a:solidFill>
                  <a:srgbClr val="8AC2E6"/>
                </a:solidFill>
              </a:ln>
              <a:effectLst/>
            </c:spPr>
          </c:marker>
          <c:cat>
            <c:strRef>
              <c:f>'Månadsrapport 2022'!$B$185:$B$196</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2022'!$D$185:$D$196</c:f>
              <c:numCache>
                <c:formatCode>0.0%</c:formatCode>
                <c:ptCount val="12"/>
                <c:pt idx="0">
                  <c:v>4.1000000000000002E-2</c:v>
                </c:pt>
                <c:pt idx="1">
                  <c:v>4.2999999999999997E-2</c:v>
                </c:pt>
                <c:pt idx="2">
                  <c:v>0.04</c:v>
                </c:pt>
                <c:pt idx="3">
                  <c:v>3.9E-2</c:v>
                </c:pt>
                <c:pt idx="4">
                  <c:v>3.7999999999999999E-2</c:v>
                </c:pt>
                <c:pt idx="5">
                  <c:v>3.5999999999999997E-2</c:v>
                </c:pt>
                <c:pt idx="6">
                  <c:v>3.4000000000000002E-2</c:v>
                </c:pt>
                <c:pt idx="7">
                  <c:v>3.3000000000000002E-2</c:v>
                </c:pt>
                <c:pt idx="8">
                  <c:v>3.4000000000000002E-2</c:v>
                </c:pt>
                <c:pt idx="9">
                  <c:v>3.4000000000000002E-2</c:v>
                </c:pt>
                <c:pt idx="10">
                  <c:v>3.4000000000000002E-2</c:v>
                </c:pt>
                <c:pt idx="11">
                  <c:v>3.5000000000000003E-2</c:v>
                </c:pt>
              </c:numCache>
            </c:numRef>
          </c:val>
          <c:smooth val="0"/>
          <c:extLst>
            <c:ext xmlns:c16="http://schemas.microsoft.com/office/drawing/2014/chart" uri="{C3380CC4-5D6E-409C-BE32-E72D297353CC}">
              <c16:uniqueId val="{00000000-F73C-4557-AF8E-73014412EA22}"/>
            </c:ext>
          </c:extLst>
        </c:ser>
        <c:ser>
          <c:idx val="4"/>
          <c:order val="4"/>
          <c:tx>
            <c:v>2022</c:v>
          </c:tx>
          <c:spPr>
            <a:ln w="28575" cap="rnd">
              <a:solidFill>
                <a:srgbClr val="2B4C8D"/>
              </a:solidFill>
              <a:round/>
            </a:ln>
            <a:effectLst/>
          </c:spPr>
          <c:marker>
            <c:symbol val="circle"/>
            <c:size val="5"/>
            <c:spPr>
              <a:solidFill>
                <a:srgbClr val="2B4C8D"/>
              </a:solidFill>
              <a:ln w="9525">
                <a:solidFill>
                  <a:srgbClr val="2B4C8D"/>
                </a:solidFill>
              </a:ln>
              <a:effectLst/>
            </c:spPr>
          </c:marker>
          <c:cat>
            <c:strRef>
              <c:f>'Månadsrapport 2022'!$B$185:$B$196</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2022'!$G$185:$G$196</c:f>
              <c:numCache>
                <c:formatCode>0.0%</c:formatCode>
                <c:ptCount val="12"/>
                <c:pt idx="0">
                  <c:v>8.5000000000000006E-2</c:v>
                </c:pt>
                <c:pt idx="1">
                  <c:v>6.3E-2</c:v>
                </c:pt>
                <c:pt idx="2">
                  <c:v>5.0999999999999997E-2</c:v>
                </c:pt>
                <c:pt idx="3">
                  <c:v>4.5999999999999999E-2</c:v>
                </c:pt>
                <c:pt idx="4">
                  <c:v>4.2000000000000003E-2</c:v>
                </c:pt>
                <c:pt idx="5">
                  <c:v>3.9E-2</c:v>
                </c:pt>
                <c:pt idx="6">
                  <c:v>3.5999999999999997E-2</c:v>
                </c:pt>
                <c:pt idx="7">
                  <c:v>3.5000000000000003E-2</c:v>
                </c:pt>
                <c:pt idx="8">
                  <c:v>3.4000000000000002E-2</c:v>
                </c:pt>
                <c:pt idx="9">
                  <c:v>3.4000000000000002E-2</c:v>
                </c:pt>
                <c:pt idx="10">
                  <c:v>3.4000000000000002E-2</c:v>
                </c:pt>
                <c:pt idx="11">
                  <c:v>3.5000000000000003E-2</c:v>
                </c:pt>
              </c:numCache>
            </c:numRef>
          </c:val>
          <c:smooth val="0"/>
          <c:extLst>
            <c:ext xmlns:c16="http://schemas.microsoft.com/office/drawing/2014/chart" uri="{C3380CC4-5D6E-409C-BE32-E72D297353CC}">
              <c16:uniqueId val="{00000001-F73C-4557-AF8E-73014412EA22}"/>
            </c:ext>
          </c:extLst>
        </c:ser>
        <c:dLbls>
          <c:showLegendKey val="0"/>
          <c:showVal val="0"/>
          <c:showCatName val="0"/>
          <c:showSerName val="0"/>
          <c:showPercent val="0"/>
          <c:showBubbleSize val="0"/>
        </c:dLbls>
        <c:marker val="1"/>
        <c:smooth val="0"/>
        <c:axId val="444170864"/>
        <c:axId val="444172504"/>
        <c:extLst>
          <c:ext xmlns:c15="http://schemas.microsoft.com/office/drawing/2012/chart" uri="{02D57815-91ED-43cb-92C2-25804820EDAC}">
            <c15:filteredLineSeries>
              <c15:ser>
                <c:idx val="0"/>
                <c:order val="0"/>
                <c:tx>
                  <c:strRef>
                    <c:extLst>
                      <c:ext uri="{02D57815-91ED-43cb-92C2-25804820EDAC}">
                        <c15:formulaRef>
                          <c15:sqref>'Månadsrapport 2022'!$C$184</c15:sqref>
                        </c15:formulaRef>
                      </c:ext>
                    </c:extLst>
                    <c:strCache>
                      <c:ptCount val="1"/>
                      <c:pt idx="0">
                        <c:v>2021</c:v>
                      </c:pt>
                    </c:strCache>
                  </c:strRef>
                </c:tx>
                <c:spPr>
                  <a:ln w="28575" cap="rnd">
                    <a:solidFill>
                      <a:srgbClr val="8AC2E6"/>
                    </a:solidFill>
                    <a:round/>
                  </a:ln>
                  <a:effectLst/>
                </c:spPr>
                <c:marker>
                  <c:symbol val="circle"/>
                  <c:size val="5"/>
                  <c:spPr>
                    <a:solidFill>
                      <a:srgbClr val="8AC2E6"/>
                    </a:solidFill>
                    <a:ln w="9525">
                      <a:solidFill>
                        <a:srgbClr val="8AC2E6"/>
                      </a:solidFill>
                    </a:ln>
                    <a:effectLst/>
                  </c:spPr>
                </c:marker>
                <c:dPt>
                  <c:idx val="4"/>
                  <c:marker>
                    <c:symbol val="circle"/>
                    <c:size val="5"/>
                    <c:spPr>
                      <a:solidFill>
                        <a:srgbClr val="8AC2E6"/>
                      </a:solidFill>
                      <a:ln w="9525">
                        <a:solidFill>
                          <a:srgbClr val="8AC2E6"/>
                        </a:solidFill>
                      </a:ln>
                      <a:effectLst/>
                    </c:spPr>
                  </c:marker>
                  <c:bubble3D val="0"/>
                  <c:extLst>
                    <c:ext xmlns:c16="http://schemas.microsoft.com/office/drawing/2014/chart" uri="{C3380CC4-5D6E-409C-BE32-E72D297353CC}">
                      <c16:uniqueId val="{00000002-F73C-4557-AF8E-73014412EA22}"/>
                    </c:ext>
                  </c:extLst>
                </c:dPt>
                <c:cat>
                  <c:strRef>
                    <c:extLst>
                      <c:ext uri="{02D57815-91ED-43cb-92C2-25804820EDAC}">
                        <c15:formulaRef>
                          <c15:sqref>'Månadsrapport 2022'!$B$185:$B$196</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c:ext uri="{02D57815-91ED-43cb-92C2-25804820EDAC}">
                        <c15:formulaRef>
                          <c15:sqref>'Månadsrapport 2022'!$C$185:$C$196</c15:sqref>
                        </c15:formulaRef>
                      </c:ext>
                    </c:extLst>
                    <c:numCache>
                      <c:formatCode>0.0%</c:formatCode>
                      <c:ptCount val="12"/>
                      <c:pt idx="0">
                        <c:v>8.3999999999999991E-2</c:v>
                      </c:pt>
                      <c:pt idx="1">
                        <c:v>8.6999999999999994E-2</c:v>
                      </c:pt>
                      <c:pt idx="2">
                        <c:v>8.6999999999999994E-2</c:v>
                      </c:pt>
                      <c:pt idx="3">
                        <c:v>8.6999999999999994E-2</c:v>
                      </c:pt>
                      <c:pt idx="4">
                        <c:v>8.6999999999999994E-2</c:v>
                      </c:pt>
                      <c:pt idx="5">
                        <c:v>8.299999999999999E-2</c:v>
                      </c:pt>
                      <c:pt idx="6">
                        <c:v>0.08</c:v>
                      </c:pt>
                      <c:pt idx="7">
                        <c:v>7.8E-2</c:v>
                      </c:pt>
                      <c:pt idx="8">
                        <c:v>0.08</c:v>
                      </c:pt>
                      <c:pt idx="9">
                        <c:v>0.08</c:v>
                      </c:pt>
                      <c:pt idx="10">
                        <c:v>7.9000000000000001E-2</c:v>
                      </c:pt>
                      <c:pt idx="11">
                        <c:v>0.08</c:v>
                      </c:pt>
                    </c:numCache>
                  </c:numRef>
                </c:val>
                <c:smooth val="0"/>
                <c:extLst>
                  <c:ext xmlns:c16="http://schemas.microsoft.com/office/drawing/2014/chart" uri="{C3380CC4-5D6E-409C-BE32-E72D297353CC}">
                    <c16:uniqueId val="{00000003-F73C-4557-AF8E-73014412EA22}"/>
                  </c:ext>
                </c:extLst>
              </c15:ser>
            </c15:filteredLineSeries>
            <c15:filteredLineSeries>
              <c15:ser>
                <c:idx val="2"/>
                <c:order val="2"/>
                <c:tx>
                  <c:strRef>
                    <c:extLst xmlns:c15="http://schemas.microsoft.com/office/drawing/2012/chart">
                      <c:ext xmlns:c15="http://schemas.microsoft.com/office/drawing/2012/chart" uri="{02D57815-91ED-43cb-92C2-25804820EDAC}">
                        <c15:formulaRef>
                          <c15:sqref>'Månadsrapport 2022'!$E$184</c15:sqref>
                        </c15:formulaRef>
                      </c:ext>
                    </c:extLst>
                    <c:strCache>
                      <c:ptCount val="1"/>
                      <c:pt idx="0">
                        <c:v>Dag 15-90 2021</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extLst xmlns:c15="http://schemas.microsoft.com/office/drawing/2012/chart">
                      <c:ext xmlns:c15="http://schemas.microsoft.com/office/drawing/2012/chart" uri="{02D57815-91ED-43cb-92C2-25804820EDAC}">
                        <c15:formulaRef>
                          <c15:sqref>'Månadsrapport 2022'!$B$185:$B$196</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2022'!$E$185:$E$196</c15:sqref>
                        </c15:formulaRef>
                      </c:ext>
                    </c:extLst>
                    <c:numCache>
                      <c:formatCode>0.0%</c:formatCode>
                      <c:ptCount val="12"/>
                      <c:pt idx="0">
                        <c:v>4.2999999999999997E-2</c:v>
                      </c:pt>
                      <c:pt idx="1">
                        <c:v>4.3999999999999997E-2</c:v>
                      </c:pt>
                      <c:pt idx="2">
                        <c:v>4.8000000000000001E-2</c:v>
                      </c:pt>
                      <c:pt idx="3">
                        <c:v>4.8000000000000001E-2</c:v>
                      </c:pt>
                      <c:pt idx="4">
                        <c:v>4.8000000000000001E-2</c:v>
                      </c:pt>
                      <c:pt idx="5">
                        <c:v>4.7E-2</c:v>
                      </c:pt>
                      <c:pt idx="6">
                        <c:v>4.5999999999999999E-2</c:v>
                      </c:pt>
                      <c:pt idx="7">
                        <c:v>4.4999999999999998E-2</c:v>
                      </c:pt>
                      <c:pt idx="8">
                        <c:v>4.5999999999999999E-2</c:v>
                      </c:pt>
                      <c:pt idx="9">
                        <c:v>4.5999999999999999E-2</c:v>
                      </c:pt>
                      <c:pt idx="10">
                        <c:v>4.5999999999999999E-2</c:v>
                      </c:pt>
                      <c:pt idx="11">
                        <c:v>4.4999999999999998E-2</c:v>
                      </c:pt>
                    </c:numCache>
                  </c:numRef>
                </c:val>
                <c:smooth val="0"/>
                <c:extLst xmlns:c15="http://schemas.microsoft.com/office/drawing/2012/chart">
                  <c:ext xmlns:c16="http://schemas.microsoft.com/office/drawing/2014/chart" uri="{C3380CC4-5D6E-409C-BE32-E72D297353CC}">
                    <c16:uniqueId val="{00000004-F73C-4557-AF8E-73014412EA22}"/>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'Månadsrapport 2022'!$F$184</c15:sqref>
                        </c15:formulaRef>
                      </c:ext>
                    </c:extLst>
                    <c:strCache>
                      <c:ptCount val="1"/>
                      <c:pt idx="0">
                        <c:v>2022</c:v>
                      </c:pt>
                    </c:strCache>
                  </c:strRef>
                </c:tx>
                <c:spPr>
                  <a:ln w="28575" cap="rnd">
                    <a:solidFill>
                      <a:srgbClr val="2B4C8D"/>
                    </a:solidFill>
                    <a:round/>
                  </a:ln>
                  <a:effectLst/>
                </c:spPr>
                <c:marker>
                  <c:symbol val="circle"/>
                  <c:size val="5"/>
                  <c:spPr>
                    <a:solidFill>
                      <a:srgbClr val="2B4C8D"/>
                    </a:solidFill>
                    <a:ln w="9525">
                      <a:solidFill>
                        <a:srgbClr val="2B4C8D"/>
                      </a:solidFill>
                    </a:ln>
                    <a:effectLst/>
                  </c:spPr>
                </c:marker>
                <c:dLbls>
                  <c:dLbl>
                    <c:idx val="3"/>
                    <c:dLblPos val="t"/>
                    <c:showLegendKey val="0"/>
                    <c:showVal val="1"/>
                    <c:showCatName val="0"/>
                    <c:showSerName val="0"/>
                    <c:showPercent val="0"/>
                    <c:showBubbleSize val="0"/>
                    <c:extLst xmlns:c15="http://schemas.microsoft.com/office/drawing/2012/chart">
                      <c:ext xmlns:c15="http://schemas.microsoft.com/office/drawing/2012/chart" uri="{CE6537A1-D6FC-4f65-9D91-7224C49458BB}"/>
                      <c:ext xmlns:c16="http://schemas.microsoft.com/office/drawing/2014/chart" uri="{C3380CC4-5D6E-409C-BE32-E72D297353CC}">
                        <c16:uniqueId val="{00000005-F73C-4557-AF8E-73014412EA2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Franklin Gothic Demi" panose="020B0703020102020204" pitchFamily="34" charset="0"/>
                          <a:ea typeface="+mn-ea"/>
                          <a:cs typeface="+mn-cs"/>
                        </a:defRPr>
                      </a:pPr>
                      <a:endParaRPr lang="sv-SE"/>
                    </a:p>
                  </c:txPr>
                  <c:showLegendKey val="0"/>
                  <c:showVal val="0"/>
                  <c:showCatName val="0"/>
                  <c:showSerName val="0"/>
                  <c:showPercent val="0"/>
                  <c:showBubbleSize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'Månadsrapport 2022'!$B$185:$B$196</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2022'!$F$185:$F$196</c15:sqref>
                        </c15:formulaRef>
                      </c:ext>
                    </c:extLst>
                    <c:numCache>
                      <c:formatCode>0.0%</c:formatCode>
                      <c:ptCount val="12"/>
                      <c:pt idx="0">
                        <c:v>0.13100000000000001</c:v>
                      </c:pt>
                      <c:pt idx="1">
                        <c:v>0.109</c:v>
                      </c:pt>
                      <c:pt idx="2">
                        <c:v>9.4E-2</c:v>
                      </c:pt>
                      <c:pt idx="3">
                        <c:v>8.6999999999999994E-2</c:v>
                      </c:pt>
                      <c:pt idx="4">
                        <c:v>8.3000000000000004E-2</c:v>
                      </c:pt>
                      <c:pt idx="5">
                        <c:v>0.08</c:v>
                      </c:pt>
                      <c:pt idx="6">
                        <c:v>7.6999999999999999E-2</c:v>
                      </c:pt>
                      <c:pt idx="7">
                        <c:v>7.4999999999999997E-2</c:v>
                      </c:pt>
                      <c:pt idx="8">
                        <c:v>7.4999999999999997E-2</c:v>
                      </c:pt>
                      <c:pt idx="9">
                        <c:v>7.3999999999999996E-2</c:v>
                      </c:pt>
                      <c:pt idx="10">
                        <c:v>7.2999999999999995E-2</c:v>
                      </c:pt>
                      <c:pt idx="11">
                        <c:v>7.4999999999999997E-2</c:v>
                      </c:pt>
                    </c:numCache>
                  </c:numRef>
                </c:val>
                <c:smooth val="0"/>
                <c:extLst xmlns:c15="http://schemas.microsoft.com/office/drawing/2012/chart">
                  <c:ext xmlns:c16="http://schemas.microsoft.com/office/drawing/2014/chart" uri="{C3380CC4-5D6E-409C-BE32-E72D297353CC}">
                    <c16:uniqueId val="{00000006-F73C-4557-AF8E-73014412EA22}"/>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'Månadsrapport 2022'!$H$184</c15:sqref>
                        </c15:formulaRef>
                      </c:ext>
                    </c:extLst>
                    <c:strCache>
                      <c:ptCount val="1"/>
                      <c:pt idx="0">
                        <c:v>Dag 15-90 2022</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extLst xmlns:c15="http://schemas.microsoft.com/office/drawing/2012/chart">
                      <c:ext xmlns:c15="http://schemas.microsoft.com/office/drawing/2012/chart" uri="{02D57815-91ED-43cb-92C2-25804820EDAC}">
                        <c15:formulaRef>
                          <c15:sqref>'Månadsrapport 2022'!$B$185:$B$196</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2022'!$H$185:$H$196</c15:sqref>
                        </c15:formulaRef>
                      </c:ext>
                    </c:extLst>
                    <c:numCache>
                      <c:formatCode>0.0%</c:formatCode>
                      <c:ptCount val="12"/>
                      <c:pt idx="0">
                        <c:v>4.5999999999999999E-2</c:v>
                      </c:pt>
                      <c:pt idx="1">
                        <c:v>4.5999999999999999E-2</c:v>
                      </c:pt>
                      <c:pt idx="2">
                        <c:v>4.2999999999999997E-2</c:v>
                      </c:pt>
                      <c:pt idx="3">
                        <c:v>4.2000000000000003E-2</c:v>
                      </c:pt>
                      <c:pt idx="4">
                        <c:v>4.1000000000000002E-2</c:v>
                      </c:pt>
                      <c:pt idx="5">
                        <c:v>4.1000000000000002E-2</c:v>
                      </c:pt>
                      <c:pt idx="6">
                        <c:v>4.1000000000000002E-2</c:v>
                      </c:pt>
                      <c:pt idx="7">
                        <c:v>4.1000000000000002E-2</c:v>
                      </c:pt>
                      <c:pt idx="8">
                        <c:v>0.04</c:v>
                      </c:pt>
                      <c:pt idx="9">
                        <c:v>0.04</c:v>
                      </c:pt>
                      <c:pt idx="10">
                        <c:v>0.04</c:v>
                      </c:pt>
                      <c:pt idx="11">
                        <c:v>0.04</c:v>
                      </c:pt>
                    </c:numCache>
                  </c:numRef>
                </c:val>
                <c:smooth val="0"/>
                <c:extLst xmlns:c15="http://schemas.microsoft.com/office/drawing/2012/chart">
                  <c:ext xmlns:c16="http://schemas.microsoft.com/office/drawing/2014/chart" uri="{C3380CC4-5D6E-409C-BE32-E72D297353CC}">
                    <c16:uniqueId val="{00000007-F73C-4557-AF8E-73014412EA22}"/>
                  </c:ext>
                </c:extLst>
              </c15:ser>
            </c15:filteredLineSeries>
          </c:ext>
        </c:extLst>
      </c:lineChart>
      <c:catAx>
        <c:axId val="444170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444172504"/>
        <c:crosses val="autoZero"/>
        <c:auto val="1"/>
        <c:lblAlgn val="ctr"/>
        <c:lblOffset val="100"/>
        <c:noMultiLvlLbl val="0"/>
      </c:catAx>
      <c:valAx>
        <c:axId val="4441725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444170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rtl="0">
              <a:defRPr lang="en-US" sz="1200" b="0" i="0" u="none" strike="noStrike" kern="1200" spc="0" baseline="0">
                <a:solidFill>
                  <a:sysClr val="windowText" lastClr="000000">
                    <a:lumMod val="65000"/>
                    <a:lumOff val="35000"/>
                  </a:sysClr>
                </a:solidFill>
                <a:latin typeface="Franklin Gothic Demi" panose="020B0703020102020204" pitchFamily="34" charset="0"/>
                <a:ea typeface="+mn-ea"/>
                <a:cs typeface="+mn-cs"/>
              </a:defRPr>
            </a:pPr>
            <a:r>
              <a:rPr lang="en-US" sz="1200" b="0" i="0" u="none" strike="noStrike" kern="1200" spc="0" baseline="0">
                <a:solidFill>
                  <a:sysClr val="windowText" lastClr="000000">
                    <a:lumMod val="65000"/>
                    <a:lumOff val="35000"/>
                  </a:sysClr>
                </a:solidFill>
                <a:latin typeface="Franklin Gothic Demi" panose="020B0703020102020204" pitchFamily="34" charset="0"/>
                <a:ea typeface="+mn-ea"/>
                <a:cs typeface="+mn-cs"/>
              </a:rPr>
              <a:t>Sjukfrånvaro dag </a:t>
            </a:r>
            <a:r>
              <a:rPr lang="en-US" sz="1200" b="0" i="0" u="none" strike="noStrike" kern="1200" spc="0" baseline="0">
                <a:solidFill>
                  <a:srgbClr val="2B4C8D"/>
                </a:solidFill>
                <a:latin typeface="Franklin Gothic Demi" panose="020B0703020102020204" pitchFamily="34" charset="0"/>
                <a:ea typeface="+mn-ea"/>
                <a:cs typeface="+mn-cs"/>
              </a:rPr>
              <a:t>15 - 90 </a:t>
            </a:r>
            <a:r>
              <a:rPr lang="en-US" sz="1200" b="0" i="0" u="none" strike="noStrike" kern="1200" spc="0" baseline="0">
                <a:solidFill>
                  <a:sysClr val="windowText" lastClr="000000">
                    <a:lumMod val="65000"/>
                    <a:lumOff val="35000"/>
                  </a:sysClr>
                </a:solidFill>
                <a:latin typeface="Franklin Gothic Demi" panose="020B0703020102020204" pitchFamily="34" charset="0"/>
                <a:ea typeface="+mn-ea"/>
                <a:cs typeface="+mn-cs"/>
              </a:rPr>
              <a:t>per månad - Göteborgs Spårvägar</a:t>
            </a:r>
          </a:p>
        </c:rich>
      </c:tx>
      <c:overlay val="0"/>
      <c:spPr>
        <a:noFill/>
        <a:ln>
          <a:noFill/>
        </a:ln>
        <a:effectLst/>
      </c:spPr>
      <c:txPr>
        <a:bodyPr rot="0" spcFirstLastPara="1" vertOverflow="ellipsis" vert="horz" wrap="square" anchor="ctr" anchorCtr="1"/>
        <a:lstStyle/>
        <a:p>
          <a:pPr algn="ctr" rtl="0">
            <a:defRPr lang="en-US" sz="1200" b="0" i="0" u="none" strike="noStrike" kern="1200" spc="0" baseline="0">
              <a:solidFill>
                <a:sysClr val="windowText" lastClr="000000">
                  <a:lumMod val="65000"/>
                  <a:lumOff val="35000"/>
                </a:sysClr>
              </a:solidFill>
              <a:latin typeface="Franklin Gothic Demi" panose="020B0703020102020204" pitchFamily="34" charset="0"/>
              <a:ea typeface="+mn-ea"/>
              <a:cs typeface="+mn-cs"/>
            </a:defRPr>
          </a:pPr>
          <a:endParaRPr lang="sv-SE"/>
        </a:p>
      </c:txPr>
    </c:title>
    <c:autoTitleDeleted val="0"/>
    <c:plotArea>
      <c:layout>
        <c:manualLayout>
          <c:layoutTarget val="inner"/>
          <c:xMode val="edge"/>
          <c:yMode val="edge"/>
          <c:x val="6.921614583333334E-2"/>
          <c:y val="0.19154421768707486"/>
          <c:w val="0.90653038194444446"/>
          <c:h val="0.48945861678004537"/>
        </c:manualLayout>
      </c:layout>
      <c:lineChart>
        <c:grouping val="standard"/>
        <c:varyColors val="0"/>
        <c:ser>
          <c:idx val="2"/>
          <c:order val="2"/>
          <c:tx>
            <c:v>2021</c:v>
          </c:tx>
          <c:spPr>
            <a:ln w="28575" cap="rnd">
              <a:solidFill>
                <a:srgbClr val="8AC2E6"/>
              </a:solidFill>
              <a:round/>
            </a:ln>
            <a:effectLst/>
          </c:spPr>
          <c:marker>
            <c:symbol val="circle"/>
            <c:size val="5"/>
            <c:spPr>
              <a:solidFill>
                <a:srgbClr val="8AC2E6"/>
              </a:solidFill>
              <a:ln w="9525">
                <a:solidFill>
                  <a:srgbClr val="8AC2E6"/>
                </a:solidFill>
              </a:ln>
              <a:effectLst/>
            </c:spPr>
          </c:marker>
          <c:cat>
            <c:strRef>
              <c:f>'Månadsrapport 2022'!$B$185:$B$196</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2022'!$E$185:$E$196</c:f>
              <c:numCache>
                <c:formatCode>0.0%</c:formatCode>
                <c:ptCount val="12"/>
                <c:pt idx="0">
                  <c:v>4.2999999999999997E-2</c:v>
                </c:pt>
                <c:pt idx="1">
                  <c:v>4.3999999999999997E-2</c:v>
                </c:pt>
                <c:pt idx="2">
                  <c:v>4.8000000000000001E-2</c:v>
                </c:pt>
                <c:pt idx="3">
                  <c:v>4.8000000000000001E-2</c:v>
                </c:pt>
                <c:pt idx="4">
                  <c:v>4.8000000000000001E-2</c:v>
                </c:pt>
                <c:pt idx="5">
                  <c:v>4.7E-2</c:v>
                </c:pt>
                <c:pt idx="6">
                  <c:v>4.5999999999999999E-2</c:v>
                </c:pt>
                <c:pt idx="7">
                  <c:v>4.4999999999999998E-2</c:v>
                </c:pt>
                <c:pt idx="8">
                  <c:v>4.5999999999999999E-2</c:v>
                </c:pt>
                <c:pt idx="9">
                  <c:v>4.5999999999999999E-2</c:v>
                </c:pt>
                <c:pt idx="10">
                  <c:v>4.5999999999999999E-2</c:v>
                </c:pt>
                <c:pt idx="11">
                  <c:v>4.4999999999999998E-2</c:v>
                </c:pt>
              </c:numCache>
            </c:numRef>
          </c:val>
          <c:smooth val="0"/>
          <c:extLst>
            <c:ext xmlns:c16="http://schemas.microsoft.com/office/drawing/2014/chart" uri="{C3380CC4-5D6E-409C-BE32-E72D297353CC}">
              <c16:uniqueId val="{00000000-085C-4246-91DD-6E649FB6EAEB}"/>
            </c:ext>
          </c:extLst>
        </c:ser>
        <c:ser>
          <c:idx val="5"/>
          <c:order val="5"/>
          <c:tx>
            <c:v>2022</c:v>
          </c:tx>
          <c:spPr>
            <a:ln w="28575" cap="rnd">
              <a:solidFill>
                <a:srgbClr val="2B4C8D"/>
              </a:solidFill>
              <a:round/>
            </a:ln>
            <a:effectLst/>
          </c:spPr>
          <c:marker>
            <c:symbol val="circle"/>
            <c:size val="5"/>
            <c:spPr>
              <a:solidFill>
                <a:srgbClr val="2B4C8D"/>
              </a:solidFill>
              <a:ln w="9525">
                <a:solidFill>
                  <a:srgbClr val="2B4C8D"/>
                </a:solidFill>
              </a:ln>
              <a:effectLst/>
            </c:spPr>
          </c:marker>
          <c:cat>
            <c:strRef>
              <c:f>'Månadsrapport 2022'!$B$185:$B$196</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2022'!$H$185:$H$196</c:f>
              <c:numCache>
                <c:formatCode>0.0%</c:formatCode>
                <c:ptCount val="12"/>
                <c:pt idx="0">
                  <c:v>4.5999999999999999E-2</c:v>
                </c:pt>
                <c:pt idx="1">
                  <c:v>4.5999999999999999E-2</c:v>
                </c:pt>
                <c:pt idx="2">
                  <c:v>4.2999999999999997E-2</c:v>
                </c:pt>
                <c:pt idx="3">
                  <c:v>4.2000000000000003E-2</c:v>
                </c:pt>
                <c:pt idx="4">
                  <c:v>4.1000000000000002E-2</c:v>
                </c:pt>
                <c:pt idx="5">
                  <c:v>4.1000000000000002E-2</c:v>
                </c:pt>
                <c:pt idx="6">
                  <c:v>4.1000000000000002E-2</c:v>
                </c:pt>
                <c:pt idx="7">
                  <c:v>4.1000000000000002E-2</c:v>
                </c:pt>
                <c:pt idx="8">
                  <c:v>0.04</c:v>
                </c:pt>
                <c:pt idx="9">
                  <c:v>0.04</c:v>
                </c:pt>
                <c:pt idx="10">
                  <c:v>0.04</c:v>
                </c:pt>
                <c:pt idx="11">
                  <c:v>0.04</c:v>
                </c:pt>
              </c:numCache>
            </c:numRef>
          </c:val>
          <c:smooth val="0"/>
          <c:extLst>
            <c:ext xmlns:c16="http://schemas.microsoft.com/office/drawing/2014/chart" uri="{C3380CC4-5D6E-409C-BE32-E72D297353CC}">
              <c16:uniqueId val="{00000001-085C-4246-91DD-6E649FB6EAEB}"/>
            </c:ext>
          </c:extLst>
        </c:ser>
        <c:dLbls>
          <c:showLegendKey val="0"/>
          <c:showVal val="0"/>
          <c:showCatName val="0"/>
          <c:showSerName val="0"/>
          <c:showPercent val="0"/>
          <c:showBubbleSize val="0"/>
        </c:dLbls>
        <c:marker val="1"/>
        <c:smooth val="0"/>
        <c:axId val="444170864"/>
        <c:axId val="444172504"/>
        <c:extLst>
          <c:ext xmlns:c15="http://schemas.microsoft.com/office/drawing/2012/chart" uri="{02D57815-91ED-43cb-92C2-25804820EDAC}">
            <c15:filteredLineSeries>
              <c15:ser>
                <c:idx val="0"/>
                <c:order val="0"/>
                <c:tx>
                  <c:strRef>
                    <c:extLst>
                      <c:ext uri="{02D57815-91ED-43cb-92C2-25804820EDAC}">
                        <c15:formulaRef>
                          <c15:sqref>'Månadsrapport 2022'!$C$184</c15:sqref>
                        </c15:formulaRef>
                      </c:ext>
                    </c:extLst>
                    <c:strCache>
                      <c:ptCount val="1"/>
                      <c:pt idx="0">
                        <c:v>2021</c:v>
                      </c:pt>
                    </c:strCache>
                  </c:strRef>
                </c:tx>
                <c:spPr>
                  <a:ln w="28575" cap="rnd">
                    <a:solidFill>
                      <a:srgbClr val="8AC2E6"/>
                    </a:solidFill>
                    <a:round/>
                  </a:ln>
                  <a:effectLst/>
                </c:spPr>
                <c:marker>
                  <c:symbol val="circle"/>
                  <c:size val="5"/>
                  <c:spPr>
                    <a:solidFill>
                      <a:srgbClr val="8AC2E6"/>
                    </a:solidFill>
                    <a:ln w="9525">
                      <a:solidFill>
                        <a:srgbClr val="8AC2E6"/>
                      </a:solidFill>
                    </a:ln>
                    <a:effectLst/>
                  </c:spPr>
                </c:marker>
                <c:dPt>
                  <c:idx val="4"/>
                  <c:marker>
                    <c:symbol val="circle"/>
                    <c:size val="5"/>
                    <c:spPr>
                      <a:solidFill>
                        <a:srgbClr val="8AC2E6"/>
                      </a:solidFill>
                      <a:ln w="9525">
                        <a:solidFill>
                          <a:srgbClr val="8AC2E6"/>
                        </a:solidFill>
                      </a:ln>
                      <a:effectLst/>
                    </c:spPr>
                  </c:marker>
                  <c:bubble3D val="0"/>
                  <c:extLst>
                    <c:ext xmlns:c16="http://schemas.microsoft.com/office/drawing/2014/chart" uri="{C3380CC4-5D6E-409C-BE32-E72D297353CC}">
                      <c16:uniqueId val="{00000002-085C-4246-91DD-6E649FB6EAEB}"/>
                    </c:ext>
                  </c:extLst>
                </c:dPt>
                <c:cat>
                  <c:strRef>
                    <c:extLst>
                      <c:ext uri="{02D57815-91ED-43cb-92C2-25804820EDAC}">
                        <c15:formulaRef>
                          <c15:sqref>'Månadsrapport 2022'!$B$185:$B$196</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c:ext uri="{02D57815-91ED-43cb-92C2-25804820EDAC}">
                        <c15:formulaRef>
                          <c15:sqref>'Månadsrapport 2022'!$C$185:$C$196</c15:sqref>
                        </c15:formulaRef>
                      </c:ext>
                    </c:extLst>
                    <c:numCache>
                      <c:formatCode>0.0%</c:formatCode>
                      <c:ptCount val="12"/>
                      <c:pt idx="0">
                        <c:v>8.3999999999999991E-2</c:v>
                      </c:pt>
                      <c:pt idx="1">
                        <c:v>8.6999999999999994E-2</c:v>
                      </c:pt>
                      <c:pt idx="2">
                        <c:v>8.6999999999999994E-2</c:v>
                      </c:pt>
                      <c:pt idx="3">
                        <c:v>8.6999999999999994E-2</c:v>
                      </c:pt>
                      <c:pt idx="4">
                        <c:v>8.6999999999999994E-2</c:v>
                      </c:pt>
                      <c:pt idx="5">
                        <c:v>8.299999999999999E-2</c:v>
                      </c:pt>
                      <c:pt idx="6">
                        <c:v>0.08</c:v>
                      </c:pt>
                      <c:pt idx="7">
                        <c:v>7.8E-2</c:v>
                      </c:pt>
                      <c:pt idx="8">
                        <c:v>0.08</c:v>
                      </c:pt>
                      <c:pt idx="9">
                        <c:v>0.08</c:v>
                      </c:pt>
                      <c:pt idx="10">
                        <c:v>7.9000000000000001E-2</c:v>
                      </c:pt>
                      <c:pt idx="11">
                        <c:v>0.08</c:v>
                      </c:pt>
                    </c:numCache>
                  </c:numRef>
                </c:val>
                <c:smooth val="0"/>
                <c:extLst>
                  <c:ext xmlns:c16="http://schemas.microsoft.com/office/drawing/2014/chart" uri="{C3380CC4-5D6E-409C-BE32-E72D297353CC}">
                    <c16:uniqueId val="{00000003-085C-4246-91DD-6E649FB6EAEB}"/>
                  </c:ext>
                </c:extLst>
              </c15:ser>
            </c15:filteredLineSeries>
            <c15:filteredLineSeries>
              <c15:ser>
                <c:idx val="1"/>
                <c:order val="1"/>
                <c:tx>
                  <c:strRef>
                    <c:extLst xmlns:c15="http://schemas.microsoft.com/office/drawing/2012/chart">
                      <c:ext xmlns:c15="http://schemas.microsoft.com/office/drawing/2012/chart" uri="{02D57815-91ED-43cb-92C2-25804820EDAC}">
                        <c15:formulaRef>
                          <c15:sqref>'Månadsrapport 2022'!$D$184</c15:sqref>
                        </c15:formulaRef>
                      </c:ext>
                    </c:extLst>
                    <c:strCache>
                      <c:ptCount val="1"/>
                      <c:pt idx="0">
                        <c:v>Dag 1-14 2021</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extLst xmlns:c15="http://schemas.microsoft.com/office/drawing/2012/chart">
                      <c:ext xmlns:c15="http://schemas.microsoft.com/office/drawing/2012/chart" uri="{02D57815-91ED-43cb-92C2-25804820EDAC}">
                        <c15:formulaRef>
                          <c15:sqref>'Månadsrapport 2022'!$B$185:$B$196</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2022'!$D$185:$D$196</c15:sqref>
                        </c15:formulaRef>
                      </c:ext>
                    </c:extLst>
                    <c:numCache>
                      <c:formatCode>0.0%</c:formatCode>
                      <c:ptCount val="12"/>
                      <c:pt idx="0">
                        <c:v>4.1000000000000002E-2</c:v>
                      </c:pt>
                      <c:pt idx="1">
                        <c:v>4.2999999999999997E-2</c:v>
                      </c:pt>
                      <c:pt idx="2">
                        <c:v>0.04</c:v>
                      </c:pt>
                      <c:pt idx="3">
                        <c:v>3.9E-2</c:v>
                      </c:pt>
                      <c:pt idx="4">
                        <c:v>3.7999999999999999E-2</c:v>
                      </c:pt>
                      <c:pt idx="5">
                        <c:v>3.5999999999999997E-2</c:v>
                      </c:pt>
                      <c:pt idx="6">
                        <c:v>3.4000000000000002E-2</c:v>
                      </c:pt>
                      <c:pt idx="7">
                        <c:v>3.3000000000000002E-2</c:v>
                      </c:pt>
                      <c:pt idx="8">
                        <c:v>3.4000000000000002E-2</c:v>
                      </c:pt>
                      <c:pt idx="9">
                        <c:v>3.4000000000000002E-2</c:v>
                      </c:pt>
                      <c:pt idx="10">
                        <c:v>3.4000000000000002E-2</c:v>
                      </c:pt>
                      <c:pt idx="11">
                        <c:v>3.5000000000000003E-2</c:v>
                      </c:pt>
                    </c:numCache>
                  </c:numRef>
                </c:val>
                <c:smooth val="0"/>
                <c:extLst xmlns:c15="http://schemas.microsoft.com/office/drawing/2012/chart">
                  <c:ext xmlns:c16="http://schemas.microsoft.com/office/drawing/2014/chart" uri="{C3380CC4-5D6E-409C-BE32-E72D297353CC}">
                    <c16:uniqueId val="{00000004-085C-4246-91DD-6E649FB6EAEB}"/>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'Månadsrapport 2022'!$F$184</c15:sqref>
                        </c15:formulaRef>
                      </c:ext>
                    </c:extLst>
                    <c:strCache>
                      <c:ptCount val="1"/>
                      <c:pt idx="0">
                        <c:v>2022</c:v>
                      </c:pt>
                    </c:strCache>
                  </c:strRef>
                </c:tx>
                <c:spPr>
                  <a:ln w="28575" cap="rnd">
                    <a:solidFill>
                      <a:srgbClr val="2B4C8D"/>
                    </a:solidFill>
                    <a:round/>
                  </a:ln>
                  <a:effectLst/>
                </c:spPr>
                <c:marker>
                  <c:symbol val="circle"/>
                  <c:size val="5"/>
                  <c:spPr>
                    <a:solidFill>
                      <a:srgbClr val="2B4C8D"/>
                    </a:solidFill>
                    <a:ln w="9525">
                      <a:solidFill>
                        <a:srgbClr val="2B4C8D"/>
                      </a:solidFill>
                    </a:ln>
                    <a:effectLst/>
                  </c:spPr>
                </c:marker>
                <c:dLbls>
                  <c:dLbl>
                    <c:idx val="3"/>
                    <c:dLblPos val="t"/>
                    <c:showLegendKey val="0"/>
                    <c:showVal val="1"/>
                    <c:showCatName val="0"/>
                    <c:showSerName val="0"/>
                    <c:showPercent val="0"/>
                    <c:showBubbleSize val="0"/>
                    <c:extLst xmlns:c15="http://schemas.microsoft.com/office/drawing/2012/chart">
                      <c:ext xmlns:c15="http://schemas.microsoft.com/office/drawing/2012/chart" uri="{CE6537A1-D6FC-4f65-9D91-7224C49458BB}"/>
                      <c:ext xmlns:c16="http://schemas.microsoft.com/office/drawing/2014/chart" uri="{C3380CC4-5D6E-409C-BE32-E72D297353CC}">
                        <c16:uniqueId val="{00000005-085C-4246-91DD-6E649FB6EAE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Franklin Gothic Demi" panose="020B0703020102020204" pitchFamily="34" charset="0"/>
                          <a:ea typeface="+mn-ea"/>
                          <a:cs typeface="+mn-cs"/>
                        </a:defRPr>
                      </a:pPr>
                      <a:endParaRPr lang="sv-SE"/>
                    </a:p>
                  </c:txPr>
                  <c:showLegendKey val="0"/>
                  <c:showVal val="0"/>
                  <c:showCatName val="0"/>
                  <c:showSerName val="0"/>
                  <c:showPercent val="0"/>
                  <c:showBubbleSize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'Månadsrapport 2022'!$B$185:$B$196</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2022'!$F$185:$F$196</c15:sqref>
                        </c15:formulaRef>
                      </c:ext>
                    </c:extLst>
                    <c:numCache>
                      <c:formatCode>0.0%</c:formatCode>
                      <c:ptCount val="12"/>
                      <c:pt idx="0">
                        <c:v>0.13100000000000001</c:v>
                      </c:pt>
                      <c:pt idx="1">
                        <c:v>0.109</c:v>
                      </c:pt>
                      <c:pt idx="2">
                        <c:v>9.4E-2</c:v>
                      </c:pt>
                      <c:pt idx="3">
                        <c:v>8.6999999999999994E-2</c:v>
                      </c:pt>
                      <c:pt idx="4">
                        <c:v>8.3000000000000004E-2</c:v>
                      </c:pt>
                      <c:pt idx="5">
                        <c:v>0.08</c:v>
                      </c:pt>
                      <c:pt idx="6">
                        <c:v>7.6999999999999999E-2</c:v>
                      </c:pt>
                      <c:pt idx="7">
                        <c:v>7.4999999999999997E-2</c:v>
                      </c:pt>
                      <c:pt idx="8">
                        <c:v>7.4999999999999997E-2</c:v>
                      </c:pt>
                      <c:pt idx="9">
                        <c:v>7.3999999999999996E-2</c:v>
                      </c:pt>
                      <c:pt idx="10">
                        <c:v>7.2999999999999995E-2</c:v>
                      </c:pt>
                      <c:pt idx="11">
                        <c:v>7.4999999999999997E-2</c:v>
                      </c:pt>
                    </c:numCache>
                  </c:numRef>
                </c:val>
                <c:smooth val="0"/>
                <c:extLst xmlns:c15="http://schemas.microsoft.com/office/drawing/2012/chart">
                  <c:ext xmlns:c16="http://schemas.microsoft.com/office/drawing/2014/chart" uri="{C3380CC4-5D6E-409C-BE32-E72D297353CC}">
                    <c16:uniqueId val="{00000006-085C-4246-91DD-6E649FB6EAEB}"/>
                  </c:ext>
                </c:extLst>
              </c15:ser>
            </c15:filteredLineSeries>
            <c15:filteredLineSeries>
              <c15:ser>
                <c:idx val="4"/>
                <c:order val="4"/>
                <c:tx>
                  <c:strRef>
                    <c:extLst xmlns:c15="http://schemas.microsoft.com/office/drawing/2012/chart">
                      <c:ext xmlns:c15="http://schemas.microsoft.com/office/drawing/2012/chart" uri="{02D57815-91ED-43cb-92C2-25804820EDAC}">
                        <c15:formulaRef>
                          <c15:sqref>'Månadsrapport 2022'!$G$184</c15:sqref>
                        </c15:formulaRef>
                      </c:ext>
                    </c:extLst>
                    <c:strCache>
                      <c:ptCount val="1"/>
                      <c:pt idx="0">
                        <c:v>Dag 1-14 2022</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extLst xmlns:c15="http://schemas.microsoft.com/office/drawing/2012/chart">
                      <c:ext xmlns:c15="http://schemas.microsoft.com/office/drawing/2012/chart" uri="{02D57815-91ED-43cb-92C2-25804820EDAC}">
                        <c15:formulaRef>
                          <c15:sqref>'Månadsrapport 2022'!$B$185:$B$196</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2022'!$G$185:$G$196</c15:sqref>
                        </c15:formulaRef>
                      </c:ext>
                    </c:extLst>
                    <c:numCache>
                      <c:formatCode>0.0%</c:formatCode>
                      <c:ptCount val="12"/>
                      <c:pt idx="0">
                        <c:v>8.5000000000000006E-2</c:v>
                      </c:pt>
                      <c:pt idx="1">
                        <c:v>6.3E-2</c:v>
                      </c:pt>
                      <c:pt idx="2">
                        <c:v>5.0999999999999997E-2</c:v>
                      </c:pt>
                      <c:pt idx="3">
                        <c:v>4.5999999999999999E-2</c:v>
                      </c:pt>
                      <c:pt idx="4">
                        <c:v>4.2000000000000003E-2</c:v>
                      </c:pt>
                      <c:pt idx="5">
                        <c:v>3.9E-2</c:v>
                      </c:pt>
                      <c:pt idx="6">
                        <c:v>3.5999999999999997E-2</c:v>
                      </c:pt>
                      <c:pt idx="7">
                        <c:v>3.5000000000000003E-2</c:v>
                      </c:pt>
                      <c:pt idx="8">
                        <c:v>3.4000000000000002E-2</c:v>
                      </c:pt>
                      <c:pt idx="9">
                        <c:v>3.4000000000000002E-2</c:v>
                      </c:pt>
                      <c:pt idx="10">
                        <c:v>3.4000000000000002E-2</c:v>
                      </c:pt>
                      <c:pt idx="11">
                        <c:v>3.5000000000000003E-2</c:v>
                      </c:pt>
                    </c:numCache>
                  </c:numRef>
                </c:val>
                <c:smooth val="0"/>
                <c:extLst xmlns:c15="http://schemas.microsoft.com/office/drawing/2012/chart">
                  <c:ext xmlns:c16="http://schemas.microsoft.com/office/drawing/2014/chart" uri="{C3380CC4-5D6E-409C-BE32-E72D297353CC}">
                    <c16:uniqueId val="{00000007-085C-4246-91DD-6E649FB6EAEB}"/>
                  </c:ext>
                </c:extLst>
              </c15:ser>
            </c15:filteredLineSeries>
          </c:ext>
        </c:extLst>
      </c:lineChart>
      <c:catAx>
        <c:axId val="444170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444172504"/>
        <c:crosses val="autoZero"/>
        <c:auto val="1"/>
        <c:lblAlgn val="ctr"/>
        <c:lblOffset val="100"/>
        <c:noMultiLvlLbl val="0"/>
      </c:catAx>
      <c:valAx>
        <c:axId val="4441725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444170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r>
              <a:rPr lang="en-US" sz="1200">
                <a:latin typeface="Franklin Gothic Demi" panose="020B0703020102020204" pitchFamily="34" charset="0"/>
              </a:rPr>
              <a:t>Sjukfrånvaro dag </a:t>
            </a:r>
            <a:r>
              <a:rPr lang="en-US" sz="1200">
                <a:solidFill>
                  <a:srgbClr val="2B4C8D"/>
                </a:solidFill>
                <a:latin typeface="Franklin Gothic Demi" panose="020B0703020102020204" pitchFamily="34" charset="0"/>
              </a:rPr>
              <a:t>1-90</a:t>
            </a:r>
            <a:r>
              <a:rPr lang="en-US" sz="1200">
                <a:latin typeface="Franklin Gothic Demi" panose="020B0703020102020204" pitchFamily="34" charset="0"/>
              </a:rPr>
              <a:t> per avdelning</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endParaRPr lang="sv-SE"/>
        </a:p>
      </c:txPr>
    </c:title>
    <c:autoTitleDeleted val="0"/>
    <c:plotArea>
      <c:layout/>
      <c:lineChart>
        <c:grouping val="standard"/>
        <c:varyColors val="0"/>
        <c:ser>
          <c:idx val="0"/>
          <c:order val="0"/>
          <c:tx>
            <c:strRef>
              <c:f>'Månadsrapport 2022'!$C$111</c:f>
              <c:strCache>
                <c:ptCount val="1"/>
                <c:pt idx="0">
                  <c:v>Ekonomi och upphandling</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multiLvlStrRef>
              <c:f>'Månadsrapport 2022'!$A$120:$B$131</c:f>
              <c:multiLvlStrCache>
                <c:ptCount val="12"/>
                <c:lvl>
                  <c:pt idx="0">
                    <c:v>jan</c:v>
                  </c:pt>
                  <c:pt idx="1">
                    <c:v>feb</c:v>
                  </c:pt>
                  <c:pt idx="2">
                    <c:v>mar</c:v>
                  </c:pt>
                  <c:pt idx="3">
                    <c:v>apr</c:v>
                  </c:pt>
                  <c:pt idx="4">
                    <c:v>maj</c:v>
                  </c:pt>
                  <c:pt idx="5">
                    <c:v>jun</c:v>
                  </c:pt>
                  <c:pt idx="6">
                    <c:v>jul</c:v>
                  </c:pt>
                  <c:pt idx="7">
                    <c:v>aug</c:v>
                  </c:pt>
                  <c:pt idx="8">
                    <c:v>sep</c:v>
                  </c:pt>
                  <c:pt idx="9">
                    <c:v>okt</c:v>
                  </c:pt>
                  <c:pt idx="10">
                    <c:v>nov</c:v>
                  </c:pt>
                  <c:pt idx="11">
                    <c:v>dec</c:v>
                  </c:pt>
                </c:lvl>
                <c:lvl>
                  <c:pt idx="0">
                    <c:v>2022</c:v>
                  </c:pt>
                  <c:pt idx="1">
                    <c:v>2022</c:v>
                  </c:pt>
                  <c:pt idx="2">
                    <c:v>2022</c:v>
                  </c:pt>
                  <c:pt idx="3">
                    <c:v>2022</c:v>
                  </c:pt>
                  <c:pt idx="4">
                    <c:v>2022</c:v>
                  </c:pt>
                  <c:pt idx="5">
                    <c:v>2022</c:v>
                  </c:pt>
                  <c:pt idx="6">
                    <c:v>2022</c:v>
                  </c:pt>
                  <c:pt idx="7">
                    <c:v>2022</c:v>
                  </c:pt>
                  <c:pt idx="8">
                    <c:v>2022</c:v>
                  </c:pt>
                  <c:pt idx="9">
                    <c:v>2022</c:v>
                  </c:pt>
                  <c:pt idx="10">
                    <c:v>2022</c:v>
                  </c:pt>
                  <c:pt idx="11">
                    <c:v>2022</c:v>
                  </c:pt>
                </c:lvl>
              </c:multiLvlStrCache>
              <c:extLst/>
            </c:multiLvlStrRef>
          </c:cat>
          <c:val>
            <c:numRef>
              <c:f>'Månadsrapport 2022'!$C$120:$C$131</c:f>
              <c:numCache>
                <c:formatCode>0.0%</c:formatCode>
                <c:ptCount val="12"/>
                <c:pt idx="0">
                  <c:v>2.5999999999999999E-2</c:v>
                </c:pt>
                <c:pt idx="1">
                  <c:v>4.5999999999999999E-2</c:v>
                </c:pt>
                <c:pt idx="2">
                  <c:v>4.9000000000000002E-2</c:v>
                </c:pt>
                <c:pt idx="3">
                  <c:v>4.9000000000000002E-2</c:v>
                </c:pt>
                <c:pt idx="4">
                  <c:v>4.9000000000000002E-2</c:v>
                </c:pt>
                <c:pt idx="5">
                  <c:v>4.9000000000000002E-2</c:v>
                </c:pt>
                <c:pt idx="6">
                  <c:v>0.05</c:v>
                </c:pt>
                <c:pt idx="7">
                  <c:v>5.2999999999999999E-2</c:v>
                </c:pt>
                <c:pt idx="8">
                  <c:v>5.3999999999999999E-2</c:v>
                </c:pt>
                <c:pt idx="9">
                  <c:v>5.3999999999999999E-2</c:v>
                </c:pt>
                <c:pt idx="10">
                  <c:v>5.3999999999999999E-2</c:v>
                </c:pt>
                <c:pt idx="11">
                  <c:v>5.6000000000000001E-2</c:v>
                </c:pt>
              </c:numCache>
              <c:extLst/>
            </c:numRef>
          </c:val>
          <c:smooth val="0"/>
          <c:extLst>
            <c:ext xmlns:c16="http://schemas.microsoft.com/office/drawing/2014/chart" uri="{C3380CC4-5D6E-409C-BE32-E72D297353CC}">
              <c16:uniqueId val="{00000000-B435-4169-905F-E026B9563A49}"/>
            </c:ext>
          </c:extLst>
        </c:ser>
        <c:ser>
          <c:idx val="1"/>
          <c:order val="1"/>
          <c:tx>
            <c:strRef>
              <c:f>'Månadsrapport 2022'!$D$111</c:f>
              <c:strCache>
                <c:ptCount val="1"/>
                <c:pt idx="0">
                  <c:v>Fordon och driftsäkring</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multiLvlStrRef>
              <c:f>'Månadsrapport 2022'!$A$120:$B$131</c:f>
              <c:multiLvlStrCache>
                <c:ptCount val="12"/>
                <c:lvl>
                  <c:pt idx="0">
                    <c:v>jan</c:v>
                  </c:pt>
                  <c:pt idx="1">
                    <c:v>feb</c:v>
                  </c:pt>
                  <c:pt idx="2">
                    <c:v>mar</c:v>
                  </c:pt>
                  <c:pt idx="3">
                    <c:v>apr</c:v>
                  </c:pt>
                  <c:pt idx="4">
                    <c:v>maj</c:v>
                  </c:pt>
                  <c:pt idx="5">
                    <c:v>jun</c:v>
                  </c:pt>
                  <c:pt idx="6">
                    <c:v>jul</c:v>
                  </c:pt>
                  <c:pt idx="7">
                    <c:v>aug</c:v>
                  </c:pt>
                  <c:pt idx="8">
                    <c:v>sep</c:v>
                  </c:pt>
                  <c:pt idx="9">
                    <c:v>okt</c:v>
                  </c:pt>
                  <c:pt idx="10">
                    <c:v>nov</c:v>
                  </c:pt>
                  <c:pt idx="11">
                    <c:v>dec</c:v>
                  </c:pt>
                </c:lvl>
                <c:lvl>
                  <c:pt idx="0">
                    <c:v>2022</c:v>
                  </c:pt>
                  <c:pt idx="1">
                    <c:v>2022</c:v>
                  </c:pt>
                  <c:pt idx="2">
                    <c:v>2022</c:v>
                  </c:pt>
                  <c:pt idx="3">
                    <c:v>2022</c:v>
                  </c:pt>
                  <c:pt idx="4">
                    <c:v>2022</c:v>
                  </c:pt>
                  <c:pt idx="5">
                    <c:v>2022</c:v>
                  </c:pt>
                  <c:pt idx="6">
                    <c:v>2022</c:v>
                  </c:pt>
                  <c:pt idx="7">
                    <c:v>2022</c:v>
                  </c:pt>
                  <c:pt idx="8">
                    <c:v>2022</c:v>
                  </c:pt>
                  <c:pt idx="9">
                    <c:v>2022</c:v>
                  </c:pt>
                  <c:pt idx="10">
                    <c:v>2022</c:v>
                  </c:pt>
                  <c:pt idx="11">
                    <c:v>2022</c:v>
                  </c:pt>
                </c:lvl>
              </c:multiLvlStrCache>
              <c:extLst/>
            </c:multiLvlStrRef>
          </c:cat>
          <c:val>
            <c:numRef>
              <c:f>'Månadsrapport 2022'!$D$120:$D$131</c:f>
              <c:numCache>
                <c:formatCode>0.0%</c:formatCode>
                <c:ptCount val="12"/>
                <c:pt idx="0">
                  <c:v>0.112</c:v>
                </c:pt>
                <c:pt idx="1">
                  <c:v>9.4E-2</c:v>
                </c:pt>
                <c:pt idx="2">
                  <c:v>7.3999999999999996E-2</c:v>
                </c:pt>
                <c:pt idx="3">
                  <c:v>6.9000000000000006E-2</c:v>
                </c:pt>
                <c:pt idx="4">
                  <c:v>6.6000000000000003E-2</c:v>
                </c:pt>
                <c:pt idx="5">
                  <c:v>6.5000000000000002E-2</c:v>
                </c:pt>
                <c:pt idx="6">
                  <c:v>6.0999999999999999E-2</c:v>
                </c:pt>
                <c:pt idx="7">
                  <c:v>5.8000000000000003E-2</c:v>
                </c:pt>
                <c:pt idx="8">
                  <c:v>5.8999999999999997E-2</c:v>
                </c:pt>
                <c:pt idx="9">
                  <c:v>5.8999999999999997E-2</c:v>
                </c:pt>
                <c:pt idx="10">
                  <c:v>5.8000000000000003E-2</c:v>
                </c:pt>
                <c:pt idx="11">
                  <c:v>0.06</c:v>
                </c:pt>
              </c:numCache>
              <c:extLst/>
            </c:numRef>
          </c:val>
          <c:smooth val="0"/>
          <c:extLst>
            <c:ext xmlns:c16="http://schemas.microsoft.com/office/drawing/2014/chart" uri="{C3380CC4-5D6E-409C-BE32-E72D297353CC}">
              <c16:uniqueId val="{00000001-B435-4169-905F-E026B9563A49}"/>
            </c:ext>
          </c:extLst>
        </c:ser>
        <c:ser>
          <c:idx val="2"/>
          <c:order val="2"/>
          <c:tx>
            <c:strRef>
              <c:f>'Månadsrapport 2022'!$E$111</c:f>
              <c:strCache>
                <c:ptCount val="1"/>
                <c:pt idx="0">
                  <c:v>HR och kultur</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multiLvlStrRef>
              <c:f>'Månadsrapport 2022'!$A$120:$B$131</c:f>
              <c:multiLvlStrCache>
                <c:ptCount val="12"/>
                <c:lvl>
                  <c:pt idx="0">
                    <c:v>jan</c:v>
                  </c:pt>
                  <c:pt idx="1">
                    <c:v>feb</c:v>
                  </c:pt>
                  <c:pt idx="2">
                    <c:v>mar</c:v>
                  </c:pt>
                  <c:pt idx="3">
                    <c:v>apr</c:v>
                  </c:pt>
                  <c:pt idx="4">
                    <c:v>maj</c:v>
                  </c:pt>
                  <c:pt idx="5">
                    <c:v>jun</c:v>
                  </c:pt>
                  <c:pt idx="6">
                    <c:v>jul</c:v>
                  </c:pt>
                  <c:pt idx="7">
                    <c:v>aug</c:v>
                  </c:pt>
                  <c:pt idx="8">
                    <c:v>sep</c:v>
                  </c:pt>
                  <c:pt idx="9">
                    <c:v>okt</c:v>
                  </c:pt>
                  <c:pt idx="10">
                    <c:v>nov</c:v>
                  </c:pt>
                  <c:pt idx="11">
                    <c:v>dec</c:v>
                  </c:pt>
                </c:lvl>
                <c:lvl>
                  <c:pt idx="0">
                    <c:v>2022</c:v>
                  </c:pt>
                  <c:pt idx="1">
                    <c:v>2022</c:v>
                  </c:pt>
                  <c:pt idx="2">
                    <c:v>2022</c:v>
                  </c:pt>
                  <c:pt idx="3">
                    <c:v>2022</c:v>
                  </c:pt>
                  <c:pt idx="4">
                    <c:v>2022</c:v>
                  </c:pt>
                  <c:pt idx="5">
                    <c:v>2022</c:v>
                  </c:pt>
                  <c:pt idx="6">
                    <c:v>2022</c:v>
                  </c:pt>
                  <c:pt idx="7">
                    <c:v>2022</c:v>
                  </c:pt>
                  <c:pt idx="8">
                    <c:v>2022</c:v>
                  </c:pt>
                  <c:pt idx="9">
                    <c:v>2022</c:v>
                  </c:pt>
                  <c:pt idx="10">
                    <c:v>2022</c:v>
                  </c:pt>
                  <c:pt idx="11">
                    <c:v>2022</c:v>
                  </c:pt>
                </c:lvl>
              </c:multiLvlStrCache>
              <c:extLst/>
            </c:multiLvlStrRef>
          </c:cat>
          <c:val>
            <c:numRef>
              <c:f>'Månadsrapport 2022'!$E$120:$E$131</c:f>
              <c:numCache>
                <c:formatCode>0.0%</c:formatCode>
                <c:ptCount val="12"/>
                <c:pt idx="0">
                  <c:v>7.4999999999999997E-2</c:v>
                </c:pt>
                <c:pt idx="1">
                  <c:v>6.5000000000000002E-2</c:v>
                </c:pt>
                <c:pt idx="2">
                  <c:v>5.5E-2</c:v>
                </c:pt>
                <c:pt idx="3">
                  <c:v>5.3999999999999999E-2</c:v>
                </c:pt>
                <c:pt idx="4">
                  <c:v>5.3999999999999999E-2</c:v>
                </c:pt>
                <c:pt idx="5">
                  <c:v>5.6000000000000001E-2</c:v>
                </c:pt>
                <c:pt idx="6">
                  <c:v>5.2999999999999999E-2</c:v>
                </c:pt>
                <c:pt idx="7">
                  <c:v>0.05</c:v>
                </c:pt>
                <c:pt idx="8">
                  <c:v>4.8000000000000001E-2</c:v>
                </c:pt>
                <c:pt idx="9">
                  <c:v>4.5999999999999999E-2</c:v>
                </c:pt>
                <c:pt idx="10">
                  <c:v>4.5999999999999999E-2</c:v>
                </c:pt>
                <c:pt idx="11">
                  <c:v>4.4999999999999998E-2</c:v>
                </c:pt>
              </c:numCache>
              <c:extLst/>
            </c:numRef>
          </c:val>
          <c:smooth val="0"/>
          <c:extLst>
            <c:ext xmlns:c16="http://schemas.microsoft.com/office/drawing/2014/chart" uri="{C3380CC4-5D6E-409C-BE32-E72D297353CC}">
              <c16:uniqueId val="{00000002-B435-4169-905F-E026B9563A49}"/>
            </c:ext>
          </c:extLst>
        </c:ser>
        <c:ser>
          <c:idx val="3"/>
          <c:order val="3"/>
          <c:tx>
            <c:strRef>
              <c:f>'Månadsrapport 2022'!$F$111</c:f>
              <c:strCache>
                <c:ptCount val="1"/>
                <c:pt idx="0">
                  <c:v>Infrastruktur och driftsäkring</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multiLvlStrRef>
              <c:f>'Månadsrapport 2022'!$A$120:$B$131</c:f>
              <c:multiLvlStrCache>
                <c:ptCount val="12"/>
                <c:lvl>
                  <c:pt idx="0">
                    <c:v>jan</c:v>
                  </c:pt>
                  <c:pt idx="1">
                    <c:v>feb</c:v>
                  </c:pt>
                  <c:pt idx="2">
                    <c:v>mar</c:v>
                  </c:pt>
                  <c:pt idx="3">
                    <c:v>apr</c:v>
                  </c:pt>
                  <c:pt idx="4">
                    <c:v>maj</c:v>
                  </c:pt>
                  <c:pt idx="5">
                    <c:v>jun</c:v>
                  </c:pt>
                  <c:pt idx="6">
                    <c:v>jul</c:v>
                  </c:pt>
                  <c:pt idx="7">
                    <c:v>aug</c:v>
                  </c:pt>
                  <c:pt idx="8">
                    <c:v>sep</c:v>
                  </c:pt>
                  <c:pt idx="9">
                    <c:v>okt</c:v>
                  </c:pt>
                  <c:pt idx="10">
                    <c:v>nov</c:v>
                  </c:pt>
                  <c:pt idx="11">
                    <c:v>dec</c:v>
                  </c:pt>
                </c:lvl>
                <c:lvl>
                  <c:pt idx="0">
                    <c:v>2022</c:v>
                  </c:pt>
                  <c:pt idx="1">
                    <c:v>2022</c:v>
                  </c:pt>
                  <c:pt idx="2">
                    <c:v>2022</c:v>
                  </c:pt>
                  <c:pt idx="3">
                    <c:v>2022</c:v>
                  </c:pt>
                  <c:pt idx="4">
                    <c:v>2022</c:v>
                  </c:pt>
                  <c:pt idx="5">
                    <c:v>2022</c:v>
                  </c:pt>
                  <c:pt idx="6">
                    <c:v>2022</c:v>
                  </c:pt>
                  <c:pt idx="7">
                    <c:v>2022</c:v>
                  </c:pt>
                  <c:pt idx="8">
                    <c:v>2022</c:v>
                  </c:pt>
                  <c:pt idx="9">
                    <c:v>2022</c:v>
                  </c:pt>
                  <c:pt idx="10">
                    <c:v>2022</c:v>
                  </c:pt>
                  <c:pt idx="11">
                    <c:v>2022</c:v>
                  </c:pt>
                </c:lvl>
              </c:multiLvlStrCache>
              <c:extLst/>
            </c:multiLvlStrRef>
          </c:cat>
          <c:val>
            <c:numRef>
              <c:f>'Månadsrapport 2022'!$F$120:$F$131</c:f>
              <c:numCache>
                <c:formatCode>0.0%</c:formatCode>
                <c:ptCount val="12"/>
                <c:pt idx="0">
                  <c:v>9.6000000000000002E-2</c:v>
                </c:pt>
                <c:pt idx="1">
                  <c:v>0.107</c:v>
                </c:pt>
                <c:pt idx="2">
                  <c:v>9.2999999999999999E-2</c:v>
                </c:pt>
                <c:pt idx="3">
                  <c:v>8.5999999999999993E-2</c:v>
                </c:pt>
                <c:pt idx="4">
                  <c:v>8.2000000000000003E-2</c:v>
                </c:pt>
                <c:pt idx="5">
                  <c:v>7.6999999999999999E-2</c:v>
                </c:pt>
                <c:pt idx="6">
                  <c:v>7.2999999999999995E-2</c:v>
                </c:pt>
                <c:pt idx="7">
                  <c:v>7.0999999999999994E-2</c:v>
                </c:pt>
                <c:pt idx="8">
                  <c:v>7.0999999999999994E-2</c:v>
                </c:pt>
                <c:pt idx="9">
                  <c:v>7.0000000000000007E-2</c:v>
                </c:pt>
                <c:pt idx="10">
                  <c:v>6.8000000000000005E-2</c:v>
                </c:pt>
                <c:pt idx="11">
                  <c:v>6.8000000000000005E-2</c:v>
                </c:pt>
              </c:numCache>
              <c:extLst/>
            </c:numRef>
          </c:val>
          <c:smooth val="0"/>
          <c:extLst>
            <c:ext xmlns:c16="http://schemas.microsoft.com/office/drawing/2014/chart" uri="{C3380CC4-5D6E-409C-BE32-E72D297353CC}">
              <c16:uniqueId val="{00000003-B435-4169-905F-E026B9563A49}"/>
            </c:ext>
          </c:extLst>
        </c:ser>
        <c:ser>
          <c:idx val="4"/>
          <c:order val="4"/>
          <c:tx>
            <c:strRef>
              <c:f>'Månadsrapport 2022'!$G$111</c:f>
              <c:strCache>
                <c:ptCount val="1"/>
                <c:pt idx="0">
                  <c:v>Ledning och kommunikation</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multiLvlStrRef>
              <c:f>'Månadsrapport 2022'!$A$120:$B$131</c:f>
              <c:multiLvlStrCache>
                <c:ptCount val="12"/>
                <c:lvl>
                  <c:pt idx="0">
                    <c:v>jan</c:v>
                  </c:pt>
                  <c:pt idx="1">
                    <c:v>feb</c:v>
                  </c:pt>
                  <c:pt idx="2">
                    <c:v>mar</c:v>
                  </c:pt>
                  <c:pt idx="3">
                    <c:v>apr</c:v>
                  </c:pt>
                  <c:pt idx="4">
                    <c:v>maj</c:v>
                  </c:pt>
                  <c:pt idx="5">
                    <c:v>jun</c:v>
                  </c:pt>
                  <c:pt idx="6">
                    <c:v>jul</c:v>
                  </c:pt>
                  <c:pt idx="7">
                    <c:v>aug</c:v>
                  </c:pt>
                  <c:pt idx="8">
                    <c:v>sep</c:v>
                  </c:pt>
                  <c:pt idx="9">
                    <c:v>okt</c:v>
                  </c:pt>
                  <c:pt idx="10">
                    <c:v>nov</c:v>
                  </c:pt>
                  <c:pt idx="11">
                    <c:v>dec</c:v>
                  </c:pt>
                </c:lvl>
                <c:lvl>
                  <c:pt idx="0">
                    <c:v>2022</c:v>
                  </c:pt>
                  <c:pt idx="1">
                    <c:v>2022</c:v>
                  </c:pt>
                  <c:pt idx="2">
                    <c:v>2022</c:v>
                  </c:pt>
                  <c:pt idx="3">
                    <c:v>2022</c:v>
                  </c:pt>
                  <c:pt idx="4">
                    <c:v>2022</c:v>
                  </c:pt>
                  <c:pt idx="5">
                    <c:v>2022</c:v>
                  </c:pt>
                  <c:pt idx="6">
                    <c:v>2022</c:v>
                  </c:pt>
                  <c:pt idx="7">
                    <c:v>2022</c:v>
                  </c:pt>
                  <c:pt idx="8">
                    <c:v>2022</c:v>
                  </c:pt>
                  <c:pt idx="9">
                    <c:v>2022</c:v>
                  </c:pt>
                  <c:pt idx="10">
                    <c:v>2022</c:v>
                  </c:pt>
                  <c:pt idx="11">
                    <c:v>2022</c:v>
                  </c:pt>
                </c:lvl>
              </c:multiLvlStrCache>
              <c:extLst/>
            </c:multiLvlStrRef>
          </c:cat>
          <c:val>
            <c:numRef>
              <c:f>'Månadsrapport 2022'!$G$120:$G$131</c:f>
              <c:numCache>
                <c:formatCode>0.0%</c:formatCode>
                <c:ptCount val="12"/>
                <c:pt idx="0">
                  <c:v>9.2999999999999999E-2</c:v>
                </c:pt>
                <c:pt idx="1">
                  <c:v>4.4999999999999998E-2</c:v>
                </c:pt>
                <c:pt idx="2">
                  <c:v>7.3999999999999996E-2</c:v>
                </c:pt>
                <c:pt idx="3">
                  <c:v>8.5000000000000006E-2</c:v>
                </c:pt>
                <c:pt idx="4">
                  <c:v>6.9000000000000006E-2</c:v>
                </c:pt>
                <c:pt idx="5">
                  <c:v>6.7000000000000004E-2</c:v>
                </c:pt>
                <c:pt idx="6">
                  <c:v>5.7000000000000002E-2</c:v>
                </c:pt>
                <c:pt idx="7">
                  <c:v>5.2999999999999999E-2</c:v>
                </c:pt>
                <c:pt idx="8">
                  <c:v>5.0999999999999997E-2</c:v>
                </c:pt>
                <c:pt idx="9">
                  <c:v>4.4999999999999998E-2</c:v>
                </c:pt>
                <c:pt idx="10">
                  <c:v>4.3999999999999997E-2</c:v>
                </c:pt>
                <c:pt idx="11">
                  <c:v>4.2999999999999997E-2</c:v>
                </c:pt>
              </c:numCache>
              <c:extLst/>
            </c:numRef>
          </c:val>
          <c:smooth val="0"/>
          <c:extLst>
            <c:ext xmlns:c16="http://schemas.microsoft.com/office/drawing/2014/chart" uri="{C3380CC4-5D6E-409C-BE32-E72D297353CC}">
              <c16:uniqueId val="{00000004-B435-4169-905F-E026B9563A49}"/>
            </c:ext>
          </c:extLst>
        </c:ser>
        <c:ser>
          <c:idx val="5"/>
          <c:order val="5"/>
          <c:tx>
            <c:strRef>
              <c:f>'Månadsrapport 2022'!$H$111</c:f>
              <c:strCache>
                <c:ptCount val="1"/>
                <c:pt idx="0">
                  <c:v>Marknad och produkt</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multiLvlStrRef>
              <c:f>'Månadsrapport 2022'!$A$120:$B$131</c:f>
              <c:multiLvlStrCache>
                <c:ptCount val="12"/>
                <c:lvl>
                  <c:pt idx="0">
                    <c:v>jan</c:v>
                  </c:pt>
                  <c:pt idx="1">
                    <c:v>feb</c:v>
                  </c:pt>
                  <c:pt idx="2">
                    <c:v>mar</c:v>
                  </c:pt>
                  <c:pt idx="3">
                    <c:v>apr</c:v>
                  </c:pt>
                  <c:pt idx="4">
                    <c:v>maj</c:v>
                  </c:pt>
                  <c:pt idx="5">
                    <c:v>jun</c:v>
                  </c:pt>
                  <c:pt idx="6">
                    <c:v>jul</c:v>
                  </c:pt>
                  <c:pt idx="7">
                    <c:v>aug</c:v>
                  </c:pt>
                  <c:pt idx="8">
                    <c:v>sep</c:v>
                  </c:pt>
                  <c:pt idx="9">
                    <c:v>okt</c:v>
                  </c:pt>
                  <c:pt idx="10">
                    <c:v>nov</c:v>
                  </c:pt>
                  <c:pt idx="11">
                    <c:v>dec</c:v>
                  </c:pt>
                </c:lvl>
                <c:lvl>
                  <c:pt idx="0">
                    <c:v>2022</c:v>
                  </c:pt>
                  <c:pt idx="1">
                    <c:v>2022</c:v>
                  </c:pt>
                  <c:pt idx="2">
                    <c:v>2022</c:v>
                  </c:pt>
                  <c:pt idx="3">
                    <c:v>2022</c:v>
                  </c:pt>
                  <c:pt idx="4">
                    <c:v>2022</c:v>
                  </c:pt>
                  <c:pt idx="5">
                    <c:v>2022</c:v>
                  </c:pt>
                  <c:pt idx="6">
                    <c:v>2022</c:v>
                  </c:pt>
                  <c:pt idx="7">
                    <c:v>2022</c:v>
                  </c:pt>
                  <c:pt idx="8">
                    <c:v>2022</c:v>
                  </c:pt>
                  <c:pt idx="9">
                    <c:v>2022</c:v>
                  </c:pt>
                  <c:pt idx="10">
                    <c:v>2022</c:v>
                  </c:pt>
                  <c:pt idx="11">
                    <c:v>2022</c:v>
                  </c:pt>
                </c:lvl>
              </c:multiLvlStrCache>
              <c:extLst/>
            </c:multiLvlStrRef>
          </c:cat>
          <c:val>
            <c:numRef>
              <c:f>'Månadsrapport 2022'!$H$120:$H$131</c:f>
              <c:numCache>
                <c:formatCode>0.0%</c:formatCode>
                <c:ptCount val="12"/>
                <c:pt idx="1">
                  <c:v>3.1E-2</c:v>
                </c:pt>
                <c:pt idx="2">
                  <c:v>4.8000000000000001E-2</c:v>
                </c:pt>
                <c:pt idx="3">
                  <c:v>5.5E-2</c:v>
                </c:pt>
                <c:pt idx="4">
                  <c:v>0.06</c:v>
                </c:pt>
                <c:pt idx="5">
                  <c:v>6.3E-2</c:v>
                </c:pt>
                <c:pt idx="6">
                  <c:v>6.5000000000000002E-2</c:v>
                </c:pt>
                <c:pt idx="7">
                  <c:v>6.7000000000000004E-2</c:v>
                </c:pt>
                <c:pt idx="8">
                  <c:v>6.8000000000000005E-2</c:v>
                </c:pt>
                <c:pt idx="9">
                  <c:v>7.0000000000000007E-2</c:v>
                </c:pt>
                <c:pt idx="10">
                  <c:v>7.1999999999999995E-2</c:v>
                </c:pt>
                <c:pt idx="11">
                  <c:v>7.0000000000000007E-2</c:v>
                </c:pt>
              </c:numCache>
              <c:extLst/>
            </c:numRef>
          </c:val>
          <c:smooth val="0"/>
          <c:extLst>
            <c:ext xmlns:c16="http://schemas.microsoft.com/office/drawing/2014/chart" uri="{C3380CC4-5D6E-409C-BE32-E72D297353CC}">
              <c16:uniqueId val="{00000005-B435-4169-905F-E026B9563A49}"/>
            </c:ext>
          </c:extLst>
        </c:ser>
        <c:ser>
          <c:idx val="6"/>
          <c:order val="6"/>
          <c:tx>
            <c:strRef>
              <c:f>'Månadsrapport 2022'!$I$111</c:f>
              <c:strCache>
                <c:ptCount val="1"/>
                <c:pt idx="0">
                  <c:v>SKIP och förbättring</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multiLvlStrRef>
              <c:f>'Månadsrapport 2022'!$A$120:$B$131</c:f>
              <c:multiLvlStrCache>
                <c:ptCount val="12"/>
                <c:lvl>
                  <c:pt idx="0">
                    <c:v>jan</c:v>
                  </c:pt>
                  <c:pt idx="1">
                    <c:v>feb</c:v>
                  </c:pt>
                  <c:pt idx="2">
                    <c:v>mar</c:v>
                  </c:pt>
                  <c:pt idx="3">
                    <c:v>apr</c:v>
                  </c:pt>
                  <c:pt idx="4">
                    <c:v>maj</c:v>
                  </c:pt>
                  <c:pt idx="5">
                    <c:v>jun</c:v>
                  </c:pt>
                  <c:pt idx="6">
                    <c:v>jul</c:v>
                  </c:pt>
                  <c:pt idx="7">
                    <c:v>aug</c:v>
                  </c:pt>
                  <c:pt idx="8">
                    <c:v>sep</c:v>
                  </c:pt>
                  <c:pt idx="9">
                    <c:v>okt</c:v>
                  </c:pt>
                  <c:pt idx="10">
                    <c:v>nov</c:v>
                  </c:pt>
                  <c:pt idx="11">
                    <c:v>dec</c:v>
                  </c:pt>
                </c:lvl>
                <c:lvl>
                  <c:pt idx="0">
                    <c:v>2022</c:v>
                  </c:pt>
                  <c:pt idx="1">
                    <c:v>2022</c:v>
                  </c:pt>
                  <c:pt idx="2">
                    <c:v>2022</c:v>
                  </c:pt>
                  <c:pt idx="3">
                    <c:v>2022</c:v>
                  </c:pt>
                  <c:pt idx="4">
                    <c:v>2022</c:v>
                  </c:pt>
                  <c:pt idx="5">
                    <c:v>2022</c:v>
                  </c:pt>
                  <c:pt idx="6">
                    <c:v>2022</c:v>
                  </c:pt>
                  <c:pt idx="7">
                    <c:v>2022</c:v>
                  </c:pt>
                  <c:pt idx="8">
                    <c:v>2022</c:v>
                  </c:pt>
                  <c:pt idx="9">
                    <c:v>2022</c:v>
                  </c:pt>
                  <c:pt idx="10">
                    <c:v>2022</c:v>
                  </c:pt>
                  <c:pt idx="11">
                    <c:v>2022</c:v>
                  </c:pt>
                </c:lvl>
              </c:multiLvlStrCache>
              <c:extLst/>
            </c:multiLvlStrRef>
          </c:cat>
          <c:val>
            <c:numRef>
              <c:f>'Månadsrapport 2022'!$I$120:$I$131</c:f>
              <c:numCache>
                <c:formatCode>0.0%</c:formatCode>
                <c:ptCount val="12"/>
                <c:pt idx="0">
                  <c:v>4.8000000000000001E-2</c:v>
                </c:pt>
                <c:pt idx="1">
                  <c:v>4.3999999999999997E-2</c:v>
                </c:pt>
                <c:pt idx="2">
                  <c:v>4.5999999999999999E-2</c:v>
                </c:pt>
                <c:pt idx="3">
                  <c:v>4.2999999999999997E-2</c:v>
                </c:pt>
                <c:pt idx="4">
                  <c:v>3.6999999999999998E-2</c:v>
                </c:pt>
                <c:pt idx="5">
                  <c:v>3.3000000000000002E-2</c:v>
                </c:pt>
                <c:pt idx="6">
                  <c:v>2.9000000000000001E-2</c:v>
                </c:pt>
                <c:pt idx="7">
                  <c:v>2.5999999999999999E-2</c:v>
                </c:pt>
                <c:pt idx="8">
                  <c:v>2.4E-2</c:v>
                </c:pt>
                <c:pt idx="9">
                  <c:v>2.1999999999999999E-2</c:v>
                </c:pt>
                <c:pt idx="10">
                  <c:v>2.1999999999999999E-2</c:v>
                </c:pt>
                <c:pt idx="11">
                  <c:v>2.4E-2</c:v>
                </c:pt>
              </c:numCache>
              <c:extLst/>
            </c:numRef>
          </c:val>
          <c:smooth val="0"/>
          <c:extLst>
            <c:ext xmlns:c16="http://schemas.microsoft.com/office/drawing/2014/chart" uri="{C3380CC4-5D6E-409C-BE32-E72D297353CC}">
              <c16:uniqueId val="{00000006-B435-4169-905F-E026B9563A49}"/>
            </c:ext>
          </c:extLst>
        </c:ser>
        <c:ser>
          <c:idx val="7"/>
          <c:order val="7"/>
          <c:tx>
            <c:strRef>
              <c:f>'Månadsrapport 2022'!$J$111</c:f>
              <c:strCache>
                <c:ptCount val="1"/>
                <c:pt idx="0">
                  <c:v>Trafikledning och information</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multiLvlStrRef>
              <c:f>'Månadsrapport 2022'!$A$120:$B$131</c:f>
              <c:multiLvlStrCache>
                <c:ptCount val="12"/>
                <c:lvl>
                  <c:pt idx="0">
                    <c:v>jan</c:v>
                  </c:pt>
                  <c:pt idx="1">
                    <c:v>feb</c:v>
                  </c:pt>
                  <c:pt idx="2">
                    <c:v>mar</c:v>
                  </c:pt>
                  <c:pt idx="3">
                    <c:v>apr</c:v>
                  </c:pt>
                  <c:pt idx="4">
                    <c:v>maj</c:v>
                  </c:pt>
                  <c:pt idx="5">
                    <c:v>jun</c:v>
                  </c:pt>
                  <c:pt idx="6">
                    <c:v>jul</c:v>
                  </c:pt>
                  <c:pt idx="7">
                    <c:v>aug</c:v>
                  </c:pt>
                  <c:pt idx="8">
                    <c:v>sep</c:v>
                  </c:pt>
                  <c:pt idx="9">
                    <c:v>okt</c:v>
                  </c:pt>
                  <c:pt idx="10">
                    <c:v>nov</c:v>
                  </c:pt>
                  <c:pt idx="11">
                    <c:v>dec</c:v>
                  </c:pt>
                </c:lvl>
                <c:lvl>
                  <c:pt idx="0">
                    <c:v>2022</c:v>
                  </c:pt>
                  <c:pt idx="1">
                    <c:v>2022</c:v>
                  </c:pt>
                  <c:pt idx="2">
                    <c:v>2022</c:v>
                  </c:pt>
                  <c:pt idx="3">
                    <c:v>2022</c:v>
                  </c:pt>
                  <c:pt idx="4">
                    <c:v>2022</c:v>
                  </c:pt>
                  <c:pt idx="5">
                    <c:v>2022</c:v>
                  </c:pt>
                  <c:pt idx="6">
                    <c:v>2022</c:v>
                  </c:pt>
                  <c:pt idx="7">
                    <c:v>2022</c:v>
                  </c:pt>
                  <c:pt idx="8">
                    <c:v>2022</c:v>
                  </c:pt>
                  <c:pt idx="9">
                    <c:v>2022</c:v>
                  </c:pt>
                  <c:pt idx="10">
                    <c:v>2022</c:v>
                  </c:pt>
                  <c:pt idx="11">
                    <c:v>2022</c:v>
                  </c:pt>
                </c:lvl>
              </c:multiLvlStrCache>
              <c:extLst/>
            </c:multiLvlStrRef>
          </c:cat>
          <c:val>
            <c:numRef>
              <c:f>'Månadsrapport 2022'!$J$120:$J$131</c:f>
              <c:numCache>
                <c:formatCode>0.0%</c:formatCode>
                <c:ptCount val="12"/>
                <c:pt idx="0">
                  <c:v>0.105</c:v>
                </c:pt>
                <c:pt idx="1">
                  <c:v>7.8E-2</c:v>
                </c:pt>
                <c:pt idx="2">
                  <c:v>5.8999999999999997E-2</c:v>
                </c:pt>
                <c:pt idx="3">
                  <c:v>5.3999999999999999E-2</c:v>
                </c:pt>
                <c:pt idx="4">
                  <c:v>5.3999999999999999E-2</c:v>
                </c:pt>
                <c:pt idx="5">
                  <c:v>5.3999999999999999E-2</c:v>
                </c:pt>
                <c:pt idx="6">
                  <c:v>5.1999999999999998E-2</c:v>
                </c:pt>
                <c:pt idx="7">
                  <c:v>0.05</c:v>
                </c:pt>
                <c:pt idx="8">
                  <c:v>4.9000000000000002E-2</c:v>
                </c:pt>
                <c:pt idx="9">
                  <c:v>0.05</c:v>
                </c:pt>
                <c:pt idx="10">
                  <c:v>5.0999999999999997E-2</c:v>
                </c:pt>
                <c:pt idx="11">
                  <c:v>5.3999999999999999E-2</c:v>
                </c:pt>
              </c:numCache>
              <c:extLst/>
            </c:numRef>
          </c:val>
          <c:smooth val="0"/>
          <c:extLst>
            <c:ext xmlns:c16="http://schemas.microsoft.com/office/drawing/2014/chart" uri="{C3380CC4-5D6E-409C-BE32-E72D297353CC}">
              <c16:uniqueId val="{00000007-B435-4169-905F-E026B9563A49}"/>
            </c:ext>
          </c:extLst>
        </c:ser>
        <c:ser>
          <c:idx val="8"/>
          <c:order val="8"/>
          <c:tx>
            <c:strRef>
              <c:f>'Månadsrapport 2022'!$K$111</c:f>
              <c:strCache>
                <c:ptCount val="1"/>
                <c:pt idx="0">
                  <c:v>Trafikpersonal och service</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multiLvlStrRef>
              <c:f>'Månadsrapport 2022'!$A$120:$B$131</c:f>
              <c:multiLvlStrCache>
                <c:ptCount val="12"/>
                <c:lvl>
                  <c:pt idx="0">
                    <c:v>jan</c:v>
                  </c:pt>
                  <c:pt idx="1">
                    <c:v>feb</c:v>
                  </c:pt>
                  <c:pt idx="2">
                    <c:v>mar</c:v>
                  </c:pt>
                  <c:pt idx="3">
                    <c:v>apr</c:v>
                  </c:pt>
                  <c:pt idx="4">
                    <c:v>maj</c:v>
                  </c:pt>
                  <c:pt idx="5">
                    <c:v>jun</c:v>
                  </c:pt>
                  <c:pt idx="6">
                    <c:v>jul</c:v>
                  </c:pt>
                  <c:pt idx="7">
                    <c:v>aug</c:v>
                  </c:pt>
                  <c:pt idx="8">
                    <c:v>sep</c:v>
                  </c:pt>
                  <c:pt idx="9">
                    <c:v>okt</c:v>
                  </c:pt>
                  <c:pt idx="10">
                    <c:v>nov</c:v>
                  </c:pt>
                  <c:pt idx="11">
                    <c:v>dec</c:v>
                  </c:pt>
                </c:lvl>
                <c:lvl>
                  <c:pt idx="0">
                    <c:v>2022</c:v>
                  </c:pt>
                  <c:pt idx="1">
                    <c:v>2022</c:v>
                  </c:pt>
                  <c:pt idx="2">
                    <c:v>2022</c:v>
                  </c:pt>
                  <c:pt idx="3">
                    <c:v>2022</c:v>
                  </c:pt>
                  <c:pt idx="4">
                    <c:v>2022</c:v>
                  </c:pt>
                  <c:pt idx="5">
                    <c:v>2022</c:v>
                  </c:pt>
                  <c:pt idx="6">
                    <c:v>2022</c:v>
                  </c:pt>
                  <c:pt idx="7">
                    <c:v>2022</c:v>
                  </c:pt>
                  <c:pt idx="8">
                    <c:v>2022</c:v>
                  </c:pt>
                  <c:pt idx="9">
                    <c:v>2022</c:v>
                  </c:pt>
                  <c:pt idx="10">
                    <c:v>2022</c:v>
                  </c:pt>
                  <c:pt idx="11">
                    <c:v>2022</c:v>
                  </c:pt>
                </c:lvl>
              </c:multiLvlStrCache>
              <c:extLst/>
            </c:multiLvlStrRef>
          </c:cat>
          <c:val>
            <c:numRef>
              <c:f>'Månadsrapport 2022'!$K$120:$K$131</c:f>
              <c:numCache>
                <c:formatCode>0.0%</c:formatCode>
                <c:ptCount val="12"/>
                <c:pt idx="0">
                  <c:v>0.16300000000000001</c:v>
                </c:pt>
                <c:pt idx="1">
                  <c:v>0.13300000000000001</c:v>
                </c:pt>
                <c:pt idx="2">
                  <c:v>0.11700000000000001</c:v>
                </c:pt>
                <c:pt idx="3">
                  <c:v>0.108</c:v>
                </c:pt>
                <c:pt idx="4">
                  <c:v>0.10199999999999999</c:v>
                </c:pt>
                <c:pt idx="5">
                  <c:v>9.6000000000000002E-2</c:v>
                </c:pt>
                <c:pt idx="6">
                  <c:v>9.4E-2</c:v>
                </c:pt>
                <c:pt idx="7">
                  <c:v>9.1999999999999998E-2</c:v>
                </c:pt>
                <c:pt idx="8">
                  <c:v>9.0999999999999998E-2</c:v>
                </c:pt>
                <c:pt idx="9">
                  <c:v>9.0999999999999998E-2</c:v>
                </c:pt>
                <c:pt idx="10">
                  <c:v>0.09</c:v>
                </c:pt>
                <c:pt idx="11">
                  <c:v>9.1999999999999998E-2</c:v>
                </c:pt>
              </c:numCache>
              <c:extLst/>
            </c:numRef>
          </c:val>
          <c:smooth val="0"/>
          <c:extLst>
            <c:ext xmlns:c16="http://schemas.microsoft.com/office/drawing/2014/chart" uri="{C3380CC4-5D6E-409C-BE32-E72D297353CC}">
              <c16:uniqueId val="{00000008-B435-4169-905F-E026B9563A49}"/>
            </c:ext>
          </c:extLst>
        </c:ser>
        <c:dLbls>
          <c:showLegendKey val="0"/>
          <c:showVal val="0"/>
          <c:showCatName val="0"/>
          <c:showSerName val="0"/>
          <c:showPercent val="0"/>
          <c:showBubbleSize val="0"/>
        </c:dLbls>
        <c:marker val="1"/>
        <c:smooth val="0"/>
        <c:axId val="795844392"/>
        <c:axId val="795848656"/>
      </c:lineChart>
      <c:catAx>
        <c:axId val="795844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795848656"/>
        <c:crosses val="autoZero"/>
        <c:auto val="1"/>
        <c:lblAlgn val="ctr"/>
        <c:lblOffset val="100"/>
        <c:noMultiLvlLbl val="0"/>
      </c:catAx>
      <c:valAx>
        <c:axId val="7958486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795844392"/>
        <c:crosses val="autoZero"/>
        <c:crossBetween val="between"/>
      </c:valAx>
      <c:spPr>
        <a:noFill/>
        <a:ln>
          <a:noFill/>
        </a:ln>
        <a:effectLst/>
      </c:spPr>
    </c:plotArea>
    <c:legend>
      <c:legendPos val="r"/>
      <c:layout>
        <c:manualLayout>
          <c:xMode val="edge"/>
          <c:yMode val="edge"/>
          <c:x val="0.67328230133347311"/>
          <c:y val="0.14660125448028674"/>
          <c:w val="0.31340044390849192"/>
          <c:h val="0.7842096774193548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r>
              <a:rPr lang="sv-SE" sz="1200">
                <a:latin typeface="Franklin Gothic Demi" panose="020B0703020102020204" pitchFamily="34" charset="0"/>
              </a:rPr>
              <a:t>Punktlighet per månad</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endParaRPr lang="sv-SE"/>
        </a:p>
      </c:txPr>
    </c:title>
    <c:autoTitleDeleted val="0"/>
    <c:plotArea>
      <c:layout/>
      <c:barChart>
        <c:barDir val="col"/>
        <c:grouping val="clustered"/>
        <c:varyColors val="0"/>
        <c:ser>
          <c:idx val="1"/>
          <c:order val="0"/>
          <c:tx>
            <c:strRef>
              <c:f>'Leveransstatus månadsrapport'!$C$23</c:f>
              <c:strCache>
                <c:ptCount val="1"/>
                <c:pt idx="0">
                  <c:v>2022</c:v>
                </c:pt>
              </c:strCache>
            </c:strRef>
          </c:tx>
          <c:spPr>
            <a:solidFill>
              <a:srgbClr val="8AC2E6"/>
            </a:solidFill>
            <a:ln>
              <a:solidFill>
                <a:srgbClr val="8AC2E6"/>
              </a:solidFill>
            </a:ln>
            <a:effectLst/>
          </c:spPr>
          <c:invertIfNegative val="0"/>
          <c:dLbls>
            <c:delete val="1"/>
          </c:dLbls>
          <c:cat>
            <c:strRef>
              <c:f>'Leveransstatus månadsrapport'!$A$24:$A$36</c:f>
              <c:strCache>
                <c:ptCount val="13"/>
                <c:pt idx="0">
                  <c:v>jan</c:v>
                </c:pt>
                <c:pt idx="1">
                  <c:v>feb</c:v>
                </c:pt>
                <c:pt idx="2">
                  <c:v>mar</c:v>
                </c:pt>
                <c:pt idx="3">
                  <c:v>apr</c:v>
                </c:pt>
                <c:pt idx="4">
                  <c:v>maj</c:v>
                </c:pt>
                <c:pt idx="5">
                  <c:v>jun</c:v>
                </c:pt>
                <c:pt idx="6">
                  <c:v>jul</c:v>
                </c:pt>
                <c:pt idx="7">
                  <c:v>aug</c:v>
                </c:pt>
                <c:pt idx="8">
                  <c:v>sep</c:v>
                </c:pt>
                <c:pt idx="9">
                  <c:v>okt</c:v>
                </c:pt>
                <c:pt idx="10">
                  <c:v>nov</c:v>
                </c:pt>
                <c:pt idx="11">
                  <c:v>dec</c:v>
                </c:pt>
                <c:pt idx="12">
                  <c:v>genom-snitt</c:v>
                </c:pt>
              </c:strCache>
            </c:strRef>
          </c:cat>
          <c:val>
            <c:numRef>
              <c:f>'Leveransstatus månadsrapport'!$C$24:$C$36</c:f>
              <c:numCache>
                <c:formatCode>0.0%</c:formatCode>
                <c:ptCount val="13"/>
                <c:pt idx="0">
                  <c:v>0.81499999999999995</c:v>
                </c:pt>
                <c:pt idx="1">
                  <c:v>0.78500000000000003</c:v>
                </c:pt>
                <c:pt idx="2">
                  <c:v>0.78800000000000003</c:v>
                </c:pt>
                <c:pt idx="3">
                  <c:v>0.78700000000000003</c:v>
                </c:pt>
                <c:pt idx="4">
                  <c:v>0.78200000000000003</c:v>
                </c:pt>
                <c:pt idx="5">
                  <c:v>0.76900000000000002</c:v>
                </c:pt>
                <c:pt idx="6">
                  <c:v>0.77300000000000002</c:v>
                </c:pt>
                <c:pt idx="7">
                  <c:v>0.77300000000000002</c:v>
                </c:pt>
                <c:pt idx="8">
                  <c:v>0.76700000000000002</c:v>
                </c:pt>
                <c:pt idx="9">
                  <c:v>0.73399999999999999</c:v>
                </c:pt>
                <c:pt idx="10">
                  <c:v>0.74</c:v>
                </c:pt>
                <c:pt idx="11">
                  <c:v>0.74399999999999999</c:v>
                </c:pt>
                <c:pt idx="12">
                  <c:v>0.81499999999999995</c:v>
                </c:pt>
              </c:numCache>
            </c:numRef>
          </c:val>
          <c:extLst>
            <c:ext xmlns:c16="http://schemas.microsoft.com/office/drawing/2014/chart" uri="{C3380CC4-5D6E-409C-BE32-E72D297353CC}">
              <c16:uniqueId val="{00000000-31AF-4949-AA3F-F91B233565CC}"/>
            </c:ext>
          </c:extLst>
        </c:ser>
        <c:ser>
          <c:idx val="0"/>
          <c:order val="1"/>
          <c:tx>
            <c:strRef>
              <c:f>'Leveransstatus månadsrapport'!$B$23</c:f>
              <c:strCache>
                <c:ptCount val="1"/>
                <c:pt idx="0">
                  <c:v>2023</c:v>
                </c:pt>
              </c:strCache>
              <c:extLst xmlns:c15="http://schemas.microsoft.com/office/drawing/2012/chart"/>
            </c:strRef>
          </c:tx>
          <c:spPr>
            <a:solidFill>
              <a:srgbClr val="2B4C8D"/>
            </a:solidFill>
            <a:ln>
              <a:noFill/>
            </a:ln>
            <a:effectLst/>
          </c:spPr>
          <c:invertIfNegative val="0"/>
          <c:dLbls>
            <c:delete val="1"/>
          </c:dLbls>
          <c:cat>
            <c:strRef>
              <c:f>'Leveransstatus månadsrapport'!$A$24:$A$36</c:f>
              <c:strCache>
                <c:ptCount val="13"/>
                <c:pt idx="0">
                  <c:v>jan</c:v>
                </c:pt>
                <c:pt idx="1">
                  <c:v>feb</c:v>
                </c:pt>
                <c:pt idx="2">
                  <c:v>mar</c:v>
                </c:pt>
                <c:pt idx="3">
                  <c:v>apr</c:v>
                </c:pt>
                <c:pt idx="4">
                  <c:v>maj</c:v>
                </c:pt>
                <c:pt idx="5">
                  <c:v>jun</c:v>
                </c:pt>
                <c:pt idx="6">
                  <c:v>jul</c:v>
                </c:pt>
                <c:pt idx="7">
                  <c:v>aug</c:v>
                </c:pt>
                <c:pt idx="8">
                  <c:v>sep</c:v>
                </c:pt>
                <c:pt idx="9">
                  <c:v>okt</c:v>
                </c:pt>
                <c:pt idx="10">
                  <c:v>nov</c:v>
                </c:pt>
                <c:pt idx="11">
                  <c:v>dec</c:v>
                </c:pt>
                <c:pt idx="12">
                  <c:v>genom-snitt</c:v>
                </c:pt>
              </c:strCache>
              <c:extLst xmlns:c15="http://schemas.microsoft.com/office/drawing/2012/chart"/>
            </c:strRef>
          </c:cat>
          <c:val>
            <c:numRef>
              <c:f>'Leveransstatus månadsrapport'!$B$24:$B$36</c:f>
              <c:numCache>
                <c:formatCode>General</c:formatCode>
                <c:ptCount val="13"/>
                <c:pt idx="0" formatCode="0.0%">
                  <c:v>0.72699999999999998</c:v>
                </c:pt>
                <c:pt idx="12" formatCode="0.0%">
                  <c:v>0.72699999999999998</c:v>
                </c:pt>
              </c:numCache>
              <c:extLst xmlns:c15="http://schemas.microsoft.com/office/drawing/2012/chart"/>
            </c:numRef>
          </c:val>
          <c:extLst xmlns:c15="http://schemas.microsoft.com/office/drawing/2012/chart">
            <c:ext xmlns:c16="http://schemas.microsoft.com/office/drawing/2014/chart" uri="{C3380CC4-5D6E-409C-BE32-E72D297353CC}">
              <c16:uniqueId val="{00000001-31AF-4949-AA3F-F91B233565CC}"/>
            </c:ext>
          </c:extLst>
        </c:ser>
        <c:dLbls>
          <c:showLegendKey val="0"/>
          <c:showVal val="1"/>
          <c:showCatName val="0"/>
          <c:showSerName val="0"/>
          <c:showPercent val="0"/>
          <c:showBubbleSize val="0"/>
        </c:dLbls>
        <c:gapWidth val="150"/>
        <c:axId val="688070128"/>
        <c:axId val="688067176"/>
        <c:extLst/>
      </c:barChart>
      <c:lineChart>
        <c:grouping val="standard"/>
        <c:varyColors val="0"/>
        <c:ser>
          <c:idx val="2"/>
          <c:order val="2"/>
          <c:tx>
            <c:strRef>
              <c:f>'Leveransstatus månadsrapport'!$D$23</c:f>
              <c:strCache>
                <c:ptCount val="1"/>
                <c:pt idx="0">
                  <c:v>Mål</c:v>
                </c:pt>
              </c:strCache>
            </c:strRef>
          </c:tx>
          <c:spPr>
            <a:ln w="28575" cap="rnd">
              <a:solidFill>
                <a:srgbClr val="00B050"/>
              </a:solidFill>
              <a:round/>
            </a:ln>
            <a:effectLst/>
          </c:spPr>
          <c:marker>
            <c:symbol val="circle"/>
            <c:size val="5"/>
            <c:spPr>
              <a:solidFill>
                <a:srgbClr val="00B050"/>
              </a:solidFill>
              <a:ln w="9525">
                <a:solidFill>
                  <a:srgbClr val="00B050"/>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2-31AF-4949-AA3F-F91B233565CC}"/>
                </c:ext>
              </c:extLst>
            </c:dLbl>
            <c:dLbl>
              <c:idx val="1"/>
              <c:delete val="1"/>
              <c:extLst>
                <c:ext xmlns:c15="http://schemas.microsoft.com/office/drawing/2012/chart" uri="{CE6537A1-D6FC-4f65-9D91-7224C49458BB}"/>
                <c:ext xmlns:c16="http://schemas.microsoft.com/office/drawing/2014/chart" uri="{C3380CC4-5D6E-409C-BE32-E72D297353CC}">
                  <c16:uniqueId val="{00000003-31AF-4949-AA3F-F91B233565CC}"/>
                </c:ext>
              </c:extLst>
            </c:dLbl>
            <c:dLbl>
              <c:idx val="2"/>
              <c:delete val="1"/>
              <c:extLst>
                <c:ext xmlns:c15="http://schemas.microsoft.com/office/drawing/2012/chart" uri="{CE6537A1-D6FC-4f65-9D91-7224C49458BB}"/>
                <c:ext xmlns:c16="http://schemas.microsoft.com/office/drawing/2014/chart" uri="{C3380CC4-5D6E-409C-BE32-E72D297353CC}">
                  <c16:uniqueId val="{00000004-31AF-4949-AA3F-F91B233565CC}"/>
                </c:ext>
              </c:extLst>
            </c:dLbl>
            <c:dLbl>
              <c:idx val="3"/>
              <c:delete val="1"/>
              <c:extLst>
                <c:ext xmlns:c15="http://schemas.microsoft.com/office/drawing/2012/chart" uri="{CE6537A1-D6FC-4f65-9D91-7224C49458BB}"/>
                <c:ext xmlns:c16="http://schemas.microsoft.com/office/drawing/2014/chart" uri="{C3380CC4-5D6E-409C-BE32-E72D297353CC}">
                  <c16:uniqueId val="{00000005-31AF-4949-AA3F-F91B233565CC}"/>
                </c:ext>
              </c:extLst>
            </c:dLbl>
            <c:dLbl>
              <c:idx val="4"/>
              <c:delete val="1"/>
              <c:extLst>
                <c:ext xmlns:c15="http://schemas.microsoft.com/office/drawing/2012/chart" uri="{CE6537A1-D6FC-4f65-9D91-7224C49458BB}"/>
                <c:ext xmlns:c16="http://schemas.microsoft.com/office/drawing/2014/chart" uri="{C3380CC4-5D6E-409C-BE32-E72D297353CC}">
                  <c16:uniqueId val="{00000006-31AF-4949-AA3F-F91B233565CC}"/>
                </c:ext>
              </c:extLst>
            </c:dLbl>
            <c:dLbl>
              <c:idx val="5"/>
              <c:delete val="1"/>
              <c:extLst>
                <c:ext xmlns:c15="http://schemas.microsoft.com/office/drawing/2012/chart" uri="{CE6537A1-D6FC-4f65-9D91-7224C49458BB}"/>
                <c:ext xmlns:c16="http://schemas.microsoft.com/office/drawing/2014/chart" uri="{C3380CC4-5D6E-409C-BE32-E72D297353CC}">
                  <c16:uniqueId val="{00000007-31AF-4949-AA3F-F91B233565CC}"/>
                </c:ext>
              </c:extLst>
            </c:dLbl>
            <c:dLbl>
              <c:idx val="6"/>
              <c:delete val="1"/>
              <c:extLst>
                <c:ext xmlns:c15="http://schemas.microsoft.com/office/drawing/2012/chart" uri="{CE6537A1-D6FC-4f65-9D91-7224C49458BB}"/>
                <c:ext xmlns:c16="http://schemas.microsoft.com/office/drawing/2014/chart" uri="{C3380CC4-5D6E-409C-BE32-E72D297353CC}">
                  <c16:uniqueId val="{00000008-31AF-4949-AA3F-F91B233565CC}"/>
                </c:ext>
              </c:extLst>
            </c:dLbl>
            <c:dLbl>
              <c:idx val="7"/>
              <c:delete val="1"/>
              <c:extLst>
                <c:ext xmlns:c15="http://schemas.microsoft.com/office/drawing/2012/chart" uri="{CE6537A1-D6FC-4f65-9D91-7224C49458BB}"/>
                <c:ext xmlns:c16="http://schemas.microsoft.com/office/drawing/2014/chart" uri="{C3380CC4-5D6E-409C-BE32-E72D297353CC}">
                  <c16:uniqueId val="{00000009-31AF-4949-AA3F-F91B233565CC}"/>
                </c:ext>
              </c:extLst>
            </c:dLbl>
            <c:dLbl>
              <c:idx val="8"/>
              <c:delete val="1"/>
              <c:extLst>
                <c:ext xmlns:c15="http://schemas.microsoft.com/office/drawing/2012/chart" uri="{CE6537A1-D6FC-4f65-9D91-7224C49458BB}"/>
                <c:ext xmlns:c16="http://schemas.microsoft.com/office/drawing/2014/chart" uri="{C3380CC4-5D6E-409C-BE32-E72D297353CC}">
                  <c16:uniqueId val="{0000000A-31AF-4949-AA3F-F91B233565CC}"/>
                </c:ext>
              </c:extLst>
            </c:dLbl>
            <c:dLbl>
              <c:idx val="9"/>
              <c:delete val="1"/>
              <c:extLst>
                <c:ext xmlns:c15="http://schemas.microsoft.com/office/drawing/2012/chart" uri="{CE6537A1-D6FC-4f65-9D91-7224C49458BB}"/>
                <c:ext xmlns:c16="http://schemas.microsoft.com/office/drawing/2014/chart" uri="{C3380CC4-5D6E-409C-BE32-E72D297353CC}">
                  <c16:uniqueId val="{0000000B-31AF-4949-AA3F-F91B233565CC}"/>
                </c:ext>
              </c:extLst>
            </c:dLbl>
            <c:dLbl>
              <c:idx val="10"/>
              <c:delete val="1"/>
              <c:extLst>
                <c:ext xmlns:c15="http://schemas.microsoft.com/office/drawing/2012/chart" uri="{CE6537A1-D6FC-4f65-9D91-7224C49458BB}"/>
                <c:ext xmlns:c16="http://schemas.microsoft.com/office/drawing/2014/chart" uri="{C3380CC4-5D6E-409C-BE32-E72D297353CC}">
                  <c16:uniqueId val="{0000000C-31AF-4949-AA3F-F91B233565CC}"/>
                </c:ext>
              </c:extLst>
            </c:dLbl>
            <c:dLbl>
              <c:idx val="11"/>
              <c:delete val="1"/>
              <c:extLst>
                <c:ext xmlns:c15="http://schemas.microsoft.com/office/drawing/2012/chart" uri="{CE6537A1-D6FC-4f65-9D91-7224C49458BB}"/>
                <c:ext xmlns:c16="http://schemas.microsoft.com/office/drawing/2014/chart" uri="{C3380CC4-5D6E-409C-BE32-E72D297353CC}">
                  <c16:uniqueId val="{0000000D-31AF-4949-AA3F-F91B233565C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Franklin Gothic Demi" panose="020B0703020102020204" pitchFamily="34" charset="0"/>
                    <a:ea typeface="+mn-ea"/>
                    <a:cs typeface="+mn-cs"/>
                  </a:defRPr>
                </a:pPr>
                <a:endParaRPr lang="sv-S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'Leveransstatus månadsrapport'!$A$24:$A$36</c:f>
              <c:strCache>
                <c:ptCount val="13"/>
                <c:pt idx="0">
                  <c:v>jan</c:v>
                </c:pt>
                <c:pt idx="1">
                  <c:v>feb</c:v>
                </c:pt>
                <c:pt idx="2">
                  <c:v>mar</c:v>
                </c:pt>
                <c:pt idx="3">
                  <c:v>apr</c:v>
                </c:pt>
                <c:pt idx="4">
                  <c:v>maj</c:v>
                </c:pt>
                <c:pt idx="5">
                  <c:v>jun</c:v>
                </c:pt>
                <c:pt idx="6">
                  <c:v>jul</c:v>
                </c:pt>
                <c:pt idx="7">
                  <c:v>aug</c:v>
                </c:pt>
                <c:pt idx="8">
                  <c:v>sep</c:v>
                </c:pt>
                <c:pt idx="9">
                  <c:v>okt</c:v>
                </c:pt>
                <c:pt idx="10">
                  <c:v>nov</c:v>
                </c:pt>
                <c:pt idx="11">
                  <c:v>dec</c:v>
                </c:pt>
                <c:pt idx="12">
                  <c:v>genom-snitt</c:v>
                </c:pt>
              </c:strCache>
            </c:strRef>
          </c:cat>
          <c:val>
            <c:numRef>
              <c:f>'Leveransstatus månadsrapport'!$D$24:$D$36</c:f>
              <c:numCache>
                <c:formatCode>0%</c:formatCode>
                <c:ptCount val="13"/>
                <c:pt idx="0">
                  <c:v>0.82</c:v>
                </c:pt>
                <c:pt idx="1">
                  <c:v>0.82</c:v>
                </c:pt>
                <c:pt idx="2">
                  <c:v>0.82</c:v>
                </c:pt>
                <c:pt idx="3">
                  <c:v>0.82</c:v>
                </c:pt>
                <c:pt idx="4">
                  <c:v>0.82</c:v>
                </c:pt>
                <c:pt idx="5">
                  <c:v>0.82</c:v>
                </c:pt>
                <c:pt idx="6">
                  <c:v>0.82</c:v>
                </c:pt>
                <c:pt idx="7">
                  <c:v>0.82</c:v>
                </c:pt>
                <c:pt idx="8">
                  <c:v>0.82</c:v>
                </c:pt>
                <c:pt idx="9">
                  <c:v>0.82</c:v>
                </c:pt>
                <c:pt idx="10">
                  <c:v>0.82</c:v>
                </c:pt>
                <c:pt idx="11">
                  <c:v>0.82</c:v>
                </c:pt>
                <c:pt idx="12">
                  <c:v>0.82</c:v>
                </c:pt>
              </c:numCache>
            </c:numRef>
          </c:val>
          <c:smooth val="0"/>
          <c:extLst>
            <c:ext xmlns:c16="http://schemas.microsoft.com/office/drawing/2014/chart" uri="{C3380CC4-5D6E-409C-BE32-E72D297353CC}">
              <c16:uniqueId val="{0000000E-31AF-4949-AA3F-F91B233565CC}"/>
            </c:ext>
          </c:extLst>
        </c:ser>
        <c:dLbls>
          <c:showLegendKey val="0"/>
          <c:showVal val="1"/>
          <c:showCatName val="0"/>
          <c:showSerName val="0"/>
          <c:showPercent val="0"/>
          <c:showBubbleSize val="0"/>
        </c:dLbls>
        <c:marker val="1"/>
        <c:smooth val="0"/>
        <c:axId val="688070128"/>
        <c:axId val="688067176"/>
      </c:lineChart>
      <c:catAx>
        <c:axId val="688070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688067176"/>
        <c:crosses val="autoZero"/>
        <c:auto val="1"/>
        <c:lblAlgn val="ctr"/>
        <c:lblOffset val="100"/>
        <c:noMultiLvlLbl val="0"/>
      </c:catAx>
      <c:valAx>
        <c:axId val="688067176"/>
        <c:scaling>
          <c:orientation val="minMax"/>
          <c:max val="0.9"/>
          <c:min val="0.60000000000000009"/>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68807012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r>
              <a:rPr lang="en-US" sz="1200">
                <a:latin typeface="Franklin Gothic Demi" panose="020B0703020102020204" pitchFamily="34" charset="0"/>
              </a:rPr>
              <a:t>Sjukfrånvaro dag </a:t>
            </a:r>
            <a:r>
              <a:rPr lang="en-US" sz="1200">
                <a:solidFill>
                  <a:srgbClr val="2B4C8D"/>
                </a:solidFill>
                <a:latin typeface="Franklin Gothic Demi" panose="020B0703020102020204" pitchFamily="34" charset="0"/>
              </a:rPr>
              <a:t>1-14</a:t>
            </a:r>
            <a:r>
              <a:rPr lang="en-US" sz="1200">
                <a:latin typeface="Franklin Gothic Demi" panose="020B0703020102020204" pitchFamily="34" charset="0"/>
              </a:rPr>
              <a:t> per avdelning</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endParaRPr lang="sv-SE"/>
        </a:p>
      </c:txPr>
    </c:title>
    <c:autoTitleDeleted val="0"/>
    <c:plotArea>
      <c:layout>
        <c:manualLayout>
          <c:layoutTarget val="inner"/>
          <c:xMode val="edge"/>
          <c:yMode val="edge"/>
          <c:x val="6.921614583333334E-2"/>
          <c:y val="0.15423968253968254"/>
          <c:w val="0.58156597222222217"/>
          <c:h val="0.67232857142857139"/>
        </c:manualLayout>
      </c:layout>
      <c:lineChart>
        <c:grouping val="standard"/>
        <c:varyColors val="0"/>
        <c:ser>
          <c:idx val="0"/>
          <c:order val="0"/>
          <c:tx>
            <c:strRef>
              <c:f>'Månadsrapport 2022'!$C$136</c:f>
              <c:strCache>
                <c:ptCount val="1"/>
                <c:pt idx="0">
                  <c:v>Ekonomi och upphandling</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multiLvlStrRef>
              <c:f>'Månadsrapport 2022'!$A$145:$B$156</c:f>
              <c:multiLvlStrCache>
                <c:ptCount val="12"/>
                <c:lvl>
                  <c:pt idx="0">
                    <c:v>jan</c:v>
                  </c:pt>
                  <c:pt idx="1">
                    <c:v>feb</c:v>
                  </c:pt>
                  <c:pt idx="2">
                    <c:v>mar</c:v>
                  </c:pt>
                  <c:pt idx="3">
                    <c:v>apr</c:v>
                  </c:pt>
                  <c:pt idx="4">
                    <c:v>maj</c:v>
                  </c:pt>
                  <c:pt idx="5">
                    <c:v>jun</c:v>
                  </c:pt>
                  <c:pt idx="6">
                    <c:v>jul</c:v>
                  </c:pt>
                  <c:pt idx="7">
                    <c:v>aug</c:v>
                  </c:pt>
                  <c:pt idx="8">
                    <c:v>sep</c:v>
                  </c:pt>
                  <c:pt idx="9">
                    <c:v>okt</c:v>
                  </c:pt>
                  <c:pt idx="10">
                    <c:v>nov</c:v>
                  </c:pt>
                  <c:pt idx="11">
                    <c:v>dec</c:v>
                  </c:pt>
                </c:lvl>
                <c:lvl>
                  <c:pt idx="0">
                    <c:v>2022</c:v>
                  </c:pt>
                  <c:pt idx="1">
                    <c:v>2022</c:v>
                  </c:pt>
                  <c:pt idx="2">
                    <c:v>2022</c:v>
                  </c:pt>
                  <c:pt idx="3">
                    <c:v>2022</c:v>
                  </c:pt>
                  <c:pt idx="4">
                    <c:v>2022</c:v>
                  </c:pt>
                  <c:pt idx="5">
                    <c:v>2022</c:v>
                  </c:pt>
                  <c:pt idx="6">
                    <c:v>2022</c:v>
                  </c:pt>
                  <c:pt idx="7">
                    <c:v>2022</c:v>
                  </c:pt>
                  <c:pt idx="8">
                    <c:v>2022</c:v>
                  </c:pt>
                  <c:pt idx="9">
                    <c:v>2022</c:v>
                  </c:pt>
                  <c:pt idx="10">
                    <c:v>2022</c:v>
                  </c:pt>
                  <c:pt idx="11">
                    <c:v>2022</c:v>
                  </c:pt>
                </c:lvl>
              </c:multiLvlStrCache>
              <c:extLst/>
            </c:multiLvlStrRef>
          </c:cat>
          <c:val>
            <c:numRef>
              <c:f>'Månadsrapport 2022'!$C$145:$C$156</c:f>
              <c:numCache>
                <c:formatCode>0.0%</c:formatCode>
                <c:ptCount val="12"/>
                <c:pt idx="0">
                  <c:v>2.5999999999999999E-2</c:v>
                </c:pt>
                <c:pt idx="1">
                  <c:v>1.7000000000000001E-2</c:v>
                </c:pt>
                <c:pt idx="2">
                  <c:v>1.4E-2</c:v>
                </c:pt>
                <c:pt idx="3">
                  <c:v>1.0999999999999999E-2</c:v>
                </c:pt>
                <c:pt idx="4">
                  <c:v>8.9999999999999993E-3</c:v>
                </c:pt>
                <c:pt idx="5">
                  <c:v>7.0000000000000001E-3</c:v>
                </c:pt>
                <c:pt idx="6">
                  <c:v>7.0000000000000001E-3</c:v>
                </c:pt>
                <c:pt idx="7">
                  <c:v>8.9999999999999993E-3</c:v>
                </c:pt>
                <c:pt idx="8">
                  <c:v>8.9999999999999993E-3</c:v>
                </c:pt>
                <c:pt idx="9">
                  <c:v>8.9999999999999993E-3</c:v>
                </c:pt>
                <c:pt idx="10">
                  <c:v>8.9999999999999993E-3</c:v>
                </c:pt>
                <c:pt idx="11">
                  <c:v>8.9999999999999993E-3</c:v>
                </c:pt>
              </c:numCache>
              <c:extLst/>
            </c:numRef>
          </c:val>
          <c:smooth val="0"/>
          <c:extLst>
            <c:ext xmlns:c16="http://schemas.microsoft.com/office/drawing/2014/chart" uri="{C3380CC4-5D6E-409C-BE32-E72D297353CC}">
              <c16:uniqueId val="{00000000-6C07-45C0-BCFF-E31A5DA21827}"/>
            </c:ext>
          </c:extLst>
        </c:ser>
        <c:ser>
          <c:idx val="1"/>
          <c:order val="1"/>
          <c:tx>
            <c:strRef>
              <c:f>'Månadsrapport 2022'!$D$136</c:f>
              <c:strCache>
                <c:ptCount val="1"/>
                <c:pt idx="0">
                  <c:v>Fordon och driftsäkring</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multiLvlStrRef>
              <c:f>'Månadsrapport 2022'!$A$145:$B$156</c:f>
              <c:multiLvlStrCache>
                <c:ptCount val="12"/>
                <c:lvl>
                  <c:pt idx="0">
                    <c:v>jan</c:v>
                  </c:pt>
                  <c:pt idx="1">
                    <c:v>feb</c:v>
                  </c:pt>
                  <c:pt idx="2">
                    <c:v>mar</c:v>
                  </c:pt>
                  <c:pt idx="3">
                    <c:v>apr</c:v>
                  </c:pt>
                  <c:pt idx="4">
                    <c:v>maj</c:v>
                  </c:pt>
                  <c:pt idx="5">
                    <c:v>jun</c:v>
                  </c:pt>
                  <c:pt idx="6">
                    <c:v>jul</c:v>
                  </c:pt>
                  <c:pt idx="7">
                    <c:v>aug</c:v>
                  </c:pt>
                  <c:pt idx="8">
                    <c:v>sep</c:v>
                  </c:pt>
                  <c:pt idx="9">
                    <c:v>okt</c:v>
                  </c:pt>
                  <c:pt idx="10">
                    <c:v>nov</c:v>
                  </c:pt>
                  <c:pt idx="11">
                    <c:v>dec</c:v>
                  </c:pt>
                </c:lvl>
                <c:lvl>
                  <c:pt idx="0">
                    <c:v>2022</c:v>
                  </c:pt>
                  <c:pt idx="1">
                    <c:v>2022</c:v>
                  </c:pt>
                  <c:pt idx="2">
                    <c:v>2022</c:v>
                  </c:pt>
                  <c:pt idx="3">
                    <c:v>2022</c:v>
                  </c:pt>
                  <c:pt idx="4">
                    <c:v>2022</c:v>
                  </c:pt>
                  <c:pt idx="5">
                    <c:v>2022</c:v>
                  </c:pt>
                  <c:pt idx="6">
                    <c:v>2022</c:v>
                  </c:pt>
                  <c:pt idx="7">
                    <c:v>2022</c:v>
                  </c:pt>
                  <c:pt idx="8">
                    <c:v>2022</c:v>
                  </c:pt>
                  <c:pt idx="9">
                    <c:v>2022</c:v>
                  </c:pt>
                  <c:pt idx="10">
                    <c:v>2022</c:v>
                  </c:pt>
                  <c:pt idx="11">
                    <c:v>2022</c:v>
                  </c:pt>
                </c:lvl>
              </c:multiLvlStrCache>
              <c:extLst/>
            </c:multiLvlStrRef>
          </c:cat>
          <c:val>
            <c:numRef>
              <c:f>'Månadsrapport 2022'!$D$145:$D$156</c:f>
              <c:numCache>
                <c:formatCode>0.0%</c:formatCode>
                <c:ptCount val="12"/>
                <c:pt idx="0">
                  <c:v>8.3000000000000004E-2</c:v>
                </c:pt>
                <c:pt idx="1">
                  <c:v>6.0999999999999999E-2</c:v>
                </c:pt>
                <c:pt idx="2">
                  <c:v>4.7E-2</c:v>
                </c:pt>
                <c:pt idx="3">
                  <c:v>0.04</c:v>
                </c:pt>
                <c:pt idx="4">
                  <c:v>3.6999999999999998E-2</c:v>
                </c:pt>
                <c:pt idx="5">
                  <c:v>3.5000000000000003E-2</c:v>
                </c:pt>
                <c:pt idx="6">
                  <c:v>3.3000000000000002E-2</c:v>
                </c:pt>
                <c:pt idx="7">
                  <c:v>0.03</c:v>
                </c:pt>
                <c:pt idx="8">
                  <c:v>0.03</c:v>
                </c:pt>
                <c:pt idx="9">
                  <c:v>2.9000000000000001E-2</c:v>
                </c:pt>
                <c:pt idx="10">
                  <c:v>2.9000000000000001E-2</c:v>
                </c:pt>
                <c:pt idx="11">
                  <c:v>0.03</c:v>
                </c:pt>
              </c:numCache>
              <c:extLst/>
            </c:numRef>
          </c:val>
          <c:smooth val="0"/>
          <c:extLst>
            <c:ext xmlns:c16="http://schemas.microsoft.com/office/drawing/2014/chart" uri="{C3380CC4-5D6E-409C-BE32-E72D297353CC}">
              <c16:uniqueId val="{00000001-6C07-45C0-BCFF-E31A5DA21827}"/>
            </c:ext>
          </c:extLst>
        </c:ser>
        <c:ser>
          <c:idx val="2"/>
          <c:order val="2"/>
          <c:tx>
            <c:strRef>
              <c:f>'Månadsrapport 2022'!$E$136</c:f>
              <c:strCache>
                <c:ptCount val="1"/>
                <c:pt idx="0">
                  <c:v>HR och kultur</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multiLvlStrRef>
              <c:f>'Månadsrapport 2022'!$A$145:$B$156</c:f>
              <c:multiLvlStrCache>
                <c:ptCount val="12"/>
                <c:lvl>
                  <c:pt idx="0">
                    <c:v>jan</c:v>
                  </c:pt>
                  <c:pt idx="1">
                    <c:v>feb</c:v>
                  </c:pt>
                  <c:pt idx="2">
                    <c:v>mar</c:v>
                  </c:pt>
                  <c:pt idx="3">
                    <c:v>apr</c:v>
                  </c:pt>
                  <c:pt idx="4">
                    <c:v>maj</c:v>
                  </c:pt>
                  <c:pt idx="5">
                    <c:v>jun</c:v>
                  </c:pt>
                  <c:pt idx="6">
                    <c:v>jul</c:v>
                  </c:pt>
                  <c:pt idx="7">
                    <c:v>aug</c:v>
                  </c:pt>
                  <c:pt idx="8">
                    <c:v>sep</c:v>
                  </c:pt>
                  <c:pt idx="9">
                    <c:v>okt</c:v>
                  </c:pt>
                  <c:pt idx="10">
                    <c:v>nov</c:v>
                  </c:pt>
                  <c:pt idx="11">
                    <c:v>dec</c:v>
                  </c:pt>
                </c:lvl>
                <c:lvl>
                  <c:pt idx="0">
                    <c:v>2022</c:v>
                  </c:pt>
                  <c:pt idx="1">
                    <c:v>2022</c:v>
                  </c:pt>
                  <c:pt idx="2">
                    <c:v>2022</c:v>
                  </c:pt>
                  <c:pt idx="3">
                    <c:v>2022</c:v>
                  </c:pt>
                  <c:pt idx="4">
                    <c:v>2022</c:v>
                  </c:pt>
                  <c:pt idx="5">
                    <c:v>2022</c:v>
                  </c:pt>
                  <c:pt idx="6">
                    <c:v>2022</c:v>
                  </c:pt>
                  <c:pt idx="7">
                    <c:v>2022</c:v>
                  </c:pt>
                  <c:pt idx="8">
                    <c:v>2022</c:v>
                  </c:pt>
                  <c:pt idx="9">
                    <c:v>2022</c:v>
                  </c:pt>
                  <c:pt idx="10">
                    <c:v>2022</c:v>
                  </c:pt>
                  <c:pt idx="11">
                    <c:v>2022</c:v>
                  </c:pt>
                </c:lvl>
              </c:multiLvlStrCache>
              <c:extLst/>
            </c:multiLvlStrRef>
          </c:cat>
          <c:val>
            <c:numRef>
              <c:f>'Månadsrapport 2022'!$E$145:$E$156</c:f>
              <c:numCache>
                <c:formatCode>0.0%</c:formatCode>
                <c:ptCount val="12"/>
                <c:pt idx="0">
                  <c:v>6.0999999999999999E-2</c:v>
                </c:pt>
                <c:pt idx="1">
                  <c:v>4.2999999999999997E-2</c:v>
                </c:pt>
                <c:pt idx="2">
                  <c:v>3.3000000000000002E-2</c:v>
                </c:pt>
                <c:pt idx="3">
                  <c:v>0.03</c:v>
                </c:pt>
                <c:pt idx="4">
                  <c:v>2.7E-2</c:v>
                </c:pt>
                <c:pt idx="5">
                  <c:v>2.5000000000000001E-2</c:v>
                </c:pt>
                <c:pt idx="6">
                  <c:v>2.4E-2</c:v>
                </c:pt>
                <c:pt idx="7">
                  <c:v>2.3E-2</c:v>
                </c:pt>
                <c:pt idx="8">
                  <c:v>2.3E-2</c:v>
                </c:pt>
                <c:pt idx="9">
                  <c:v>2.1999999999999999E-2</c:v>
                </c:pt>
                <c:pt idx="10">
                  <c:v>2.3E-2</c:v>
                </c:pt>
                <c:pt idx="11">
                  <c:v>2.4E-2</c:v>
                </c:pt>
              </c:numCache>
              <c:extLst/>
            </c:numRef>
          </c:val>
          <c:smooth val="0"/>
          <c:extLst>
            <c:ext xmlns:c16="http://schemas.microsoft.com/office/drawing/2014/chart" uri="{C3380CC4-5D6E-409C-BE32-E72D297353CC}">
              <c16:uniqueId val="{00000002-6C07-45C0-BCFF-E31A5DA21827}"/>
            </c:ext>
          </c:extLst>
        </c:ser>
        <c:ser>
          <c:idx val="3"/>
          <c:order val="3"/>
          <c:tx>
            <c:strRef>
              <c:f>'Månadsrapport 2022'!$F$136</c:f>
              <c:strCache>
                <c:ptCount val="1"/>
                <c:pt idx="0">
                  <c:v>Infrastruktur och driftsäkring</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multiLvlStrRef>
              <c:f>'Månadsrapport 2022'!$A$145:$B$156</c:f>
              <c:multiLvlStrCache>
                <c:ptCount val="12"/>
                <c:lvl>
                  <c:pt idx="0">
                    <c:v>jan</c:v>
                  </c:pt>
                  <c:pt idx="1">
                    <c:v>feb</c:v>
                  </c:pt>
                  <c:pt idx="2">
                    <c:v>mar</c:v>
                  </c:pt>
                  <c:pt idx="3">
                    <c:v>apr</c:v>
                  </c:pt>
                  <c:pt idx="4">
                    <c:v>maj</c:v>
                  </c:pt>
                  <c:pt idx="5">
                    <c:v>jun</c:v>
                  </c:pt>
                  <c:pt idx="6">
                    <c:v>jul</c:v>
                  </c:pt>
                  <c:pt idx="7">
                    <c:v>aug</c:v>
                  </c:pt>
                  <c:pt idx="8">
                    <c:v>sep</c:v>
                  </c:pt>
                  <c:pt idx="9">
                    <c:v>okt</c:v>
                  </c:pt>
                  <c:pt idx="10">
                    <c:v>nov</c:v>
                  </c:pt>
                  <c:pt idx="11">
                    <c:v>dec</c:v>
                  </c:pt>
                </c:lvl>
                <c:lvl>
                  <c:pt idx="0">
                    <c:v>2022</c:v>
                  </c:pt>
                  <c:pt idx="1">
                    <c:v>2022</c:v>
                  </c:pt>
                  <c:pt idx="2">
                    <c:v>2022</c:v>
                  </c:pt>
                  <c:pt idx="3">
                    <c:v>2022</c:v>
                  </c:pt>
                  <c:pt idx="4">
                    <c:v>2022</c:v>
                  </c:pt>
                  <c:pt idx="5">
                    <c:v>2022</c:v>
                  </c:pt>
                  <c:pt idx="6">
                    <c:v>2022</c:v>
                  </c:pt>
                  <c:pt idx="7">
                    <c:v>2022</c:v>
                  </c:pt>
                  <c:pt idx="8">
                    <c:v>2022</c:v>
                  </c:pt>
                  <c:pt idx="9">
                    <c:v>2022</c:v>
                  </c:pt>
                  <c:pt idx="10">
                    <c:v>2022</c:v>
                  </c:pt>
                  <c:pt idx="11">
                    <c:v>2022</c:v>
                  </c:pt>
                </c:lvl>
              </c:multiLvlStrCache>
              <c:extLst/>
            </c:multiLvlStrRef>
          </c:cat>
          <c:val>
            <c:numRef>
              <c:f>'Månadsrapport 2022'!$F$145:$F$156</c:f>
              <c:numCache>
                <c:formatCode>0.0%</c:formatCode>
                <c:ptCount val="12"/>
                <c:pt idx="0">
                  <c:v>6.9000000000000006E-2</c:v>
                </c:pt>
                <c:pt idx="1">
                  <c:v>7.1999999999999995E-2</c:v>
                </c:pt>
                <c:pt idx="2">
                  <c:v>5.7000000000000002E-2</c:v>
                </c:pt>
                <c:pt idx="3">
                  <c:v>4.9000000000000002E-2</c:v>
                </c:pt>
                <c:pt idx="4">
                  <c:v>4.2999999999999997E-2</c:v>
                </c:pt>
                <c:pt idx="5">
                  <c:v>3.7999999999999999E-2</c:v>
                </c:pt>
                <c:pt idx="6">
                  <c:v>3.5000000000000003E-2</c:v>
                </c:pt>
                <c:pt idx="7">
                  <c:v>3.1E-2</c:v>
                </c:pt>
                <c:pt idx="8">
                  <c:v>3.1E-2</c:v>
                </c:pt>
                <c:pt idx="9">
                  <c:v>3.1E-2</c:v>
                </c:pt>
                <c:pt idx="10">
                  <c:v>0.03</c:v>
                </c:pt>
                <c:pt idx="11">
                  <c:v>3.2000000000000001E-2</c:v>
                </c:pt>
              </c:numCache>
              <c:extLst/>
            </c:numRef>
          </c:val>
          <c:smooth val="0"/>
          <c:extLst>
            <c:ext xmlns:c16="http://schemas.microsoft.com/office/drawing/2014/chart" uri="{C3380CC4-5D6E-409C-BE32-E72D297353CC}">
              <c16:uniqueId val="{00000003-6C07-45C0-BCFF-E31A5DA21827}"/>
            </c:ext>
          </c:extLst>
        </c:ser>
        <c:ser>
          <c:idx val="4"/>
          <c:order val="4"/>
          <c:tx>
            <c:strRef>
              <c:f>'Månadsrapport 2022'!$G$136</c:f>
              <c:strCache>
                <c:ptCount val="1"/>
                <c:pt idx="0">
                  <c:v>Ledning och kommunikation</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multiLvlStrRef>
              <c:f>'Månadsrapport 2022'!$A$145:$B$156</c:f>
              <c:multiLvlStrCache>
                <c:ptCount val="12"/>
                <c:lvl>
                  <c:pt idx="0">
                    <c:v>jan</c:v>
                  </c:pt>
                  <c:pt idx="1">
                    <c:v>feb</c:v>
                  </c:pt>
                  <c:pt idx="2">
                    <c:v>mar</c:v>
                  </c:pt>
                  <c:pt idx="3">
                    <c:v>apr</c:v>
                  </c:pt>
                  <c:pt idx="4">
                    <c:v>maj</c:v>
                  </c:pt>
                  <c:pt idx="5">
                    <c:v>jun</c:v>
                  </c:pt>
                  <c:pt idx="6">
                    <c:v>jul</c:v>
                  </c:pt>
                  <c:pt idx="7">
                    <c:v>aug</c:v>
                  </c:pt>
                  <c:pt idx="8">
                    <c:v>sep</c:v>
                  </c:pt>
                  <c:pt idx="9">
                    <c:v>okt</c:v>
                  </c:pt>
                  <c:pt idx="10">
                    <c:v>nov</c:v>
                  </c:pt>
                  <c:pt idx="11">
                    <c:v>dec</c:v>
                  </c:pt>
                </c:lvl>
                <c:lvl>
                  <c:pt idx="0">
                    <c:v>2022</c:v>
                  </c:pt>
                  <c:pt idx="1">
                    <c:v>2022</c:v>
                  </c:pt>
                  <c:pt idx="2">
                    <c:v>2022</c:v>
                  </c:pt>
                  <c:pt idx="3">
                    <c:v>2022</c:v>
                  </c:pt>
                  <c:pt idx="4">
                    <c:v>2022</c:v>
                  </c:pt>
                  <c:pt idx="5">
                    <c:v>2022</c:v>
                  </c:pt>
                  <c:pt idx="6">
                    <c:v>2022</c:v>
                  </c:pt>
                  <c:pt idx="7">
                    <c:v>2022</c:v>
                  </c:pt>
                  <c:pt idx="8">
                    <c:v>2022</c:v>
                  </c:pt>
                  <c:pt idx="9">
                    <c:v>2022</c:v>
                  </c:pt>
                  <c:pt idx="10">
                    <c:v>2022</c:v>
                  </c:pt>
                  <c:pt idx="11">
                    <c:v>2022</c:v>
                  </c:pt>
                </c:lvl>
              </c:multiLvlStrCache>
              <c:extLst/>
            </c:multiLvlStrRef>
          </c:cat>
          <c:val>
            <c:numRef>
              <c:f>'Månadsrapport 2022'!$G$145:$G$156</c:f>
              <c:numCache>
                <c:formatCode>0.0%</c:formatCode>
                <c:ptCount val="12"/>
                <c:pt idx="0">
                  <c:v>9.2999999999999999E-2</c:v>
                </c:pt>
                <c:pt idx="1">
                  <c:v>4.4999999999999998E-2</c:v>
                </c:pt>
                <c:pt idx="2">
                  <c:v>5.7000000000000002E-2</c:v>
                </c:pt>
                <c:pt idx="3">
                  <c:v>5.0999999999999997E-2</c:v>
                </c:pt>
                <c:pt idx="4">
                  <c:v>4.2000000000000003E-2</c:v>
                </c:pt>
                <c:pt idx="5">
                  <c:v>4.3999999999999997E-2</c:v>
                </c:pt>
                <c:pt idx="6">
                  <c:v>3.7999999999999999E-2</c:v>
                </c:pt>
                <c:pt idx="7">
                  <c:v>3.5999999999999997E-2</c:v>
                </c:pt>
                <c:pt idx="8">
                  <c:v>3.5999999999999997E-2</c:v>
                </c:pt>
                <c:pt idx="9">
                  <c:v>3.2000000000000001E-2</c:v>
                </c:pt>
                <c:pt idx="10">
                  <c:v>3.1E-2</c:v>
                </c:pt>
                <c:pt idx="11">
                  <c:v>3.1E-2</c:v>
                </c:pt>
              </c:numCache>
              <c:extLst/>
            </c:numRef>
          </c:val>
          <c:smooth val="0"/>
          <c:extLst>
            <c:ext xmlns:c16="http://schemas.microsoft.com/office/drawing/2014/chart" uri="{C3380CC4-5D6E-409C-BE32-E72D297353CC}">
              <c16:uniqueId val="{00000004-6C07-45C0-BCFF-E31A5DA21827}"/>
            </c:ext>
          </c:extLst>
        </c:ser>
        <c:ser>
          <c:idx val="5"/>
          <c:order val="5"/>
          <c:tx>
            <c:strRef>
              <c:f>'Månadsrapport 2022'!$H$136</c:f>
              <c:strCache>
                <c:ptCount val="1"/>
                <c:pt idx="0">
                  <c:v>Marknad och produkt</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multiLvlStrRef>
              <c:f>'Månadsrapport 2022'!$A$145:$B$156</c:f>
              <c:multiLvlStrCache>
                <c:ptCount val="12"/>
                <c:lvl>
                  <c:pt idx="0">
                    <c:v>jan</c:v>
                  </c:pt>
                  <c:pt idx="1">
                    <c:v>feb</c:v>
                  </c:pt>
                  <c:pt idx="2">
                    <c:v>mar</c:v>
                  </c:pt>
                  <c:pt idx="3">
                    <c:v>apr</c:v>
                  </c:pt>
                  <c:pt idx="4">
                    <c:v>maj</c:v>
                  </c:pt>
                  <c:pt idx="5">
                    <c:v>jun</c:v>
                  </c:pt>
                  <c:pt idx="6">
                    <c:v>jul</c:v>
                  </c:pt>
                  <c:pt idx="7">
                    <c:v>aug</c:v>
                  </c:pt>
                  <c:pt idx="8">
                    <c:v>sep</c:v>
                  </c:pt>
                  <c:pt idx="9">
                    <c:v>okt</c:v>
                  </c:pt>
                  <c:pt idx="10">
                    <c:v>nov</c:v>
                  </c:pt>
                  <c:pt idx="11">
                    <c:v>dec</c:v>
                  </c:pt>
                </c:lvl>
                <c:lvl>
                  <c:pt idx="0">
                    <c:v>2022</c:v>
                  </c:pt>
                  <c:pt idx="1">
                    <c:v>2022</c:v>
                  </c:pt>
                  <c:pt idx="2">
                    <c:v>2022</c:v>
                  </c:pt>
                  <c:pt idx="3">
                    <c:v>2022</c:v>
                  </c:pt>
                  <c:pt idx="4">
                    <c:v>2022</c:v>
                  </c:pt>
                  <c:pt idx="5">
                    <c:v>2022</c:v>
                  </c:pt>
                  <c:pt idx="6">
                    <c:v>2022</c:v>
                  </c:pt>
                  <c:pt idx="7">
                    <c:v>2022</c:v>
                  </c:pt>
                  <c:pt idx="8">
                    <c:v>2022</c:v>
                  </c:pt>
                  <c:pt idx="9">
                    <c:v>2022</c:v>
                  </c:pt>
                  <c:pt idx="10">
                    <c:v>2022</c:v>
                  </c:pt>
                  <c:pt idx="11">
                    <c:v>2022</c:v>
                  </c:pt>
                </c:lvl>
              </c:multiLvlStrCache>
              <c:extLst/>
            </c:multiLvlStrRef>
          </c:cat>
          <c:val>
            <c:numRef>
              <c:f>'Månadsrapport 2022'!$H$145:$H$156</c:f>
              <c:numCache>
                <c:formatCode>0.0%</c:formatCode>
                <c:ptCount val="12"/>
                <c:pt idx="1">
                  <c:v>4.0000000000000001E-3</c:v>
                </c:pt>
                <c:pt idx="2">
                  <c:v>2E-3</c:v>
                </c:pt>
                <c:pt idx="3">
                  <c:v>2E-3</c:v>
                </c:pt>
                <c:pt idx="4">
                  <c:v>2E-3</c:v>
                </c:pt>
                <c:pt idx="5">
                  <c:v>1E-3</c:v>
                </c:pt>
                <c:pt idx="6">
                  <c:v>1E-3</c:v>
                </c:pt>
                <c:pt idx="7">
                  <c:v>1E-3</c:v>
                </c:pt>
                <c:pt idx="8">
                  <c:v>1E-3</c:v>
                </c:pt>
                <c:pt idx="9">
                  <c:v>3.0000000000000001E-3</c:v>
                </c:pt>
                <c:pt idx="10">
                  <c:v>2E-3</c:v>
                </c:pt>
                <c:pt idx="11">
                  <c:v>2E-3</c:v>
                </c:pt>
              </c:numCache>
              <c:extLst/>
            </c:numRef>
          </c:val>
          <c:smooth val="0"/>
          <c:extLst>
            <c:ext xmlns:c16="http://schemas.microsoft.com/office/drawing/2014/chart" uri="{C3380CC4-5D6E-409C-BE32-E72D297353CC}">
              <c16:uniqueId val="{00000005-6C07-45C0-BCFF-E31A5DA21827}"/>
            </c:ext>
          </c:extLst>
        </c:ser>
        <c:ser>
          <c:idx val="6"/>
          <c:order val="6"/>
          <c:tx>
            <c:strRef>
              <c:f>'Månadsrapport 2022'!$I$136</c:f>
              <c:strCache>
                <c:ptCount val="1"/>
                <c:pt idx="0">
                  <c:v>SKIP och förbättring</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multiLvlStrRef>
              <c:f>'Månadsrapport 2022'!$A$145:$B$156</c:f>
              <c:multiLvlStrCache>
                <c:ptCount val="12"/>
                <c:lvl>
                  <c:pt idx="0">
                    <c:v>jan</c:v>
                  </c:pt>
                  <c:pt idx="1">
                    <c:v>feb</c:v>
                  </c:pt>
                  <c:pt idx="2">
                    <c:v>mar</c:v>
                  </c:pt>
                  <c:pt idx="3">
                    <c:v>apr</c:v>
                  </c:pt>
                  <c:pt idx="4">
                    <c:v>maj</c:v>
                  </c:pt>
                  <c:pt idx="5">
                    <c:v>jun</c:v>
                  </c:pt>
                  <c:pt idx="6">
                    <c:v>jul</c:v>
                  </c:pt>
                  <c:pt idx="7">
                    <c:v>aug</c:v>
                  </c:pt>
                  <c:pt idx="8">
                    <c:v>sep</c:v>
                  </c:pt>
                  <c:pt idx="9">
                    <c:v>okt</c:v>
                  </c:pt>
                  <c:pt idx="10">
                    <c:v>nov</c:v>
                  </c:pt>
                  <c:pt idx="11">
                    <c:v>dec</c:v>
                  </c:pt>
                </c:lvl>
                <c:lvl>
                  <c:pt idx="0">
                    <c:v>2022</c:v>
                  </c:pt>
                  <c:pt idx="1">
                    <c:v>2022</c:v>
                  </c:pt>
                  <c:pt idx="2">
                    <c:v>2022</c:v>
                  </c:pt>
                  <c:pt idx="3">
                    <c:v>2022</c:v>
                  </c:pt>
                  <c:pt idx="4">
                    <c:v>2022</c:v>
                  </c:pt>
                  <c:pt idx="5">
                    <c:v>2022</c:v>
                  </c:pt>
                  <c:pt idx="6">
                    <c:v>2022</c:v>
                  </c:pt>
                  <c:pt idx="7">
                    <c:v>2022</c:v>
                  </c:pt>
                  <c:pt idx="8">
                    <c:v>2022</c:v>
                  </c:pt>
                  <c:pt idx="9">
                    <c:v>2022</c:v>
                  </c:pt>
                  <c:pt idx="10">
                    <c:v>2022</c:v>
                  </c:pt>
                  <c:pt idx="11">
                    <c:v>2022</c:v>
                  </c:pt>
                </c:lvl>
              </c:multiLvlStrCache>
              <c:extLst/>
            </c:multiLvlStrRef>
          </c:cat>
          <c:val>
            <c:numRef>
              <c:f>'Månadsrapport 2022'!$I$145:$I$156</c:f>
              <c:numCache>
                <c:formatCode>0.0%</c:formatCode>
                <c:ptCount val="12"/>
                <c:pt idx="0">
                  <c:v>1.4E-2</c:v>
                </c:pt>
                <c:pt idx="1">
                  <c:v>1.0999999999999999E-2</c:v>
                </c:pt>
                <c:pt idx="2">
                  <c:v>1.2999999999999999E-2</c:v>
                </c:pt>
                <c:pt idx="3">
                  <c:v>1.0999999999999999E-2</c:v>
                </c:pt>
                <c:pt idx="4">
                  <c:v>8.0000000000000002E-3</c:v>
                </c:pt>
                <c:pt idx="5">
                  <c:v>8.0000000000000002E-3</c:v>
                </c:pt>
                <c:pt idx="6">
                  <c:v>7.0000000000000001E-3</c:v>
                </c:pt>
                <c:pt idx="7">
                  <c:v>7.0000000000000001E-3</c:v>
                </c:pt>
                <c:pt idx="8">
                  <c:v>7.0000000000000001E-3</c:v>
                </c:pt>
                <c:pt idx="9">
                  <c:v>7.0000000000000001E-3</c:v>
                </c:pt>
                <c:pt idx="10">
                  <c:v>8.9999999999999993E-3</c:v>
                </c:pt>
                <c:pt idx="11">
                  <c:v>0.01</c:v>
                </c:pt>
              </c:numCache>
              <c:extLst/>
            </c:numRef>
          </c:val>
          <c:smooth val="0"/>
          <c:extLst>
            <c:ext xmlns:c16="http://schemas.microsoft.com/office/drawing/2014/chart" uri="{C3380CC4-5D6E-409C-BE32-E72D297353CC}">
              <c16:uniqueId val="{00000006-6C07-45C0-BCFF-E31A5DA21827}"/>
            </c:ext>
          </c:extLst>
        </c:ser>
        <c:ser>
          <c:idx val="7"/>
          <c:order val="7"/>
          <c:tx>
            <c:strRef>
              <c:f>'Månadsrapport 2022'!$J$136</c:f>
              <c:strCache>
                <c:ptCount val="1"/>
                <c:pt idx="0">
                  <c:v>Trafikledning och information</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multiLvlStrRef>
              <c:f>'Månadsrapport 2022'!$A$145:$B$156</c:f>
              <c:multiLvlStrCache>
                <c:ptCount val="12"/>
                <c:lvl>
                  <c:pt idx="0">
                    <c:v>jan</c:v>
                  </c:pt>
                  <c:pt idx="1">
                    <c:v>feb</c:v>
                  </c:pt>
                  <c:pt idx="2">
                    <c:v>mar</c:v>
                  </c:pt>
                  <c:pt idx="3">
                    <c:v>apr</c:v>
                  </c:pt>
                  <c:pt idx="4">
                    <c:v>maj</c:v>
                  </c:pt>
                  <c:pt idx="5">
                    <c:v>jun</c:v>
                  </c:pt>
                  <c:pt idx="6">
                    <c:v>jul</c:v>
                  </c:pt>
                  <c:pt idx="7">
                    <c:v>aug</c:v>
                  </c:pt>
                  <c:pt idx="8">
                    <c:v>sep</c:v>
                  </c:pt>
                  <c:pt idx="9">
                    <c:v>okt</c:v>
                  </c:pt>
                  <c:pt idx="10">
                    <c:v>nov</c:v>
                  </c:pt>
                  <c:pt idx="11">
                    <c:v>dec</c:v>
                  </c:pt>
                </c:lvl>
                <c:lvl>
                  <c:pt idx="0">
                    <c:v>2022</c:v>
                  </c:pt>
                  <c:pt idx="1">
                    <c:v>2022</c:v>
                  </c:pt>
                  <c:pt idx="2">
                    <c:v>2022</c:v>
                  </c:pt>
                  <c:pt idx="3">
                    <c:v>2022</c:v>
                  </c:pt>
                  <c:pt idx="4">
                    <c:v>2022</c:v>
                  </c:pt>
                  <c:pt idx="5">
                    <c:v>2022</c:v>
                  </c:pt>
                  <c:pt idx="6">
                    <c:v>2022</c:v>
                  </c:pt>
                  <c:pt idx="7">
                    <c:v>2022</c:v>
                  </c:pt>
                  <c:pt idx="8">
                    <c:v>2022</c:v>
                  </c:pt>
                  <c:pt idx="9">
                    <c:v>2022</c:v>
                  </c:pt>
                  <c:pt idx="10">
                    <c:v>2022</c:v>
                  </c:pt>
                  <c:pt idx="11">
                    <c:v>2022</c:v>
                  </c:pt>
                </c:lvl>
              </c:multiLvlStrCache>
              <c:extLst/>
            </c:multiLvlStrRef>
          </c:cat>
          <c:val>
            <c:numRef>
              <c:f>'Månadsrapport 2022'!$J$145:$J$156</c:f>
              <c:numCache>
                <c:formatCode>0.0%</c:formatCode>
                <c:ptCount val="12"/>
                <c:pt idx="0">
                  <c:v>8.1000000000000003E-2</c:v>
                </c:pt>
                <c:pt idx="1">
                  <c:v>4.5999999999999999E-2</c:v>
                </c:pt>
                <c:pt idx="2">
                  <c:v>3.4000000000000002E-2</c:v>
                </c:pt>
                <c:pt idx="3">
                  <c:v>2.9000000000000001E-2</c:v>
                </c:pt>
                <c:pt idx="4">
                  <c:v>2.7E-2</c:v>
                </c:pt>
                <c:pt idx="5">
                  <c:v>2.5000000000000001E-2</c:v>
                </c:pt>
                <c:pt idx="6">
                  <c:v>2.1999999999999999E-2</c:v>
                </c:pt>
                <c:pt idx="7">
                  <c:v>2.1000000000000001E-2</c:v>
                </c:pt>
                <c:pt idx="8">
                  <c:v>2.1000000000000001E-2</c:v>
                </c:pt>
                <c:pt idx="9">
                  <c:v>2.1000000000000001E-2</c:v>
                </c:pt>
                <c:pt idx="10">
                  <c:v>2.1000000000000001E-2</c:v>
                </c:pt>
                <c:pt idx="11">
                  <c:v>2.1999999999999999E-2</c:v>
                </c:pt>
              </c:numCache>
              <c:extLst/>
            </c:numRef>
          </c:val>
          <c:smooth val="0"/>
          <c:extLst>
            <c:ext xmlns:c16="http://schemas.microsoft.com/office/drawing/2014/chart" uri="{C3380CC4-5D6E-409C-BE32-E72D297353CC}">
              <c16:uniqueId val="{00000007-6C07-45C0-BCFF-E31A5DA21827}"/>
            </c:ext>
          </c:extLst>
        </c:ser>
        <c:ser>
          <c:idx val="8"/>
          <c:order val="8"/>
          <c:tx>
            <c:strRef>
              <c:f>'Månadsrapport 2022'!$K$136</c:f>
              <c:strCache>
                <c:ptCount val="1"/>
                <c:pt idx="0">
                  <c:v>Trafikpersonal och service</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multiLvlStrRef>
              <c:f>'Månadsrapport 2022'!$A$145:$B$156</c:f>
              <c:multiLvlStrCache>
                <c:ptCount val="12"/>
                <c:lvl>
                  <c:pt idx="0">
                    <c:v>jan</c:v>
                  </c:pt>
                  <c:pt idx="1">
                    <c:v>feb</c:v>
                  </c:pt>
                  <c:pt idx="2">
                    <c:v>mar</c:v>
                  </c:pt>
                  <c:pt idx="3">
                    <c:v>apr</c:v>
                  </c:pt>
                  <c:pt idx="4">
                    <c:v>maj</c:v>
                  </c:pt>
                  <c:pt idx="5">
                    <c:v>jun</c:v>
                  </c:pt>
                  <c:pt idx="6">
                    <c:v>jul</c:v>
                  </c:pt>
                  <c:pt idx="7">
                    <c:v>aug</c:v>
                  </c:pt>
                  <c:pt idx="8">
                    <c:v>sep</c:v>
                  </c:pt>
                  <c:pt idx="9">
                    <c:v>okt</c:v>
                  </c:pt>
                  <c:pt idx="10">
                    <c:v>nov</c:v>
                  </c:pt>
                  <c:pt idx="11">
                    <c:v>dec</c:v>
                  </c:pt>
                </c:lvl>
                <c:lvl>
                  <c:pt idx="0">
                    <c:v>2022</c:v>
                  </c:pt>
                  <c:pt idx="1">
                    <c:v>2022</c:v>
                  </c:pt>
                  <c:pt idx="2">
                    <c:v>2022</c:v>
                  </c:pt>
                  <c:pt idx="3">
                    <c:v>2022</c:v>
                  </c:pt>
                  <c:pt idx="4">
                    <c:v>2022</c:v>
                  </c:pt>
                  <c:pt idx="5">
                    <c:v>2022</c:v>
                  </c:pt>
                  <c:pt idx="6">
                    <c:v>2022</c:v>
                  </c:pt>
                  <c:pt idx="7">
                    <c:v>2022</c:v>
                  </c:pt>
                  <c:pt idx="8">
                    <c:v>2022</c:v>
                  </c:pt>
                  <c:pt idx="9">
                    <c:v>2022</c:v>
                  </c:pt>
                  <c:pt idx="10">
                    <c:v>2022</c:v>
                  </c:pt>
                  <c:pt idx="11">
                    <c:v>2022</c:v>
                  </c:pt>
                </c:lvl>
              </c:multiLvlStrCache>
              <c:extLst/>
            </c:multiLvlStrRef>
          </c:cat>
          <c:val>
            <c:numRef>
              <c:f>'Månadsrapport 2022'!$K$145:$K$156</c:f>
              <c:numCache>
                <c:formatCode>0.0%</c:formatCode>
                <c:ptCount val="12"/>
                <c:pt idx="0">
                  <c:v>0.1</c:v>
                </c:pt>
                <c:pt idx="1">
                  <c:v>7.2999999999999995E-2</c:v>
                </c:pt>
                <c:pt idx="2">
                  <c:v>6.0999999999999999E-2</c:v>
                </c:pt>
                <c:pt idx="3">
                  <c:v>5.5E-2</c:v>
                </c:pt>
                <c:pt idx="4">
                  <c:v>5.0999999999999997E-2</c:v>
                </c:pt>
                <c:pt idx="5">
                  <c:v>4.7E-2</c:v>
                </c:pt>
                <c:pt idx="6">
                  <c:v>4.3999999999999997E-2</c:v>
                </c:pt>
                <c:pt idx="7">
                  <c:v>4.2999999999999997E-2</c:v>
                </c:pt>
                <c:pt idx="8">
                  <c:v>4.2999999999999997E-2</c:v>
                </c:pt>
                <c:pt idx="9">
                  <c:v>4.2999999999999997E-2</c:v>
                </c:pt>
                <c:pt idx="10">
                  <c:v>4.2000000000000003E-2</c:v>
                </c:pt>
                <c:pt idx="11">
                  <c:v>4.3999999999999997E-2</c:v>
                </c:pt>
              </c:numCache>
              <c:extLst/>
            </c:numRef>
          </c:val>
          <c:smooth val="0"/>
          <c:extLst>
            <c:ext xmlns:c16="http://schemas.microsoft.com/office/drawing/2014/chart" uri="{C3380CC4-5D6E-409C-BE32-E72D297353CC}">
              <c16:uniqueId val="{00000008-6C07-45C0-BCFF-E31A5DA21827}"/>
            </c:ext>
          </c:extLst>
        </c:ser>
        <c:dLbls>
          <c:showLegendKey val="0"/>
          <c:showVal val="0"/>
          <c:showCatName val="0"/>
          <c:showSerName val="0"/>
          <c:showPercent val="0"/>
          <c:showBubbleSize val="0"/>
        </c:dLbls>
        <c:marker val="1"/>
        <c:smooth val="0"/>
        <c:axId val="728778688"/>
        <c:axId val="728777048"/>
      </c:lineChart>
      <c:catAx>
        <c:axId val="728778688"/>
        <c:scaling>
          <c:orientation val="minMax"/>
        </c:scaling>
        <c:delete val="0"/>
        <c:axPos val="b"/>
        <c:numFmt formatCode="General" sourceLinked="1"/>
        <c:majorTickMark val="none"/>
        <c:minorTickMark val="none"/>
        <c:tickLblPos val="low"/>
        <c:spPr>
          <a:noFill/>
          <a:ln w="9525" cap="flat" cmpd="sng" algn="ctr">
            <a:solidFill>
              <a:schemeClr val="bg1">
                <a:lumMod val="50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728777048"/>
        <c:crosses val="autoZero"/>
        <c:auto val="1"/>
        <c:lblAlgn val="ctr"/>
        <c:lblOffset val="100"/>
        <c:noMultiLvlLbl val="0"/>
      </c:catAx>
      <c:valAx>
        <c:axId val="728777048"/>
        <c:scaling>
          <c:orientation val="minMax"/>
          <c:max val="0.1"/>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728778688"/>
        <c:crossesAt val="1"/>
        <c:crossBetween val="between"/>
      </c:valAx>
      <c:spPr>
        <a:noFill/>
        <a:ln>
          <a:noFill/>
        </a:ln>
        <a:effectLst/>
      </c:spPr>
    </c:plotArea>
    <c:legend>
      <c:legendPos val="r"/>
      <c:layout>
        <c:manualLayout>
          <c:xMode val="edge"/>
          <c:yMode val="edge"/>
          <c:x val="0.67390270629324034"/>
          <c:y val="0.14091129032258065"/>
          <c:w val="0.31280532711320463"/>
          <c:h val="0.7898996415770608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r>
              <a:rPr lang="en-US" sz="1200">
                <a:latin typeface="Franklin Gothic Demi" panose="020B0703020102020204" pitchFamily="34" charset="0"/>
              </a:rPr>
              <a:t>Sjukfrånvaro dag </a:t>
            </a:r>
            <a:r>
              <a:rPr lang="en-US" sz="1200">
                <a:solidFill>
                  <a:srgbClr val="2B4C8D"/>
                </a:solidFill>
                <a:latin typeface="Franklin Gothic Demi" panose="020B0703020102020204" pitchFamily="34" charset="0"/>
              </a:rPr>
              <a:t>15</a:t>
            </a:r>
            <a:r>
              <a:rPr lang="en-US" sz="1200" baseline="0">
                <a:solidFill>
                  <a:srgbClr val="2B4C8D"/>
                </a:solidFill>
                <a:latin typeface="Franklin Gothic Demi" panose="020B0703020102020204" pitchFamily="34" charset="0"/>
              </a:rPr>
              <a:t> -90 </a:t>
            </a:r>
            <a:r>
              <a:rPr lang="en-US" sz="1200">
                <a:latin typeface="Franklin Gothic Demi" panose="020B0703020102020204" pitchFamily="34" charset="0"/>
              </a:rPr>
              <a:t>per avdelning</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endParaRPr lang="sv-SE"/>
        </a:p>
      </c:txPr>
    </c:title>
    <c:autoTitleDeleted val="0"/>
    <c:plotArea>
      <c:layout>
        <c:manualLayout>
          <c:layoutTarget val="inner"/>
          <c:xMode val="edge"/>
          <c:yMode val="edge"/>
          <c:x val="5.7574479166666664E-2"/>
          <c:y val="0.13912063492063495"/>
          <c:w val="0.59320763888888894"/>
          <c:h val="0.68744761904761897"/>
        </c:manualLayout>
      </c:layout>
      <c:lineChart>
        <c:grouping val="standard"/>
        <c:varyColors val="0"/>
        <c:ser>
          <c:idx val="0"/>
          <c:order val="0"/>
          <c:tx>
            <c:strRef>
              <c:f>'Månadsrapport 2022'!$C$160</c:f>
              <c:strCache>
                <c:ptCount val="1"/>
                <c:pt idx="0">
                  <c:v>Ekonomi och upphandling</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multiLvlStrRef>
              <c:f>'Månadsrapport 2022'!$A$169:$B$180</c:f>
              <c:multiLvlStrCache>
                <c:ptCount val="12"/>
                <c:lvl>
                  <c:pt idx="0">
                    <c:v>jan</c:v>
                  </c:pt>
                  <c:pt idx="1">
                    <c:v>feb</c:v>
                  </c:pt>
                  <c:pt idx="2">
                    <c:v>mar</c:v>
                  </c:pt>
                  <c:pt idx="3">
                    <c:v>apr</c:v>
                  </c:pt>
                  <c:pt idx="4">
                    <c:v>maj</c:v>
                  </c:pt>
                  <c:pt idx="5">
                    <c:v>jun</c:v>
                  </c:pt>
                  <c:pt idx="6">
                    <c:v>jul</c:v>
                  </c:pt>
                  <c:pt idx="7">
                    <c:v>aug</c:v>
                  </c:pt>
                  <c:pt idx="8">
                    <c:v>sep</c:v>
                  </c:pt>
                  <c:pt idx="9">
                    <c:v>okt</c:v>
                  </c:pt>
                  <c:pt idx="10">
                    <c:v>nov</c:v>
                  </c:pt>
                  <c:pt idx="11">
                    <c:v>dec</c:v>
                  </c:pt>
                </c:lvl>
                <c:lvl>
                  <c:pt idx="0">
                    <c:v>2022</c:v>
                  </c:pt>
                  <c:pt idx="1">
                    <c:v>2022</c:v>
                  </c:pt>
                  <c:pt idx="2">
                    <c:v>2022</c:v>
                  </c:pt>
                  <c:pt idx="3">
                    <c:v>2022</c:v>
                  </c:pt>
                  <c:pt idx="4">
                    <c:v>2022</c:v>
                  </c:pt>
                  <c:pt idx="5">
                    <c:v>2022</c:v>
                  </c:pt>
                  <c:pt idx="6">
                    <c:v>2022</c:v>
                  </c:pt>
                  <c:pt idx="7">
                    <c:v>2022</c:v>
                  </c:pt>
                  <c:pt idx="8">
                    <c:v>2022</c:v>
                  </c:pt>
                  <c:pt idx="9">
                    <c:v>2022</c:v>
                  </c:pt>
                  <c:pt idx="10">
                    <c:v>2022</c:v>
                  </c:pt>
                  <c:pt idx="11">
                    <c:v>2022</c:v>
                  </c:pt>
                </c:lvl>
              </c:multiLvlStrCache>
              <c:extLst/>
            </c:multiLvlStrRef>
          </c:cat>
          <c:val>
            <c:numRef>
              <c:f>'Månadsrapport 2022'!$C$169:$C$180</c:f>
              <c:numCache>
                <c:formatCode>0.0%</c:formatCode>
                <c:ptCount val="12"/>
                <c:pt idx="0">
                  <c:v>0</c:v>
                </c:pt>
                <c:pt idx="1">
                  <c:v>0.03</c:v>
                </c:pt>
                <c:pt idx="2">
                  <c:v>3.5999999999999997E-2</c:v>
                </c:pt>
                <c:pt idx="3">
                  <c:v>3.7999999999999999E-2</c:v>
                </c:pt>
                <c:pt idx="4">
                  <c:v>0.04</c:v>
                </c:pt>
                <c:pt idx="5">
                  <c:v>4.2000000000000003E-2</c:v>
                </c:pt>
                <c:pt idx="6">
                  <c:v>4.2999999999999997E-2</c:v>
                </c:pt>
                <c:pt idx="7">
                  <c:v>4.3999999999999997E-2</c:v>
                </c:pt>
                <c:pt idx="8">
                  <c:v>4.4999999999999998E-2</c:v>
                </c:pt>
                <c:pt idx="9">
                  <c:v>4.4999999999999998E-2</c:v>
                </c:pt>
                <c:pt idx="10">
                  <c:v>4.4999999999999998E-2</c:v>
                </c:pt>
                <c:pt idx="11">
                  <c:v>4.7E-2</c:v>
                </c:pt>
              </c:numCache>
              <c:extLst/>
            </c:numRef>
          </c:val>
          <c:smooth val="0"/>
          <c:extLst>
            <c:ext xmlns:c16="http://schemas.microsoft.com/office/drawing/2014/chart" uri="{C3380CC4-5D6E-409C-BE32-E72D297353CC}">
              <c16:uniqueId val="{00000000-B7A4-49B2-B604-B2BD6C65202A}"/>
            </c:ext>
          </c:extLst>
        </c:ser>
        <c:ser>
          <c:idx val="1"/>
          <c:order val="1"/>
          <c:tx>
            <c:strRef>
              <c:f>'Månadsrapport 2022'!$D$160</c:f>
              <c:strCache>
                <c:ptCount val="1"/>
                <c:pt idx="0">
                  <c:v>Fordon och driftsäkring</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multiLvlStrRef>
              <c:f>'Månadsrapport 2022'!$A$169:$B$180</c:f>
              <c:multiLvlStrCache>
                <c:ptCount val="12"/>
                <c:lvl>
                  <c:pt idx="0">
                    <c:v>jan</c:v>
                  </c:pt>
                  <c:pt idx="1">
                    <c:v>feb</c:v>
                  </c:pt>
                  <c:pt idx="2">
                    <c:v>mar</c:v>
                  </c:pt>
                  <c:pt idx="3">
                    <c:v>apr</c:v>
                  </c:pt>
                  <c:pt idx="4">
                    <c:v>maj</c:v>
                  </c:pt>
                  <c:pt idx="5">
                    <c:v>jun</c:v>
                  </c:pt>
                  <c:pt idx="6">
                    <c:v>jul</c:v>
                  </c:pt>
                  <c:pt idx="7">
                    <c:v>aug</c:v>
                  </c:pt>
                  <c:pt idx="8">
                    <c:v>sep</c:v>
                  </c:pt>
                  <c:pt idx="9">
                    <c:v>okt</c:v>
                  </c:pt>
                  <c:pt idx="10">
                    <c:v>nov</c:v>
                  </c:pt>
                  <c:pt idx="11">
                    <c:v>dec</c:v>
                  </c:pt>
                </c:lvl>
                <c:lvl>
                  <c:pt idx="0">
                    <c:v>2022</c:v>
                  </c:pt>
                  <c:pt idx="1">
                    <c:v>2022</c:v>
                  </c:pt>
                  <c:pt idx="2">
                    <c:v>2022</c:v>
                  </c:pt>
                  <c:pt idx="3">
                    <c:v>2022</c:v>
                  </c:pt>
                  <c:pt idx="4">
                    <c:v>2022</c:v>
                  </c:pt>
                  <c:pt idx="5">
                    <c:v>2022</c:v>
                  </c:pt>
                  <c:pt idx="6">
                    <c:v>2022</c:v>
                  </c:pt>
                  <c:pt idx="7">
                    <c:v>2022</c:v>
                  </c:pt>
                  <c:pt idx="8">
                    <c:v>2022</c:v>
                  </c:pt>
                  <c:pt idx="9">
                    <c:v>2022</c:v>
                  </c:pt>
                  <c:pt idx="10">
                    <c:v>2022</c:v>
                  </c:pt>
                  <c:pt idx="11">
                    <c:v>2022</c:v>
                  </c:pt>
                </c:lvl>
              </c:multiLvlStrCache>
              <c:extLst/>
            </c:multiLvlStrRef>
          </c:cat>
          <c:val>
            <c:numRef>
              <c:f>'Månadsrapport 2022'!$D$169:$D$180</c:f>
              <c:numCache>
                <c:formatCode>0.0%</c:formatCode>
                <c:ptCount val="12"/>
                <c:pt idx="0">
                  <c:v>2.9000000000000001E-2</c:v>
                </c:pt>
                <c:pt idx="1">
                  <c:v>3.3000000000000002E-2</c:v>
                </c:pt>
                <c:pt idx="2">
                  <c:v>2.7E-2</c:v>
                </c:pt>
                <c:pt idx="3">
                  <c:v>2.8000000000000001E-2</c:v>
                </c:pt>
                <c:pt idx="4">
                  <c:v>2.9000000000000001E-2</c:v>
                </c:pt>
                <c:pt idx="5">
                  <c:v>0.03</c:v>
                </c:pt>
                <c:pt idx="6">
                  <c:v>2.9000000000000001E-2</c:v>
                </c:pt>
                <c:pt idx="7">
                  <c:v>2.8000000000000001E-2</c:v>
                </c:pt>
                <c:pt idx="8">
                  <c:v>2.9000000000000001E-2</c:v>
                </c:pt>
                <c:pt idx="9">
                  <c:v>0.03</c:v>
                </c:pt>
                <c:pt idx="10">
                  <c:v>0.03</c:v>
                </c:pt>
                <c:pt idx="11">
                  <c:v>3.1E-2</c:v>
                </c:pt>
              </c:numCache>
              <c:extLst/>
            </c:numRef>
          </c:val>
          <c:smooth val="0"/>
          <c:extLst>
            <c:ext xmlns:c16="http://schemas.microsoft.com/office/drawing/2014/chart" uri="{C3380CC4-5D6E-409C-BE32-E72D297353CC}">
              <c16:uniqueId val="{00000001-B7A4-49B2-B604-B2BD6C65202A}"/>
            </c:ext>
          </c:extLst>
        </c:ser>
        <c:ser>
          <c:idx val="2"/>
          <c:order val="2"/>
          <c:tx>
            <c:strRef>
              <c:f>'Månadsrapport 2022'!$E$160</c:f>
              <c:strCache>
                <c:ptCount val="1"/>
                <c:pt idx="0">
                  <c:v>HR och kultur</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multiLvlStrRef>
              <c:f>'Månadsrapport 2022'!$A$169:$B$180</c:f>
              <c:multiLvlStrCache>
                <c:ptCount val="12"/>
                <c:lvl>
                  <c:pt idx="0">
                    <c:v>jan</c:v>
                  </c:pt>
                  <c:pt idx="1">
                    <c:v>feb</c:v>
                  </c:pt>
                  <c:pt idx="2">
                    <c:v>mar</c:v>
                  </c:pt>
                  <c:pt idx="3">
                    <c:v>apr</c:v>
                  </c:pt>
                  <c:pt idx="4">
                    <c:v>maj</c:v>
                  </c:pt>
                  <c:pt idx="5">
                    <c:v>jun</c:v>
                  </c:pt>
                  <c:pt idx="6">
                    <c:v>jul</c:v>
                  </c:pt>
                  <c:pt idx="7">
                    <c:v>aug</c:v>
                  </c:pt>
                  <c:pt idx="8">
                    <c:v>sep</c:v>
                  </c:pt>
                  <c:pt idx="9">
                    <c:v>okt</c:v>
                  </c:pt>
                  <c:pt idx="10">
                    <c:v>nov</c:v>
                  </c:pt>
                  <c:pt idx="11">
                    <c:v>dec</c:v>
                  </c:pt>
                </c:lvl>
                <c:lvl>
                  <c:pt idx="0">
                    <c:v>2022</c:v>
                  </c:pt>
                  <c:pt idx="1">
                    <c:v>2022</c:v>
                  </c:pt>
                  <c:pt idx="2">
                    <c:v>2022</c:v>
                  </c:pt>
                  <c:pt idx="3">
                    <c:v>2022</c:v>
                  </c:pt>
                  <c:pt idx="4">
                    <c:v>2022</c:v>
                  </c:pt>
                  <c:pt idx="5">
                    <c:v>2022</c:v>
                  </c:pt>
                  <c:pt idx="6">
                    <c:v>2022</c:v>
                  </c:pt>
                  <c:pt idx="7">
                    <c:v>2022</c:v>
                  </c:pt>
                  <c:pt idx="8">
                    <c:v>2022</c:v>
                  </c:pt>
                  <c:pt idx="9">
                    <c:v>2022</c:v>
                  </c:pt>
                  <c:pt idx="10">
                    <c:v>2022</c:v>
                  </c:pt>
                  <c:pt idx="11">
                    <c:v>2022</c:v>
                  </c:pt>
                </c:lvl>
              </c:multiLvlStrCache>
              <c:extLst/>
            </c:multiLvlStrRef>
          </c:cat>
          <c:val>
            <c:numRef>
              <c:f>'Månadsrapport 2022'!$E$169:$E$180</c:f>
              <c:numCache>
                <c:formatCode>0.0%</c:formatCode>
                <c:ptCount val="12"/>
                <c:pt idx="0">
                  <c:v>1.4E-2</c:v>
                </c:pt>
                <c:pt idx="1">
                  <c:v>2.3E-2</c:v>
                </c:pt>
                <c:pt idx="2">
                  <c:v>2.1000000000000001E-2</c:v>
                </c:pt>
                <c:pt idx="3">
                  <c:v>2.5000000000000001E-2</c:v>
                </c:pt>
                <c:pt idx="4">
                  <c:v>2.7E-2</c:v>
                </c:pt>
                <c:pt idx="5">
                  <c:v>3.1E-2</c:v>
                </c:pt>
                <c:pt idx="6">
                  <c:v>2.9000000000000001E-2</c:v>
                </c:pt>
                <c:pt idx="7">
                  <c:v>2.7E-2</c:v>
                </c:pt>
                <c:pt idx="8">
                  <c:v>2.5000000000000001E-2</c:v>
                </c:pt>
                <c:pt idx="9">
                  <c:v>2.4E-2</c:v>
                </c:pt>
                <c:pt idx="10">
                  <c:v>2.3E-2</c:v>
                </c:pt>
                <c:pt idx="11">
                  <c:v>2.1000000000000001E-2</c:v>
                </c:pt>
              </c:numCache>
              <c:extLst/>
            </c:numRef>
          </c:val>
          <c:smooth val="0"/>
          <c:extLst>
            <c:ext xmlns:c16="http://schemas.microsoft.com/office/drawing/2014/chart" uri="{C3380CC4-5D6E-409C-BE32-E72D297353CC}">
              <c16:uniqueId val="{00000002-B7A4-49B2-B604-B2BD6C65202A}"/>
            </c:ext>
          </c:extLst>
        </c:ser>
        <c:ser>
          <c:idx val="3"/>
          <c:order val="3"/>
          <c:tx>
            <c:strRef>
              <c:f>'Månadsrapport 2022'!$F$160</c:f>
              <c:strCache>
                <c:ptCount val="1"/>
                <c:pt idx="0">
                  <c:v>Infrastruktur och driftsäkring</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multiLvlStrRef>
              <c:f>'Månadsrapport 2022'!$A$169:$B$180</c:f>
              <c:multiLvlStrCache>
                <c:ptCount val="12"/>
                <c:lvl>
                  <c:pt idx="0">
                    <c:v>jan</c:v>
                  </c:pt>
                  <c:pt idx="1">
                    <c:v>feb</c:v>
                  </c:pt>
                  <c:pt idx="2">
                    <c:v>mar</c:v>
                  </c:pt>
                  <c:pt idx="3">
                    <c:v>apr</c:v>
                  </c:pt>
                  <c:pt idx="4">
                    <c:v>maj</c:v>
                  </c:pt>
                  <c:pt idx="5">
                    <c:v>jun</c:v>
                  </c:pt>
                  <c:pt idx="6">
                    <c:v>jul</c:v>
                  </c:pt>
                  <c:pt idx="7">
                    <c:v>aug</c:v>
                  </c:pt>
                  <c:pt idx="8">
                    <c:v>sep</c:v>
                  </c:pt>
                  <c:pt idx="9">
                    <c:v>okt</c:v>
                  </c:pt>
                  <c:pt idx="10">
                    <c:v>nov</c:v>
                  </c:pt>
                  <c:pt idx="11">
                    <c:v>dec</c:v>
                  </c:pt>
                </c:lvl>
                <c:lvl>
                  <c:pt idx="0">
                    <c:v>2022</c:v>
                  </c:pt>
                  <c:pt idx="1">
                    <c:v>2022</c:v>
                  </c:pt>
                  <c:pt idx="2">
                    <c:v>2022</c:v>
                  </c:pt>
                  <c:pt idx="3">
                    <c:v>2022</c:v>
                  </c:pt>
                  <c:pt idx="4">
                    <c:v>2022</c:v>
                  </c:pt>
                  <c:pt idx="5">
                    <c:v>2022</c:v>
                  </c:pt>
                  <c:pt idx="6">
                    <c:v>2022</c:v>
                  </c:pt>
                  <c:pt idx="7">
                    <c:v>2022</c:v>
                  </c:pt>
                  <c:pt idx="8">
                    <c:v>2022</c:v>
                  </c:pt>
                  <c:pt idx="9">
                    <c:v>2022</c:v>
                  </c:pt>
                  <c:pt idx="10">
                    <c:v>2022</c:v>
                  </c:pt>
                  <c:pt idx="11">
                    <c:v>2022</c:v>
                  </c:pt>
                </c:lvl>
              </c:multiLvlStrCache>
              <c:extLst/>
            </c:multiLvlStrRef>
          </c:cat>
          <c:val>
            <c:numRef>
              <c:f>'Månadsrapport 2022'!$F$169:$F$180</c:f>
              <c:numCache>
                <c:formatCode>0.0%</c:formatCode>
                <c:ptCount val="12"/>
                <c:pt idx="0">
                  <c:v>2.7E-2</c:v>
                </c:pt>
                <c:pt idx="1">
                  <c:v>3.5000000000000003E-2</c:v>
                </c:pt>
                <c:pt idx="2">
                  <c:v>3.6999999999999998E-2</c:v>
                </c:pt>
                <c:pt idx="3">
                  <c:v>3.6999999999999998E-2</c:v>
                </c:pt>
                <c:pt idx="4">
                  <c:v>3.7999999999999999E-2</c:v>
                </c:pt>
                <c:pt idx="5">
                  <c:v>3.7999999999999999E-2</c:v>
                </c:pt>
                <c:pt idx="6">
                  <c:v>3.7999999999999999E-2</c:v>
                </c:pt>
                <c:pt idx="7">
                  <c:v>4.1000000000000002E-2</c:v>
                </c:pt>
                <c:pt idx="8">
                  <c:v>4.1000000000000002E-2</c:v>
                </c:pt>
                <c:pt idx="9">
                  <c:v>0.04</c:v>
                </c:pt>
                <c:pt idx="10">
                  <c:v>3.7999999999999999E-2</c:v>
                </c:pt>
                <c:pt idx="11">
                  <c:v>3.5999999999999997E-2</c:v>
                </c:pt>
              </c:numCache>
              <c:extLst/>
            </c:numRef>
          </c:val>
          <c:smooth val="0"/>
          <c:extLst>
            <c:ext xmlns:c16="http://schemas.microsoft.com/office/drawing/2014/chart" uri="{C3380CC4-5D6E-409C-BE32-E72D297353CC}">
              <c16:uniqueId val="{00000003-B7A4-49B2-B604-B2BD6C65202A}"/>
            </c:ext>
          </c:extLst>
        </c:ser>
        <c:ser>
          <c:idx val="4"/>
          <c:order val="4"/>
          <c:tx>
            <c:strRef>
              <c:f>'Månadsrapport 2022'!$G$160</c:f>
              <c:strCache>
                <c:ptCount val="1"/>
                <c:pt idx="0">
                  <c:v>Ledning och kommunikation</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multiLvlStrRef>
              <c:f>'Månadsrapport 2022'!$A$169:$B$180</c:f>
              <c:multiLvlStrCache>
                <c:ptCount val="12"/>
                <c:lvl>
                  <c:pt idx="0">
                    <c:v>jan</c:v>
                  </c:pt>
                  <c:pt idx="1">
                    <c:v>feb</c:v>
                  </c:pt>
                  <c:pt idx="2">
                    <c:v>mar</c:v>
                  </c:pt>
                  <c:pt idx="3">
                    <c:v>apr</c:v>
                  </c:pt>
                  <c:pt idx="4">
                    <c:v>maj</c:v>
                  </c:pt>
                  <c:pt idx="5">
                    <c:v>jun</c:v>
                  </c:pt>
                  <c:pt idx="6">
                    <c:v>jul</c:v>
                  </c:pt>
                  <c:pt idx="7">
                    <c:v>aug</c:v>
                  </c:pt>
                  <c:pt idx="8">
                    <c:v>sep</c:v>
                  </c:pt>
                  <c:pt idx="9">
                    <c:v>okt</c:v>
                  </c:pt>
                  <c:pt idx="10">
                    <c:v>nov</c:v>
                  </c:pt>
                  <c:pt idx="11">
                    <c:v>dec</c:v>
                  </c:pt>
                </c:lvl>
                <c:lvl>
                  <c:pt idx="0">
                    <c:v>2022</c:v>
                  </c:pt>
                  <c:pt idx="1">
                    <c:v>2022</c:v>
                  </c:pt>
                  <c:pt idx="2">
                    <c:v>2022</c:v>
                  </c:pt>
                  <c:pt idx="3">
                    <c:v>2022</c:v>
                  </c:pt>
                  <c:pt idx="4">
                    <c:v>2022</c:v>
                  </c:pt>
                  <c:pt idx="5">
                    <c:v>2022</c:v>
                  </c:pt>
                  <c:pt idx="6">
                    <c:v>2022</c:v>
                  </c:pt>
                  <c:pt idx="7">
                    <c:v>2022</c:v>
                  </c:pt>
                  <c:pt idx="8">
                    <c:v>2022</c:v>
                  </c:pt>
                  <c:pt idx="9">
                    <c:v>2022</c:v>
                  </c:pt>
                  <c:pt idx="10">
                    <c:v>2022</c:v>
                  </c:pt>
                  <c:pt idx="11">
                    <c:v>2022</c:v>
                  </c:pt>
                </c:lvl>
              </c:multiLvlStrCache>
              <c:extLst/>
            </c:multiLvlStrRef>
          </c:cat>
          <c:val>
            <c:numRef>
              <c:f>'Månadsrapport 2022'!$G$169:$G$180</c:f>
              <c:numCache>
                <c:formatCode>General</c:formatCode>
                <c:ptCount val="12"/>
                <c:pt idx="2" formatCode="0.0%">
                  <c:v>1.7000000000000001E-2</c:v>
                </c:pt>
                <c:pt idx="3" formatCode="0.0%">
                  <c:v>3.4000000000000002E-2</c:v>
                </c:pt>
                <c:pt idx="4" formatCode="0.0%">
                  <c:v>2.7E-2</c:v>
                </c:pt>
                <c:pt idx="5" formatCode="0.0%">
                  <c:v>2.3E-2</c:v>
                </c:pt>
                <c:pt idx="6" formatCode="0.0%">
                  <c:v>1.9E-2</c:v>
                </c:pt>
                <c:pt idx="7" formatCode="0.0%">
                  <c:v>1.7000000000000001E-2</c:v>
                </c:pt>
                <c:pt idx="8" formatCode="0.0%">
                  <c:v>1.4999999999999999E-2</c:v>
                </c:pt>
                <c:pt idx="9" formatCode="0.0%">
                  <c:v>1.4E-2</c:v>
                </c:pt>
                <c:pt idx="10" formatCode="0.0%">
                  <c:v>1.2E-2</c:v>
                </c:pt>
                <c:pt idx="11" formatCode="0.0%">
                  <c:v>1.2E-2</c:v>
                </c:pt>
              </c:numCache>
              <c:extLst/>
            </c:numRef>
          </c:val>
          <c:smooth val="0"/>
          <c:extLst>
            <c:ext xmlns:c16="http://schemas.microsoft.com/office/drawing/2014/chart" uri="{C3380CC4-5D6E-409C-BE32-E72D297353CC}">
              <c16:uniqueId val="{00000004-B7A4-49B2-B604-B2BD6C65202A}"/>
            </c:ext>
          </c:extLst>
        </c:ser>
        <c:ser>
          <c:idx val="5"/>
          <c:order val="5"/>
          <c:tx>
            <c:strRef>
              <c:f>'Månadsrapport 2022'!$H$160</c:f>
              <c:strCache>
                <c:ptCount val="1"/>
                <c:pt idx="0">
                  <c:v>Marknad och produkt</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multiLvlStrRef>
              <c:f>'Månadsrapport 2022'!$A$169:$B$180</c:f>
              <c:multiLvlStrCache>
                <c:ptCount val="12"/>
                <c:lvl>
                  <c:pt idx="0">
                    <c:v>jan</c:v>
                  </c:pt>
                  <c:pt idx="1">
                    <c:v>feb</c:v>
                  </c:pt>
                  <c:pt idx="2">
                    <c:v>mar</c:v>
                  </c:pt>
                  <c:pt idx="3">
                    <c:v>apr</c:v>
                  </c:pt>
                  <c:pt idx="4">
                    <c:v>maj</c:v>
                  </c:pt>
                  <c:pt idx="5">
                    <c:v>jun</c:v>
                  </c:pt>
                  <c:pt idx="6">
                    <c:v>jul</c:v>
                  </c:pt>
                  <c:pt idx="7">
                    <c:v>aug</c:v>
                  </c:pt>
                  <c:pt idx="8">
                    <c:v>sep</c:v>
                  </c:pt>
                  <c:pt idx="9">
                    <c:v>okt</c:v>
                  </c:pt>
                  <c:pt idx="10">
                    <c:v>nov</c:v>
                  </c:pt>
                  <c:pt idx="11">
                    <c:v>dec</c:v>
                  </c:pt>
                </c:lvl>
                <c:lvl>
                  <c:pt idx="0">
                    <c:v>2022</c:v>
                  </c:pt>
                  <c:pt idx="1">
                    <c:v>2022</c:v>
                  </c:pt>
                  <c:pt idx="2">
                    <c:v>2022</c:v>
                  </c:pt>
                  <c:pt idx="3">
                    <c:v>2022</c:v>
                  </c:pt>
                  <c:pt idx="4">
                    <c:v>2022</c:v>
                  </c:pt>
                  <c:pt idx="5">
                    <c:v>2022</c:v>
                  </c:pt>
                  <c:pt idx="6">
                    <c:v>2022</c:v>
                  </c:pt>
                  <c:pt idx="7">
                    <c:v>2022</c:v>
                  </c:pt>
                  <c:pt idx="8">
                    <c:v>2022</c:v>
                  </c:pt>
                  <c:pt idx="9">
                    <c:v>2022</c:v>
                  </c:pt>
                  <c:pt idx="10">
                    <c:v>2022</c:v>
                  </c:pt>
                  <c:pt idx="11">
                    <c:v>2022</c:v>
                  </c:pt>
                </c:lvl>
              </c:multiLvlStrCache>
              <c:extLst/>
            </c:multiLvlStrRef>
          </c:cat>
          <c:val>
            <c:numRef>
              <c:f>'Månadsrapport 2022'!$H$169:$H$180</c:f>
              <c:numCache>
                <c:formatCode>0.0%</c:formatCode>
                <c:ptCount val="12"/>
                <c:pt idx="1">
                  <c:v>2.7E-2</c:v>
                </c:pt>
                <c:pt idx="2">
                  <c:v>4.5999999999999999E-2</c:v>
                </c:pt>
                <c:pt idx="3">
                  <c:v>5.2999999999999999E-2</c:v>
                </c:pt>
                <c:pt idx="4">
                  <c:v>5.8000000000000003E-2</c:v>
                </c:pt>
                <c:pt idx="5">
                  <c:v>6.2E-2</c:v>
                </c:pt>
                <c:pt idx="6">
                  <c:v>6.4000000000000001E-2</c:v>
                </c:pt>
                <c:pt idx="7">
                  <c:v>6.6000000000000003E-2</c:v>
                </c:pt>
                <c:pt idx="8">
                  <c:v>6.8000000000000005E-2</c:v>
                </c:pt>
                <c:pt idx="9">
                  <c:v>6.7000000000000004E-2</c:v>
                </c:pt>
                <c:pt idx="10">
                  <c:v>7.0000000000000007E-2</c:v>
                </c:pt>
                <c:pt idx="11">
                  <c:v>6.7000000000000004E-2</c:v>
                </c:pt>
              </c:numCache>
              <c:extLst/>
            </c:numRef>
          </c:val>
          <c:smooth val="0"/>
          <c:extLst>
            <c:ext xmlns:c16="http://schemas.microsoft.com/office/drawing/2014/chart" uri="{C3380CC4-5D6E-409C-BE32-E72D297353CC}">
              <c16:uniqueId val="{00000005-B7A4-49B2-B604-B2BD6C65202A}"/>
            </c:ext>
          </c:extLst>
        </c:ser>
        <c:ser>
          <c:idx val="6"/>
          <c:order val="6"/>
          <c:tx>
            <c:strRef>
              <c:f>'Månadsrapport 2022'!$I$160</c:f>
              <c:strCache>
                <c:ptCount val="1"/>
                <c:pt idx="0">
                  <c:v>SKIP och förbättring</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multiLvlStrRef>
              <c:f>'Månadsrapport 2022'!$A$169:$B$180</c:f>
              <c:multiLvlStrCache>
                <c:ptCount val="12"/>
                <c:lvl>
                  <c:pt idx="0">
                    <c:v>jan</c:v>
                  </c:pt>
                  <c:pt idx="1">
                    <c:v>feb</c:v>
                  </c:pt>
                  <c:pt idx="2">
                    <c:v>mar</c:v>
                  </c:pt>
                  <c:pt idx="3">
                    <c:v>apr</c:v>
                  </c:pt>
                  <c:pt idx="4">
                    <c:v>maj</c:v>
                  </c:pt>
                  <c:pt idx="5">
                    <c:v>jun</c:v>
                  </c:pt>
                  <c:pt idx="6">
                    <c:v>jul</c:v>
                  </c:pt>
                  <c:pt idx="7">
                    <c:v>aug</c:v>
                  </c:pt>
                  <c:pt idx="8">
                    <c:v>sep</c:v>
                  </c:pt>
                  <c:pt idx="9">
                    <c:v>okt</c:v>
                  </c:pt>
                  <c:pt idx="10">
                    <c:v>nov</c:v>
                  </c:pt>
                  <c:pt idx="11">
                    <c:v>dec</c:v>
                  </c:pt>
                </c:lvl>
                <c:lvl>
                  <c:pt idx="0">
                    <c:v>2022</c:v>
                  </c:pt>
                  <c:pt idx="1">
                    <c:v>2022</c:v>
                  </c:pt>
                  <c:pt idx="2">
                    <c:v>2022</c:v>
                  </c:pt>
                  <c:pt idx="3">
                    <c:v>2022</c:v>
                  </c:pt>
                  <c:pt idx="4">
                    <c:v>2022</c:v>
                  </c:pt>
                  <c:pt idx="5">
                    <c:v>2022</c:v>
                  </c:pt>
                  <c:pt idx="6">
                    <c:v>2022</c:v>
                  </c:pt>
                  <c:pt idx="7">
                    <c:v>2022</c:v>
                  </c:pt>
                  <c:pt idx="8">
                    <c:v>2022</c:v>
                  </c:pt>
                  <c:pt idx="9">
                    <c:v>2022</c:v>
                  </c:pt>
                  <c:pt idx="10">
                    <c:v>2022</c:v>
                  </c:pt>
                  <c:pt idx="11">
                    <c:v>2022</c:v>
                  </c:pt>
                </c:lvl>
              </c:multiLvlStrCache>
              <c:extLst/>
            </c:multiLvlStrRef>
          </c:cat>
          <c:val>
            <c:numRef>
              <c:f>'Månadsrapport 2022'!$I$169:$I$180</c:f>
              <c:numCache>
                <c:formatCode>0.0%</c:formatCode>
                <c:ptCount val="12"/>
                <c:pt idx="0">
                  <c:v>3.4000000000000002E-2</c:v>
                </c:pt>
                <c:pt idx="1">
                  <c:v>3.3000000000000002E-2</c:v>
                </c:pt>
                <c:pt idx="2">
                  <c:v>3.3000000000000002E-2</c:v>
                </c:pt>
                <c:pt idx="3">
                  <c:v>3.3000000000000002E-2</c:v>
                </c:pt>
                <c:pt idx="4">
                  <c:v>2.9000000000000001E-2</c:v>
                </c:pt>
                <c:pt idx="5">
                  <c:v>2.5999999999999999E-2</c:v>
                </c:pt>
                <c:pt idx="6">
                  <c:v>2.1999999999999999E-2</c:v>
                </c:pt>
                <c:pt idx="7">
                  <c:v>1.9E-2</c:v>
                </c:pt>
                <c:pt idx="8">
                  <c:v>1.7000000000000001E-2</c:v>
                </c:pt>
                <c:pt idx="9">
                  <c:v>1.4999999999999999E-2</c:v>
                </c:pt>
                <c:pt idx="10">
                  <c:v>1.4E-2</c:v>
                </c:pt>
                <c:pt idx="11">
                  <c:v>1.4E-2</c:v>
                </c:pt>
              </c:numCache>
              <c:extLst/>
            </c:numRef>
          </c:val>
          <c:smooth val="0"/>
          <c:extLst>
            <c:ext xmlns:c16="http://schemas.microsoft.com/office/drawing/2014/chart" uri="{C3380CC4-5D6E-409C-BE32-E72D297353CC}">
              <c16:uniqueId val="{00000006-B7A4-49B2-B604-B2BD6C65202A}"/>
            </c:ext>
          </c:extLst>
        </c:ser>
        <c:ser>
          <c:idx val="7"/>
          <c:order val="7"/>
          <c:tx>
            <c:strRef>
              <c:f>'Månadsrapport 2022'!$J$160</c:f>
              <c:strCache>
                <c:ptCount val="1"/>
                <c:pt idx="0">
                  <c:v>Trafikledning och information</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multiLvlStrRef>
              <c:f>'Månadsrapport 2022'!$A$169:$B$180</c:f>
              <c:multiLvlStrCache>
                <c:ptCount val="12"/>
                <c:lvl>
                  <c:pt idx="0">
                    <c:v>jan</c:v>
                  </c:pt>
                  <c:pt idx="1">
                    <c:v>feb</c:v>
                  </c:pt>
                  <c:pt idx="2">
                    <c:v>mar</c:v>
                  </c:pt>
                  <c:pt idx="3">
                    <c:v>apr</c:v>
                  </c:pt>
                  <c:pt idx="4">
                    <c:v>maj</c:v>
                  </c:pt>
                  <c:pt idx="5">
                    <c:v>jun</c:v>
                  </c:pt>
                  <c:pt idx="6">
                    <c:v>jul</c:v>
                  </c:pt>
                  <c:pt idx="7">
                    <c:v>aug</c:v>
                  </c:pt>
                  <c:pt idx="8">
                    <c:v>sep</c:v>
                  </c:pt>
                  <c:pt idx="9">
                    <c:v>okt</c:v>
                  </c:pt>
                  <c:pt idx="10">
                    <c:v>nov</c:v>
                  </c:pt>
                  <c:pt idx="11">
                    <c:v>dec</c:v>
                  </c:pt>
                </c:lvl>
                <c:lvl>
                  <c:pt idx="0">
                    <c:v>2022</c:v>
                  </c:pt>
                  <c:pt idx="1">
                    <c:v>2022</c:v>
                  </c:pt>
                  <c:pt idx="2">
                    <c:v>2022</c:v>
                  </c:pt>
                  <c:pt idx="3">
                    <c:v>2022</c:v>
                  </c:pt>
                  <c:pt idx="4">
                    <c:v>2022</c:v>
                  </c:pt>
                  <c:pt idx="5">
                    <c:v>2022</c:v>
                  </c:pt>
                  <c:pt idx="6">
                    <c:v>2022</c:v>
                  </c:pt>
                  <c:pt idx="7">
                    <c:v>2022</c:v>
                  </c:pt>
                  <c:pt idx="8">
                    <c:v>2022</c:v>
                  </c:pt>
                  <c:pt idx="9">
                    <c:v>2022</c:v>
                  </c:pt>
                  <c:pt idx="10">
                    <c:v>2022</c:v>
                  </c:pt>
                  <c:pt idx="11">
                    <c:v>2022</c:v>
                  </c:pt>
                </c:lvl>
              </c:multiLvlStrCache>
              <c:extLst/>
            </c:multiLvlStrRef>
          </c:cat>
          <c:val>
            <c:numRef>
              <c:f>'Månadsrapport 2022'!$J$169:$J$180</c:f>
              <c:numCache>
                <c:formatCode>0.0%</c:formatCode>
                <c:ptCount val="12"/>
                <c:pt idx="0">
                  <c:v>2.4E-2</c:v>
                </c:pt>
                <c:pt idx="1">
                  <c:v>3.2000000000000001E-2</c:v>
                </c:pt>
                <c:pt idx="2">
                  <c:v>2.5000000000000001E-2</c:v>
                </c:pt>
                <c:pt idx="3">
                  <c:v>2.5000000000000001E-2</c:v>
                </c:pt>
                <c:pt idx="4">
                  <c:v>2.7E-2</c:v>
                </c:pt>
                <c:pt idx="5">
                  <c:v>2.8000000000000001E-2</c:v>
                </c:pt>
                <c:pt idx="6">
                  <c:v>2.9000000000000001E-2</c:v>
                </c:pt>
                <c:pt idx="7">
                  <c:v>2.9000000000000001E-2</c:v>
                </c:pt>
                <c:pt idx="8">
                  <c:v>2.9000000000000001E-2</c:v>
                </c:pt>
                <c:pt idx="9">
                  <c:v>2.9000000000000001E-2</c:v>
                </c:pt>
                <c:pt idx="10">
                  <c:v>0.03</c:v>
                </c:pt>
                <c:pt idx="11">
                  <c:v>3.2000000000000001E-2</c:v>
                </c:pt>
              </c:numCache>
              <c:extLst/>
            </c:numRef>
          </c:val>
          <c:smooth val="0"/>
          <c:extLst>
            <c:ext xmlns:c16="http://schemas.microsoft.com/office/drawing/2014/chart" uri="{C3380CC4-5D6E-409C-BE32-E72D297353CC}">
              <c16:uniqueId val="{00000007-B7A4-49B2-B604-B2BD6C65202A}"/>
            </c:ext>
          </c:extLst>
        </c:ser>
        <c:ser>
          <c:idx val="8"/>
          <c:order val="8"/>
          <c:tx>
            <c:strRef>
              <c:f>'Månadsrapport 2022'!$K$160</c:f>
              <c:strCache>
                <c:ptCount val="1"/>
                <c:pt idx="0">
                  <c:v>Trafikpersonal och service</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multiLvlStrRef>
              <c:f>'Månadsrapport 2022'!$A$169:$B$180</c:f>
              <c:multiLvlStrCache>
                <c:ptCount val="12"/>
                <c:lvl>
                  <c:pt idx="0">
                    <c:v>jan</c:v>
                  </c:pt>
                  <c:pt idx="1">
                    <c:v>feb</c:v>
                  </c:pt>
                  <c:pt idx="2">
                    <c:v>mar</c:v>
                  </c:pt>
                  <c:pt idx="3">
                    <c:v>apr</c:v>
                  </c:pt>
                  <c:pt idx="4">
                    <c:v>maj</c:v>
                  </c:pt>
                  <c:pt idx="5">
                    <c:v>jun</c:v>
                  </c:pt>
                  <c:pt idx="6">
                    <c:v>jul</c:v>
                  </c:pt>
                  <c:pt idx="7">
                    <c:v>aug</c:v>
                  </c:pt>
                  <c:pt idx="8">
                    <c:v>sep</c:v>
                  </c:pt>
                  <c:pt idx="9">
                    <c:v>okt</c:v>
                  </c:pt>
                  <c:pt idx="10">
                    <c:v>nov</c:v>
                  </c:pt>
                  <c:pt idx="11">
                    <c:v>dec</c:v>
                  </c:pt>
                </c:lvl>
                <c:lvl>
                  <c:pt idx="0">
                    <c:v>2022</c:v>
                  </c:pt>
                  <c:pt idx="1">
                    <c:v>2022</c:v>
                  </c:pt>
                  <c:pt idx="2">
                    <c:v>2022</c:v>
                  </c:pt>
                  <c:pt idx="3">
                    <c:v>2022</c:v>
                  </c:pt>
                  <c:pt idx="4">
                    <c:v>2022</c:v>
                  </c:pt>
                  <c:pt idx="5">
                    <c:v>2022</c:v>
                  </c:pt>
                  <c:pt idx="6">
                    <c:v>2022</c:v>
                  </c:pt>
                  <c:pt idx="7">
                    <c:v>2022</c:v>
                  </c:pt>
                  <c:pt idx="8">
                    <c:v>2022</c:v>
                  </c:pt>
                  <c:pt idx="9">
                    <c:v>2022</c:v>
                  </c:pt>
                  <c:pt idx="10">
                    <c:v>2022</c:v>
                  </c:pt>
                  <c:pt idx="11">
                    <c:v>2022</c:v>
                  </c:pt>
                </c:lvl>
              </c:multiLvlStrCache>
              <c:extLst/>
            </c:multiLvlStrRef>
          </c:cat>
          <c:val>
            <c:numRef>
              <c:f>'Månadsrapport 2022'!$K$169:$K$180</c:f>
              <c:numCache>
                <c:formatCode>0.0%</c:formatCode>
                <c:ptCount val="12"/>
                <c:pt idx="0">
                  <c:v>6.4000000000000001E-2</c:v>
                </c:pt>
                <c:pt idx="1">
                  <c:v>0.06</c:v>
                </c:pt>
                <c:pt idx="2">
                  <c:v>5.6000000000000001E-2</c:v>
                </c:pt>
                <c:pt idx="3">
                  <c:v>5.2999999999999999E-2</c:v>
                </c:pt>
                <c:pt idx="4">
                  <c:v>5.0999999999999997E-2</c:v>
                </c:pt>
                <c:pt idx="5">
                  <c:v>0.05</c:v>
                </c:pt>
                <c:pt idx="6">
                  <c:v>0.05</c:v>
                </c:pt>
                <c:pt idx="7">
                  <c:v>4.9000000000000002E-2</c:v>
                </c:pt>
                <c:pt idx="8">
                  <c:v>4.8000000000000001E-2</c:v>
                </c:pt>
                <c:pt idx="9">
                  <c:v>4.8000000000000001E-2</c:v>
                </c:pt>
                <c:pt idx="10">
                  <c:v>4.8000000000000001E-2</c:v>
                </c:pt>
                <c:pt idx="11">
                  <c:v>4.8000000000000001E-2</c:v>
                </c:pt>
              </c:numCache>
              <c:extLst/>
            </c:numRef>
          </c:val>
          <c:smooth val="0"/>
          <c:extLst>
            <c:ext xmlns:c16="http://schemas.microsoft.com/office/drawing/2014/chart" uri="{C3380CC4-5D6E-409C-BE32-E72D297353CC}">
              <c16:uniqueId val="{00000008-B7A4-49B2-B604-B2BD6C65202A}"/>
            </c:ext>
          </c:extLst>
        </c:ser>
        <c:dLbls>
          <c:showLegendKey val="0"/>
          <c:showVal val="0"/>
          <c:showCatName val="0"/>
          <c:showSerName val="0"/>
          <c:showPercent val="0"/>
          <c:showBubbleSize val="0"/>
        </c:dLbls>
        <c:marker val="1"/>
        <c:smooth val="0"/>
        <c:axId val="728778688"/>
        <c:axId val="728777048"/>
      </c:lineChart>
      <c:catAx>
        <c:axId val="728778688"/>
        <c:scaling>
          <c:orientation val="minMax"/>
        </c:scaling>
        <c:delete val="0"/>
        <c:axPos val="b"/>
        <c:numFmt formatCode="General" sourceLinked="1"/>
        <c:majorTickMark val="none"/>
        <c:minorTickMark val="none"/>
        <c:tickLblPos val="low"/>
        <c:spPr>
          <a:noFill/>
          <a:ln w="9525" cap="flat" cmpd="sng" algn="ctr">
            <a:solidFill>
              <a:schemeClr val="bg1">
                <a:lumMod val="50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728777048"/>
        <c:crosses val="autoZero"/>
        <c:auto val="1"/>
        <c:lblAlgn val="ctr"/>
        <c:lblOffset val="100"/>
        <c:noMultiLvlLbl val="0"/>
      </c:catAx>
      <c:valAx>
        <c:axId val="728777048"/>
        <c:scaling>
          <c:orientation val="minMax"/>
          <c:max val="7.0000000000000007E-2"/>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728778688"/>
        <c:crossesAt val="1"/>
        <c:crossBetween val="between"/>
      </c:valAx>
      <c:spPr>
        <a:noFill/>
        <a:ln>
          <a:noFill/>
        </a:ln>
        <a:effectLst/>
      </c:spPr>
    </c:plotArea>
    <c:legend>
      <c:legendPos val="r"/>
      <c:layout>
        <c:manualLayout>
          <c:xMode val="edge"/>
          <c:yMode val="edge"/>
          <c:x val="0.67390270629324034"/>
          <c:y val="0.14660125448028674"/>
          <c:w val="0.31280532711320463"/>
          <c:h val="0.7842096774193548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r>
              <a:rPr lang="en-US" sz="1200">
                <a:latin typeface="Franklin Gothic Demi" panose="020B0703020102020204" pitchFamily="34" charset="0"/>
              </a:rPr>
              <a:t>Andel övertid</a:t>
            </a:r>
            <a:r>
              <a:rPr lang="en-US" sz="1200" baseline="0">
                <a:latin typeface="Franklin Gothic Demi" panose="020B0703020102020204" pitchFamily="34" charset="0"/>
              </a:rPr>
              <a:t> per månad - Göteborgs Spårvägar</a:t>
            </a:r>
            <a:endParaRPr lang="en-US" sz="1200">
              <a:latin typeface="Franklin Gothic Demi" panose="020B0703020102020204" pitchFamily="34"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endParaRPr lang="sv-SE"/>
        </a:p>
      </c:txPr>
    </c:title>
    <c:autoTitleDeleted val="0"/>
    <c:plotArea>
      <c:layout/>
      <c:lineChart>
        <c:grouping val="standard"/>
        <c:varyColors val="0"/>
        <c:ser>
          <c:idx val="4"/>
          <c:order val="4"/>
          <c:tx>
            <c:strRef>
              <c:f>'Månadsrapport 2022'!$G$201</c:f>
              <c:strCache>
                <c:ptCount val="1"/>
                <c:pt idx="0">
                  <c:v>Övertid 2021</c:v>
                </c:pt>
              </c:strCache>
            </c:strRef>
          </c:tx>
          <c:spPr>
            <a:ln w="28575" cap="rnd">
              <a:solidFill>
                <a:srgbClr val="8AC2E6"/>
              </a:solidFill>
              <a:round/>
            </a:ln>
            <a:effectLst/>
          </c:spPr>
          <c:marker>
            <c:symbol val="circle"/>
            <c:size val="5"/>
            <c:spPr>
              <a:solidFill>
                <a:srgbClr val="8AC2E6"/>
              </a:solidFill>
              <a:ln w="9525">
                <a:solidFill>
                  <a:srgbClr val="8AC2E6"/>
                </a:solidFill>
              </a:ln>
              <a:effectLst/>
            </c:spPr>
          </c:marker>
          <c:cat>
            <c:strRef>
              <c:f>'Månadsrapport 2022'!$B$202:$B$213</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2022'!$G$202:$G$213</c:f>
              <c:numCache>
                <c:formatCode>0.0%</c:formatCode>
                <c:ptCount val="12"/>
                <c:pt idx="0">
                  <c:v>2.1623708852205808E-2</c:v>
                </c:pt>
                <c:pt idx="1">
                  <c:v>1.6288356452290879E-2</c:v>
                </c:pt>
                <c:pt idx="2">
                  <c:v>1.9213005726953631E-2</c:v>
                </c:pt>
                <c:pt idx="3">
                  <c:v>2.0460847117315228E-2</c:v>
                </c:pt>
                <c:pt idx="4">
                  <c:v>1.9539361902963938E-2</c:v>
                </c:pt>
                <c:pt idx="5">
                  <c:v>2.5262950948589404E-2</c:v>
                </c:pt>
                <c:pt idx="6">
                  <c:v>3.3275174476570288E-2</c:v>
                </c:pt>
                <c:pt idx="7">
                  <c:v>4.6866177300959919E-2</c:v>
                </c:pt>
                <c:pt idx="8">
                  <c:v>4.1703248463564525E-2</c:v>
                </c:pt>
                <c:pt idx="9">
                  <c:v>2.6263952724885097E-2</c:v>
                </c:pt>
                <c:pt idx="10">
                  <c:v>2.7149321266968323E-2</c:v>
                </c:pt>
                <c:pt idx="11">
                  <c:v>2.544697758017217E-2</c:v>
                </c:pt>
              </c:numCache>
            </c:numRef>
          </c:val>
          <c:smooth val="0"/>
          <c:extLst>
            <c:ext xmlns:c16="http://schemas.microsoft.com/office/drawing/2014/chart" uri="{C3380CC4-5D6E-409C-BE32-E72D297353CC}">
              <c16:uniqueId val="{00000000-B8B8-423E-B600-55706B551DA0}"/>
            </c:ext>
          </c:extLst>
        </c:ser>
        <c:ser>
          <c:idx val="5"/>
          <c:order val="5"/>
          <c:tx>
            <c:strRef>
              <c:f>'Månadsrapport 2022'!$H$201</c:f>
              <c:strCache>
                <c:ptCount val="1"/>
                <c:pt idx="0">
                  <c:v>Övertid 2022</c:v>
                </c:pt>
              </c:strCache>
            </c:strRef>
          </c:tx>
          <c:spPr>
            <a:ln w="28575" cap="rnd">
              <a:solidFill>
                <a:srgbClr val="2B4C8D"/>
              </a:solidFill>
              <a:round/>
            </a:ln>
            <a:effectLst/>
          </c:spPr>
          <c:marker>
            <c:symbol val="circle"/>
            <c:size val="5"/>
            <c:spPr>
              <a:solidFill>
                <a:srgbClr val="2B4C8D"/>
              </a:solidFill>
              <a:ln w="9525">
                <a:solidFill>
                  <a:srgbClr val="2B4C8D"/>
                </a:solidFill>
              </a:ln>
              <a:effectLst/>
            </c:spPr>
          </c:marker>
          <c:cat>
            <c:strRef>
              <c:f>'Månadsrapport 2022'!$B$202:$B$213</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2022'!$H$202:$H$213</c:f>
              <c:numCache>
                <c:formatCode>0.0%</c:formatCode>
                <c:ptCount val="12"/>
                <c:pt idx="0">
                  <c:v>3.7386975515594841E-2</c:v>
                </c:pt>
                <c:pt idx="1">
                  <c:v>3.7873897137938456E-2</c:v>
                </c:pt>
                <c:pt idx="2">
                  <c:v>2.2481040086673891E-2</c:v>
                </c:pt>
                <c:pt idx="3">
                  <c:v>1.871836500811766E-2</c:v>
                </c:pt>
                <c:pt idx="4">
                  <c:v>2.7080880355040304E-2</c:v>
                </c:pt>
                <c:pt idx="5">
                  <c:v>2.5379715825575695E-2</c:v>
                </c:pt>
                <c:pt idx="6">
                  <c:v>2.5012382367508666E-2</c:v>
                </c:pt>
                <c:pt idx="7">
                  <c:v>3.9408238745058027E-2</c:v>
                </c:pt>
                <c:pt idx="8">
                  <c:v>3.2109611965275599E-2</c:v>
                </c:pt>
                <c:pt idx="9">
                  <c:v>2.7868394072140923E-2</c:v>
                </c:pt>
                <c:pt idx="10">
                  <c:v>2.5169872715092353E-2</c:v>
                </c:pt>
                <c:pt idx="11">
                  <c:v>2.138531415594247E-2</c:v>
                </c:pt>
              </c:numCache>
            </c:numRef>
          </c:val>
          <c:smooth val="0"/>
          <c:extLst>
            <c:ext xmlns:c16="http://schemas.microsoft.com/office/drawing/2014/chart" uri="{C3380CC4-5D6E-409C-BE32-E72D297353CC}">
              <c16:uniqueId val="{00000001-B8B8-423E-B600-55706B551DA0}"/>
            </c:ext>
          </c:extLst>
        </c:ser>
        <c:dLbls>
          <c:showLegendKey val="0"/>
          <c:showVal val="0"/>
          <c:showCatName val="0"/>
          <c:showSerName val="0"/>
          <c:showPercent val="0"/>
          <c:showBubbleSize val="0"/>
        </c:dLbls>
        <c:marker val="1"/>
        <c:smooth val="0"/>
        <c:axId val="655487960"/>
        <c:axId val="655490256"/>
        <c:extLst>
          <c:ext xmlns:c15="http://schemas.microsoft.com/office/drawing/2012/chart" uri="{02D57815-91ED-43cb-92C2-25804820EDAC}">
            <c15:filteredLineSeries>
              <c15:ser>
                <c:idx val="0"/>
                <c:order val="0"/>
                <c:tx>
                  <c:strRef>
                    <c:extLst>
                      <c:ext uri="{02D57815-91ED-43cb-92C2-25804820EDAC}">
                        <c15:formulaRef>
                          <c15:sqref>'Månadsrapport 2022'!$C$201</c15:sqref>
                        </c15:formulaRef>
                      </c:ext>
                    </c:extLst>
                    <c:strCache>
                      <c:ptCount val="1"/>
                      <c:pt idx="0">
                        <c:v>Månadsarbetare 2021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extLst>
                      <c:ext uri="{02D57815-91ED-43cb-92C2-25804820EDAC}">
                        <c15:formulaRef>
                          <c15:sqref>'Månadsrapport 2022'!$B$202:$B$213</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c:ext uri="{02D57815-91ED-43cb-92C2-25804820EDAC}">
                        <c15:formulaRef>
                          <c15:sqref>'Månadsrapport 2022'!$C$202:$C$213</c15:sqref>
                        </c15:formulaRef>
                      </c:ext>
                    </c:extLst>
                    <c:numCache>
                      <c:formatCode>0.0</c:formatCode>
                      <c:ptCount val="12"/>
                      <c:pt idx="0">
                        <c:v>1035.9000000000001</c:v>
                      </c:pt>
                      <c:pt idx="1">
                        <c:v>951.6</c:v>
                      </c:pt>
                      <c:pt idx="2">
                        <c:v>1082.5999999999999</c:v>
                      </c:pt>
                      <c:pt idx="3">
                        <c:v>1045.9000000000001</c:v>
                      </c:pt>
                      <c:pt idx="4">
                        <c:v>1059.4000000000001</c:v>
                      </c:pt>
                      <c:pt idx="5">
                        <c:v>1017.3</c:v>
                      </c:pt>
                      <c:pt idx="6">
                        <c:v>802.4</c:v>
                      </c:pt>
                      <c:pt idx="7">
                        <c:v>708.4</c:v>
                      </c:pt>
                      <c:pt idx="8">
                        <c:v>911.2</c:v>
                      </c:pt>
                      <c:pt idx="9">
                        <c:v>1066.0999999999999</c:v>
                      </c:pt>
                      <c:pt idx="10">
                        <c:v>1038.7</c:v>
                      </c:pt>
                      <c:pt idx="11">
                        <c:v>1057.0999999999999</c:v>
                      </c:pt>
                    </c:numCache>
                  </c:numRef>
                </c:val>
                <c:smooth val="0"/>
                <c:extLst>
                  <c:ext xmlns:c16="http://schemas.microsoft.com/office/drawing/2014/chart" uri="{C3380CC4-5D6E-409C-BE32-E72D297353CC}">
                    <c16:uniqueId val="{00000002-B8B8-423E-B600-55706B551DA0}"/>
                  </c:ext>
                </c:extLst>
              </c15:ser>
            </c15:filteredLineSeries>
            <c15:filteredLineSeries>
              <c15:ser>
                <c:idx val="1"/>
                <c:order val="1"/>
                <c:tx>
                  <c:strRef>
                    <c:extLst xmlns:c15="http://schemas.microsoft.com/office/drawing/2012/chart">
                      <c:ext xmlns:c15="http://schemas.microsoft.com/office/drawing/2012/chart" uri="{02D57815-91ED-43cb-92C2-25804820EDAC}">
                        <c15:formulaRef>
                          <c15:sqref>'Månadsrapport 2022'!$D$201</c15:sqref>
                        </c15:formulaRef>
                      </c:ext>
                    </c:extLst>
                    <c:strCache>
                      <c:ptCount val="1"/>
                      <c:pt idx="0">
                        <c:v>Varav övertid 2021</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extLst xmlns:c15="http://schemas.microsoft.com/office/drawing/2012/chart">
                      <c:ext xmlns:c15="http://schemas.microsoft.com/office/drawing/2012/chart" uri="{02D57815-91ED-43cb-92C2-25804820EDAC}">
                        <c15:formulaRef>
                          <c15:sqref>'Månadsrapport 2022'!$B$202:$B$213</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2022'!$D$202:$D$213</c15:sqref>
                        </c15:formulaRef>
                      </c:ext>
                    </c:extLst>
                    <c:numCache>
                      <c:formatCode>0.0</c:formatCode>
                      <c:ptCount val="12"/>
                      <c:pt idx="0">
                        <c:v>22.4</c:v>
                      </c:pt>
                      <c:pt idx="1">
                        <c:v>15.5</c:v>
                      </c:pt>
                      <c:pt idx="2">
                        <c:v>20.8</c:v>
                      </c:pt>
                      <c:pt idx="3">
                        <c:v>21.4</c:v>
                      </c:pt>
                      <c:pt idx="4">
                        <c:v>20.7</c:v>
                      </c:pt>
                      <c:pt idx="5">
                        <c:v>25.7</c:v>
                      </c:pt>
                      <c:pt idx="6">
                        <c:v>26.7</c:v>
                      </c:pt>
                      <c:pt idx="7">
                        <c:v>33.200000000000003</c:v>
                      </c:pt>
                      <c:pt idx="8">
                        <c:v>38</c:v>
                      </c:pt>
                      <c:pt idx="9">
                        <c:v>28</c:v>
                      </c:pt>
                      <c:pt idx="10">
                        <c:v>28.2</c:v>
                      </c:pt>
                      <c:pt idx="11">
                        <c:v>26.9</c:v>
                      </c:pt>
                    </c:numCache>
                  </c:numRef>
                </c:val>
                <c:smooth val="0"/>
                <c:extLst xmlns:c15="http://schemas.microsoft.com/office/drawing/2012/chart">
                  <c:ext xmlns:c16="http://schemas.microsoft.com/office/drawing/2014/chart" uri="{C3380CC4-5D6E-409C-BE32-E72D297353CC}">
                    <c16:uniqueId val="{00000003-B8B8-423E-B600-55706B551DA0}"/>
                  </c:ext>
                </c:extLst>
              </c15:ser>
            </c15:filteredLineSeries>
            <c15:filteredLineSeries>
              <c15:ser>
                <c:idx val="2"/>
                <c:order val="2"/>
                <c:tx>
                  <c:strRef>
                    <c:extLst xmlns:c15="http://schemas.microsoft.com/office/drawing/2012/chart">
                      <c:ext xmlns:c15="http://schemas.microsoft.com/office/drawing/2012/chart" uri="{02D57815-91ED-43cb-92C2-25804820EDAC}">
                        <c15:formulaRef>
                          <c15:sqref>'Månadsrapport 2022'!$E$201</c15:sqref>
                        </c15:formulaRef>
                      </c:ext>
                    </c:extLst>
                    <c:strCache>
                      <c:ptCount val="1"/>
                      <c:pt idx="0">
                        <c:v>Månadsarbetare 2022</c:v>
                      </c:pt>
                    </c:strCache>
                  </c:strRef>
                </c:tx>
                <c:spPr>
                  <a:ln w="28575" cap="rnd">
                    <a:solidFill>
                      <a:srgbClr val="2B4C8D"/>
                    </a:solidFill>
                    <a:round/>
                  </a:ln>
                  <a:effectLst/>
                </c:spPr>
                <c:marker>
                  <c:symbol val="circle"/>
                  <c:size val="5"/>
                  <c:spPr>
                    <a:solidFill>
                      <a:srgbClr val="2B4C8D"/>
                    </a:solidFill>
                    <a:ln w="9525">
                      <a:solidFill>
                        <a:srgbClr val="2B4C8D"/>
                      </a:solidFill>
                    </a:ln>
                    <a:effectLst/>
                  </c:spPr>
                </c:marker>
                <c:dLbls>
                  <c:dLbl>
                    <c:idx val="3"/>
                    <c:dLblPos val="t"/>
                    <c:showLegendKey val="0"/>
                    <c:showVal val="1"/>
                    <c:showCatName val="0"/>
                    <c:showSerName val="0"/>
                    <c:showPercent val="0"/>
                    <c:showBubbleSize val="0"/>
                    <c:extLst xmlns:c15="http://schemas.microsoft.com/office/drawing/2012/chart">
                      <c:ext xmlns:c15="http://schemas.microsoft.com/office/drawing/2012/chart" uri="{CE6537A1-D6FC-4f65-9D91-7224C49458BB}"/>
                      <c:ext xmlns:c16="http://schemas.microsoft.com/office/drawing/2014/chart" uri="{C3380CC4-5D6E-409C-BE32-E72D297353CC}">
                        <c16:uniqueId val="{00000004-B8B8-423E-B600-55706B551DA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Franklin Gothic Demi" panose="020B0703020102020204" pitchFamily="34" charset="0"/>
                          <a:ea typeface="+mn-ea"/>
                          <a:cs typeface="+mn-cs"/>
                        </a:defRPr>
                      </a:pPr>
                      <a:endParaRPr lang="sv-SE"/>
                    </a:p>
                  </c:txPr>
                  <c:showLegendKey val="0"/>
                  <c:showVal val="0"/>
                  <c:showCatName val="0"/>
                  <c:showSerName val="0"/>
                  <c:showPercent val="0"/>
                  <c:showBubbleSize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'Månadsrapport 2022'!$B$202:$B$213</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2022'!$E$202:$E$213</c15:sqref>
                        </c15:formulaRef>
                      </c:ext>
                    </c:extLst>
                    <c:numCache>
                      <c:formatCode>0.0</c:formatCode>
                      <c:ptCount val="12"/>
                      <c:pt idx="0">
                        <c:v>984.3</c:v>
                      </c:pt>
                      <c:pt idx="1">
                        <c:v>929.4</c:v>
                      </c:pt>
                      <c:pt idx="2">
                        <c:v>1107.5999999999999</c:v>
                      </c:pt>
                      <c:pt idx="3">
                        <c:v>1047.0999999999999</c:v>
                      </c:pt>
                      <c:pt idx="4">
                        <c:v>1104.0999999999999</c:v>
                      </c:pt>
                      <c:pt idx="5">
                        <c:v>1020.5</c:v>
                      </c:pt>
                      <c:pt idx="6">
                        <c:v>807.6</c:v>
                      </c:pt>
                      <c:pt idx="7">
                        <c:v>784.1</c:v>
                      </c:pt>
                      <c:pt idx="8">
                        <c:v>956.1</c:v>
                      </c:pt>
                      <c:pt idx="9">
                        <c:v>1072.9000000000001</c:v>
                      </c:pt>
                      <c:pt idx="10">
                        <c:v>1044.9000000000001</c:v>
                      </c:pt>
                      <c:pt idx="11">
                        <c:v>1056.8</c:v>
                      </c:pt>
                    </c:numCache>
                  </c:numRef>
                </c:val>
                <c:smooth val="0"/>
                <c:extLst xmlns:c15="http://schemas.microsoft.com/office/drawing/2012/chart">
                  <c:ext xmlns:c16="http://schemas.microsoft.com/office/drawing/2014/chart" uri="{C3380CC4-5D6E-409C-BE32-E72D297353CC}">
                    <c16:uniqueId val="{00000005-B8B8-423E-B600-55706B551DA0}"/>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'Månadsrapport 2022'!$F$201</c15:sqref>
                        </c15:formulaRef>
                      </c:ext>
                    </c:extLst>
                    <c:strCache>
                      <c:ptCount val="1"/>
                      <c:pt idx="0">
                        <c:v>Varav övertid 2022</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extLst xmlns:c15="http://schemas.microsoft.com/office/drawing/2012/chart">
                      <c:ext xmlns:c15="http://schemas.microsoft.com/office/drawing/2012/chart" uri="{02D57815-91ED-43cb-92C2-25804820EDAC}">
                        <c15:formulaRef>
                          <c15:sqref>'Månadsrapport 2022'!$B$202:$B$213</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2022'!$F$202:$F$213</c15:sqref>
                        </c15:formulaRef>
                      </c:ext>
                    </c:extLst>
                    <c:numCache>
                      <c:formatCode>0.0</c:formatCode>
                      <c:ptCount val="12"/>
                      <c:pt idx="0">
                        <c:v>36.799999999999997</c:v>
                      </c:pt>
                      <c:pt idx="1">
                        <c:v>35.200000000000003</c:v>
                      </c:pt>
                      <c:pt idx="2">
                        <c:v>24.9</c:v>
                      </c:pt>
                      <c:pt idx="3">
                        <c:v>19.600000000000001</c:v>
                      </c:pt>
                      <c:pt idx="4">
                        <c:v>29.9</c:v>
                      </c:pt>
                      <c:pt idx="5">
                        <c:v>25.9</c:v>
                      </c:pt>
                      <c:pt idx="6">
                        <c:v>20.2</c:v>
                      </c:pt>
                      <c:pt idx="7">
                        <c:v>30.9</c:v>
                      </c:pt>
                      <c:pt idx="8">
                        <c:v>30.7</c:v>
                      </c:pt>
                      <c:pt idx="9">
                        <c:v>29.9</c:v>
                      </c:pt>
                      <c:pt idx="10">
                        <c:v>26.3</c:v>
                      </c:pt>
                      <c:pt idx="11">
                        <c:v>22.6</c:v>
                      </c:pt>
                    </c:numCache>
                  </c:numRef>
                </c:val>
                <c:smooth val="0"/>
                <c:extLst xmlns:c15="http://schemas.microsoft.com/office/drawing/2012/chart">
                  <c:ext xmlns:c16="http://schemas.microsoft.com/office/drawing/2014/chart" uri="{C3380CC4-5D6E-409C-BE32-E72D297353CC}">
                    <c16:uniqueId val="{00000006-B8B8-423E-B600-55706B551DA0}"/>
                  </c:ext>
                </c:extLst>
              </c15:ser>
            </c15:filteredLineSeries>
          </c:ext>
        </c:extLst>
      </c:lineChart>
      <c:catAx>
        <c:axId val="655487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655490256"/>
        <c:crosses val="autoZero"/>
        <c:auto val="1"/>
        <c:lblAlgn val="ctr"/>
        <c:lblOffset val="100"/>
        <c:noMultiLvlLbl val="0"/>
      </c:catAx>
      <c:valAx>
        <c:axId val="6554902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655487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r>
              <a:rPr lang="en-US" sz="1200">
                <a:latin typeface="Franklin Gothic Demi" panose="020B0703020102020204" pitchFamily="34" charset="0"/>
              </a:rPr>
              <a:t>Andel övertid per avdelning</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endParaRPr lang="sv-SE"/>
        </a:p>
      </c:txPr>
    </c:title>
    <c:autoTitleDeleted val="0"/>
    <c:plotArea>
      <c:layout/>
      <c:lineChart>
        <c:grouping val="standard"/>
        <c:varyColors val="0"/>
        <c:ser>
          <c:idx val="0"/>
          <c:order val="0"/>
          <c:tx>
            <c:strRef>
              <c:f>'Månadsrapport 2022'!$C$252</c:f>
              <c:strCache>
                <c:ptCount val="1"/>
                <c:pt idx="0">
                  <c:v>Ekonomi och upphandling</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'Månadsrapport 2022'!$B$253:$B$264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2022'!$C$253:$C$264</c:f>
              <c:numCache>
                <c:formatCode>0.0%</c:formatCode>
                <c:ptCount val="12"/>
                <c:pt idx="0">
                  <c:v>0</c:v>
                </c:pt>
                <c:pt idx="1">
                  <c:v>0</c:v>
                </c:pt>
                <c:pt idx="2">
                  <c:v>4.4052863436123352E-3</c:v>
                </c:pt>
                <c:pt idx="3">
                  <c:v>0</c:v>
                </c:pt>
                <c:pt idx="4">
                  <c:v>0</c:v>
                </c:pt>
                <c:pt idx="5">
                  <c:v>0</c:v>
                </c:pt>
                <c:pt idx="6">
                  <c:v>0</c:v>
                </c:pt>
                <c:pt idx="7">
                  <c:v>0</c:v>
                </c:pt>
                <c:pt idx="8">
                  <c:v>0</c:v>
                </c:pt>
                <c:pt idx="9">
                  <c:v>0</c:v>
                </c:pt>
                <c:pt idx="10">
                  <c:v>0</c:v>
                </c:pt>
                <c:pt idx="11">
                  <c:v>1.0416666666666668E-2</c:v>
                </c:pt>
              </c:numCache>
            </c:numRef>
          </c:val>
          <c:smooth val="0"/>
          <c:extLst>
            <c:ext xmlns:c16="http://schemas.microsoft.com/office/drawing/2014/chart" uri="{C3380CC4-5D6E-409C-BE32-E72D297353CC}">
              <c16:uniqueId val="{00000000-E4D9-4E75-9825-33109F32DC80}"/>
            </c:ext>
          </c:extLst>
        </c:ser>
        <c:ser>
          <c:idx val="1"/>
          <c:order val="1"/>
          <c:tx>
            <c:strRef>
              <c:f>'Månadsrapport 2022'!$D$252</c:f>
              <c:strCache>
                <c:ptCount val="1"/>
                <c:pt idx="0">
                  <c:v>Fordon och driftsäkring</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'Månadsrapport 2022'!$B$253:$B$264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2022'!$D$253:$D$264</c:f>
              <c:numCache>
                <c:formatCode>0.0%</c:formatCode>
                <c:ptCount val="12"/>
                <c:pt idx="0">
                  <c:v>4.5911674682990823E-2</c:v>
                </c:pt>
                <c:pt idx="1">
                  <c:v>3.4132841328413287E-2</c:v>
                </c:pt>
                <c:pt idx="2">
                  <c:v>2.2339561332250204E-2</c:v>
                </c:pt>
                <c:pt idx="3">
                  <c:v>2.9564522572912505E-2</c:v>
                </c:pt>
                <c:pt idx="4">
                  <c:v>3.9513677811550157E-2</c:v>
                </c:pt>
                <c:pt idx="5">
                  <c:v>4.6323841903952404E-2</c:v>
                </c:pt>
                <c:pt idx="6">
                  <c:v>3.867713004484305E-2</c:v>
                </c:pt>
                <c:pt idx="7">
                  <c:v>2.7259684361549498E-2</c:v>
                </c:pt>
                <c:pt idx="8">
                  <c:v>2.734375E-2</c:v>
                </c:pt>
                <c:pt idx="9">
                  <c:v>3.0589123867069485E-2</c:v>
                </c:pt>
                <c:pt idx="10">
                  <c:v>3.2120743034055731E-2</c:v>
                </c:pt>
                <c:pt idx="11">
                  <c:v>3.7549407114624504E-2</c:v>
                </c:pt>
              </c:numCache>
            </c:numRef>
          </c:val>
          <c:smooth val="0"/>
          <c:extLst>
            <c:ext xmlns:c16="http://schemas.microsoft.com/office/drawing/2014/chart" uri="{C3380CC4-5D6E-409C-BE32-E72D297353CC}">
              <c16:uniqueId val="{00000001-E4D9-4E75-9825-33109F32DC80}"/>
            </c:ext>
          </c:extLst>
        </c:ser>
        <c:ser>
          <c:idx val="2"/>
          <c:order val="2"/>
          <c:tx>
            <c:strRef>
              <c:f>'Månadsrapport 2022'!$E$252</c:f>
              <c:strCache>
                <c:ptCount val="1"/>
                <c:pt idx="0">
                  <c:v>HR och kultur</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'Månadsrapport 2022'!$B$253:$B$264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2022'!$E$253:$E$264</c:f>
              <c:numCache>
                <c:formatCode>0.0%</c:formatCode>
                <c:ptCount val="12"/>
                <c:pt idx="0">
                  <c:v>1.3812154696132596E-2</c:v>
                </c:pt>
                <c:pt idx="1">
                  <c:v>1.360544217687075E-2</c:v>
                </c:pt>
                <c:pt idx="2">
                  <c:v>3.7105751391465682E-3</c:v>
                </c:pt>
                <c:pt idx="3">
                  <c:v>1.1428571428571429E-2</c:v>
                </c:pt>
                <c:pt idx="4">
                  <c:v>5.4945054945054949E-3</c:v>
                </c:pt>
                <c:pt idx="5">
                  <c:v>0</c:v>
                </c:pt>
                <c:pt idx="6">
                  <c:v>4.1322314049586778E-3</c:v>
                </c:pt>
                <c:pt idx="7">
                  <c:v>4.5045045045045045E-3</c:v>
                </c:pt>
                <c:pt idx="8">
                  <c:v>4.4150110375275947E-3</c:v>
                </c:pt>
                <c:pt idx="9">
                  <c:v>4.662004662004662E-3</c:v>
                </c:pt>
                <c:pt idx="10">
                  <c:v>8.771929824561403E-3</c:v>
                </c:pt>
                <c:pt idx="11">
                  <c:v>7.9840319361277456E-3</c:v>
                </c:pt>
              </c:numCache>
            </c:numRef>
          </c:val>
          <c:smooth val="0"/>
          <c:extLst>
            <c:ext xmlns:c16="http://schemas.microsoft.com/office/drawing/2014/chart" uri="{C3380CC4-5D6E-409C-BE32-E72D297353CC}">
              <c16:uniqueId val="{00000002-E4D9-4E75-9825-33109F32DC80}"/>
            </c:ext>
          </c:extLst>
        </c:ser>
        <c:ser>
          <c:idx val="3"/>
          <c:order val="3"/>
          <c:tx>
            <c:strRef>
              <c:f>'Månadsrapport 2022'!$F$252</c:f>
              <c:strCache>
                <c:ptCount val="1"/>
                <c:pt idx="0">
                  <c:v>Infrastruktur och driftsäkring</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'Månadsrapport 2022'!$B$253:$B$264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2022'!$F$253:$F$264</c:f>
              <c:numCache>
                <c:formatCode>0.0%</c:formatCode>
                <c:ptCount val="12"/>
                <c:pt idx="0">
                  <c:v>4.3628013777267508E-2</c:v>
                </c:pt>
                <c:pt idx="1">
                  <c:v>2.2565320665083134E-2</c:v>
                </c:pt>
                <c:pt idx="2">
                  <c:v>3.4894398530762163E-2</c:v>
                </c:pt>
                <c:pt idx="3">
                  <c:v>3.1620553359683792E-2</c:v>
                </c:pt>
                <c:pt idx="4">
                  <c:v>6.4823641563393708E-2</c:v>
                </c:pt>
                <c:pt idx="5">
                  <c:v>3.5317860746720484E-2</c:v>
                </c:pt>
                <c:pt idx="6">
                  <c:v>6.2711864406779658E-2</c:v>
                </c:pt>
                <c:pt idx="7">
                  <c:v>3.6535859269282815E-2</c:v>
                </c:pt>
                <c:pt idx="8">
                  <c:v>2.6680896478121663E-2</c:v>
                </c:pt>
                <c:pt idx="9">
                  <c:v>3.6294173829990443E-2</c:v>
                </c:pt>
                <c:pt idx="10">
                  <c:v>3.7864077669902914E-2</c:v>
                </c:pt>
                <c:pt idx="11">
                  <c:v>2.2492970946579191E-2</c:v>
                </c:pt>
              </c:numCache>
            </c:numRef>
          </c:val>
          <c:smooth val="0"/>
          <c:extLst>
            <c:ext xmlns:c16="http://schemas.microsoft.com/office/drawing/2014/chart" uri="{C3380CC4-5D6E-409C-BE32-E72D297353CC}">
              <c16:uniqueId val="{00000003-E4D9-4E75-9825-33109F32DC80}"/>
            </c:ext>
          </c:extLst>
        </c:ser>
        <c:ser>
          <c:idx val="4"/>
          <c:order val="4"/>
          <c:tx>
            <c:strRef>
              <c:f>'Månadsrapport 2022'!$G$252</c:f>
              <c:strCache>
                <c:ptCount val="1"/>
                <c:pt idx="0">
                  <c:v>Ledning och kommunikation</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'Månadsrapport 2022'!$B$253:$B$264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2022'!$G$253:$G$264</c:f>
              <c:numCache>
                <c:formatCode>0.0%</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smooth val="0"/>
          <c:extLst>
            <c:ext xmlns:c16="http://schemas.microsoft.com/office/drawing/2014/chart" uri="{C3380CC4-5D6E-409C-BE32-E72D297353CC}">
              <c16:uniqueId val="{00000004-E4D9-4E75-9825-33109F32DC80}"/>
            </c:ext>
          </c:extLst>
        </c:ser>
        <c:ser>
          <c:idx val="5"/>
          <c:order val="5"/>
          <c:tx>
            <c:strRef>
              <c:f>'Månadsrapport 2022'!$H$252</c:f>
              <c:strCache>
                <c:ptCount val="1"/>
                <c:pt idx="0">
                  <c:v>Marknad och produkt</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'Månadsrapport 2022'!$B$253:$B$264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2022'!$H$253:$H$264</c:f>
              <c:numCache>
                <c:formatCode>0.0%</c:formatCode>
                <c:ptCount val="12"/>
                <c:pt idx="0">
                  <c:v>8.3333333333333332E-3</c:v>
                </c:pt>
                <c:pt idx="1">
                  <c:v>0</c:v>
                </c:pt>
                <c:pt idx="2">
                  <c:v>7.8740157480314977E-3</c:v>
                </c:pt>
                <c:pt idx="3">
                  <c:v>9.0909090909090922E-3</c:v>
                </c:pt>
                <c:pt idx="4">
                  <c:v>1.8018018018018018E-2</c:v>
                </c:pt>
                <c:pt idx="5">
                  <c:v>9.0090090090090089E-3</c:v>
                </c:pt>
                <c:pt idx="6">
                  <c:v>0</c:v>
                </c:pt>
                <c:pt idx="7">
                  <c:v>9.2592592592592587E-3</c:v>
                </c:pt>
                <c:pt idx="8">
                  <c:v>9.5238095238095247E-3</c:v>
                </c:pt>
                <c:pt idx="9">
                  <c:v>0</c:v>
                </c:pt>
                <c:pt idx="10">
                  <c:v>1.680672268907563E-2</c:v>
                </c:pt>
                <c:pt idx="11">
                  <c:v>0</c:v>
                </c:pt>
              </c:numCache>
            </c:numRef>
          </c:val>
          <c:smooth val="0"/>
          <c:extLst>
            <c:ext xmlns:c16="http://schemas.microsoft.com/office/drawing/2014/chart" uri="{C3380CC4-5D6E-409C-BE32-E72D297353CC}">
              <c16:uniqueId val="{00000005-E4D9-4E75-9825-33109F32DC80}"/>
            </c:ext>
          </c:extLst>
        </c:ser>
        <c:ser>
          <c:idx val="6"/>
          <c:order val="6"/>
          <c:tx>
            <c:strRef>
              <c:f>'Månadsrapport 2022'!$I$252</c:f>
              <c:strCache>
                <c:ptCount val="1"/>
                <c:pt idx="0">
                  <c:v>SKIP och förbättring</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strRef>
              <c:f>'Månadsrapport 2022'!$B$253:$B$264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2022'!$I$253:$I$264</c:f>
              <c:numCache>
                <c:formatCode>0.0%</c:formatCode>
                <c:ptCount val="12"/>
                <c:pt idx="0">
                  <c:v>1.5873015873015872E-2</c:v>
                </c:pt>
                <c:pt idx="1">
                  <c:v>1.0810810810810811E-2</c:v>
                </c:pt>
                <c:pt idx="2">
                  <c:v>1.2605042016806721E-2</c:v>
                </c:pt>
                <c:pt idx="3">
                  <c:v>1.3157894736842105E-2</c:v>
                </c:pt>
                <c:pt idx="4">
                  <c:v>1.5810276679841896E-2</c:v>
                </c:pt>
                <c:pt idx="5">
                  <c:v>1.3513513513513514E-2</c:v>
                </c:pt>
                <c:pt idx="6">
                  <c:v>2.6490066225165566E-2</c:v>
                </c:pt>
                <c:pt idx="7">
                  <c:v>1.6574585635359115E-2</c:v>
                </c:pt>
                <c:pt idx="8">
                  <c:v>1.2244897959183673E-2</c:v>
                </c:pt>
                <c:pt idx="9">
                  <c:v>7.462686567164179E-3</c:v>
                </c:pt>
                <c:pt idx="10">
                  <c:v>8.0645161290322578E-3</c:v>
                </c:pt>
                <c:pt idx="11">
                  <c:v>1.6129032258064516E-2</c:v>
                </c:pt>
              </c:numCache>
            </c:numRef>
          </c:val>
          <c:smooth val="0"/>
          <c:extLst>
            <c:ext xmlns:c16="http://schemas.microsoft.com/office/drawing/2014/chart" uri="{C3380CC4-5D6E-409C-BE32-E72D297353CC}">
              <c16:uniqueId val="{00000006-E4D9-4E75-9825-33109F32DC80}"/>
            </c:ext>
          </c:extLst>
        </c:ser>
        <c:ser>
          <c:idx val="7"/>
          <c:order val="7"/>
          <c:tx>
            <c:strRef>
              <c:f>'Månadsrapport 2022'!$J$252</c:f>
              <c:strCache>
                <c:ptCount val="1"/>
                <c:pt idx="0">
                  <c:v>Trafikledning och information</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strRef>
              <c:f>'Månadsrapport 2022'!$B$253:$B$264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2022'!$J$253:$J$264</c:f>
              <c:numCache>
                <c:formatCode>0.0%</c:formatCode>
                <c:ptCount val="12"/>
                <c:pt idx="0">
                  <c:v>8.5616438356164379E-2</c:v>
                </c:pt>
                <c:pt idx="1">
                  <c:v>6.8041237113402056E-2</c:v>
                </c:pt>
                <c:pt idx="2">
                  <c:v>3.5149384885764502E-2</c:v>
                </c:pt>
                <c:pt idx="3">
                  <c:v>2.1466905187835419E-2</c:v>
                </c:pt>
                <c:pt idx="4">
                  <c:v>2.3952095808383232E-2</c:v>
                </c:pt>
                <c:pt idx="5">
                  <c:v>4.0404040404040407E-2</c:v>
                </c:pt>
                <c:pt idx="6">
                  <c:v>2.6763990267639905E-2</c:v>
                </c:pt>
                <c:pt idx="7">
                  <c:v>0.10526315789473684</c:v>
                </c:pt>
                <c:pt idx="8">
                  <c:v>1.2244897959183673E-2</c:v>
                </c:pt>
                <c:pt idx="9">
                  <c:v>3.3333333333333333E-2</c:v>
                </c:pt>
                <c:pt idx="10">
                  <c:v>5.2863436123348019E-2</c:v>
                </c:pt>
                <c:pt idx="11">
                  <c:v>4.2596348884381345E-2</c:v>
                </c:pt>
              </c:numCache>
            </c:numRef>
          </c:val>
          <c:smooth val="0"/>
          <c:extLst>
            <c:ext xmlns:c16="http://schemas.microsoft.com/office/drawing/2014/chart" uri="{C3380CC4-5D6E-409C-BE32-E72D297353CC}">
              <c16:uniqueId val="{00000007-E4D9-4E75-9825-33109F32DC80}"/>
            </c:ext>
          </c:extLst>
        </c:ser>
        <c:ser>
          <c:idx val="8"/>
          <c:order val="8"/>
          <c:tx>
            <c:strRef>
              <c:f>'Månadsrapport 2022'!$K$252</c:f>
              <c:strCache>
                <c:ptCount val="1"/>
                <c:pt idx="0">
                  <c:v>Trafikpersonal och service</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strRef>
              <c:f>'Månadsrapport 2022'!$B$253:$B$264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2022'!$K$253:$K$264</c:f>
              <c:numCache>
                <c:formatCode>0.0%</c:formatCode>
                <c:ptCount val="12"/>
                <c:pt idx="0">
                  <c:v>3.2109171182018864E-2</c:v>
                </c:pt>
                <c:pt idx="1">
                  <c:v>4.6137566137566137E-2</c:v>
                </c:pt>
                <c:pt idx="2">
                  <c:v>2.0509977827050996E-2</c:v>
                </c:pt>
                <c:pt idx="3">
                  <c:v>1.3014354066985645E-2</c:v>
                </c:pt>
                <c:pt idx="4">
                  <c:v>1.9227345558127114E-2</c:v>
                </c:pt>
                <c:pt idx="5">
                  <c:v>1.7215285660234579E-2</c:v>
                </c:pt>
                <c:pt idx="6">
                  <c:v>1.7105263157894738E-2</c:v>
                </c:pt>
                <c:pt idx="7">
                  <c:v>4.8561625758775401E-2</c:v>
                </c:pt>
                <c:pt idx="8">
                  <c:v>4.0260908681961305E-2</c:v>
                </c:pt>
                <c:pt idx="9">
                  <c:v>3.0616150019135091E-2</c:v>
                </c:pt>
                <c:pt idx="10">
                  <c:v>2.1649281637472938E-2</c:v>
                </c:pt>
                <c:pt idx="11">
                  <c:v>1.4908034849951598E-2</c:v>
                </c:pt>
              </c:numCache>
            </c:numRef>
          </c:val>
          <c:smooth val="0"/>
          <c:extLst>
            <c:ext xmlns:c16="http://schemas.microsoft.com/office/drawing/2014/chart" uri="{C3380CC4-5D6E-409C-BE32-E72D297353CC}">
              <c16:uniqueId val="{00000008-E4D9-4E75-9825-33109F32DC80}"/>
            </c:ext>
          </c:extLst>
        </c:ser>
        <c:dLbls>
          <c:showLegendKey val="0"/>
          <c:showVal val="0"/>
          <c:showCatName val="0"/>
          <c:showSerName val="0"/>
          <c:showPercent val="0"/>
          <c:showBubbleSize val="0"/>
        </c:dLbls>
        <c:marker val="1"/>
        <c:smooth val="0"/>
        <c:axId val="807966584"/>
        <c:axId val="807968552"/>
      </c:lineChart>
      <c:catAx>
        <c:axId val="807966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807968552"/>
        <c:crosses val="autoZero"/>
        <c:auto val="1"/>
        <c:lblAlgn val="ctr"/>
        <c:lblOffset val="100"/>
        <c:noMultiLvlLbl val="0"/>
      </c:catAx>
      <c:valAx>
        <c:axId val="8079685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80796658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r>
              <a:rPr lang="en-US" sz="1200">
                <a:latin typeface="Franklin Gothic Demi" panose="020B0703020102020204" pitchFamily="34" charset="0"/>
              </a:rPr>
              <a:t>Antal erbjudna</a:t>
            </a:r>
            <a:r>
              <a:rPr lang="en-US" sz="1200" baseline="0">
                <a:latin typeface="Franklin Gothic Demi" panose="020B0703020102020204" pitchFamily="34" charset="0"/>
              </a:rPr>
              <a:t>, tillsatta utbildningsplatser</a:t>
            </a:r>
            <a:r>
              <a:rPr lang="en-US" sz="1200">
                <a:latin typeface="Franklin Gothic Demi" panose="020B0703020102020204" pitchFamily="34" charset="0"/>
              </a:rPr>
              <a:t> och antal medarbetare med</a:t>
            </a:r>
            <a:r>
              <a:rPr lang="en-US" sz="1200" baseline="0">
                <a:latin typeface="Franklin Gothic Demi" panose="020B0703020102020204" pitchFamily="34" charset="0"/>
              </a:rPr>
              <a:t> godkänd utbildning per kategori </a:t>
            </a:r>
            <a:r>
              <a:rPr lang="en-US" sz="1200">
                <a:latin typeface="Franklin Gothic Demi" panose="020B0703020102020204" pitchFamily="34" charset="0"/>
              </a:rPr>
              <a:t>- K4 2022</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endParaRPr lang="sv-SE"/>
        </a:p>
      </c:txPr>
    </c:title>
    <c:autoTitleDeleted val="0"/>
    <c:plotArea>
      <c:layout/>
      <c:barChart>
        <c:barDir val="col"/>
        <c:grouping val="stacked"/>
        <c:varyColors val="0"/>
        <c:ser>
          <c:idx val="0"/>
          <c:order val="0"/>
          <c:tx>
            <c:strRef>
              <c:f>Utbildningsenhet!$D$2</c:f>
              <c:strCache>
                <c:ptCount val="1"/>
                <c:pt idx="0">
                  <c:v>Teknik grundutbildning</c:v>
                </c:pt>
              </c:strCache>
            </c:strRef>
          </c:tx>
          <c:spPr>
            <a:solidFill>
              <a:schemeClr val="accent1"/>
            </a:solidFill>
            <a:ln>
              <a:noFill/>
            </a:ln>
            <a:effectLst/>
          </c:spPr>
          <c:invertIfNegative val="0"/>
          <c:cat>
            <c:strRef>
              <c:f>(Utbildningsenhet!$E$1:$F$1,Utbildningsenhet!$I$1)</c:f>
              <c:strCache>
                <c:ptCount val="3"/>
                <c:pt idx="0">
                  <c:v>Antal erbjuda
utbildningsplatser</c:v>
                </c:pt>
                <c:pt idx="1">
                  <c:v>Antal tillsatta
utbildningsplatser</c:v>
                </c:pt>
                <c:pt idx="2">
                  <c:v>Antal medarbetare med
godkänd utbildning</c:v>
                </c:pt>
              </c:strCache>
              <c:extLst/>
            </c:strRef>
          </c:cat>
          <c:val>
            <c:numRef>
              <c:f>(Utbildningsenhet!$E$2:$F$2,Utbildningsenhet!$I$2)</c:f>
              <c:numCache>
                <c:formatCode>General</c:formatCode>
                <c:ptCount val="3"/>
                <c:pt idx="0">
                  <c:v>329</c:v>
                </c:pt>
                <c:pt idx="1">
                  <c:v>178</c:v>
                </c:pt>
                <c:pt idx="2">
                  <c:v>88</c:v>
                </c:pt>
              </c:numCache>
              <c:extLst/>
            </c:numRef>
          </c:val>
          <c:extLst>
            <c:ext xmlns:c16="http://schemas.microsoft.com/office/drawing/2014/chart" uri="{C3380CC4-5D6E-409C-BE32-E72D297353CC}">
              <c16:uniqueId val="{00000000-0F80-4CA2-9092-437C383B10A3}"/>
            </c:ext>
          </c:extLst>
        </c:ser>
        <c:ser>
          <c:idx val="1"/>
          <c:order val="1"/>
          <c:tx>
            <c:strRef>
              <c:f>Utbildningsenhet!$D$3</c:f>
              <c:strCache>
                <c:ptCount val="1"/>
                <c:pt idx="0">
                  <c:v>Teknik fortutbildning</c:v>
                </c:pt>
              </c:strCache>
            </c:strRef>
          </c:tx>
          <c:spPr>
            <a:solidFill>
              <a:schemeClr val="accent2"/>
            </a:solidFill>
            <a:ln>
              <a:noFill/>
            </a:ln>
            <a:effectLst/>
          </c:spPr>
          <c:invertIfNegative val="0"/>
          <c:cat>
            <c:strRef>
              <c:f>(Utbildningsenhet!$E$1:$F$1,Utbildningsenhet!$I$1)</c:f>
              <c:strCache>
                <c:ptCount val="3"/>
                <c:pt idx="0">
                  <c:v>Antal erbjuda
utbildningsplatser</c:v>
                </c:pt>
                <c:pt idx="1">
                  <c:v>Antal tillsatta
utbildningsplatser</c:v>
                </c:pt>
                <c:pt idx="2">
                  <c:v>Antal medarbetare med
godkänd utbildning</c:v>
                </c:pt>
              </c:strCache>
              <c:extLst/>
            </c:strRef>
          </c:cat>
          <c:val>
            <c:numRef>
              <c:f>(Utbildningsenhet!$E$3:$F$3,Utbildningsenhet!$I$3)</c:f>
              <c:numCache>
                <c:formatCode>General</c:formatCode>
                <c:ptCount val="3"/>
                <c:pt idx="0">
                  <c:v>380</c:v>
                </c:pt>
                <c:pt idx="1">
                  <c:v>255</c:v>
                </c:pt>
                <c:pt idx="2">
                  <c:v>178</c:v>
                </c:pt>
              </c:numCache>
              <c:extLst/>
            </c:numRef>
          </c:val>
          <c:extLst>
            <c:ext xmlns:c16="http://schemas.microsoft.com/office/drawing/2014/chart" uri="{C3380CC4-5D6E-409C-BE32-E72D297353CC}">
              <c16:uniqueId val="{00000001-0F80-4CA2-9092-437C383B10A3}"/>
            </c:ext>
          </c:extLst>
        </c:ser>
        <c:ser>
          <c:idx val="2"/>
          <c:order val="2"/>
          <c:tx>
            <c:strRef>
              <c:f>Utbildningsenhet!$D$4</c:f>
              <c:strCache>
                <c:ptCount val="1"/>
                <c:pt idx="0">
                  <c:v>Infrastruktur utbildning</c:v>
                </c:pt>
              </c:strCache>
            </c:strRef>
          </c:tx>
          <c:spPr>
            <a:solidFill>
              <a:schemeClr val="accent3"/>
            </a:solidFill>
            <a:ln>
              <a:noFill/>
            </a:ln>
            <a:effectLst/>
          </c:spPr>
          <c:invertIfNegative val="0"/>
          <c:cat>
            <c:strRef>
              <c:f>(Utbildningsenhet!$E$1:$F$1,Utbildningsenhet!$I$1)</c:f>
              <c:strCache>
                <c:ptCount val="3"/>
                <c:pt idx="0">
                  <c:v>Antal erbjuda
utbildningsplatser</c:v>
                </c:pt>
                <c:pt idx="1">
                  <c:v>Antal tillsatta
utbildningsplatser</c:v>
                </c:pt>
                <c:pt idx="2">
                  <c:v>Antal medarbetare med
godkänd utbildning</c:v>
                </c:pt>
              </c:strCache>
              <c:extLst/>
            </c:strRef>
          </c:cat>
          <c:val>
            <c:numRef>
              <c:f>(Utbildningsenhet!$E$4:$F$4,Utbildningsenhet!$I$4)</c:f>
              <c:numCache>
                <c:formatCode>General</c:formatCode>
                <c:ptCount val="3"/>
                <c:pt idx="0">
                  <c:v>50</c:v>
                </c:pt>
                <c:pt idx="1">
                  <c:v>30</c:v>
                </c:pt>
                <c:pt idx="2">
                  <c:v>8</c:v>
                </c:pt>
              </c:numCache>
              <c:extLst/>
            </c:numRef>
          </c:val>
          <c:extLst>
            <c:ext xmlns:c16="http://schemas.microsoft.com/office/drawing/2014/chart" uri="{C3380CC4-5D6E-409C-BE32-E72D297353CC}">
              <c16:uniqueId val="{00000002-0F80-4CA2-9092-437C383B10A3}"/>
            </c:ext>
          </c:extLst>
        </c:ser>
        <c:ser>
          <c:idx val="3"/>
          <c:order val="3"/>
          <c:tx>
            <c:strRef>
              <c:f>Utbildningsenhet!$D$5</c:f>
              <c:strCache>
                <c:ptCount val="1"/>
                <c:pt idx="0">
                  <c:v>Trafik grundutbildning</c:v>
                </c:pt>
              </c:strCache>
            </c:strRef>
          </c:tx>
          <c:spPr>
            <a:solidFill>
              <a:schemeClr val="accent4"/>
            </a:solidFill>
            <a:ln>
              <a:noFill/>
            </a:ln>
            <a:effectLst/>
          </c:spPr>
          <c:invertIfNegative val="0"/>
          <c:cat>
            <c:strRef>
              <c:f>(Utbildningsenhet!$E$1:$F$1,Utbildningsenhet!$I$1)</c:f>
              <c:strCache>
                <c:ptCount val="3"/>
                <c:pt idx="0">
                  <c:v>Antal erbjuda
utbildningsplatser</c:v>
                </c:pt>
                <c:pt idx="1">
                  <c:v>Antal tillsatta
utbildningsplatser</c:v>
                </c:pt>
                <c:pt idx="2">
                  <c:v>Antal medarbetare med
godkänd utbildning</c:v>
                </c:pt>
              </c:strCache>
              <c:extLst/>
            </c:strRef>
          </c:cat>
          <c:val>
            <c:numRef>
              <c:f>(Utbildningsenhet!$E$5:$F$5,Utbildningsenhet!$I$5)</c:f>
              <c:numCache>
                <c:formatCode>General</c:formatCode>
                <c:ptCount val="3"/>
                <c:pt idx="0">
                  <c:v>229</c:v>
                </c:pt>
                <c:pt idx="1">
                  <c:v>221</c:v>
                </c:pt>
                <c:pt idx="2">
                  <c:v>192</c:v>
                </c:pt>
              </c:numCache>
              <c:extLst/>
            </c:numRef>
          </c:val>
          <c:extLst>
            <c:ext xmlns:c16="http://schemas.microsoft.com/office/drawing/2014/chart" uri="{C3380CC4-5D6E-409C-BE32-E72D297353CC}">
              <c16:uniqueId val="{00000003-0F80-4CA2-9092-437C383B10A3}"/>
            </c:ext>
          </c:extLst>
        </c:ser>
        <c:ser>
          <c:idx val="4"/>
          <c:order val="4"/>
          <c:tx>
            <c:strRef>
              <c:f>Utbildningsenhet!$D$6</c:f>
              <c:strCache>
                <c:ptCount val="1"/>
                <c:pt idx="0">
                  <c:v>Trafik fortutbildning</c:v>
                </c:pt>
              </c:strCache>
            </c:strRef>
          </c:tx>
          <c:spPr>
            <a:solidFill>
              <a:schemeClr val="accent5"/>
            </a:solidFill>
            <a:ln>
              <a:noFill/>
            </a:ln>
            <a:effectLst/>
          </c:spPr>
          <c:invertIfNegative val="0"/>
          <c:cat>
            <c:strRef>
              <c:f>(Utbildningsenhet!$E$1:$F$1,Utbildningsenhet!$I$1)</c:f>
              <c:strCache>
                <c:ptCount val="3"/>
                <c:pt idx="0">
                  <c:v>Antal erbjuda
utbildningsplatser</c:v>
                </c:pt>
                <c:pt idx="1">
                  <c:v>Antal tillsatta
utbildningsplatser</c:v>
                </c:pt>
                <c:pt idx="2">
                  <c:v>Antal medarbetare med
godkänd utbildning</c:v>
                </c:pt>
              </c:strCache>
              <c:extLst/>
            </c:strRef>
          </c:cat>
          <c:val>
            <c:numRef>
              <c:f>(Utbildningsenhet!$E$6:$F$6,Utbildningsenhet!$I$6)</c:f>
              <c:numCache>
                <c:formatCode>General</c:formatCode>
                <c:ptCount val="3"/>
                <c:pt idx="0">
                  <c:v>250</c:v>
                </c:pt>
                <c:pt idx="1">
                  <c:v>197</c:v>
                </c:pt>
                <c:pt idx="2">
                  <c:v>196</c:v>
                </c:pt>
              </c:numCache>
              <c:extLst/>
            </c:numRef>
          </c:val>
          <c:extLst>
            <c:ext xmlns:c16="http://schemas.microsoft.com/office/drawing/2014/chart" uri="{C3380CC4-5D6E-409C-BE32-E72D297353CC}">
              <c16:uniqueId val="{00000004-0F80-4CA2-9092-437C383B10A3}"/>
            </c:ext>
          </c:extLst>
        </c:ser>
        <c:ser>
          <c:idx val="5"/>
          <c:order val="5"/>
          <c:tx>
            <c:strRef>
              <c:f>Utbildningsenhet!$D$7</c:f>
              <c:strCache>
                <c:ptCount val="1"/>
                <c:pt idx="0">
                  <c:v>Bolagsövergripande utbildning</c:v>
                </c:pt>
              </c:strCache>
            </c:strRef>
          </c:tx>
          <c:spPr>
            <a:solidFill>
              <a:schemeClr val="accent6"/>
            </a:solidFill>
            <a:ln>
              <a:noFill/>
            </a:ln>
            <a:effectLst/>
          </c:spPr>
          <c:invertIfNegative val="0"/>
          <c:cat>
            <c:strRef>
              <c:f>(Utbildningsenhet!$E$1:$F$1,Utbildningsenhet!$I$1)</c:f>
              <c:strCache>
                <c:ptCount val="3"/>
                <c:pt idx="0">
                  <c:v>Antal erbjuda
utbildningsplatser</c:v>
                </c:pt>
                <c:pt idx="1">
                  <c:v>Antal tillsatta
utbildningsplatser</c:v>
                </c:pt>
                <c:pt idx="2">
                  <c:v>Antal medarbetare med
godkänd utbildning</c:v>
                </c:pt>
              </c:strCache>
              <c:extLst/>
            </c:strRef>
          </c:cat>
          <c:val>
            <c:numRef>
              <c:f>(Utbildningsenhet!$E$7:$F$7,Utbildningsenhet!$I$7)</c:f>
              <c:numCache>
                <c:formatCode>General</c:formatCode>
                <c:ptCount val="3"/>
                <c:pt idx="0">
                  <c:v>489</c:v>
                </c:pt>
                <c:pt idx="1">
                  <c:v>319</c:v>
                </c:pt>
                <c:pt idx="2">
                  <c:v>293</c:v>
                </c:pt>
              </c:numCache>
              <c:extLst/>
            </c:numRef>
          </c:val>
          <c:extLst>
            <c:ext xmlns:c16="http://schemas.microsoft.com/office/drawing/2014/chart" uri="{C3380CC4-5D6E-409C-BE32-E72D297353CC}">
              <c16:uniqueId val="{00000005-0F80-4CA2-9092-437C383B10A3}"/>
            </c:ext>
          </c:extLst>
        </c:ser>
        <c:dLbls>
          <c:showLegendKey val="0"/>
          <c:showVal val="0"/>
          <c:showCatName val="0"/>
          <c:showSerName val="0"/>
          <c:showPercent val="0"/>
          <c:showBubbleSize val="0"/>
        </c:dLbls>
        <c:gapWidth val="219"/>
        <c:overlap val="100"/>
        <c:axId val="779261360"/>
        <c:axId val="779262016"/>
      </c:barChart>
      <c:catAx>
        <c:axId val="779261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779262016"/>
        <c:crosses val="autoZero"/>
        <c:auto val="1"/>
        <c:lblAlgn val="ctr"/>
        <c:lblOffset val="100"/>
        <c:noMultiLvlLbl val="0"/>
      </c:catAx>
      <c:valAx>
        <c:axId val="7792620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77926136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r>
              <a:rPr lang="en-US" sz="1200">
                <a:latin typeface="Franklin Gothic Demi" panose="020B0703020102020204" pitchFamily="34" charset="0"/>
              </a:rPr>
              <a:t>Andel tillsatta </a:t>
            </a:r>
            <a:r>
              <a:rPr lang="en-US" sz="1200" baseline="0">
                <a:latin typeface="Franklin Gothic Demi" panose="020B0703020102020204" pitchFamily="34" charset="0"/>
              </a:rPr>
              <a:t>utbildningsplatser per kategori</a:t>
            </a:r>
            <a:r>
              <a:rPr lang="en-US" sz="1200">
                <a:latin typeface="Franklin Gothic Demi" panose="020B0703020102020204" pitchFamily="34" charset="0"/>
              </a:rPr>
              <a:t> - K4 2022</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endParaRPr lang="sv-SE"/>
        </a:p>
      </c:txPr>
    </c:title>
    <c:autoTitleDeleted val="0"/>
    <c:plotArea>
      <c:layout/>
      <c:lineChart>
        <c:grouping val="standard"/>
        <c:varyColors val="0"/>
        <c:ser>
          <c:idx val="3"/>
          <c:order val="3"/>
          <c:tx>
            <c:v>Mål</c:v>
          </c:tx>
          <c:spPr>
            <a:ln w="28575" cap="rnd">
              <a:solidFill>
                <a:srgbClr val="00B050"/>
              </a:solidFill>
              <a:round/>
            </a:ln>
            <a:effectLst/>
          </c:spPr>
          <c:marker>
            <c:symbol val="circle"/>
            <c:size val="5"/>
            <c:spPr>
              <a:solidFill>
                <a:srgbClr val="00B050"/>
              </a:solidFill>
              <a:ln w="9525">
                <a:solidFill>
                  <a:srgbClr val="00B050"/>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0-22AC-424C-A52F-014C903BBB65}"/>
                </c:ext>
              </c:extLst>
            </c:dLbl>
            <c:dLbl>
              <c:idx val="1"/>
              <c:delete val="1"/>
              <c:extLst>
                <c:ext xmlns:c15="http://schemas.microsoft.com/office/drawing/2012/chart" uri="{CE6537A1-D6FC-4f65-9D91-7224C49458BB}"/>
                <c:ext xmlns:c16="http://schemas.microsoft.com/office/drawing/2014/chart" uri="{C3380CC4-5D6E-409C-BE32-E72D297353CC}">
                  <c16:uniqueId val="{00000001-22AC-424C-A52F-014C903BBB65}"/>
                </c:ext>
              </c:extLst>
            </c:dLbl>
            <c:dLbl>
              <c:idx val="2"/>
              <c:delete val="1"/>
              <c:extLst>
                <c:ext xmlns:c15="http://schemas.microsoft.com/office/drawing/2012/chart" uri="{CE6537A1-D6FC-4f65-9D91-7224C49458BB}"/>
                <c:ext xmlns:c16="http://schemas.microsoft.com/office/drawing/2014/chart" uri="{C3380CC4-5D6E-409C-BE32-E72D297353CC}">
                  <c16:uniqueId val="{00000002-22AC-424C-A52F-014C903BBB65}"/>
                </c:ext>
              </c:extLst>
            </c:dLbl>
            <c:dLbl>
              <c:idx val="3"/>
              <c:delete val="1"/>
              <c:extLst>
                <c:ext xmlns:c15="http://schemas.microsoft.com/office/drawing/2012/chart" uri="{CE6537A1-D6FC-4f65-9D91-7224C49458BB}"/>
                <c:ext xmlns:c16="http://schemas.microsoft.com/office/drawing/2014/chart" uri="{C3380CC4-5D6E-409C-BE32-E72D297353CC}">
                  <c16:uniqueId val="{00000003-22AC-424C-A52F-014C903BBB65}"/>
                </c:ext>
              </c:extLst>
            </c:dLbl>
            <c:dLbl>
              <c:idx val="4"/>
              <c:delete val="1"/>
              <c:extLst>
                <c:ext xmlns:c15="http://schemas.microsoft.com/office/drawing/2012/chart" uri="{CE6537A1-D6FC-4f65-9D91-7224C49458BB}"/>
                <c:ext xmlns:c16="http://schemas.microsoft.com/office/drawing/2014/chart" uri="{C3380CC4-5D6E-409C-BE32-E72D297353CC}">
                  <c16:uniqueId val="{00000004-22AC-424C-A52F-014C903BBB65}"/>
                </c:ext>
              </c:extLst>
            </c:dLbl>
            <c:dLbl>
              <c:idx val="5"/>
              <c:layout>
                <c:manualLayout>
                  <c:x val="-3.620659722222222E-2"/>
                  <c:y val="-6.9444585555837782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Franklin Gothic Book" panose="020B0503020102020204" pitchFamily="34" charset="0"/>
                      <a:ea typeface="+mn-ea"/>
                      <a:cs typeface="+mn-cs"/>
                    </a:defRPr>
                  </a:pPr>
                  <a:endParaRPr lang="sv-SE"/>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2AC-424C-A52F-014C903BBB6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Utbildningsenhet!$D$2:$D$7</c:f>
              <c:strCache>
                <c:ptCount val="6"/>
                <c:pt idx="0">
                  <c:v>Teknik grundutbildning</c:v>
                </c:pt>
                <c:pt idx="1">
                  <c:v>Teknik fortutbildning</c:v>
                </c:pt>
                <c:pt idx="2">
                  <c:v>Infrastruktur utbildning</c:v>
                </c:pt>
                <c:pt idx="3">
                  <c:v>Trafik grundutbildning</c:v>
                </c:pt>
                <c:pt idx="4">
                  <c:v>Trafik fortutbildning</c:v>
                </c:pt>
                <c:pt idx="5">
                  <c:v>Bolagsövergripande utbildning</c:v>
                </c:pt>
              </c:strCache>
            </c:strRef>
          </c:cat>
          <c:val>
            <c:numRef>
              <c:f>Utbildningsenhet!$H$2:$H$7</c:f>
              <c:numCache>
                <c:formatCode>0%</c:formatCode>
                <c:ptCount val="6"/>
                <c:pt idx="0">
                  <c:v>0.9</c:v>
                </c:pt>
                <c:pt idx="1">
                  <c:v>0.9</c:v>
                </c:pt>
                <c:pt idx="2">
                  <c:v>0.9</c:v>
                </c:pt>
                <c:pt idx="3">
                  <c:v>0.9</c:v>
                </c:pt>
                <c:pt idx="4">
                  <c:v>0.9</c:v>
                </c:pt>
                <c:pt idx="5">
                  <c:v>0.9</c:v>
                </c:pt>
              </c:numCache>
            </c:numRef>
          </c:val>
          <c:smooth val="0"/>
          <c:extLst>
            <c:ext xmlns:c16="http://schemas.microsoft.com/office/drawing/2014/chart" uri="{C3380CC4-5D6E-409C-BE32-E72D297353CC}">
              <c16:uniqueId val="{00000006-22AC-424C-A52F-014C903BBB65}"/>
            </c:ext>
          </c:extLst>
        </c:ser>
        <c:ser>
          <c:idx val="2"/>
          <c:order val="2"/>
          <c:tx>
            <c:v>Andel tillsatta</c:v>
          </c:tx>
          <c:spPr>
            <a:ln w="28575" cap="rnd">
              <a:solidFill>
                <a:srgbClr val="2B4C8D"/>
              </a:solidFill>
              <a:round/>
            </a:ln>
            <a:effectLst/>
          </c:spPr>
          <c:marker>
            <c:symbol val="circle"/>
            <c:size val="5"/>
            <c:spPr>
              <a:solidFill>
                <a:srgbClr val="2B4C8D"/>
              </a:solidFill>
              <a:ln w="9525">
                <a:solidFill>
                  <a:srgbClr val="2B4C8D"/>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Franklin Gothic Book" panose="020B0503020102020204" pitchFamily="34" charset="0"/>
                    <a:ea typeface="+mn-ea"/>
                    <a:cs typeface="+mn-cs"/>
                  </a:defRPr>
                </a:pPr>
                <a:endParaRPr lang="sv-SE"/>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Utbildningsenhet!$D$2:$D$7</c:f>
              <c:strCache>
                <c:ptCount val="6"/>
                <c:pt idx="0">
                  <c:v>Teknik grundutbildning</c:v>
                </c:pt>
                <c:pt idx="1">
                  <c:v>Teknik fortutbildning</c:v>
                </c:pt>
                <c:pt idx="2">
                  <c:v>Infrastruktur utbildning</c:v>
                </c:pt>
                <c:pt idx="3">
                  <c:v>Trafik grundutbildning</c:v>
                </c:pt>
                <c:pt idx="4">
                  <c:v>Trafik fortutbildning</c:v>
                </c:pt>
                <c:pt idx="5">
                  <c:v>Bolagsövergripande utbildning</c:v>
                </c:pt>
              </c:strCache>
            </c:strRef>
          </c:cat>
          <c:val>
            <c:numRef>
              <c:f>Utbildningsenhet!$G$2:$G$7</c:f>
              <c:numCache>
                <c:formatCode>0%</c:formatCode>
                <c:ptCount val="6"/>
                <c:pt idx="0">
                  <c:v>0.54103343465045595</c:v>
                </c:pt>
                <c:pt idx="1">
                  <c:v>0.67105263157894735</c:v>
                </c:pt>
                <c:pt idx="2">
                  <c:v>0.6</c:v>
                </c:pt>
                <c:pt idx="3">
                  <c:v>0.96506550218340614</c:v>
                </c:pt>
                <c:pt idx="4">
                  <c:v>0.78800000000000003</c:v>
                </c:pt>
                <c:pt idx="5">
                  <c:v>0.65235173824130877</c:v>
                </c:pt>
              </c:numCache>
            </c:numRef>
          </c:val>
          <c:smooth val="0"/>
          <c:extLst>
            <c:ext xmlns:c16="http://schemas.microsoft.com/office/drawing/2014/chart" uri="{C3380CC4-5D6E-409C-BE32-E72D297353CC}">
              <c16:uniqueId val="{00000007-22AC-424C-A52F-014C903BBB65}"/>
            </c:ext>
          </c:extLst>
        </c:ser>
        <c:dLbls>
          <c:showLegendKey val="0"/>
          <c:showVal val="0"/>
          <c:showCatName val="0"/>
          <c:showSerName val="0"/>
          <c:showPercent val="0"/>
          <c:showBubbleSize val="0"/>
        </c:dLbls>
        <c:marker val="1"/>
        <c:smooth val="0"/>
        <c:axId val="937834528"/>
        <c:axId val="937836168"/>
        <c:extLst>
          <c:ext xmlns:c15="http://schemas.microsoft.com/office/drawing/2012/chart" uri="{02D57815-91ED-43cb-92C2-25804820EDAC}">
            <c15:filteredLineSeries>
              <c15:ser>
                <c:idx val="0"/>
                <c:order val="0"/>
                <c:tx>
                  <c:strRef>
                    <c:extLst>
                      <c:ext uri="{02D57815-91ED-43cb-92C2-25804820EDAC}">
                        <c15:formulaRef>
                          <c15:sqref>Utbildningsenhet!$E$1</c15:sqref>
                        </c15:formulaRef>
                      </c:ext>
                    </c:extLst>
                    <c:strCache>
                      <c:ptCount val="1"/>
                      <c:pt idx="0">
                        <c:v>Antal erbjuda
utbildningsplatser</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extLst>
                      <c:ext uri="{02D57815-91ED-43cb-92C2-25804820EDAC}">
                        <c15:formulaRef>
                          <c15:sqref>Utbildningsenhet!$D$2:$D$7</c15:sqref>
                        </c15:formulaRef>
                      </c:ext>
                    </c:extLst>
                    <c:strCache>
                      <c:ptCount val="6"/>
                      <c:pt idx="0">
                        <c:v>Teknik grundutbildning</c:v>
                      </c:pt>
                      <c:pt idx="1">
                        <c:v>Teknik fortutbildning</c:v>
                      </c:pt>
                      <c:pt idx="2">
                        <c:v>Infrastruktur utbildning</c:v>
                      </c:pt>
                      <c:pt idx="3">
                        <c:v>Trafik grundutbildning</c:v>
                      </c:pt>
                      <c:pt idx="4">
                        <c:v>Trafik fortutbildning</c:v>
                      </c:pt>
                      <c:pt idx="5">
                        <c:v>Bolagsövergripande utbildning</c:v>
                      </c:pt>
                    </c:strCache>
                  </c:strRef>
                </c:cat>
                <c:val>
                  <c:numRef>
                    <c:extLst>
                      <c:ext uri="{02D57815-91ED-43cb-92C2-25804820EDAC}">
                        <c15:formulaRef>
                          <c15:sqref>Utbildningsenhet!$E$2:$E$7</c15:sqref>
                        </c15:formulaRef>
                      </c:ext>
                    </c:extLst>
                    <c:numCache>
                      <c:formatCode>General</c:formatCode>
                      <c:ptCount val="6"/>
                      <c:pt idx="0">
                        <c:v>329</c:v>
                      </c:pt>
                      <c:pt idx="1">
                        <c:v>380</c:v>
                      </c:pt>
                      <c:pt idx="2">
                        <c:v>50</c:v>
                      </c:pt>
                      <c:pt idx="3">
                        <c:v>229</c:v>
                      </c:pt>
                      <c:pt idx="4">
                        <c:v>250</c:v>
                      </c:pt>
                      <c:pt idx="5">
                        <c:v>489</c:v>
                      </c:pt>
                    </c:numCache>
                  </c:numRef>
                </c:val>
                <c:smooth val="0"/>
                <c:extLst>
                  <c:ext xmlns:c16="http://schemas.microsoft.com/office/drawing/2014/chart" uri="{C3380CC4-5D6E-409C-BE32-E72D297353CC}">
                    <c16:uniqueId val="{00000008-22AC-424C-A52F-014C903BBB65}"/>
                  </c:ext>
                </c:extLst>
              </c15:ser>
            </c15:filteredLineSeries>
            <c15:filteredLineSeries>
              <c15:ser>
                <c:idx val="1"/>
                <c:order val="1"/>
                <c:tx>
                  <c:strRef>
                    <c:extLst xmlns:c15="http://schemas.microsoft.com/office/drawing/2012/chart">
                      <c:ext xmlns:c15="http://schemas.microsoft.com/office/drawing/2012/chart" uri="{02D57815-91ED-43cb-92C2-25804820EDAC}">
                        <c15:formulaRef>
                          <c15:sqref>Utbildningsenhet!$F$1</c15:sqref>
                        </c15:formulaRef>
                      </c:ext>
                    </c:extLst>
                    <c:strCache>
                      <c:ptCount val="1"/>
                      <c:pt idx="0">
                        <c:v>Antal tillsatta
utbildningsplatser</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extLst xmlns:c15="http://schemas.microsoft.com/office/drawing/2012/chart">
                      <c:ext xmlns:c15="http://schemas.microsoft.com/office/drawing/2012/chart" uri="{02D57815-91ED-43cb-92C2-25804820EDAC}">
                        <c15:formulaRef>
                          <c15:sqref>Utbildningsenhet!$D$2:$D$7</c15:sqref>
                        </c15:formulaRef>
                      </c:ext>
                    </c:extLst>
                    <c:strCache>
                      <c:ptCount val="6"/>
                      <c:pt idx="0">
                        <c:v>Teknik grundutbildning</c:v>
                      </c:pt>
                      <c:pt idx="1">
                        <c:v>Teknik fortutbildning</c:v>
                      </c:pt>
                      <c:pt idx="2">
                        <c:v>Infrastruktur utbildning</c:v>
                      </c:pt>
                      <c:pt idx="3">
                        <c:v>Trafik grundutbildning</c:v>
                      </c:pt>
                      <c:pt idx="4">
                        <c:v>Trafik fortutbildning</c:v>
                      </c:pt>
                      <c:pt idx="5">
                        <c:v>Bolagsövergripande utbildning</c:v>
                      </c:pt>
                    </c:strCache>
                  </c:strRef>
                </c:cat>
                <c:val>
                  <c:numRef>
                    <c:extLst xmlns:c15="http://schemas.microsoft.com/office/drawing/2012/chart">
                      <c:ext xmlns:c15="http://schemas.microsoft.com/office/drawing/2012/chart" uri="{02D57815-91ED-43cb-92C2-25804820EDAC}">
                        <c15:formulaRef>
                          <c15:sqref>Utbildningsenhet!$F$2:$F$7</c15:sqref>
                        </c15:formulaRef>
                      </c:ext>
                    </c:extLst>
                    <c:numCache>
                      <c:formatCode>General</c:formatCode>
                      <c:ptCount val="6"/>
                      <c:pt idx="0">
                        <c:v>178</c:v>
                      </c:pt>
                      <c:pt idx="1">
                        <c:v>255</c:v>
                      </c:pt>
                      <c:pt idx="2">
                        <c:v>30</c:v>
                      </c:pt>
                      <c:pt idx="3">
                        <c:v>221</c:v>
                      </c:pt>
                      <c:pt idx="4">
                        <c:v>197</c:v>
                      </c:pt>
                      <c:pt idx="5">
                        <c:v>319</c:v>
                      </c:pt>
                    </c:numCache>
                  </c:numRef>
                </c:val>
                <c:smooth val="0"/>
                <c:extLst xmlns:c15="http://schemas.microsoft.com/office/drawing/2012/chart">
                  <c:ext xmlns:c16="http://schemas.microsoft.com/office/drawing/2014/chart" uri="{C3380CC4-5D6E-409C-BE32-E72D297353CC}">
                    <c16:uniqueId val="{00000009-22AC-424C-A52F-014C903BBB65}"/>
                  </c:ext>
                </c:extLst>
              </c15:ser>
            </c15:filteredLineSeries>
            <c15:filteredLineSeries>
              <c15:ser>
                <c:idx val="4"/>
                <c:order val="4"/>
                <c:tx>
                  <c:strRef>
                    <c:extLst xmlns:c15="http://schemas.microsoft.com/office/drawing/2012/chart">
                      <c:ext xmlns:c15="http://schemas.microsoft.com/office/drawing/2012/chart" uri="{02D57815-91ED-43cb-92C2-25804820EDAC}">
                        <c15:formulaRef>
                          <c15:sqref>Utbildningsenhet!$I$1</c15:sqref>
                        </c15:formulaRef>
                      </c:ext>
                    </c:extLst>
                    <c:strCache>
                      <c:ptCount val="1"/>
                      <c:pt idx="0">
                        <c:v>Antal medarbetare med
godkänd utbildning</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extLst xmlns:c15="http://schemas.microsoft.com/office/drawing/2012/chart">
                      <c:ext xmlns:c15="http://schemas.microsoft.com/office/drawing/2012/chart" uri="{02D57815-91ED-43cb-92C2-25804820EDAC}">
                        <c15:formulaRef>
                          <c15:sqref>Utbildningsenhet!$D$2:$D$7</c15:sqref>
                        </c15:formulaRef>
                      </c:ext>
                    </c:extLst>
                    <c:strCache>
                      <c:ptCount val="6"/>
                      <c:pt idx="0">
                        <c:v>Teknik grundutbildning</c:v>
                      </c:pt>
                      <c:pt idx="1">
                        <c:v>Teknik fortutbildning</c:v>
                      </c:pt>
                      <c:pt idx="2">
                        <c:v>Infrastruktur utbildning</c:v>
                      </c:pt>
                      <c:pt idx="3">
                        <c:v>Trafik grundutbildning</c:v>
                      </c:pt>
                      <c:pt idx="4">
                        <c:v>Trafik fortutbildning</c:v>
                      </c:pt>
                      <c:pt idx="5">
                        <c:v>Bolagsövergripande utbildning</c:v>
                      </c:pt>
                    </c:strCache>
                  </c:strRef>
                </c:cat>
                <c:val>
                  <c:numRef>
                    <c:extLst xmlns:c15="http://schemas.microsoft.com/office/drawing/2012/chart">
                      <c:ext xmlns:c15="http://schemas.microsoft.com/office/drawing/2012/chart" uri="{02D57815-91ED-43cb-92C2-25804820EDAC}">
                        <c15:formulaRef>
                          <c15:sqref>Utbildningsenhet!$I$2:$I$7</c15:sqref>
                        </c15:formulaRef>
                      </c:ext>
                    </c:extLst>
                    <c:numCache>
                      <c:formatCode>General</c:formatCode>
                      <c:ptCount val="6"/>
                      <c:pt idx="0">
                        <c:v>88</c:v>
                      </c:pt>
                      <c:pt idx="1">
                        <c:v>178</c:v>
                      </c:pt>
                      <c:pt idx="2">
                        <c:v>8</c:v>
                      </c:pt>
                      <c:pt idx="3">
                        <c:v>192</c:v>
                      </c:pt>
                      <c:pt idx="4">
                        <c:v>196</c:v>
                      </c:pt>
                      <c:pt idx="5">
                        <c:v>293</c:v>
                      </c:pt>
                    </c:numCache>
                  </c:numRef>
                </c:val>
                <c:smooth val="0"/>
                <c:extLst xmlns:c15="http://schemas.microsoft.com/office/drawing/2012/chart">
                  <c:ext xmlns:c16="http://schemas.microsoft.com/office/drawing/2014/chart" uri="{C3380CC4-5D6E-409C-BE32-E72D297353CC}">
                    <c16:uniqueId val="{0000000A-22AC-424C-A52F-014C903BBB65}"/>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Utbildningsenhet!$J$1</c15:sqref>
                        </c15:formulaRef>
                      </c:ext>
                    </c:extLst>
                    <c:strCache>
                      <c:ptCount val="1"/>
                      <c:pt idx="0">
                        <c:v>% godkända</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extLst xmlns:c15="http://schemas.microsoft.com/office/drawing/2012/chart">
                      <c:ext xmlns:c15="http://schemas.microsoft.com/office/drawing/2012/chart" uri="{02D57815-91ED-43cb-92C2-25804820EDAC}">
                        <c15:formulaRef>
                          <c15:sqref>Utbildningsenhet!$D$2:$D$7</c15:sqref>
                        </c15:formulaRef>
                      </c:ext>
                    </c:extLst>
                    <c:strCache>
                      <c:ptCount val="6"/>
                      <c:pt idx="0">
                        <c:v>Teknik grundutbildning</c:v>
                      </c:pt>
                      <c:pt idx="1">
                        <c:v>Teknik fortutbildning</c:v>
                      </c:pt>
                      <c:pt idx="2">
                        <c:v>Infrastruktur utbildning</c:v>
                      </c:pt>
                      <c:pt idx="3">
                        <c:v>Trafik grundutbildning</c:v>
                      </c:pt>
                      <c:pt idx="4">
                        <c:v>Trafik fortutbildning</c:v>
                      </c:pt>
                      <c:pt idx="5">
                        <c:v>Bolagsövergripande utbildning</c:v>
                      </c:pt>
                    </c:strCache>
                  </c:strRef>
                </c:cat>
                <c:val>
                  <c:numRef>
                    <c:extLst xmlns:c15="http://schemas.microsoft.com/office/drawing/2012/chart">
                      <c:ext xmlns:c15="http://schemas.microsoft.com/office/drawing/2012/chart" uri="{02D57815-91ED-43cb-92C2-25804820EDAC}">
                        <c15:formulaRef>
                          <c15:sqref>Utbildningsenhet!$J$2:$J$7</c15:sqref>
                        </c15:formulaRef>
                      </c:ext>
                    </c:extLst>
                    <c:numCache>
                      <c:formatCode>0%</c:formatCode>
                      <c:ptCount val="6"/>
                      <c:pt idx="0">
                        <c:v>0.4943820224719101</c:v>
                      </c:pt>
                      <c:pt idx="1">
                        <c:v>0.69803921568627447</c:v>
                      </c:pt>
                      <c:pt idx="2">
                        <c:v>0.26666666666666666</c:v>
                      </c:pt>
                      <c:pt idx="3">
                        <c:v>0.86877828054298645</c:v>
                      </c:pt>
                      <c:pt idx="4">
                        <c:v>0.99492385786802029</c:v>
                      </c:pt>
                      <c:pt idx="5">
                        <c:v>0.91849529780564265</c:v>
                      </c:pt>
                    </c:numCache>
                  </c:numRef>
                </c:val>
                <c:smooth val="0"/>
                <c:extLst xmlns:c15="http://schemas.microsoft.com/office/drawing/2012/chart">
                  <c:ext xmlns:c16="http://schemas.microsoft.com/office/drawing/2014/chart" uri="{C3380CC4-5D6E-409C-BE32-E72D297353CC}">
                    <c16:uniqueId val="{0000000B-22AC-424C-A52F-014C903BBB65}"/>
                  </c:ext>
                </c:extLst>
              </c15:ser>
            </c15:filteredLineSeries>
            <c15:filteredLineSeries>
              <c15:ser>
                <c:idx val="6"/>
                <c:order val="6"/>
                <c:tx>
                  <c:strRef>
                    <c:extLst xmlns:c15="http://schemas.microsoft.com/office/drawing/2012/chart">
                      <c:ext xmlns:c15="http://schemas.microsoft.com/office/drawing/2012/chart" uri="{02D57815-91ED-43cb-92C2-25804820EDAC}">
                        <c15:formulaRef>
                          <c15:sqref>Utbildningsenhet!$K$1</c15:sqref>
                        </c15:formulaRef>
                      </c:ext>
                    </c:extLst>
                    <c:strCache>
                      <c:ptCount val="1"/>
                      <c:pt idx="0">
                        <c:v>% godkända - Mål</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strRef>
                    <c:extLst xmlns:c15="http://schemas.microsoft.com/office/drawing/2012/chart">
                      <c:ext xmlns:c15="http://schemas.microsoft.com/office/drawing/2012/chart" uri="{02D57815-91ED-43cb-92C2-25804820EDAC}">
                        <c15:formulaRef>
                          <c15:sqref>Utbildningsenhet!$D$2:$D$7</c15:sqref>
                        </c15:formulaRef>
                      </c:ext>
                    </c:extLst>
                    <c:strCache>
                      <c:ptCount val="6"/>
                      <c:pt idx="0">
                        <c:v>Teknik grundutbildning</c:v>
                      </c:pt>
                      <c:pt idx="1">
                        <c:v>Teknik fortutbildning</c:v>
                      </c:pt>
                      <c:pt idx="2">
                        <c:v>Infrastruktur utbildning</c:v>
                      </c:pt>
                      <c:pt idx="3">
                        <c:v>Trafik grundutbildning</c:v>
                      </c:pt>
                      <c:pt idx="4">
                        <c:v>Trafik fortutbildning</c:v>
                      </c:pt>
                      <c:pt idx="5">
                        <c:v>Bolagsövergripande utbildning</c:v>
                      </c:pt>
                    </c:strCache>
                  </c:strRef>
                </c:cat>
                <c:val>
                  <c:numRef>
                    <c:extLst xmlns:c15="http://schemas.microsoft.com/office/drawing/2012/chart">
                      <c:ext xmlns:c15="http://schemas.microsoft.com/office/drawing/2012/chart" uri="{02D57815-91ED-43cb-92C2-25804820EDAC}">
                        <c15:formulaRef>
                          <c15:sqref>Utbildningsenhet!$K$2:$K$7</c15:sqref>
                        </c15:formulaRef>
                      </c:ext>
                    </c:extLst>
                    <c:numCache>
                      <c:formatCode>0%</c:formatCode>
                      <c:ptCount val="6"/>
                      <c:pt idx="0">
                        <c:v>0.95</c:v>
                      </c:pt>
                      <c:pt idx="1">
                        <c:v>0.95</c:v>
                      </c:pt>
                      <c:pt idx="2">
                        <c:v>0.95</c:v>
                      </c:pt>
                      <c:pt idx="3">
                        <c:v>0.95</c:v>
                      </c:pt>
                      <c:pt idx="4">
                        <c:v>0.95</c:v>
                      </c:pt>
                      <c:pt idx="5">
                        <c:v>0.95</c:v>
                      </c:pt>
                    </c:numCache>
                  </c:numRef>
                </c:val>
                <c:smooth val="0"/>
                <c:extLst xmlns:c15="http://schemas.microsoft.com/office/drawing/2012/chart">
                  <c:ext xmlns:c16="http://schemas.microsoft.com/office/drawing/2014/chart" uri="{C3380CC4-5D6E-409C-BE32-E72D297353CC}">
                    <c16:uniqueId val="{0000000C-22AC-424C-A52F-014C903BBB65}"/>
                  </c:ext>
                </c:extLst>
              </c15:ser>
            </c15:filteredLineSeries>
          </c:ext>
        </c:extLst>
      </c:lineChart>
      <c:catAx>
        <c:axId val="937834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937836168"/>
        <c:crosses val="autoZero"/>
        <c:auto val="1"/>
        <c:lblAlgn val="ctr"/>
        <c:lblOffset val="100"/>
        <c:noMultiLvlLbl val="0"/>
      </c:catAx>
      <c:valAx>
        <c:axId val="937836168"/>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937834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r>
              <a:rPr lang="en-US" sz="1200">
                <a:latin typeface="Franklin Gothic Demi" panose="020B0703020102020204" pitchFamily="34" charset="0"/>
              </a:rPr>
              <a:t>Andel medarbetare med godkänd utbildning per kategori - K4 2022</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endParaRPr lang="sv-SE"/>
        </a:p>
      </c:txPr>
    </c:title>
    <c:autoTitleDeleted val="0"/>
    <c:plotArea>
      <c:layout/>
      <c:lineChart>
        <c:grouping val="standard"/>
        <c:varyColors val="0"/>
        <c:ser>
          <c:idx val="6"/>
          <c:order val="5"/>
          <c:tx>
            <c:v>Mål</c:v>
          </c:tx>
          <c:spPr>
            <a:ln w="28575" cap="rnd">
              <a:solidFill>
                <a:srgbClr val="00B050"/>
              </a:solidFill>
              <a:round/>
            </a:ln>
            <a:effectLst/>
          </c:spPr>
          <c:marker>
            <c:symbol val="circle"/>
            <c:size val="5"/>
            <c:spPr>
              <a:solidFill>
                <a:srgbClr val="00B050"/>
              </a:solidFill>
              <a:ln w="9525">
                <a:solidFill>
                  <a:srgbClr val="00B050"/>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0-0F8C-4FB2-B833-F7EEC78469B8}"/>
                </c:ext>
              </c:extLst>
            </c:dLbl>
            <c:dLbl>
              <c:idx val="1"/>
              <c:delete val="1"/>
              <c:extLst>
                <c:ext xmlns:c15="http://schemas.microsoft.com/office/drawing/2012/chart" uri="{CE6537A1-D6FC-4f65-9D91-7224C49458BB}"/>
                <c:ext xmlns:c16="http://schemas.microsoft.com/office/drawing/2014/chart" uri="{C3380CC4-5D6E-409C-BE32-E72D297353CC}">
                  <c16:uniqueId val="{00000001-0F8C-4FB2-B833-F7EEC78469B8}"/>
                </c:ext>
              </c:extLst>
            </c:dLbl>
            <c:dLbl>
              <c:idx val="2"/>
              <c:delete val="1"/>
              <c:extLst>
                <c:ext xmlns:c15="http://schemas.microsoft.com/office/drawing/2012/chart" uri="{CE6537A1-D6FC-4f65-9D91-7224C49458BB}"/>
                <c:ext xmlns:c16="http://schemas.microsoft.com/office/drawing/2014/chart" uri="{C3380CC4-5D6E-409C-BE32-E72D297353CC}">
                  <c16:uniqueId val="{00000002-0F8C-4FB2-B833-F7EEC78469B8}"/>
                </c:ext>
              </c:extLst>
            </c:dLbl>
            <c:dLbl>
              <c:idx val="3"/>
              <c:delete val="1"/>
              <c:extLst>
                <c:ext xmlns:c15="http://schemas.microsoft.com/office/drawing/2012/chart" uri="{CE6537A1-D6FC-4f65-9D91-7224C49458BB}"/>
                <c:ext xmlns:c16="http://schemas.microsoft.com/office/drawing/2014/chart" uri="{C3380CC4-5D6E-409C-BE32-E72D297353CC}">
                  <c16:uniqueId val="{00000003-0F8C-4FB2-B833-F7EEC78469B8}"/>
                </c:ext>
              </c:extLst>
            </c:dLbl>
            <c:dLbl>
              <c:idx val="4"/>
              <c:delete val="1"/>
              <c:extLst>
                <c:ext xmlns:c15="http://schemas.microsoft.com/office/drawing/2012/chart" uri="{CE6537A1-D6FC-4f65-9D91-7224C49458BB}"/>
                <c:ext xmlns:c16="http://schemas.microsoft.com/office/drawing/2014/chart" uri="{C3380CC4-5D6E-409C-BE32-E72D297353CC}">
                  <c16:uniqueId val="{00000004-0F8C-4FB2-B833-F7EEC78469B8}"/>
                </c:ext>
              </c:extLst>
            </c:dLbl>
            <c:dLbl>
              <c:idx val="5"/>
              <c:layout>
                <c:manualLayout>
                  <c:x val="-3.0856719996612356E-2"/>
                  <c:y val="-6.9892473118279563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Franklin Gothic Book" panose="020B0503020102020204" pitchFamily="34" charset="0"/>
                      <a:ea typeface="+mn-ea"/>
                      <a:cs typeface="+mn-cs"/>
                    </a:defRPr>
                  </a:pPr>
                  <a:endParaRPr lang="sv-SE"/>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F8C-4FB2-B833-F7EEC78469B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Utbildningsenhet!$D$2:$D$7</c:f>
              <c:strCache>
                <c:ptCount val="6"/>
                <c:pt idx="0">
                  <c:v>Teknik grundutbildning</c:v>
                </c:pt>
                <c:pt idx="1">
                  <c:v>Teknik fortutbildning</c:v>
                </c:pt>
                <c:pt idx="2">
                  <c:v>Infrastruktur utbildning</c:v>
                </c:pt>
                <c:pt idx="3">
                  <c:v>Trafik grundutbildning</c:v>
                </c:pt>
                <c:pt idx="4">
                  <c:v>Trafik fortutbildning</c:v>
                </c:pt>
                <c:pt idx="5">
                  <c:v>Bolagsövergripande utbildning</c:v>
                </c:pt>
              </c:strCache>
              <c:extLst xmlns:c15="http://schemas.microsoft.com/office/drawing/2012/chart"/>
            </c:strRef>
          </c:cat>
          <c:val>
            <c:numRef>
              <c:f>Utbildningsenhet!$K$2:$K$7</c:f>
              <c:numCache>
                <c:formatCode>0%</c:formatCode>
                <c:ptCount val="6"/>
                <c:pt idx="0">
                  <c:v>0.95</c:v>
                </c:pt>
                <c:pt idx="1">
                  <c:v>0.95</c:v>
                </c:pt>
                <c:pt idx="2">
                  <c:v>0.95</c:v>
                </c:pt>
                <c:pt idx="3">
                  <c:v>0.95</c:v>
                </c:pt>
                <c:pt idx="4">
                  <c:v>0.95</c:v>
                </c:pt>
                <c:pt idx="5">
                  <c:v>0.95</c:v>
                </c:pt>
              </c:numCache>
              <c:extLst xmlns:c15="http://schemas.microsoft.com/office/drawing/2012/chart"/>
            </c:numRef>
          </c:val>
          <c:smooth val="0"/>
          <c:extLst>
            <c:ext xmlns:c16="http://schemas.microsoft.com/office/drawing/2014/chart" uri="{C3380CC4-5D6E-409C-BE32-E72D297353CC}">
              <c16:uniqueId val="{00000006-0F8C-4FB2-B833-F7EEC78469B8}"/>
            </c:ext>
          </c:extLst>
        </c:ser>
        <c:ser>
          <c:idx val="5"/>
          <c:order val="6"/>
          <c:tx>
            <c:v>Andel godkända</c:v>
          </c:tx>
          <c:spPr>
            <a:ln w="28575" cap="rnd">
              <a:solidFill>
                <a:srgbClr val="2B4C8D"/>
              </a:solidFill>
              <a:round/>
            </a:ln>
            <a:effectLst/>
          </c:spPr>
          <c:marker>
            <c:symbol val="circle"/>
            <c:size val="5"/>
            <c:spPr>
              <a:solidFill>
                <a:srgbClr val="2B4C8D"/>
              </a:solidFill>
              <a:ln w="9525">
                <a:solidFill>
                  <a:srgbClr val="2B4C8D"/>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Franklin Gothic Book" panose="020B0503020102020204" pitchFamily="34" charset="0"/>
                    <a:ea typeface="+mn-ea"/>
                    <a:cs typeface="+mn-cs"/>
                  </a:defRPr>
                </a:pPr>
                <a:endParaRPr lang="sv-SE"/>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Utbildningsenhet!$D$2:$D$7</c:f>
              <c:strCache>
                <c:ptCount val="6"/>
                <c:pt idx="0">
                  <c:v>Teknik grundutbildning</c:v>
                </c:pt>
                <c:pt idx="1">
                  <c:v>Teknik fortutbildning</c:v>
                </c:pt>
                <c:pt idx="2">
                  <c:v>Infrastruktur utbildning</c:v>
                </c:pt>
                <c:pt idx="3">
                  <c:v>Trafik grundutbildning</c:v>
                </c:pt>
                <c:pt idx="4">
                  <c:v>Trafik fortutbildning</c:v>
                </c:pt>
                <c:pt idx="5">
                  <c:v>Bolagsövergripande utbildning</c:v>
                </c:pt>
              </c:strCache>
              <c:extLst xmlns:c15="http://schemas.microsoft.com/office/drawing/2012/chart"/>
            </c:strRef>
          </c:cat>
          <c:val>
            <c:numRef>
              <c:f>Utbildningsenhet!$J$2:$J$7</c:f>
              <c:numCache>
                <c:formatCode>0%</c:formatCode>
                <c:ptCount val="6"/>
                <c:pt idx="0">
                  <c:v>0.4943820224719101</c:v>
                </c:pt>
                <c:pt idx="1">
                  <c:v>0.69803921568627447</c:v>
                </c:pt>
                <c:pt idx="2">
                  <c:v>0.26666666666666666</c:v>
                </c:pt>
                <c:pt idx="3">
                  <c:v>0.86877828054298645</c:v>
                </c:pt>
                <c:pt idx="4">
                  <c:v>0.99492385786802029</c:v>
                </c:pt>
                <c:pt idx="5">
                  <c:v>0.91849529780564265</c:v>
                </c:pt>
              </c:numCache>
              <c:extLst xmlns:c15="http://schemas.microsoft.com/office/drawing/2012/chart"/>
            </c:numRef>
          </c:val>
          <c:smooth val="0"/>
          <c:extLst>
            <c:ext xmlns:c16="http://schemas.microsoft.com/office/drawing/2014/chart" uri="{C3380CC4-5D6E-409C-BE32-E72D297353CC}">
              <c16:uniqueId val="{00000007-0F8C-4FB2-B833-F7EEC78469B8}"/>
            </c:ext>
          </c:extLst>
        </c:ser>
        <c:dLbls>
          <c:showLegendKey val="0"/>
          <c:showVal val="0"/>
          <c:showCatName val="0"/>
          <c:showSerName val="0"/>
          <c:showPercent val="0"/>
          <c:showBubbleSize val="0"/>
        </c:dLbls>
        <c:marker val="1"/>
        <c:smooth val="0"/>
        <c:axId val="937834528"/>
        <c:axId val="937836168"/>
        <c:extLst>
          <c:ext xmlns:c15="http://schemas.microsoft.com/office/drawing/2012/chart" uri="{02D57815-91ED-43cb-92C2-25804820EDAC}">
            <c15:filteredLineSeries>
              <c15:ser>
                <c:idx val="0"/>
                <c:order val="0"/>
                <c:tx>
                  <c:strRef>
                    <c:extLst>
                      <c:ext uri="{02D57815-91ED-43cb-92C2-25804820EDAC}">
                        <c15:formulaRef>
                          <c15:sqref>Utbildningsenhet!$E$1</c15:sqref>
                        </c15:formulaRef>
                      </c:ext>
                    </c:extLst>
                    <c:strCache>
                      <c:ptCount val="1"/>
                      <c:pt idx="0">
                        <c:v>Antal erbjuda
utbildningsplatser</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extLst>
                      <c:ext uri="{02D57815-91ED-43cb-92C2-25804820EDAC}">
                        <c15:formulaRef>
                          <c15:sqref>Utbildningsenhet!$D$2:$D$7</c15:sqref>
                        </c15:formulaRef>
                      </c:ext>
                    </c:extLst>
                    <c:strCache>
                      <c:ptCount val="6"/>
                      <c:pt idx="0">
                        <c:v>Teknik grundutbildning</c:v>
                      </c:pt>
                      <c:pt idx="1">
                        <c:v>Teknik fortutbildning</c:v>
                      </c:pt>
                      <c:pt idx="2">
                        <c:v>Infrastruktur utbildning</c:v>
                      </c:pt>
                      <c:pt idx="3">
                        <c:v>Trafik grundutbildning</c:v>
                      </c:pt>
                      <c:pt idx="4">
                        <c:v>Trafik fortutbildning</c:v>
                      </c:pt>
                      <c:pt idx="5">
                        <c:v>Bolagsövergripande utbildning</c:v>
                      </c:pt>
                    </c:strCache>
                  </c:strRef>
                </c:cat>
                <c:val>
                  <c:numRef>
                    <c:extLst>
                      <c:ext uri="{02D57815-91ED-43cb-92C2-25804820EDAC}">
                        <c15:formulaRef>
                          <c15:sqref>Utbildningsenhet!$E$2:$E$7</c15:sqref>
                        </c15:formulaRef>
                      </c:ext>
                    </c:extLst>
                    <c:numCache>
                      <c:formatCode>General</c:formatCode>
                      <c:ptCount val="6"/>
                      <c:pt idx="0">
                        <c:v>329</c:v>
                      </c:pt>
                      <c:pt idx="1">
                        <c:v>380</c:v>
                      </c:pt>
                      <c:pt idx="2">
                        <c:v>50</c:v>
                      </c:pt>
                      <c:pt idx="3">
                        <c:v>229</c:v>
                      </c:pt>
                      <c:pt idx="4">
                        <c:v>250</c:v>
                      </c:pt>
                      <c:pt idx="5">
                        <c:v>489</c:v>
                      </c:pt>
                    </c:numCache>
                  </c:numRef>
                </c:val>
                <c:smooth val="0"/>
                <c:extLst>
                  <c:ext xmlns:c16="http://schemas.microsoft.com/office/drawing/2014/chart" uri="{C3380CC4-5D6E-409C-BE32-E72D297353CC}">
                    <c16:uniqueId val="{00000008-0F8C-4FB2-B833-F7EEC78469B8}"/>
                  </c:ext>
                </c:extLst>
              </c15:ser>
            </c15:filteredLineSeries>
            <c15:filteredLineSeries>
              <c15:ser>
                <c:idx val="1"/>
                <c:order val="1"/>
                <c:tx>
                  <c:strRef>
                    <c:extLst xmlns:c15="http://schemas.microsoft.com/office/drawing/2012/chart">
                      <c:ext xmlns:c15="http://schemas.microsoft.com/office/drawing/2012/chart" uri="{02D57815-91ED-43cb-92C2-25804820EDAC}">
                        <c15:formulaRef>
                          <c15:sqref>Utbildningsenhet!$F$1</c15:sqref>
                        </c15:formulaRef>
                      </c:ext>
                    </c:extLst>
                    <c:strCache>
                      <c:ptCount val="1"/>
                      <c:pt idx="0">
                        <c:v>Antal tillsatta
utbildningsplatser</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extLst xmlns:c15="http://schemas.microsoft.com/office/drawing/2012/chart">
                      <c:ext xmlns:c15="http://schemas.microsoft.com/office/drawing/2012/chart" uri="{02D57815-91ED-43cb-92C2-25804820EDAC}">
                        <c15:formulaRef>
                          <c15:sqref>Utbildningsenhet!$D$2:$D$7</c15:sqref>
                        </c15:formulaRef>
                      </c:ext>
                    </c:extLst>
                    <c:strCache>
                      <c:ptCount val="6"/>
                      <c:pt idx="0">
                        <c:v>Teknik grundutbildning</c:v>
                      </c:pt>
                      <c:pt idx="1">
                        <c:v>Teknik fortutbildning</c:v>
                      </c:pt>
                      <c:pt idx="2">
                        <c:v>Infrastruktur utbildning</c:v>
                      </c:pt>
                      <c:pt idx="3">
                        <c:v>Trafik grundutbildning</c:v>
                      </c:pt>
                      <c:pt idx="4">
                        <c:v>Trafik fortutbildning</c:v>
                      </c:pt>
                      <c:pt idx="5">
                        <c:v>Bolagsövergripande utbildning</c:v>
                      </c:pt>
                    </c:strCache>
                  </c:strRef>
                </c:cat>
                <c:val>
                  <c:numRef>
                    <c:extLst xmlns:c15="http://schemas.microsoft.com/office/drawing/2012/chart">
                      <c:ext xmlns:c15="http://schemas.microsoft.com/office/drawing/2012/chart" uri="{02D57815-91ED-43cb-92C2-25804820EDAC}">
                        <c15:formulaRef>
                          <c15:sqref>Utbildningsenhet!$F$2:$F$7</c15:sqref>
                        </c15:formulaRef>
                      </c:ext>
                    </c:extLst>
                    <c:numCache>
                      <c:formatCode>General</c:formatCode>
                      <c:ptCount val="6"/>
                      <c:pt idx="0">
                        <c:v>178</c:v>
                      </c:pt>
                      <c:pt idx="1">
                        <c:v>255</c:v>
                      </c:pt>
                      <c:pt idx="2">
                        <c:v>30</c:v>
                      </c:pt>
                      <c:pt idx="3">
                        <c:v>221</c:v>
                      </c:pt>
                      <c:pt idx="4">
                        <c:v>197</c:v>
                      </c:pt>
                      <c:pt idx="5">
                        <c:v>319</c:v>
                      </c:pt>
                    </c:numCache>
                  </c:numRef>
                </c:val>
                <c:smooth val="0"/>
                <c:extLst xmlns:c15="http://schemas.microsoft.com/office/drawing/2012/chart">
                  <c:ext xmlns:c16="http://schemas.microsoft.com/office/drawing/2014/chart" uri="{C3380CC4-5D6E-409C-BE32-E72D297353CC}">
                    <c16:uniqueId val="{00000009-0F8C-4FB2-B833-F7EEC78469B8}"/>
                  </c:ext>
                </c:extLst>
              </c15:ser>
            </c15:filteredLineSeries>
            <c15:filteredLineSeries>
              <c15:ser>
                <c:idx val="2"/>
                <c:order val="2"/>
                <c:tx>
                  <c:v>Andel tillsatta</c:v>
                </c:tx>
                <c:spPr>
                  <a:ln w="28575" cap="rnd">
                    <a:solidFill>
                      <a:srgbClr val="2B4C8D"/>
                    </a:solidFill>
                    <a:round/>
                  </a:ln>
                  <a:effectLst/>
                </c:spPr>
                <c:marker>
                  <c:symbol val="circle"/>
                  <c:size val="5"/>
                  <c:spPr>
                    <a:solidFill>
                      <a:srgbClr val="2B4C8D"/>
                    </a:solidFill>
                    <a:ln w="9525">
                      <a:solidFill>
                        <a:srgbClr val="2B4C8D"/>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Franklin Gothic Book" panose="020B0503020102020204" pitchFamily="34" charset="0"/>
                          <a:ea typeface="+mn-ea"/>
                          <a:cs typeface="+mn-cs"/>
                        </a:defRPr>
                      </a:pPr>
                      <a:endParaRPr lang="sv-SE"/>
                    </a:p>
                  </c:txPr>
                  <c:dLblPos val="b"/>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Utbildningsenhet!$D$2:$D$7</c15:sqref>
                        </c15:formulaRef>
                      </c:ext>
                    </c:extLst>
                    <c:strCache>
                      <c:ptCount val="6"/>
                      <c:pt idx="0">
                        <c:v>Teknik grundutbildning</c:v>
                      </c:pt>
                      <c:pt idx="1">
                        <c:v>Teknik fortutbildning</c:v>
                      </c:pt>
                      <c:pt idx="2">
                        <c:v>Infrastruktur utbildning</c:v>
                      </c:pt>
                      <c:pt idx="3">
                        <c:v>Trafik grundutbildning</c:v>
                      </c:pt>
                      <c:pt idx="4">
                        <c:v>Trafik fortutbildning</c:v>
                      </c:pt>
                      <c:pt idx="5">
                        <c:v>Bolagsövergripande utbildning</c:v>
                      </c:pt>
                    </c:strCache>
                  </c:strRef>
                </c:cat>
                <c:val>
                  <c:numRef>
                    <c:extLst xmlns:c15="http://schemas.microsoft.com/office/drawing/2012/chart">
                      <c:ext xmlns:c15="http://schemas.microsoft.com/office/drawing/2012/chart" uri="{02D57815-91ED-43cb-92C2-25804820EDAC}">
                        <c15:formulaRef>
                          <c15:sqref>Utbildningsenhet!$G$2:$G$7</c15:sqref>
                        </c15:formulaRef>
                      </c:ext>
                    </c:extLst>
                    <c:numCache>
                      <c:formatCode>0%</c:formatCode>
                      <c:ptCount val="6"/>
                      <c:pt idx="0">
                        <c:v>0.54103343465045595</c:v>
                      </c:pt>
                      <c:pt idx="1">
                        <c:v>0.67105263157894735</c:v>
                      </c:pt>
                      <c:pt idx="2">
                        <c:v>0.6</c:v>
                      </c:pt>
                      <c:pt idx="3">
                        <c:v>0.96506550218340614</c:v>
                      </c:pt>
                      <c:pt idx="4">
                        <c:v>0.78800000000000003</c:v>
                      </c:pt>
                      <c:pt idx="5">
                        <c:v>0.65235173824130877</c:v>
                      </c:pt>
                    </c:numCache>
                  </c:numRef>
                </c:val>
                <c:smooth val="0"/>
                <c:extLst xmlns:c15="http://schemas.microsoft.com/office/drawing/2012/chart">
                  <c:ext xmlns:c16="http://schemas.microsoft.com/office/drawing/2014/chart" uri="{C3380CC4-5D6E-409C-BE32-E72D297353CC}">
                    <c16:uniqueId val="{0000000A-0F8C-4FB2-B833-F7EEC78469B8}"/>
                  </c:ext>
                </c:extLst>
              </c15:ser>
            </c15:filteredLineSeries>
            <c15:filteredLineSeries>
              <c15:ser>
                <c:idx val="3"/>
                <c:order val="3"/>
                <c:tx>
                  <c:v>Mål</c:v>
                </c:tx>
                <c:spPr>
                  <a:ln w="28575" cap="rnd">
                    <a:solidFill>
                      <a:srgbClr val="00B050"/>
                    </a:solidFill>
                    <a:round/>
                  </a:ln>
                  <a:effectLst/>
                </c:spPr>
                <c:marker>
                  <c:symbol val="circle"/>
                  <c:size val="5"/>
                  <c:spPr>
                    <a:solidFill>
                      <a:srgbClr val="00B050"/>
                    </a:solidFill>
                    <a:ln w="9525">
                      <a:solidFill>
                        <a:srgbClr val="00B050"/>
                      </a:solidFill>
                    </a:ln>
                    <a:effectLst/>
                  </c:spPr>
                </c:marker>
                <c:dLbls>
                  <c:dLbl>
                    <c:idx val="0"/>
                    <c:delete val="1"/>
                    <c:extLst xmlns:c15="http://schemas.microsoft.com/office/drawing/2012/chart">
                      <c:ext xmlns:c15="http://schemas.microsoft.com/office/drawing/2012/chart" uri="{CE6537A1-D6FC-4f65-9D91-7224C49458BB}"/>
                      <c:ext xmlns:c16="http://schemas.microsoft.com/office/drawing/2014/chart" uri="{C3380CC4-5D6E-409C-BE32-E72D297353CC}">
                        <c16:uniqueId val="{0000000B-0F8C-4FB2-B833-F7EEC78469B8}"/>
                      </c:ext>
                    </c:extLst>
                  </c:dLbl>
                  <c:dLbl>
                    <c:idx val="1"/>
                    <c:delete val="1"/>
                    <c:extLst xmlns:c15="http://schemas.microsoft.com/office/drawing/2012/chart">
                      <c:ext xmlns:c15="http://schemas.microsoft.com/office/drawing/2012/chart" uri="{CE6537A1-D6FC-4f65-9D91-7224C49458BB}"/>
                      <c:ext xmlns:c16="http://schemas.microsoft.com/office/drawing/2014/chart" uri="{C3380CC4-5D6E-409C-BE32-E72D297353CC}">
                        <c16:uniqueId val="{0000000C-0F8C-4FB2-B833-F7EEC78469B8}"/>
                      </c:ext>
                    </c:extLst>
                  </c:dLbl>
                  <c:dLbl>
                    <c:idx val="2"/>
                    <c:delete val="1"/>
                    <c:extLst xmlns:c15="http://schemas.microsoft.com/office/drawing/2012/chart">
                      <c:ext xmlns:c15="http://schemas.microsoft.com/office/drawing/2012/chart" uri="{CE6537A1-D6FC-4f65-9D91-7224C49458BB}"/>
                      <c:ext xmlns:c16="http://schemas.microsoft.com/office/drawing/2014/chart" uri="{C3380CC4-5D6E-409C-BE32-E72D297353CC}">
                        <c16:uniqueId val="{0000000D-0F8C-4FB2-B833-F7EEC78469B8}"/>
                      </c:ext>
                    </c:extLst>
                  </c:dLbl>
                  <c:dLbl>
                    <c:idx val="3"/>
                    <c:delete val="1"/>
                    <c:extLst xmlns:c15="http://schemas.microsoft.com/office/drawing/2012/chart">
                      <c:ext xmlns:c15="http://schemas.microsoft.com/office/drawing/2012/chart" uri="{CE6537A1-D6FC-4f65-9D91-7224C49458BB}"/>
                      <c:ext xmlns:c16="http://schemas.microsoft.com/office/drawing/2014/chart" uri="{C3380CC4-5D6E-409C-BE32-E72D297353CC}">
                        <c16:uniqueId val="{0000000E-0F8C-4FB2-B833-F7EEC78469B8}"/>
                      </c:ext>
                    </c:extLst>
                  </c:dLbl>
                  <c:dLbl>
                    <c:idx val="4"/>
                    <c:delete val="1"/>
                    <c:extLst xmlns:c15="http://schemas.microsoft.com/office/drawing/2012/chart">
                      <c:ext xmlns:c15="http://schemas.microsoft.com/office/drawing/2012/chart" uri="{CE6537A1-D6FC-4f65-9D91-7224C49458BB}"/>
                      <c:ext xmlns:c16="http://schemas.microsoft.com/office/drawing/2014/chart" uri="{C3380CC4-5D6E-409C-BE32-E72D297353CC}">
                        <c16:uniqueId val="{0000000F-0F8C-4FB2-B833-F7EEC78469B8}"/>
                      </c:ext>
                    </c:extLst>
                  </c:dLbl>
                  <c:dLbl>
                    <c:idx val="5"/>
                    <c:layout>
                      <c:manualLayout>
                        <c:x val="-3.620659722222222E-2"/>
                        <c:y val="-6.9444585555837782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Franklin Gothic Book" panose="020B0503020102020204" pitchFamily="34" charset="0"/>
                            <a:ea typeface="+mn-ea"/>
                            <a:cs typeface="+mn-cs"/>
                          </a:defRPr>
                        </a:pPr>
                        <a:endParaRPr lang="sv-SE"/>
                      </a:p>
                    </c:txPr>
                    <c:dLblPos val="r"/>
                    <c:showLegendKey val="0"/>
                    <c:showVal val="1"/>
                    <c:showCatName val="0"/>
                    <c:showSerName val="0"/>
                    <c:showPercent val="0"/>
                    <c:showBubbleSize val="0"/>
                    <c:extLst xmlns:c15="http://schemas.microsoft.com/office/drawing/2012/chart">
                      <c:ext xmlns:c15="http://schemas.microsoft.com/office/drawing/2012/chart" uri="{CE6537A1-D6FC-4f65-9D91-7224C49458BB}"/>
                      <c:ext xmlns:c16="http://schemas.microsoft.com/office/drawing/2014/chart" uri="{C3380CC4-5D6E-409C-BE32-E72D297353CC}">
                        <c16:uniqueId val="{00000010-0F8C-4FB2-B833-F7EEC78469B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dLblPos val="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Utbildningsenhet!$D$2:$D$7</c15:sqref>
                        </c15:formulaRef>
                      </c:ext>
                    </c:extLst>
                    <c:strCache>
                      <c:ptCount val="6"/>
                      <c:pt idx="0">
                        <c:v>Teknik grundutbildning</c:v>
                      </c:pt>
                      <c:pt idx="1">
                        <c:v>Teknik fortutbildning</c:v>
                      </c:pt>
                      <c:pt idx="2">
                        <c:v>Infrastruktur utbildning</c:v>
                      </c:pt>
                      <c:pt idx="3">
                        <c:v>Trafik grundutbildning</c:v>
                      </c:pt>
                      <c:pt idx="4">
                        <c:v>Trafik fortutbildning</c:v>
                      </c:pt>
                      <c:pt idx="5">
                        <c:v>Bolagsövergripande utbildning</c:v>
                      </c:pt>
                    </c:strCache>
                  </c:strRef>
                </c:cat>
                <c:val>
                  <c:numRef>
                    <c:extLst xmlns:c15="http://schemas.microsoft.com/office/drawing/2012/chart">
                      <c:ext xmlns:c15="http://schemas.microsoft.com/office/drawing/2012/chart" uri="{02D57815-91ED-43cb-92C2-25804820EDAC}">
                        <c15:formulaRef>
                          <c15:sqref>Utbildningsenhet!$H$2:$H$7</c15:sqref>
                        </c15:formulaRef>
                      </c:ext>
                    </c:extLst>
                    <c:numCache>
                      <c:formatCode>0%</c:formatCode>
                      <c:ptCount val="6"/>
                      <c:pt idx="0">
                        <c:v>0.9</c:v>
                      </c:pt>
                      <c:pt idx="1">
                        <c:v>0.9</c:v>
                      </c:pt>
                      <c:pt idx="2">
                        <c:v>0.9</c:v>
                      </c:pt>
                      <c:pt idx="3">
                        <c:v>0.9</c:v>
                      </c:pt>
                      <c:pt idx="4">
                        <c:v>0.9</c:v>
                      </c:pt>
                      <c:pt idx="5">
                        <c:v>0.9</c:v>
                      </c:pt>
                    </c:numCache>
                  </c:numRef>
                </c:val>
                <c:smooth val="0"/>
                <c:extLst xmlns:c15="http://schemas.microsoft.com/office/drawing/2012/chart">
                  <c:ext xmlns:c16="http://schemas.microsoft.com/office/drawing/2014/chart" uri="{C3380CC4-5D6E-409C-BE32-E72D297353CC}">
                    <c16:uniqueId val="{00000011-0F8C-4FB2-B833-F7EEC78469B8}"/>
                  </c:ext>
                </c:extLst>
              </c15:ser>
            </c15:filteredLineSeries>
            <c15:filteredLineSeries>
              <c15:ser>
                <c:idx val="4"/>
                <c:order val="4"/>
                <c:tx>
                  <c:strRef>
                    <c:extLst xmlns:c15="http://schemas.microsoft.com/office/drawing/2012/chart">
                      <c:ext xmlns:c15="http://schemas.microsoft.com/office/drawing/2012/chart" uri="{02D57815-91ED-43cb-92C2-25804820EDAC}">
                        <c15:formulaRef>
                          <c15:sqref>Utbildningsenhet!$I$1</c15:sqref>
                        </c15:formulaRef>
                      </c:ext>
                    </c:extLst>
                    <c:strCache>
                      <c:ptCount val="1"/>
                      <c:pt idx="0">
                        <c:v>Antal medarbetare med
godkänd utbildning</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extLst xmlns:c15="http://schemas.microsoft.com/office/drawing/2012/chart">
                      <c:ext xmlns:c15="http://schemas.microsoft.com/office/drawing/2012/chart" uri="{02D57815-91ED-43cb-92C2-25804820EDAC}">
                        <c15:formulaRef>
                          <c15:sqref>Utbildningsenhet!$D$2:$D$7</c15:sqref>
                        </c15:formulaRef>
                      </c:ext>
                    </c:extLst>
                    <c:strCache>
                      <c:ptCount val="6"/>
                      <c:pt idx="0">
                        <c:v>Teknik grundutbildning</c:v>
                      </c:pt>
                      <c:pt idx="1">
                        <c:v>Teknik fortutbildning</c:v>
                      </c:pt>
                      <c:pt idx="2">
                        <c:v>Infrastruktur utbildning</c:v>
                      </c:pt>
                      <c:pt idx="3">
                        <c:v>Trafik grundutbildning</c:v>
                      </c:pt>
                      <c:pt idx="4">
                        <c:v>Trafik fortutbildning</c:v>
                      </c:pt>
                      <c:pt idx="5">
                        <c:v>Bolagsövergripande utbildning</c:v>
                      </c:pt>
                    </c:strCache>
                  </c:strRef>
                </c:cat>
                <c:val>
                  <c:numRef>
                    <c:extLst xmlns:c15="http://schemas.microsoft.com/office/drawing/2012/chart">
                      <c:ext xmlns:c15="http://schemas.microsoft.com/office/drawing/2012/chart" uri="{02D57815-91ED-43cb-92C2-25804820EDAC}">
                        <c15:formulaRef>
                          <c15:sqref>Utbildningsenhet!$I$2:$I$7</c15:sqref>
                        </c15:formulaRef>
                      </c:ext>
                    </c:extLst>
                    <c:numCache>
                      <c:formatCode>General</c:formatCode>
                      <c:ptCount val="6"/>
                      <c:pt idx="0">
                        <c:v>88</c:v>
                      </c:pt>
                      <c:pt idx="1">
                        <c:v>178</c:v>
                      </c:pt>
                      <c:pt idx="2">
                        <c:v>8</c:v>
                      </c:pt>
                      <c:pt idx="3">
                        <c:v>192</c:v>
                      </c:pt>
                      <c:pt idx="4">
                        <c:v>196</c:v>
                      </c:pt>
                      <c:pt idx="5">
                        <c:v>293</c:v>
                      </c:pt>
                    </c:numCache>
                  </c:numRef>
                </c:val>
                <c:smooth val="0"/>
                <c:extLst xmlns:c15="http://schemas.microsoft.com/office/drawing/2012/chart">
                  <c:ext xmlns:c16="http://schemas.microsoft.com/office/drawing/2014/chart" uri="{C3380CC4-5D6E-409C-BE32-E72D297353CC}">
                    <c16:uniqueId val="{00000012-0F8C-4FB2-B833-F7EEC78469B8}"/>
                  </c:ext>
                </c:extLst>
              </c15:ser>
            </c15:filteredLineSeries>
          </c:ext>
        </c:extLst>
      </c:lineChart>
      <c:catAx>
        <c:axId val="937834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937836168"/>
        <c:crosses val="autoZero"/>
        <c:auto val="1"/>
        <c:lblAlgn val="ctr"/>
        <c:lblOffset val="100"/>
        <c:noMultiLvlLbl val="0"/>
      </c:catAx>
      <c:valAx>
        <c:axId val="937836168"/>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937834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Book" panose="020B0503020102020204" pitchFamily="34" charset="0"/>
                <a:ea typeface="+mn-ea"/>
                <a:cs typeface="+mn-cs"/>
              </a:defRPr>
            </a:pPr>
            <a:r>
              <a:rPr lang="sv-SE" sz="1200">
                <a:latin typeface="Franklin Gothic Demi" panose="020B0703020102020204" pitchFamily="34" charset="0"/>
              </a:rPr>
              <a:t>Antal planerade fordonsturer i linjetrafik</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Book" panose="020B0503020102020204" pitchFamily="34" charset="0"/>
              <a:ea typeface="+mn-ea"/>
              <a:cs typeface="+mn-cs"/>
            </a:defRPr>
          </a:pPr>
          <a:endParaRPr lang="sv-SE"/>
        </a:p>
      </c:txPr>
    </c:title>
    <c:autoTitleDeleted val="0"/>
    <c:plotArea>
      <c:layout/>
      <c:lineChart>
        <c:grouping val="standard"/>
        <c:varyColors val="0"/>
        <c:ser>
          <c:idx val="2"/>
          <c:order val="0"/>
          <c:tx>
            <c:strRef>
              <c:f>'Trafikutveckling månadsrap 2023'!$C$3</c:f>
              <c:strCache>
                <c:ptCount val="1"/>
                <c:pt idx="0">
                  <c:v>2022</c:v>
                </c:pt>
              </c:strCache>
            </c:strRef>
          </c:tx>
          <c:spPr>
            <a:ln w="28575" cap="rnd">
              <a:solidFill>
                <a:srgbClr val="8AC2E6"/>
              </a:solidFill>
              <a:round/>
            </a:ln>
            <a:effectLst/>
          </c:spPr>
          <c:marker>
            <c:symbol val="circle"/>
            <c:size val="5"/>
            <c:spPr>
              <a:solidFill>
                <a:srgbClr val="8AC2E6"/>
              </a:solidFill>
              <a:ln w="9525">
                <a:solidFill>
                  <a:srgbClr val="8AC2E6"/>
                </a:solidFill>
              </a:ln>
              <a:effectLst/>
            </c:spPr>
          </c:marker>
          <c:cat>
            <c:strRef>
              <c:f>'Trafikutveckling månadsrap 2023'!$A$4:$A$15</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'Trafikutveckling månadsrap 2023'!$C$4:$C$15</c:f>
              <c:numCache>
                <c:formatCode>#,##0</c:formatCode>
                <c:ptCount val="12"/>
                <c:pt idx="0">
                  <c:v>84805</c:v>
                </c:pt>
                <c:pt idx="1">
                  <c:v>82556</c:v>
                </c:pt>
                <c:pt idx="2">
                  <c:v>89591</c:v>
                </c:pt>
                <c:pt idx="3">
                  <c:v>82473</c:v>
                </c:pt>
                <c:pt idx="4">
                  <c:v>87590</c:v>
                </c:pt>
                <c:pt idx="5">
                  <c:v>77837</c:v>
                </c:pt>
                <c:pt idx="6">
                  <c:v>68492</c:v>
                </c:pt>
                <c:pt idx="7">
                  <c:v>83328</c:v>
                </c:pt>
                <c:pt idx="8">
                  <c:v>86338</c:v>
                </c:pt>
                <c:pt idx="9">
                  <c:v>87957</c:v>
                </c:pt>
                <c:pt idx="10">
                  <c:v>84729</c:v>
                </c:pt>
                <c:pt idx="11">
                  <c:v>87458</c:v>
                </c:pt>
              </c:numCache>
            </c:numRef>
          </c:val>
          <c:smooth val="0"/>
          <c:extLst>
            <c:ext xmlns:c16="http://schemas.microsoft.com/office/drawing/2014/chart" uri="{C3380CC4-5D6E-409C-BE32-E72D297353CC}">
              <c16:uniqueId val="{00000000-F0D7-4956-B819-14A1B5081D4B}"/>
            </c:ext>
          </c:extLst>
        </c:ser>
        <c:ser>
          <c:idx val="0"/>
          <c:order val="1"/>
          <c:tx>
            <c:strRef>
              <c:f>'Trafikutveckling månadsrap 2023'!$D$3</c:f>
              <c:strCache>
                <c:ptCount val="1"/>
                <c:pt idx="0">
                  <c:v>Budgetproduktion 2023</c:v>
                </c:pt>
              </c:strCache>
            </c:strRef>
          </c:tx>
          <c:spPr>
            <a:ln w="28575" cap="rnd">
              <a:solidFill>
                <a:srgbClr val="00B050"/>
              </a:solidFill>
              <a:round/>
            </a:ln>
            <a:effectLst/>
          </c:spPr>
          <c:marker>
            <c:symbol val="circle"/>
            <c:size val="5"/>
            <c:spPr>
              <a:solidFill>
                <a:srgbClr val="00B050"/>
              </a:solidFill>
              <a:ln w="9525">
                <a:solidFill>
                  <a:srgbClr val="00B050"/>
                </a:solidFill>
              </a:ln>
              <a:effectLst/>
            </c:spPr>
          </c:marker>
          <c:cat>
            <c:strRef>
              <c:f>'Trafikutveckling månadsrap 2023'!$A$4:$A$15</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'Trafikutveckling månadsrap 2023'!$D$4:$D$15</c:f>
              <c:numCache>
                <c:formatCode>#,##0</c:formatCode>
                <c:ptCount val="12"/>
                <c:pt idx="0">
                  <c:v>88206</c:v>
                </c:pt>
                <c:pt idx="1">
                  <c:v>80996</c:v>
                </c:pt>
                <c:pt idx="2">
                  <c:v>93166</c:v>
                </c:pt>
                <c:pt idx="3">
                  <c:v>83640</c:v>
                </c:pt>
                <c:pt idx="4">
                  <c:v>91499</c:v>
                </c:pt>
                <c:pt idx="5">
                  <c:v>81639</c:v>
                </c:pt>
                <c:pt idx="6">
                  <c:v>75023</c:v>
                </c:pt>
                <c:pt idx="7">
                  <c:v>83106</c:v>
                </c:pt>
                <c:pt idx="8">
                  <c:v>89103</c:v>
                </c:pt>
                <c:pt idx="9">
                  <c:v>90849</c:v>
                </c:pt>
                <c:pt idx="10">
                  <c:v>88550</c:v>
                </c:pt>
                <c:pt idx="11">
                  <c:v>87506</c:v>
                </c:pt>
              </c:numCache>
            </c:numRef>
          </c:val>
          <c:smooth val="0"/>
          <c:extLst>
            <c:ext xmlns:c16="http://schemas.microsoft.com/office/drawing/2014/chart" uri="{C3380CC4-5D6E-409C-BE32-E72D297353CC}">
              <c16:uniqueId val="{00000001-F0D7-4956-B819-14A1B5081D4B}"/>
            </c:ext>
          </c:extLst>
        </c:ser>
        <c:ser>
          <c:idx val="1"/>
          <c:order val="2"/>
          <c:tx>
            <c:strRef>
              <c:f>'Trafikutveckling månadsrap 2023'!$B$3</c:f>
              <c:strCache>
                <c:ptCount val="1"/>
                <c:pt idx="0">
                  <c:v>2023</c:v>
                </c:pt>
              </c:strCache>
            </c:strRef>
          </c:tx>
          <c:spPr>
            <a:ln w="28575" cap="rnd">
              <a:solidFill>
                <a:srgbClr val="2B4C8D"/>
              </a:solidFill>
              <a:round/>
            </a:ln>
            <a:effectLst/>
          </c:spPr>
          <c:marker>
            <c:symbol val="circle"/>
            <c:size val="5"/>
            <c:spPr>
              <a:solidFill>
                <a:srgbClr val="2B4C8D"/>
              </a:solidFill>
              <a:ln w="9525">
                <a:solidFill>
                  <a:srgbClr val="2B4C8D"/>
                </a:solidFill>
              </a:ln>
              <a:effectLst/>
            </c:spPr>
          </c:marker>
          <c:cat>
            <c:strRef>
              <c:f>'Trafikutveckling månadsrap 2023'!$A$4:$A$15</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'Trafikutveckling månadsrap 2023'!$B$4:$B$15</c:f>
              <c:numCache>
                <c:formatCode>General</c:formatCode>
                <c:ptCount val="12"/>
                <c:pt idx="0" formatCode="#,##0">
                  <c:v>88319</c:v>
                </c:pt>
              </c:numCache>
            </c:numRef>
          </c:val>
          <c:smooth val="0"/>
          <c:extLst>
            <c:ext xmlns:c16="http://schemas.microsoft.com/office/drawing/2014/chart" uri="{C3380CC4-5D6E-409C-BE32-E72D297353CC}">
              <c16:uniqueId val="{00000002-F0D7-4956-B819-14A1B5081D4B}"/>
            </c:ext>
          </c:extLst>
        </c:ser>
        <c:dLbls>
          <c:showLegendKey val="0"/>
          <c:showVal val="0"/>
          <c:showCatName val="0"/>
          <c:showSerName val="0"/>
          <c:showPercent val="0"/>
          <c:showBubbleSize val="0"/>
        </c:dLbls>
        <c:marker val="1"/>
        <c:smooth val="0"/>
        <c:axId val="1284890000"/>
        <c:axId val="1284890328"/>
      </c:lineChart>
      <c:catAx>
        <c:axId val="1284890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1284890328"/>
        <c:crosses val="autoZero"/>
        <c:auto val="1"/>
        <c:lblAlgn val="ctr"/>
        <c:lblOffset val="100"/>
        <c:noMultiLvlLbl val="0"/>
      </c:catAx>
      <c:valAx>
        <c:axId val="1284890328"/>
        <c:scaling>
          <c:orientation val="minMax"/>
          <c:min val="60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12848900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latin typeface="Franklin Gothic Book" panose="020B0503020102020204" pitchFamily="34" charset="0"/>
        </a:defRPr>
      </a:pPr>
      <a:endParaRPr lang="sv-SE"/>
    </a:p>
  </c:txPr>
  <c:externalData r:id="rId4">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sv-SE" sz="1200">
                <a:latin typeface="Franklin Gothic Demi" panose="020B0703020102020204" pitchFamily="34" charset="0"/>
              </a:rPr>
              <a:t>Antal planerade tidtabellkilometer</a:t>
            </a:r>
            <a:r>
              <a:rPr lang="sv-SE" sz="1200" baseline="0">
                <a:latin typeface="Franklin Gothic Demi" panose="020B0703020102020204" pitchFamily="34" charset="0"/>
              </a:rPr>
              <a:t> för fordon i linjetrafik</a:t>
            </a:r>
            <a:endParaRPr lang="sv-SE" sz="1200">
              <a:latin typeface="Franklin Gothic Demi" panose="020B0703020102020204" pitchFamily="34"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lineChart>
        <c:grouping val="standard"/>
        <c:varyColors val="0"/>
        <c:ser>
          <c:idx val="2"/>
          <c:order val="0"/>
          <c:tx>
            <c:strRef>
              <c:f>'Trafikutveckling månadsrap 2023'!$C$28</c:f>
              <c:strCache>
                <c:ptCount val="1"/>
                <c:pt idx="0">
                  <c:v>2022</c:v>
                </c:pt>
              </c:strCache>
            </c:strRef>
          </c:tx>
          <c:spPr>
            <a:ln w="28575" cap="rnd">
              <a:solidFill>
                <a:srgbClr val="8AC2E6"/>
              </a:solidFill>
              <a:round/>
            </a:ln>
            <a:effectLst/>
          </c:spPr>
          <c:marker>
            <c:symbol val="circle"/>
            <c:size val="5"/>
            <c:spPr>
              <a:solidFill>
                <a:srgbClr val="8AC2E6"/>
              </a:solidFill>
              <a:ln w="9525">
                <a:solidFill>
                  <a:srgbClr val="8AC2E6"/>
                </a:solidFill>
              </a:ln>
              <a:effectLst/>
            </c:spPr>
          </c:marker>
          <c:cat>
            <c:strRef>
              <c:f>'Trafikutveckling månadsrap 2023'!$A$29:$A$40</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'Trafikutveckling månadsrap 2023'!$C$29:$C$40</c:f>
              <c:numCache>
                <c:formatCode>#,##0</c:formatCode>
                <c:ptCount val="12"/>
                <c:pt idx="0">
                  <c:v>1222803</c:v>
                </c:pt>
                <c:pt idx="1">
                  <c:v>1137050</c:v>
                </c:pt>
                <c:pt idx="2">
                  <c:v>1281461</c:v>
                </c:pt>
                <c:pt idx="3">
                  <c:v>1183180</c:v>
                </c:pt>
                <c:pt idx="4">
                  <c:v>1249351</c:v>
                </c:pt>
                <c:pt idx="5">
                  <c:v>1021043</c:v>
                </c:pt>
                <c:pt idx="6">
                  <c:v>873455</c:v>
                </c:pt>
                <c:pt idx="7">
                  <c:v>1116930</c:v>
                </c:pt>
                <c:pt idx="8">
                  <c:v>1232814</c:v>
                </c:pt>
                <c:pt idx="9">
                  <c:v>1249979</c:v>
                </c:pt>
                <c:pt idx="10">
                  <c:v>1220161</c:v>
                </c:pt>
                <c:pt idx="11">
                  <c:v>1250814</c:v>
                </c:pt>
              </c:numCache>
            </c:numRef>
          </c:val>
          <c:smooth val="0"/>
          <c:extLst>
            <c:ext xmlns:c16="http://schemas.microsoft.com/office/drawing/2014/chart" uri="{C3380CC4-5D6E-409C-BE32-E72D297353CC}">
              <c16:uniqueId val="{00000000-1B7F-46D4-995C-EEFDA8A4892E}"/>
            </c:ext>
          </c:extLst>
        </c:ser>
        <c:ser>
          <c:idx val="0"/>
          <c:order val="1"/>
          <c:tx>
            <c:strRef>
              <c:f>'Trafikutveckling månadsrap 2023'!$D$28</c:f>
              <c:strCache>
                <c:ptCount val="1"/>
                <c:pt idx="0">
                  <c:v>Budgetproduktion 2023</c:v>
                </c:pt>
              </c:strCache>
            </c:strRef>
          </c:tx>
          <c:spPr>
            <a:ln w="28575" cap="rnd">
              <a:solidFill>
                <a:srgbClr val="00B050"/>
              </a:solidFill>
              <a:round/>
            </a:ln>
            <a:effectLst/>
          </c:spPr>
          <c:marker>
            <c:symbol val="circle"/>
            <c:size val="5"/>
            <c:spPr>
              <a:solidFill>
                <a:srgbClr val="00B050"/>
              </a:solidFill>
              <a:ln w="9525">
                <a:solidFill>
                  <a:srgbClr val="00B050"/>
                </a:solidFill>
              </a:ln>
              <a:effectLst/>
            </c:spPr>
          </c:marker>
          <c:cat>
            <c:strRef>
              <c:f>'Trafikutveckling månadsrap 2023'!$A$29:$A$40</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'Trafikutveckling månadsrap 2023'!$D$29:$D$40</c:f>
              <c:numCache>
                <c:formatCode>#,##0</c:formatCode>
                <c:ptCount val="12"/>
                <c:pt idx="0">
                  <c:v>1253688</c:v>
                </c:pt>
                <c:pt idx="1">
                  <c:v>1151258</c:v>
                </c:pt>
                <c:pt idx="2">
                  <c:v>1312543</c:v>
                </c:pt>
                <c:pt idx="3">
                  <c:v>1190578</c:v>
                </c:pt>
                <c:pt idx="4">
                  <c:v>1290087</c:v>
                </c:pt>
                <c:pt idx="5">
                  <c:v>1115543</c:v>
                </c:pt>
                <c:pt idx="6">
                  <c:v>975690</c:v>
                </c:pt>
                <c:pt idx="7">
                  <c:v>1117145</c:v>
                </c:pt>
                <c:pt idx="8">
                  <c:v>1256909</c:v>
                </c:pt>
                <c:pt idx="9">
                  <c:v>1284505</c:v>
                </c:pt>
                <c:pt idx="10">
                  <c:v>1251171</c:v>
                </c:pt>
                <c:pt idx="11">
                  <c:v>1243083</c:v>
                </c:pt>
              </c:numCache>
            </c:numRef>
          </c:val>
          <c:smooth val="0"/>
          <c:extLst xmlns:c15="http://schemas.microsoft.com/office/drawing/2012/chart">
            <c:ext xmlns:c16="http://schemas.microsoft.com/office/drawing/2014/chart" uri="{C3380CC4-5D6E-409C-BE32-E72D297353CC}">
              <c16:uniqueId val="{00000001-1B7F-46D4-995C-EEFDA8A4892E}"/>
            </c:ext>
          </c:extLst>
        </c:ser>
        <c:ser>
          <c:idx val="1"/>
          <c:order val="2"/>
          <c:tx>
            <c:strRef>
              <c:f>'Trafikutveckling månadsrap 2023'!$B$28</c:f>
              <c:strCache>
                <c:ptCount val="1"/>
                <c:pt idx="0">
                  <c:v>2023</c:v>
                </c:pt>
              </c:strCache>
            </c:strRef>
          </c:tx>
          <c:spPr>
            <a:ln w="28575" cap="rnd">
              <a:solidFill>
                <a:srgbClr val="2B4C8D"/>
              </a:solidFill>
              <a:round/>
            </a:ln>
            <a:effectLst/>
          </c:spPr>
          <c:marker>
            <c:symbol val="circle"/>
            <c:size val="5"/>
            <c:spPr>
              <a:solidFill>
                <a:srgbClr val="2B4C8D"/>
              </a:solidFill>
              <a:ln w="9525">
                <a:solidFill>
                  <a:srgbClr val="2B4C8D"/>
                </a:solidFill>
              </a:ln>
              <a:effectLst/>
            </c:spPr>
          </c:marker>
          <c:cat>
            <c:strRef>
              <c:f>'Trafikutveckling månadsrap 2023'!$A$29:$A$40</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'Trafikutveckling månadsrap 2023'!$B$29:$B$40</c:f>
              <c:numCache>
                <c:formatCode>General</c:formatCode>
                <c:ptCount val="12"/>
                <c:pt idx="0" formatCode="#,##0">
                  <c:v>1253530</c:v>
                </c:pt>
              </c:numCache>
            </c:numRef>
          </c:val>
          <c:smooth val="0"/>
          <c:extLst xmlns:c15="http://schemas.microsoft.com/office/drawing/2012/chart">
            <c:ext xmlns:c16="http://schemas.microsoft.com/office/drawing/2014/chart" uri="{C3380CC4-5D6E-409C-BE32-E72D297353CC}">
              <c16:uniqueId val="{00000002-1B7F-46D4-995C-EEFDA8A4892E}"/>
            </c:ext>
          </c:extLst>
        </c:ser>
        <c:dLbls>
          <c:showLegendKey val="0"/>
          <c:showVal val="0"/>
          <c:showCatName val="0"/>
          <c:showSerName val="0"/>
          <c:showPercent val="0"/>
          <c:showBubbleSize val="0"/>
        </c:dLbls>
        <c:marker val="1"/>
        <c:smooth val="0"/>
        <c:axId val="1307955504"/>
        <c:axId val="1307959768"/>
      </c:lineChart>
      <c:catAx>
        <c:axId val="1307955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1307959768"/>
        <c:crosses val="autoZero"/>
        <c:auto val="1"/>
        <c:lblAlgn val="ctr"/>
        <c:lblOffset val="100"/>
        <c:noMultiLvlLbl val="0"/>
      </c:catAx>
      <c:valAx>
        <c:axId val="1307959768"/>
        <c:scaling>
          <c:orientation val="minMax"/>
          <c:min val="800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13079555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sv-SE" sz="1200" b="0" i="0" baseline="0">
                <a:effectLst/>
                <a:latin typeface="Franklin Gothic Demi" panose="020B0703020102020204" pitchFamily="34" charset="0"/>
              </a:rPr>
              <a:t>Antal planerade förarminuter per tidtabellkilometer i linjetrafik</a:t>
            </a:r>
            <a:endParaRPr lang="sv-SE" sz="1200">
              <a:effectLst/>
              <a:latin typeface="Franklin Gothic Demi" panose="020B0703020102020204" pitchFamily="34"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lineChart>
        <c:grouping val="standard"/>
        <c:varyColors val="0"/>
        <c:ser>
          <c:idx val="1"/>
          <c:order val="1"/>
          <c:tx>
            <c:v>2022</c:v>
          </c:tx>
          <c:spPr>
            <a:ln w="28575" cap="rnd">
              <a:solidFill>
                <a:srgbClr val="8AC2E6"/>
              </a:solidFill>
              <a:round/>
            </a:ln>
            <a:effectLst/>
          </c:spPr>
          <c:marker>
            <c:symbol val="circle"/>
            <c:size val="5"/>
            <c:spPr>
              <a:solidFill>
                <a:srgbClr val="8AC2E6"/>
              </a:solidFill>
              <a:ln w="9525">
                <a:solidFill>
                  <a:srgbClr val="8AC2E6"/>
                </a:solidFill>
              </a:ln>
              <a:effectLst/>
            </c:spPr>
          </c:marker>
          <c:cat>
            <c:strRef>
              <c:f>'Trafikutveckling månadsrap 2023'!$A$75:$A$86</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'Trafikutveckling månadsrap 2023'!$C$75:$C$86</c:f>
              <c:numCache>
                <c:formatCode>0.00</c:formatCode>
                <c:ptCount val="12"/>
                <c:pt idx="0">
                  <c:v>3.5820000000000003</c:v>
                </c:pt>
                <c:pt idx="1">
                  <c:v>3.6059999999999999</c:v>
                </c:pt>
                <c:pt idx="2">
                  <c:v>3.5880000000000001</c:v>
                </c:pt>
                <c:pt idx="3">
                  <c:v>3.5940000000000003</c:v>
                </c:pt>
                <c:pt idx="4">
                  <c:v>3.5880000000000001</c:v>
                </c:pt>
                <c:pt idx="5">
                  <c:v>3.6240000000000001</c:v>
                </c:pt>
                <c:pt idx="6">
                  <c:v>3.84</c:v>
                </c:pt>
                <c:pt idx="7">
                  <c:v>3.6960000000000002</c:v>
                </c:pt>
                <c:pt idx="8">
                  <c:v>3.5940000000000003</c:v>
                </c:pt>
                <c:pt idx="9">
                  <c:v>3.5999999999999996</c:v>
                </c:pt>
                <c:pt idx="10">
                  <c:v>3.5820000000000003</c:v>
                </c:pt>
                <c:pt idx="11">
                  <c:v>3.5820000000000003</c:v>
                </c:pt>
              </c:numCache>
            </c:numRef>
          </c:val>
          <c:smooth val="0"/>
          <c:extLst>
            <c:ext xmlns:c16="http://schemas.microsoft.com/office/drawing/2014/chart" uri="{C3380CC4-5D6E-409C-BE32-E72D297353CC}">
              <c16:uniqueId val="{00000000-5314-43B0-9A52-C71E99BCB28E}"/>
            </c:ext>
          </c:extLst>
        </c:ser>
        <c:ser>
          <c:idx val="5"/>
          <c:order val="4"/>
          <c:tx>
            <c:v>Mål</c:v>
          </c:tx>
          <c:spPr>
            <a:ln w="28575" cap="rnd">
              <a:solidFill>
                <a:srgbClr val="00B050"/>
              </a:solidFill>
              <a:round/>
            </a:ln>
            <a:effectLst/>
          </c:spPr>
          <c:marker>
            <c:symbol val="circle"/>
            <c:size val="5"/>
            <c:spPr>
              <a:solidFill>
                <a:srgbClr val="00B050"/>
              </a:solidFill>
              <a:ln w="9525">
                <a:solidFill>
                  <a:srgbClr val="00B050"/>
                </a:solidFill>
              </a:ln>
              <a:effectLst/>
            </c:spPr>
          </c:marker>
          <c:cat>
            <c:strRef>
              <c:f>'Trafikutveckling månadsrap 2023'!$A$75:$A$86</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'Trafikutveckling månadsrap 2023'!$G$75:$G$86</c:f>
              <c:numCache>
                <c:formatCode>0.00</c:formatCode>
                <c:ptCount val="12"/>
                <c:pt idx="0">
                  <c:v>3.5820000000000003</c:v>
                </c:pt>
                <c:pt idx="1">
                  <c:v>3.6059999999999999</c:v>
                </c:pt>
                <c:pt idx="2">
                  <c:v>3.5880000000000001</c:v>
                </c:pt>
                <c:pt idx="3">
                  <c:v>3.5924399999999999</c:v>
                </c:pt>
                <c:pt idx="4">
                  <c:v>3.5880000000000001</c:v>
                </c:pt>
                <c:pt idx="5">
                  <c:v>3.6240000000000001</c:v>
                </c:pt>
                <c:pt idx="6">
                  <c:v>3.84</c:v>
                </c:pt>
                <c:pt idx="7">
                  <c:v>3.6960000000000002</c:v>
                </c:pt>
                <c:pt idx="8">
                  <c:v>3.5940000000000003</c:v>
                </c:pt>
                <c:pt idx="9">
                  <c:v>3.5999999999999996</c:v>
                </c:pt>
                <c:pt idx="10">
                  <c:v>3.5820000000000003</c:v>
                </c:pt>
                <c:pt idx="11">
                  <c:v>3.5924399999999999</c:v>
                </c:pt>
              </c:numCache>
            </c:numRef>
          </c:val>
          <c:smooth val="0"/>
          <c:extLst>
            <c:ext xmlns:c16="http://schemas.microsoft.com/office/drawing/2014/chart" uri="{C3380CC4-5D6E-409C-BE32-E72D297353CC}">
              <c16:uniqueId val="{00000001-5314-43B0-9A52-C71E99BCB28E}"/>
            </c:ext>
          </c:extLst>
        </c:ser>
        <c:ser>
          <c:idx val="3"/>
          <c:order val="5"/>
          <c:tx>
            <c:v>2023</c:v>
          </c:tx>
          <c:spPr>
            <a:ln w="28575" cap="rnd">
              <a:solidFill>
                <a:srgbClr val="2B4C8D"/>
              </a:solidFill>
              <a:round/>
            </a:ln>
            <a:effectLst/>
          </c:spPr>
          <c:marker>
            <c:symbol val="circle"/>
            <c:size val="5"/>
            <c:spPr>
              <a:solidFill>
                <a:srgbClr val="2B4C8D"/>
              </a:solidFill>
              <a:ln w="9525">
                <a:solidFill>
                  <a:srgbClr val="2B4C8D"/>
                </a:solidFill>
              </a:ln>
              <a:effectLst/>
            </c:spPr>
          </c:marker>
          <c:cat>
            <c:strRef>
              <c:f>'Trafikutveckling månadsrap 2023'!$A$75:$A$86</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'Trafikutveckling månadsrap 2023'!$E$75:$E$86</c:f>
              <c:numCache>
                <c:formatCode>General</c:formatCode>
                <c:ptCount val="12"/>
                <c:pt idx="0" formatCode="0.00">
                  <c:v>3.5820000000000003</c:v>
                </c:pt>
              </c:numCache>
            </c:numRef>
          </c:val>
          <c:smooth val="0"/>
          <c:extLst>
            <c:ext xmlns:c16="http://schemas.microsoft.com/office/drawing/2014/chart" uri="{C3380CC4-5D6E-409C-BE32-E72D297353CC}">
              <c16:uniqueId val="{00000002-5314-43B0-9A52-C71E99BCB28E}"/>
            </c:ext>
          </c:extLst>
        </c:ser>
        <c:dLbls>
          <c:showLegendKey val="0"/>
          <c:showVal val="0"/>
          <c:showCatName val="0"/>
          <c:showSerName val="0"/>
          <c:showPercent val="0"/>
          <c:showBubbleSize val="0"/>
        </c:dLbls>
        <c:marker val="1"/>
        <c:smooth val="0"/>
        <c:axId val="1066642032"/>
        <c:axId val="1066637112"/>
        <c:extLst>
          <c:ext xmlns:c15="http://schemas.microsoft.com/office/drawing/2012/chart" uri="{02D57815-91ED-43cb-92C2-25804820EDAC}">
            <c15:filteredLineSeries>
              <c15:ser>
                <c:idx val="0"/>
                <c:order val="0"/>
                <c:tx>
                  <c:strRef>
                    <c:extLst>
                      <c:ext uri="{02D57815-91ED-43cb-92C2-25804820EDAC}">
                        <c15:formulaRef>
                          <c15:sqref>'Trafikutveckling månadsrap 2023'!$B$74</c15:sqref>
                        </c15:formulaRef>
                      </c:ext>
                    </c:extLst>
                    <c:strCache>
                      <c:ptCount val="1"/>
                      <c:pt idx="0">
                        <c:v>2022</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extLst>
                      <c:ext uri="{02D57815-91ED-43cb-92C2-25804820EDAC}">
                        <c15:formulaRef>
                          <c15:sqref>'Trafikutveckling månadsrap 2023'!$A$75:$A$86</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c:ext uri="{02D57815-91ED-43cb-92C2-25804820EDAC}">
                        <c15:formulaRef>
                          <c15:sqref>'Trafikutveckling månadsrap 2023'!$B$75:$B$86</c15:sqref>
                        </c15:formulaRef>
                      </c:ext>
                    </c:extLst>
                    <c:numCache>
                      <c:formatCode>0.0000</c:formatCode>
                      <c:ptCount val="12"/>
                      <c:pt idx="0">
                        <c:v>5.9700000000000003E-2</c:v>
                      </c:pt>
                      <c:pt idx="1">
                        <c:v>6.0100000000000001E-2</c:v>
                      </c:pt>
                      <c:pt idx="2">
                        <c:v>5.9799999999999999E-2</c:v>
                      </c:pt>
                      <c:pt idx="3">
                        <c:v>5.9900000000000002E-2</c:v>
                      </c:pt>
                      <c:pt idx="4">
                        <c:v>5.9799999999999999E-2</c:v>
                      </c:pt>
                      <c:pt idx="5">
                        <c:v>6.0400000000000002E-2</c:v>
                      </c:pt>
                      <c:pt idx="6">
                        <c:v>6.4000000000000001E-2</c:v>
                      </c:pt>
                      <c:pt idx="7">
                        <c:v>6.1600000000000002E-2</c:v>
                      </c:pt>
                      <c:pt idx="8">
                        <c:v>5.9900000000000002E-2</c:v>
                      </c:pt>
                      <c:pt idx="9">
                        <c:v>0.06</c:v>
                      </c:pt>
                      <c:pt idx="10">
                        <c:v>5.9700000000000003E-2</c:v>
                      </c:pt>
                      <c:pt idx="11">
                        <c:v>5.9700000000000003E-2</c:v>
                      </c:pt>
                    </c:numCache>
                  </c:numRef>
                </c:val>
                <c:smooth val="0"/>
                <c:extLst>
                  <c:ext xmlns:c16="http://schemas.microsoft.com/office/drawing/2014/chart" uri="{C3380CC4-5D6E-409C-BE32-E72D297353CC}">
                    <c16:uniqueId val="{00000003-5314-43B0-9A52-C71E99BCB28E}"/>
                  </c:ext>
                </c:extLst>
              </c15:ser>
            </c15:filteredLineSeries>
            <c15:filteredLineSeries>
              <c15:ser>
                <c:idx val="2"/>
                <c:order val="2"/>
                <c:tx>
                  <c:strRef>
                    <c:extLst xmlns:c15="http://schemas.microsoft.com/office/drawing/2012/chart">
                      <c:ext xmlns:c15="http://schemas.microsoft.com/office/drawing/2012/chart" uri="{02D57815-91ED-43cb-92C2-25804820EDAC}">
                        <c15:formulaRef>
                          <c15:sqref>'Trafikutveckling månadsrap 2023'!$D$74</c15:sqref>
                        </c15:formulaRef>
                      </c:ext>
                    </c:extLst>
                    <c:strCache>
                      <c:ptCount val="1"/>
                      <c:pt idx="0">
                        <c:v>2023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extLst xmlns:c15="http://schemas.microsoft.com/office/drawing/2012/chart">
                      <c:ext xmlns:c15="http://schemas.microsoft.com/office/drawing/2012/chart" uri="{02D57815-91ED-43cb-92C2-25804820EDAC}">
                        <c15:formulaRef>
                          <c15:sqref>'Trafikutveckling månadsrap 2023'!$A$75:$A$86</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'Trafikutveckling månadsrap 2023'!$D$75:$D$86</c15:sqref>
                        </c15:formulaRef>
                      </c:ext>
                    </c:extLst>
                    <c:numCache>
                      <c:formatCode>General</c:formatCode>
                      <c:ptCount val="12"/>
                      <c:pt idx="0">
                        <c:v>5.9700000000000003E-2</c:v>
                      </c:pt>
                    </c:numCache>
                  </c:numRef>
                </c:val>
                <c:smooth val="0"/>
                <c:extLst xmlns:c15="http://schemas.microsoft.com/office/drawing/2012/chart">
                  <c:ext xmlns:c16="http://schemas.microsoft.com/office/drawing/2014/chart" uri="{C3380CC4-5D6E-409C-BE32-E72D297353CC}">
                    <c16:uniqueId val="{00000004-5314-43B0-9A52-C71E99BCB28E}"/>
                  </c:ext>
                </c:extLst>
              </c15:ser>
            </c15:filteredLineSeries>
            <c15:filteredLineSeries>
              <c15:ser>
                <c:idx val="4"/>
                <c:order val="3"/>
                <c:tx>
                  <c:strRef>
                    <c:extLst xmlns:c15="http://schemas.microsoft.com/office/drawing/2012/chart">
                      <c:ext xmlns:c15="http://schemas.microsoft.com/office/drawing/2012/chart" uri="{02D57815-91ED-43cb-92C2-25804820EDAC}">
                        <c15:formulaRef>
                          <c15:sqref>'Trafikutveckling månadsrap 2023'!$F$74</c15:sqref>
                        </c15:formulaRef>
                      </c:ext>
                    </c:extLst>
                    <c:strCache>
                      <c:ptCount val="1"/>
                      <c:pt idx="0">
                        <c:v>Mål 2023</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extLst xmlns:c15="http://schemas.microsoft.com/office/drawing/2012/chart">
                      <c:ext xmlns:c15="http://schemas.microsoft.com/office/drawing/2012/chart" uri="{02D57815-91ED-43cb-92C2-25804820EDAC}">
                        <c15:formulaRef>
                          <c15:sqref>'Trafikutveckling månadsrap 2023'!$A$75:$A$86</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'Trafikutveckling månadsrap 2023'!$F$75:$F$86</c15:sqref>
                        </c15:formulaRef>
                      </c:ext>
                    </c:extLst>
                    <c:numCache>
                      <c:formatCode>0.0000</c:formatCode>
                      <c:ptCount val="12"/>
                      <c:pt idx="0">
                        <c:v>5.9700000000000003E-2</c:v>
                      </c:pt>
                      <c:pt idx="1">
                        <c:v>6.0100000000000001E-2</c:v>
                      </c:pt>
                      <c:pt idx="2">
                        <c:v>5.9799999999999999E-2</c:v>
                      </c:pt>
                      <c:pt idx="3">
                        <c:v>5.9873999999999997E-2</c:v>
                      </c:pt>
                      <c:pt idx="4">
                        <c:v>5.9799999999999999E-2</c:v>
                      </c:pt>
                      <c:pt idx="5">
                        <c:v>6.0400000000000002E-2</c:v>
                      </c:pt>
                      <c:pt idx="6">
                        <c:v>6.4000000000000001E-2</c:v>
                      </c:pt>
                      <c:pt idx="7">
                        <c:v>6.1600000000000002E-2</c:v>
                      </c:pt>
                      <c:pt idx="8">
                        <c:v>5.9900000000000002E-2</c:v>
                      </c:pt>
                      <c:pt idx="9">
                        <c:v>0.06</c:v>
                      </c:pt>
                      <c:pt idx="10">
                        <c:v>5.9700000000000003E-2</c:v>
                      </c:pt>
                      <c:pt idx="11">
                        <c:v>5.9873999999999997E-2</c:v>
                      </c:pt>
                    </c:numCache>
                  </c:numRef>
                </c:val>
                <c:smooth val="0"/>
                <c:extLst xmlns:c15="http://schemas.microsoft.com/office/drawing/2012/chart">
                  <c:ext xmlns:c16="http://schemas.microsoft.com/office/drawing/2014/chart" uri="{C3380CC4-5D6E-409C-BE32-E72D297353CC}">
                    <c16:uniqueId val="{00000005-5314-43B0-9A52-C71E99BCB28E}"/>
                  </c:ext>
                </c:extLst>
              </c15:ser>
            </c15:filteredLineSeries>
          </c:ext>
        </c:extLst>
      </c:lineChart>
      <c:catAx>
        <c:axId val="1066642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1066637112"/>
        <c:crosses val="autoZero"/>
        <c:auto val="1"/>
        <c:lblAlgn val="ctr"/>
        <c:lblOffset val="100"/>
        <c:noMultiLvlLbl val="0"/>
      </c:catAx>
      <c:valAx>
        <c:axId val="1066637112"/>
        <c:scaling>
          <c:orientation val="minMax"/>
          <c:max val="3.86"/>
          <c:min val="3.54"/>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10666420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r>
              <a:rPr lang="en-US" sz="1200">
                <a:latin typeface="Franklin Gothic Demi" panose="020B0703020102020204" pitchFamily="34" charset="0"/>
              </a:rPr>
              <a:t>GS Hållbart medarbetarengagemang (HME)</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endParaRPr lang="sv-SE"/>
        </a:p>
      </c:txPr>
    </c:title>
    <c:autoTitleDeleted val="0"/>
    <c:plotArea>
      <c:layout/>
      <c:barChart>
        <c:barDir val="col"/>
        <c:grouping val="clustered"/>
        <c:varyColors val="0"/>
        <c:ser>
          <c:idx val="0"/>
          <c:order val="0"/>
          <c:tx>
            <c:strRef>
              <c:f>Månadsrapport!$B$233</c:f>
              <c:strCache>
                <c:ptCount val="1"/>
                <c:pt idx="0">
                  <c:v>HME</c:v>
                </c:pt>
              </c:strCache>
            </c:strRef>
          </c:tx>
          <c:spPr>
            <a:solidFill>
              <a:srgbClr val="2B4C8D"/>
            </a:solidFill>
            <a:ln>
              <a:noFill/>
            </a:ln>
            <a:effectLst/>
          </c:spPr>
          <c:invertIfNegative val="0"/>
          <c:cat>
            <c:numRef>
              <c:f>Månadsrapport!$A$234:$A$236</c:f>
              <c:numCache>
                <c:formatCode>General</c:formatCode>
                <c:ptCount val="3"/>
                <c:pt idx="0">
                  <c:v>2017</c:v>
                </c:pt>
                <c:pt idx="1">
                  <c:v>2019</c:v>
                </c:pt>
                <c:pt idx="2">
                  <c:v>2022</c:v>
                </c:pt>
              </c:numCache>
            </c:numRef>
          </c:cat>
          <c:val>
            <c:numRef>
              <c:f>Månadsrapport!$B$234:$B$236</c:f>
              <c:numCache>
                <c:formatCode>General</c:formatCode>
                <c:ptCount val="3"/>
                <c:pt idx="0">
                  <c:v>69</c:v>
                </c:pt>
                <c:pt idx="1">
                  <c:v>73</c:v>
                </c:pt>
                <c:pt idx="2">
                  <c:v>72</c:v>
                </c:pt>
              </c:numCache>
            </c:numRef>
          </c:val>
          <c:extLst>
            <c:ext xmlns:c16="http://schemas.microsoft.com/office/drawing/2014/chart" uri="{C3380CC4-5D6E-409C-BE32-E72D297353CC}">
              <c16:uniqueId val="{00000000-A2AE-4380-A39C-D73012BBCA07}"/>
            </c:ext>
          </c:extLst>
        </c:ser>
        <c:dLbls>
          <c:showLegendKey val="0"/>
          <c:showVal val="0"/>
          <c:showCatName val="0"/>
          <c:showSerName val="0"/>
          <c:showPercent val="0"/>
          <c:showBubbleSize val="0"/>
        </c:dLbls>
        <c:gapWidth val="150"/>
        <c:axId val="653649920"/>
        <c:axId val="653658120"/>
      </c:barChart>
      <c:catAx>
        <c:axId val="653649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653658120"/>
        <c:crosses val="autoZero"/>
        <c:auto val="1"/>
        <c:lblAlgn val="ctr"/>
        <c:lblOffset val="100"/>
        <c:noMultiLvlLbl val="0"/>
      </c:catAx>
      <c:valAx>
        <c:axId val="6536581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6536499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sv-SE" sz="1200">
                <a:latin typeface="Franklin Gothic Demi" panose="020B0703020102020204" pitchFamily="34" charset="0"/>
              </a:rPr>
              <a:t>Antal planerade</a:t>
            </a:r>
            <a:r>
              <a:rPr lang="sv-SE" sz="1200" baseline="0">
                <a:latin typeface="Franklin Gothic Demi" panose="020B0703020102020204" pitchFamily="34" charset="0"/>
              </a:rPr>
              <a:t> </a:t>
            </a:r>
            <a:r>
              <a:rPr lang="sv-SE" sz="1200">
                <a:latin typeface="Franklin Gothic Demi" panose="020B0703020102020204" pitchFamily="34" charset="0"/>
              </a:rPr>
              <a:t>förartimmar</a:t>
            </a:r>
            <a:r>
              <a:rPr lang="sv-SE" sz="1200" baseline="0">
                <a:latin typeface="Franklin Gothic Demi" panose="020B0703020102020204" pitchFamily="34" charset="0"/>
              </a:rPr>
              <a:t> totalt i linjetrafik</a:t>
            </a:r>
            <a:endParaRPr lang="sv-SE" sz="1200">
              <a:latin typeface="Franklin Gothic Demi" panose="020B0703020102020204" pitchFamily="34"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lineChart>
        <c:grouping val="standard"/>
        <c:varyColors val="0"/>
        <c:ser>
          <c:idx val="0"/>
          <c:order val="0"/>
          <c:tx>
            <c:strRef>
              <c:f>'Trafikutveckling månadsrap 2023'!$C$92</c:f>
              <c:strCache>
                <c:ptCount val="1"/>
                <c:pt idx="0">
                  <c:v>2022</c:v>
                </c:pt>
              </c:strCache>
            </c:strRef>
          </c:tx>
          <c:spPr>
            <a:ln w="28575" cap="rnd">
              <a:solidFill>
                <a:srgbClr val="8AC2E6"/>
              </a:solidFill>
              <a:round/>
            </a:ln>
            <a:effectLst/>
          </c:spPr>
          <c:marker>
            <c:symbol val="circle"/>
            <c:size val="5"/>
            <c:spPr>
              <a:solidFill>
                <a:srgbClr val="8AC2E6"/>
              </a:solidFill>
              <a:ln w="9525">
                <a:solidFill>
                  <a:srgbClr val="8AC2E6"/>
                </a:solidFill>
              </a:ln>
              <a:effectLst/>
            </c:spPr>
          </c:marker>
          <c:dLbls>
            <c:delete val="1"/>
          </c:dLbls>
          <c:cat>
            <c:strRef>
              <c:f>'Trafikutveckling månadsrap 2023'!$A$93:$A$104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'Trafikutveckling månadsrap 2023'!$C$93:$C$104</c:f>
              <c:numCache>
                <c:formatCode>#,##0</c:formatCode>
                <c:ptCount val="12"/>
                <c:pt idx="0">
                  <c:v>72947</c:v>
                </c:pt>
                <c:pt idx="1">
                  <c:v>68326</c:v>
                </c:pt>
                <c:pt idx="2">
                  <c:v>76577</c:v>
                </c:pt>
                <c:pt idx="3">
                  <c:v>70869</c:v>
                </c:pt>
                <c:pt idx="4">
                  <c:v>74704</c:v>
                </c:pt>
                <c:pt idx="5">
                  <c:v>61705</c:v>
                </c:pt>
                <c:pt idx="6">
                  <c:v>55883</c:v>
                </c:pt>
                <c:pt idx="7">
                  <c:v>68854</c:v>
                </c:pt>
                <c:pt idx="8">
                  <c:v>73845</c:v>
                </c:pt>
                <c:pt idx="9">
                  <c:v>74954</c:v>
                </c:pt>
                <c:pt idx="10">
                  <c:v>72856</c:v>
                </c:pt>
                <c:pt idx="11">
                  <c:v>74719</c:v>
                </c:pt>
              </c:numCache>
            </c:numRef>
          </c:val>
          <c:smooth val="0"/>
          <c:extLst>
            <c:ext xmlns:c16="http://schemas.microsoft.com/office/drawing/2014/chart" uri="{C3380CC4-5D6E-409C-BE32-E72D297353CC}">
              <c16:uniqueId val="{00000000-76E0-442F-BBEB-16AED33AB849}"/>
            </c:ext>
          </c:extLst>
        </c:ser>
        <c:ser>
          <c:idx val="2"/>
          <c:order val="1"/>
          <c:tx>
            <c:strRef>
              <c:f>'Trafikutveckling månadsrap 2023'!$D$92</c:f>
              <c:strCache>
                <c:ptCount val="1"/>
                <c:pt idx="0">
                  <c:v>Budgetproduktion 2023</c:v>
                </c:pt>
              </c:strCache>
            </c:strRef>
          </c:tx>
          <c:spPr>
            <a:ln w="28575" cap="rnd">
              <a:solidFill>
                <a:srgbClr val="00B050"/>
              </a:solidFill>
              <a:round/>
            </a:ln>
            <a:effectLst/>
          </c:spPr>
          <c:marker>
            <c:symbol val="circle"/>
            <c:size val="5"/>
            <c:spPr>
              <a:solidFill>
                <a:srgbClr val="00B050"/>
              </a:solidFill>
              <a:ln w="9525">
                <a:solidFill>
                  <a:srgbClr val="00B050"/>
                </a:solidFill>
              </a:ln>
              <a:effectLst/>
            </c:spPr>
          </c:marker>
          <c:dLbls>
            <c:delete val="1"/>
          </c:dLbls>
          <c:cat>
            <c:strRef>
              <c:f>'Trafikutveckling månadsrap 2023'!$A$93:$A$104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'Trafikutveckling månadsrap 2023'!$D$93:$D$104</c:f>
              <c:numCache>
                <c:formatCode>#,##0</c:formatCode>
                <c:ptCount val="12"/>
                <c:pt idx="0">
                  <c:v>74751</c:v>
                </c:pt>
                <c:pt idx="1">
                  <c:v>68675</c:v>
                </c:pt>
                <c:pt idx="2">
                  <c:v>78318</c:v>
                </c:pt>
                <c:pt idx="3">
                  <c:v>70938</c:v>
                </c:pt>
                <c:pt idx="4">
                  <c:v>76918</c:v>
                </c:pt>
                <c:pt idx="5">
                  <c:v>67618</c:v>
                </c:pt>
                <c:pt idx="6">
                  <c:v>60889</c:v>
                </c:pt>
                <c:pt idx="7">
                  <c:v>68342</c:v>
                </c:pt>
                <c:pt idx="8">
                  <c:v>74985</c:v>
                </c:pt>
                <c:pt idx="9">
                  <c:v>76605</c:v>
                </c:pt>
                <c:pt idx="10">
                  <c:v>74642</c:v>
                </c:pt>
                <c:pt idx="11">
                  <c:v>74086</c:v>
                </c:pt>
              </c:numCache>
            </c:numRef>
          </c:val>
          <c:smooth val="0"/>
          <c:extLst>
            <c:ext xmlns:c16="http://schemas.microsoft.com/office/drawing/2014/chart" uri="{C3380CC4-5D6E-409C-BE32-E72D297353CC}">
              <c16:uniqueId val="{00000001-76E0-442F-BBEB-16AED33AB849}"/>
            </c:ext>
          </c:extLst>
        </c:ser>
        <c:ser>
          <c:idx val="1"/>
          <c:order val="2"/>
          <c:tx>
            <c:strRef>
              <c:f>'Trafikutveckling månadsrap 2023'!$B$92</c:f>
              <c:strCache>
                <c:ptCount val="1"/>
                <c:pt idx="0">
                  <c:v>2023</c:v>
                </c:pt>
              </c:strCache>
            </c:strRef>
          </c:tx>
          <c:spPr>
            <a:ln w="28575" cap="rnd">
              <a:solidFill>
                <a:srgbClr val="2B4C8D"/>
              </a:solidFill>
              <a:round/>
            </a:ln>
            <a:effectLst/>
          </c:spPr>
          <c:marker>
            <c:symbol val="circle"/>
            <c:size val="5"/>
            <c:spPr>
              <a:solidFill>
                <a:srgbClr val="2B4C8D"/>
              </a:solidFill>
              <a:ln w="9525">
                <a:solidFill>
                  <a:srgbClr val="2B4C8D"/>
                </a:solidFill>
              </a:ln>
              <a:effectLst/>
            </c:spPr>
          </c:marker>
          <c:dLbls>
            <c:delete val="1"/>
          </c:dLbls>
          <c:cat>
            <c:strRef>
              <c:f>'Trafikutveckling månadsrap 2023'!$A$93:$A$104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'Trafikutveckling månadsrap 2023'!$B$93:$B$104</c:f>
              <c:numCache>
                <c:formatCode>General</c:formatCode>
                <c:ptCount val="12"/>
                <c:pt idx="0" formatCode="#,##0">
                  <c:v>74865</c:v>
                </c:pt>
              </c:numCache>
            </c:numRef>
          </c:val>
          <c:smooth val="0"/>
          <c:extLst>
            <c:ext xmlns:c16="http://schemas.microsoft.com/office/drawing/2014/chart" uri="{C3380CC4-5D6E-409C-BE32-E72D297353CC}">
              <c16:uniqueId val="{00000002-76E0-442F-BBEB-16AED33AB849}"/>
            </c:ext>
          </c:extLst>
        </c:ser>
        <c:dLbls>
          <c:showLegendKey val="0"/>
          <c:showVal val="1"/>
          <c:showCatName val="0"/>
          <c:showSerName val="0"/>
          <c:showPercent val="0"/>
          <c:showBubbleSize val="0"/>
        </c:dLbls>
        <c:marker val="1"/>
        <c:smooth val="0"/>
        <c:axId val="1307955504"/>
        <c:axId val="1307959768"/>
      </c:lineChart>
      <c:catAx>
        <c:axId val="1307955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1307959768"/>
        <c:crosses val="autoZero"/>
        <c:auto val="1"/>
        <c:lblAlgn val="ctr"/>
        <c:lblOffset val="100"/>
        <c:noMultiLvlLbl val="0"/>
      </c:catAx>
      <c:valAx>
        <c:axId val="1307959768"/>
        <c:scaling>
          <c:orientation val="minMax"/>
          <c:max val="80000"/>
          <c:min val="50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1307955504"/>
        <c:crosses val="autoZero"/>
        <c:crossBetween val="between"/>
        <c:majorUnit val="5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a:latin typeface="Franklin Gothic Demi" panose="020B0703020102020204" pitchFamily="34" charset="0"/>
              </a:rPr>
              <a:t>Genomsnittlig hastighet</a:t>
            </a:r>
            <a:r>
              <a:rPr lang="en-US" sz="1200" baseline="0">
                <a:latin typeface="Franklin Gothic Demi" panose="020B0703020102020204" pitchFamily="34" charset="0"/>
              </a:rPr>
              <a:t> av fordon i högtrafik (km/h)</a:t>
            </a:r>
            <a:endParaRPr lang="en-US" sz="1200">
              <a:latin typeface="Franklin Gothic Demi" panose="020B0703020102020204" pitchFamily="34"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lineChart>
        <c:grouping val="standard"/>
        <c:varyColors val="0"/>
        <c:ser>
          <c:idx val="1"/>
          <c:order val="0"/>
          <c:tx>
            <c:strRef>
              <c:f>'Trafikutveckling månadsrap 2023'!$C$117</c:f>
              <c:strCache>
                <c:ptCount val="1"/>
                <c:pt idx="0">
                  <c:v>2022</c:v>
                </c:pt>
              </c:strCache>
            </c:strRef>
          </c:tx>
          <c:spPr>
            <a:ln w="28575" cap="rnd">
              <a:solidFill>
                <a:srgbClr val="8AC2E6"/>
              </a:solidFill>
              <a:round/>
            </a:ln>
            <a:effectLst/>
          </c:spPr>
          <c:marker>
            <c:symbol val="circle"/>
            <c:size val="5"/>
            <c:spPr>
              <a:solidFill>
                <a:srgbClr val="8AC2E6"/>
              </a:solidFill>
              <a:ln w="9525">
                <a:solidFill>
                  <a:srgbClr val="8AC2E6"/>
                </a:solidFill>
              </a:ln>
              <a:effectLst/>
            </c:spPr>
          </c:marker>
          <c:dLbls>
            <c:delete val="1"/>
          </c:dLbls>
          <c:cat>
            <c:strRef>
              <c:f>'Trafikutveckling månadsrap 2023'!$A$118:$A$129</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'Trafikutveckling månadsrap 2023'!$C$118:$C$129</c:f>
              <c:numCache>
                <c:formatCode>#,##0.00</c:formatCode>
                <c:ptCount val="12"/>
                <c:pt idx="0">
                  <c:v>10.54</c:v>
                </c:pt>
                <c:pt idx="1">
                  <c:v>10.48</c:v>
                </c:pt>
                <c:pt idx="2">
                  <c:v>10.56</c:v>
                </c:pt>
                <c:pt idx="3">
                  <c:v>10.06</c:v>
                </c:pt>
                <c:pt idx="4">
                  <c:v>10.68</c:v>
                </c:pt>
                <c:pt idx="5">
                  <c:v>10.02</c:v>
                </c:pt>
                <c:pt idx="6">
                  <c:v>10.92</c:v>
                </c:pt>
                <c:pt idx="7">
                  <c:v>10.59</c:v>
                </c:pt>
                <c:pt idx="8">
                  <c:v>10.39</c:v>
                </c:pt>
                <c:pt idx="9">
                  <c:v>10.29</c:v>
                </c:pt>
                <c:pt idx="10">
                  <c:v>10.01</c:v>
                </c:pt>
                <c:pt idx="11">
                  <c:v>9.73</c:v>
                </c:pt>
              </c:numCache>
            </c:numRef>
          </c:val>
          <c:smooth val="0"/>
          <c:extLst>
            <c:ext xmlns:c16="http://schemas.microsoft.com/office/drawing/2014/chart" uri="{C3380CC4-5D6E-409C-BE32-E72D297353CC}">
              <c16:uniqueId val="{00000000-99C3-4EB1-89A0-71EA22398BFC}"/>
            </c:ext>
          </c:extLst>
        </c:ser>
        <c:ser>
          <c:idx val="2"/>
          <c:order val="1"/>
          <c:tx>
            <c:v>Mål</c:v>
          </c:tx>
          <c:spPr>
            <a:ln w="28575" cap="rnd">
              <a:solidFill>
                <a:srgbClr val="00B050"/>
              </a:solidFill>
              <a:round/>
            </a:ln>
            <a:effectLst/>
          </c:spPr>
          <c:marker>
            <c:symbol val="circle"/>
            <c:size val="5"/>
            <c:spPr>
              <a:solidFill>
                <a:srgbClr val="00B050"/>
              </a:solidFill>
              <a:ln w="9525">
                <a:solidFill>
                  <a:srgbClr val="00B050"/>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1-99C3-4EB1-89A0-71EA22398BFC}"/>
                </c:ext>
              </c:extLst>
            </c:dLbl>
            <c:dLbl>
              <c:idx val="1"/>
              <c:delete val="1"/>
              <c:extLst>
                <c:ext xmlns:c15="http://schemas.microsoft.com/office/drawing/2012/chart" uri="{CE6537A1-D6FC-4f65-9D91-7224C49458BB}"/>
                <c:ext xmlns:c16="http://schemas.microsoft.com/office/drawing/2014/chart" uri="{C3380CC4-5D6E-409C-BE32-E72D297353CC}">
                  <c16:uniqueId val="{00000002-99C3-4EB1-89A0-71EA22398BFC}"/>
                </c:ext>
              </c:extLst>
            </c:dLbl>
            <c:dLbl>
              <c:idx val="2"/>
              <c:delete val="1"/>
              <c:extLst>
                <c:ext xmlns:c15="http://schemas.microsoft.com/office/drawing/2012/chart" uri="{CE6537A1-D6FC-4f65-9D91-7224C49458BB}"/>
                <c:ext xmlns:c16="http://schemas.microsoft.com/office/drawing/2014/chart" uri="{C3380CC4-5D6E-409C-BE32-E72D297353CC}">
                  <c16:uniqueId val="{00000003-99C3-4EB1-89A0-71EA22398BFC}"/>
                </c:ext>
              </c:extLst>
            </c:dLbl>
            <c:dLbl>
              <c:idx val="3"/>
              <c:delete val="1"/>
              <c:extLst>
                <c:ext xmlns:c15="http://schemas.microsoft.com/office/drawing/2012/chart" uri="{CE6537A1-D6FC-4f65-9D91-7224C49458BB}"/>
                <c:ext xmlns:c16="http://schemas.microsoft.com/office/drawing/2014/chart" uri="{C3380CC4-5D6E-409C-BE32-E72D297353CC}">
                  <c16:uniqueId val="{00000004-99C3-4EB1-89A0-71EA22398BFC}"/>
                </c:ext>
              </c:extLst>
            </c:dLbl>
            <c:dLbl>
              <c:idx val="4"/>
              <c:delete val="1"/>
              <c:extLst>
                <c:ext xmlns:c15="http://schemas.microsoft.com/office/drawing/2012/chart" uri="{CE6537A1-D6FC-4f65-9D91-7224C49458BB}"/>
                <c:ext xmlns:c16="http://schemas.microsoft.com/office/drawing/2014/chart" uri="{C3380CC4-5D6E-409C-BE32-E72D297353CC}">
                  <c16:uniqueId val="{00000005-99C3-4EB1-89A0-71EA22398BFC}"/>
                </c:ext>
              </c:extLst>
            </c:dLbl>
            <c:dLbl>
              <c:idx val="5"/>
              <c:delete val="1"/>
              <c:extLst>
                <c:ext xmlns:c15="http://schemas.microsoft.com/office/drawing/2012/chart" uri="{CE6537A1-D6FC-4f65-9D91-7224C49458BB}"/>
                <c:ext xmlns:c16="http://schemas.microsoft.com/office/drawing/2014/chart" uri="{C3380CC4-5D6E-409C-BE32-E72D297353CC}">
                  <c16:uniqueId val="{00000006-99C3-4EB1-89A0-71EA22398BFC}"/>
                </c:ext>
              </c:extLst>
            </c:dLbl>
            <c:dLbl>
              <c:idx val="6"/>
              <c:delete val="1"/>
              <c:extLst>
                <c:ext xmlns:c15="http://schemas.microsoft.com/office/drawing/2012/chart" uri="{CE6537A1-D6FC-4f65-9D91-7224C49458BB}"/>
                <c:ext xmlns:c16="http://schemas.microsoft.com/office/drawing/2014/chart" uri="{C3380CC4-5D6E-409C-BE32-E72D297353CC}">
                  <c16:uniqueId val="{00000007-99C3-4EB1-89A0-71EA22398BFC}"/>
                </c:ext>
              </c:extLst>
            </c:dLbl>
            <c:dLbl>
              <c:idx val="7"/>
              <c:delete val="1"/>
              <c:extLst>
                <c:ext xmlns:c15="http://schemas.microsoft.com/office/drawing/2012/chart" uri="{CE6537A1-D6FC-4f65-9D91-7224C49458BB}"/>
                <c:ext xmlns:c16="http://schemas.microsoft.com/office/drawing/2014/chart" uri="{C3380CC4-5D6E-409C-BE32-E72D297353CC}">
                  <c16:uniqueId val="{00000008-99C3-4EB1-89A0-71EA22398BFC}"/>
                </c:ext>
              </c:extLst>
            </c:dLbl>
            <c:dLbl>
              <c:idx val="8"/>
              <c:delete val="1"/>
              <c:extLst>
                <c:ext xmlns:c15="http://schemas.microsoft.com/office/drawing/2012/chart" uri="{CE6537A1-D6FC-4f65-9D91-7224C49458BB}"/>
                <c:ext xmlns:c16="http://schemas.microsoft.com/office/drawing/2014/chart" uri="{C3380CC4-5D6E-409C-BE32-E72D297353CC}">
                  <c16:uniqueId val="{00000009-99C3-4EB1-89A0-71EA22398BFC}"/>
                </c:ext>
              </c:extLst>
            </c:dLbl>
            <c:dLbl>
              <c:idx val="9"/>
              <c:delete val="1"/>
              <c:extLst>
                <c:ext xmlns:c15="http://schemas.microsoft.com/office/drawing/2012/chart" uri="{CE6537A1-D6FC-4f65-9D91-7224C49458BB}"/>
                <c:ext xmlns:c16="http://schemas.microsoft.com/office/drawing/2014/chart" uri="{C3380CC4-5D6E-409C-BE32-E72D297353CC}">
                  <c16:uniqueId val="{0000000A-99C3-4EB1-89A0-71EA22398BFC}"/>
                </c:ext>
              </c:extLst>
            </c:dLbl>
            <c:dLbl>
              <c:idx val="10"/>
              <c:delete val="1"/>
              <c:extLst>
                <c:ext xmlns:c15="http://schemas.microsoft.com/office/drawing/2012/chart" uri="{CE6537A1-D6FC-4f65-9D91-7224C49458BB}"/>
                <c:ext xmlns:c16="http://schemas.microsoft.com/office/drawing/2014/chart" uri="{C3380CC4-5D6E-409C-BE32-E72D297353CC}">
                  <c16:uniqueId val="{0000000B-99C3-4EB1-89A0-71EA22398BF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Franklin Gothic Demi" panose="020B0703020102020204" pitchFamily="34" charset="0"/>
                    <a:ea typeface="+mn-ea"/>
                    <a:cs typeface="+mn-cs"/>
                  </a:defRPr>
                </a:pPr>
                <a:endParaRPr lang="sv-S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'Trafikutveckling månadsrap 2023'!$A$118:$A$129</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'Trafikutveckling månadsrap 2023'!$D$118:$D$129</c:f>
              <c:numCache>
                <c:formatCode>General</c:formatCode>
                <c:ptCount val="12"/>
                <c:pt idx="0">
                  <c:v>10.5</c:v>
                </c:pt>
                <c:pt idx="1">
                  <c:v>10.5</c:v>
                </c:pt>
                <c:pt idx="2">
                  <c:v>10.5</c:v>
                </c:pt>
                <c:pt idx="3">
                  <c:v>10.5</c:v>
                </c:pt>
                <c:pt idx="4">
                  <c:v>10.5</c:v>
                </c:pt>
                <c:pt idx="5">
                  <c:v>10.5</c:v>
                </c:pt>
                <c:pt idx="6">
                  <c:v>10.5</c:v>
                </c:pt>
                <c:pt idx="7">
                  <c:v>10.5</c:v>
                </c:pt>
                <c:pt idx="8">
                  <c:v>10.5</c:v>
                </c:pt>
                <c:pt idx="9">
                  <c:v>10.5</c:v>
                </c:pt>
                <c:pt idx="10">
                  <c:v>10.5</c:v>
                </c:pt>
                <c:pt idx="11">
                  <c:v>10.5</c:v>
                </c:pt>
              </c:numCache>
            </c:numRef>
          </c:val>
          <c:smooth val="0"/>
          <c:extLst>
            <c:ext xmlns:c16="http://schemas.microsoft.com/office/drawing/2014/chart" uri="{C3380CC4-5D6E-409C-BE32-E72D297353CC}">
              <c16:uniqueId val="{0000000C-99C3-4EB1-89A0-71EA22398BFC}"/>
            </c:ext>
          </c:extLst>
        </c:ser>
        <c:ser>
          <c:idx val="0"/>
          <c:order val="2"/>
          <c:tx>
            <c:strRef>
              <c:f>'Trafikutveckling månadsrap 2023'!$B$117</c:f>
              <c:strCache>
                <c:ptCount val="1"/>
                <c:pt idx="0">
                  <c:v>2023</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Franklin Gothic Demi" panose="020B0703020102020204" pitchFamily="34" charset="0"/>
                    <a:ea typeface="+mn-ea"/>
                    <a:cs typeface="+mn-cs"/>
                  </a:defRPr>
                </a:pPr>
                <a:endParaRPr lang="sv-S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'Trafikutveckling månadsrap 2023'!$A$118:$A$129</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'Trafikutveckling månadsrap 2023'!$B$118:$B$129</c:f>
              <c:numCache>
                <c:formatCode>General</c:formatCode>
                <c:ptCount val="12"/>
                <c:pt idx="0">
                  <c:v>9.94</c:v>
                </c:pt>
              </c:numCache>
            </c:numRef>
          </c:val>
          <c:smooth val="0"/>
          <c:extLst>
            <c:ext xmlns:c16="http://schemas.microsoft.com/office/drawing/2014/chart" uri="{C3380CC4-5D6E-409C-BE32-E72D297353CC}">
              <c16:uniqueId val="{0000000D-99C3-4EB1-89A0-71EA22398BFC}"/>
            </c:ext>
          </c:extLst>
        </c:ser>
        <c:dLbls>
          <c:showLegendKey val="0"/>
          <c:showVal val="1"/>
          <c:showCatName val="0"/>
          <c:showSerName val="0"/>
          <c:showPercent val="0"/>
          <c:showBubbleSize val="0"/>
        </c:dLbls>
        <c:marker val="1"/>
        <c:smooth val="0"/>
        <c:axId val="1023030152"/>
        <c:axId val="1023033432"/>
      </c:lineChart>
      <c:catAx>
        <c:axId val="1023030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1023033432"/>
        <c:crosses val="autoZero"/>
        <c:auto val="1"/>
        <c:lblAlgn val="ctr"/>
        <c:lblOffset val="100"/>
        <c:noMultiLvlLbl val="1"/>
      </c:catAx>
      <c:valAx>
        <c:axId val="1023033432"/>
        <c:scaling>
          <c:orientation val="minMax"/>
          <c:min val="9.6"/>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10230301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v-SE" sz="1200">
                <a:latin typeface="Franklin Gothic Demi" panose="020B0703020102020204" pitchFamily="34" charset="0"/>
              </a:rPr>
              <a:t>Antal</a:t>
            </a:r>
            <a:r>
              <a:rPr lang="sv-SE" sz="1200" baseline="0">
                <a:latin typeface="Franklin Gothic Demi" panose="020B0703020102020204" pitchFamily="34" charset="0"/>
              </a:rPr>
              <a:t> kundärenden (resenär</a:t>
            </a:r>
            <a:r>
              <a:rPr lang="sv-SE" baseline="0"/>
              <a:t>)</a:t>
            </a:r>
            <a:endParaRPr lang="sv-SE"/>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barChart>
        <c:barDir val="col"/>
        <c:grouping val="clustered"/>
        <c:varyColors val="0"/>
        <c:ser>
          <c:idx val="2"/>
          <c:order val="0"/>
          <c:tx>
            <c:strRef>
              <c:f>'Marknad månadsrapport 2023'!$D$53</c:f>
              <c:strCache>
                <c:ptCount val="1"/>
                <c:pt idx="0">
                  <c:v>Kundärenden 2022</c:v>
                </c:pt>
              </c:strCache>
            </c:strRef>
          </c:tx>
          <c:spPr>
            <a:solidFill>
              <a:srgbClr val="8AC2E6"/>
            </a:solidFill>
            <a:ln>
              <a:solidFill>
                <a:srgbClr val="8AC2E6"/>
              </a:solidFill>
            </a:ln>
            <a:effectLst/>
          </c:spPr>
          <c:invertIfNegative val="0"/>
          <c:cat>
            <c:strRef>
              <c:f>'Marknad månadsrapport 2023'!$A$54:$A$65</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'Marknad månadsrapport 2023'!$D$54:$D$65</c:f>
              <c:numCache>
                <c:formatCode>General</c:formatCode>
                <c:ptCount val="12"/>
                <c:pt idx="0">
                  <c:v>441</c:v>
                </c:pt>
                <c:pt idx="1">
                  <c:v>597</c:v>
                </c:pt>
                <c:pt idx="2">
                  <c:v>788</c:v>
                </c:pt>
                <c:pt idx="3">
                  <c:v>545</c:v>
                </c:pt>
                <c:pt idx="4">
                  <c:v>815</c:v>
                </c:pt>
                <c:pt idx="5">
                  <c:v>635</c:v>
                </c:pt>
                <c:pt idx="6">
                  <c:v>343</c:v>
                </c:pt>
                <c:pt idx="7">
                  <c:v>441</c:v>
                </c:pt>
                <c:pt idx="8">
                  <c:v>496</c:v>
                </c:pt>
                <c:pt idx="9">
                  <c:v>598</c:v>
                </c:pt>
                <c:pt idx="10">
                  <c:v>606</c:v>
                </c:pt>
                <c:pt idx="11">
                  <c:v>771</c:v>
                </c:pt>
              </c:numCache>
            </c:numRef>
          </c:val>
          <c:extLst>
            <c:ext xmlns:c16="http://schemas.microsoft.com/office/drawing/2014/chart" uri="{C3380CC4-5D6E-409C-BE32-E72D297353CC}">
              <c16:uniqueId val="{00000000-1A37-4F31-A70A-838312C9F600}"/>
            </c:ext>
          </c:extLst>
        </c:ser>
        <c:ser>
          <c:idx val="1"/>
          <c:order val="1"/>
          <c:tx>
            <c:strRef>
              <c:f>'Marknad månadsrapport 2023'!$C$53</c:f>
              <c:strCache>
                <c:ptCount val="1"/>
                <c:pt idx="0">
                  <c:v>Kundärenden 2023</c:v>
                </c:pt>
              </c:strCache>
            </c:strRef>
          </c:tx>
          <c:spPr>
            <a:solidFill>
              <a:srgbClr val="2B4C8D"/>
            </a:solidFill>
            <a:ln>
              <a:solidFill>
                <a:srgbClr val="2B4C8D"/>
              </a:solid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'Marknad månadsrapport 2023'!$A$54:$A$65</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'Marknad månadsrapport 2023'!$C$54:$C$65</c:f>
              <c:numCache>
                <c:formatCode>General</c:formatCode>
                <c:ptCount val="12"/>
                <c:pt idx="0">
                  <c:v>572</c:v>
                </c:pt>
              </c:numCache>
            </c:numRef>
          </c:val>
          <c:extLst>
            <c:ext xmlns:c16="http://schemas.microsoft.com/office/drawing/2014/chart" uri="{C3380CC4-5D6E-409C-BE32-E72D297353CC}">
              <c16:uniqueId val="{00000001-1A37-4F31-A70A-838312C9F600}"/>
            </c:ext>
          </c:extLst>
        </c:ser>
        <c:ser>
          <c:idx val="3"/>
          <c:order val="2"/>
          <c:tx>
            <c:strRef>
              <c:f>'Marknad månadsrapport 2023'!$E$53</c:f>
              <c:strCache>
                <c:ptCount val="1"/>
                <c:pt idx="0">
                  <c:v>Remisser 2022</c:v>
                </c:pt>
              </c:strCache>
            </c:strRef>
          </c:tx>
          <c:spPr>
            <a:noFill/>
            <a:ln>
              <a:noFill/>
            </a:ln>
            <a:effectLst/>
          </c:spPr>
          <c:invertIfNegative val="0"/>
          <c:errBars>
            <c:errBarType val="both"/>
            <c:errValType val="stdErr"/>
            <c:noEndCap val="0"/>
            <c:spPr>
              <a:noFill/>
              <a:ln w="9525" cap="flat" cmpd="sng" algn="ctr">
                <a:noFill/>
                <a:round/>
              </a:ln>
              <a:effectLst/>
            </c:spPr>
          </c:errBars>
          <c:cat>
            <c:strRef>
              <c:f>'Marknad månadsrapport 2023'!$A$54:$A$65</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'Marknad månadsrapport 2023'!$E$54:$E$65</c:f>
              <c:numCache>
                <c:formatCode>#,##0</c:formatCode>
                <c:ptCount val="12"/>
                <c:pt idx="0">
                  <c:v>4</c:v>
                </c:pt>
                <c:pt idx="1">
                  <c:v>5</c:v>
                </c:pt>
                <c:pt idx="2">
                  <c:v>9</c:v>
                </c:pt>
                <c:pt idx="3">
                  <c:v>7</c:v>
                </c:pt>
                <c:pt idx="4">
                  <c:v>5</c:v>
                </c:pt>
                <c:pt idx="5">
                  <c:v>5</c:v>
                </c:pt>
                <c:pt idx="6">
                  <c:v>11</c:v>
                </c:pt>
                <c:pt idx="7">
                  <c:v>5</c:v>
                </c:pt>
                <c:pt idx="8">
                  <c:v>5</c:v>
                </c:pt>
                <c:pt idx="9" formatCode="General">
                  <c:v>5</c:v>
                </c:pt>
                <c:pt idx="10" formatCode="General">
                  <c:v>4</c:v>
                </c:pt>
                <c:pt idx="11" formatCode="General">
                  <c:v>2</c:v>
                </c:pt>
              </c:numCache>
            </c:numRef>
          </c:val>
          <c:extLst>
            <c:ext xmlns:c16="http://schemas.microsoft.com/office/drawing/2014/chart" uri="{C3380CC4-5D6E-409C-BE32-E72D297353CC}">
              <c16:uniqueId val="{00000002-1A37-4F31-A70A-838312C9F600}"/>
            </c:ext>
          </c:extLst>
        </c:ser>
        <c:ser>
          <c:idx val="0"/>
          <c:order val="3"/>
          <c:tx>
            <c:strRef>
              <c:f>'Marknad månadsrapport 2023'!$B$53</c:f>
              <c:strCache>
                <c:ptCount val="1"/>
                <c:pt idx="0">
                  <c:v>Remisser 2023</c:v>
                </c:pt>
              </c:strCache>
            </c:strRef>
          </c:tx>
          <c:spPr>
            <a:no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'Marknad månadsrapport 2023'!$A$54:$A$65</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'Marknad månadsrapport 2023'!$B$54:$B$65</c:f>
              <c:numCache>
                <c:formatCode>General</c:formatCode>
                <c:ptCount val="12"/>
                <c:pt idx="0" formatCode="#,##0">
                  <c:v>4</c:v>
                </c:pt>
              </c:numCache>
            </c:numRef>
          </c:val>
          <c:extLst>
            <c:ext xmlns:c16="http://schemas.microsoft.com/office/drawing/2014/chart" uri="{C3380CC4-5D6E-409C-BE32-E72D297353CC}">
              <c16:uniqueId val="{00000003-1A37-4F31-A70A-838312C9F600}"/>
            </c:ext>
          </c:extLst>
        </c:ser>
        <c:dLbls>
          <c:showLegendKey val="0"/>
          <c:showVal val="0"/>
          <c:showCatName val="0"/>
          <c:showSerName val="0"/>
          <c:showPercent val="0"/>
          <c:showBubbleSize val="0"/>
        </c:dLbls>
        <c:gapWidth val="219"/>
        <c:axId val="1024929216"/>
        <c:axId val="1014211568"/>
      </c:barChart>
      <c:catAx>
        <c:axId val="1024929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1014211568"/>
        <c:crosses val="autoZero"/>
        <c:auto val="1"/>
        <c:lblAlgn val="ctr"/>
        <c:lblOffset val="100"/>
        <c:noMultiLvlLbl val="0"/>
      </c:catAx>
      <c:valAx>
        <c:axId val="10142115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102492921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dTable>
      <c:spPr>
        <a:noFill/>
        <a:ln>
          <a:noFill/>
        </a:ln>
        <a:effectLst/>
      </c:spPr>
    </c:plotArea>
    <c:plotVisOnly val="0"/>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sv-SE" sz="1200">
                <a:latin typeface="Franklin Gothic Demi" panose="020B0703020102020204" pitchFamily="34" charset="0"/>
              </a:rPr>
              <a:t>Antal och andel</a:t>
            </a:r>
            <a:r>
              <a:rPr lang="sv-SE" sz="1200" baseline="0">
                <a:latin typeface="Franklin Gothic Demi" panose="020B0703020102020204" pitchFamily="34" charset="0"/>
              </a:rPr>
              <a:t> </a:t>
            </a:r>
            <a:r>
              <a:rPr lang="sv-SE" sz="1200">
                <a:latin typeface="Franklin Gothic Demi" panose="020B0703020102020204" pitchFamily="34" charset="0"/>
              </a:rPr>
              <a:t>negativa kundsynpunkter</a:t>
            </a:r>
            <a:r>
              <a:rPr lang="sv-SE" sz="1200" baseline="0">
                <a:latin typeface="Franklin Gothic Demi" panose="020B0703020102020204" pitchFamily="34" charset="0"/>
              </a:rPr>
              <a:t> (resenär)</a:t>
            </a:r>
            <a:endParaRPr lang="sv-SE" sz="1200">
              <a:latin typeface="Franklin Gothic Demi" panose="020B0703020102020204" pitchFamily="34"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barChart>
        <c:barDir val="col"/>
        <c:grouping val="clustered"/>
        <c:varyColors val="0"/>
        <c:ser>
          <c:idx val="2"/>
          <c:order val="2"/>
          <c:tx>
            <c:strRef>
              <c:f>'Marknad månadsrapport 2023'!$D$92</c:f>
              <c:strCache>
                <c:ptCount val="1"/>
                <c:pt idx="0">
                  <c:v>Negativa</c:v>
                </c:pt>
              </c:strCache>
            </c:strRef>
          </c:tx>
          <c:spPr>
            <a:solidFill>
              <a:srgbClr val="8AC2E6"/>
            </a:solidFill>
            <a:ln>
              <a:noFill/>
            </a:ln>
            <a:effectLst/>
          </c:spPr>
          <c:invertIfNegative val="0"/>
          <c:cat>
            <c:strRef>
              <c:f>'Marknad månadsrapport 2023'!$A$93:$A$104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'Marknad månadsrapport 2023'!$D$93:$D$104</c:f>
              <c:numCache>
                <c:formatCode>General</c:formatCode>
                <c:ptCount val="12"/>
                <c:pt idx="0">
                  <c:v>552</c:v>
                </c:pt>
              </c:numCache>
            </c:numRef>
          </c:val>
          <c:extLst>
            <c:ext xmlns:c16="http://schemas.microsoft.com/office/drawing/2014/chart" uri="{C3380CC4-5D6E-409C-BE32-E72D297353CC}">
              <c16:uniqueId val="{00000000-0C56-474C-A136-5F2C0A8194D7}"/>
            </c:ext>
          </c:extLst>
        </c:ser>
        <c:ser>
          <c:idx val="3"/>
          <c:order val="3"/>
          <c:tx>
            <c:strRef>
              <c:f>'Marknad månadsrapport 2023'!$E$92</c:f>
              <c:strCache>
                <c:ptCount val="1"/>
                <c:pt idx="0">
                  <c:v>Totalt</c:v>
                </c:pt>
              </c:strCache>
            </c:strRef>
          </c:tx>
          <c:spPr>
            <a:solidFill>
              <a:srgbClr val="2B4C8D"/>
            </a:solidFill>
            <a:ln>
              <a:noFill/>
            </a:ln>
            <a:effectLst/>
          </c:spPr>
          <c:invertIfNegative val="0"/>
          <c:cat>
            <c:strRef>
              <c:f>'Marknad månadsrapport 2023'!$A$93:$A$104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'Marknad månadsrapport 2023'!$E$93:$E$104</c:f>
              <c:numCache>
                <c:formatCode>General</c:formatCode>
                <c:ptCount val="12"/>
                <c:pt idx="0">
                  <c:v>587</c:v>
                </c:pt>
              </c:numCache>
            </c:numRef>
          </c:val>
          <c:extLst>
            <c:ext xmlns:c16="http://schemas.microsoft.com/office/drawing/2014/chart" uri="{C3380CC4-5D6E-409C-BE32-E72D297353CC}">
              <c16:uniqueId val="{00000001-0C56-474C-A136-5F2C0A8194D7}"/>
            </c:ext>
          </c:extLst>
        </c:ser>
        <c:dLbls>
          <c:showLegendKey val="0"/>
          <c:showVal val="0"/>
          <c:showCatName val="0"/>
          <c:showSerName val="0"/>
          <c:showPercent val="0"/>
          <c:showBubbleSize val="0"/>
        </c:dLbls>
        <c:gapWidth val="219"/>
        <c:axId val="529570800"/>
        <c:axId val="529572440"/>
        <c:extLst>
          <c:ext xmlns:c15="http://schemas.microsoft.com/office/drawing/2012/chart" uri="{02D57815-91ED-43cb-92C2-25804820EDAC}">
            <c15:filteredBarSeries>
              <c15:ser>
                <c:idx val="0"/>
                <c:order val="0"/>
                <c:tx>
                  <c:strRef>
                    <c:extLst>
                      <c:ext uri="{02D57815-91ED-43cb-92C2-25804820EDAC}">
                        <c15:formulaRef>
                          <c15:sqref>'Marknad månadsrapport 2023'!$B$92</c15:sqref>
                        </c15:formulaRef>
                      </c:ext>
                    </c:extLst>
                    <c:strCache>
                      <c:ptCount val="1"/>
                      <c:pt idx="0">
                        <c:v>Positiva</c:v>
                      </c:pt>
                    </c:strCache>
                  </c:strRef>
                </c:tx>
                <c:spPr>
                  <a:solidFill>
                    <a:schemeClr val="accent1"/>
                  </a:solidFill>
                  <a:ln>
                    <a:noFill/>
                  </a:ln>
                  <a:effectLst/>
                </c:spPr>
                <c:invertIfNegative val="0"/>
                <c:cat>
                  <c:strRef>
                    <c:extLst>
                      <c:ext uri="{02D57815-91ED-43cb-92C2-25804820EDAC}">
                        <c15:formulaRef>
                          <c15:sqref>'Marknad månadsrapport 2023'!$A$93:$A$104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c:ext uri="{02D57815-91ED-43cb-92C2-25804820EDAC}">
                        <c15:formulaRef>
                          <c15:sqref>'Marknad månadsrapport 2023'!$B$93:$B$104</c15:sqref>
                        </c15:formulaRef>
                      </c:ext>
                    </c:extLst>
                    <c:numCache>
                      <c:formatCode>General</c:formatCode>
                      <c:ptCount val="12"/>
                      <c:pt idx="0">
                        <c:v>11</c:v>
                      </c:pt>
                    </c:numCache>
                  </c:numRef>
                </c:val>
                <c:extLst>
                  <c:ext xmlns:c16="http://schemas.microsoft.com/office/drawing/2014/chart" uri="{C3380CC4-5D6E-409C-BE32-E72D297353CC}">
                    <c16:uniqueId val="{00000004-0C56-474C-A136-5F2C0A8194D7}"/>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'Marknad månadsrapport 2023'!$C$92</c15:sqref>
                        </c15:formulaRef>
                      </c:ext>
                    </c:extLst>
                    <c:strCache>
                      <c:ptCount val="1"/>
                      <c:pt idx="0">
                        <c:v>Neutrala</c:v>
                      </c:pt>
                    </c:strCache>
                  </c:strRef>
                </c:tx>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'Marknad månadsrapport 2023'!$A$93:$A$104</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'Marknad månadsrapport 2023'!$C$93:$C$104</c15:sqref>
                        </c15:formulaRef>
                      </c:ext>
                    </c:extLst>
                    <c:numCache>
                      <c:formatCode>General</c:formatCode>
                      <c:ptCount val="12"/>
                      <c:pt idx="0">
                        <c:v>24</c:v>
                      </c:pt>
                    </c:numCache>
                  </c:numRef>
                </c:val>
                <c:extLst xmlns:c15="http://schemas.microsoft.com/office/drawing/2012/chart">
                  <c:ext xmlns:c16="http://schemas.microsoft.com/office/drawing/2014/chart" uri="{C3380CC4-5D6E-409C-BE32-E72D297353CC}">
                    <c16:uniqueId val="{00000005-0C56-474C-A136-5F2C0A8194D7}"/>
                  </c:ext>
                </c:extLst>
              </c15:ser>
            </c15:filteredBarSeries>
          </c:ext>
        </c:extLst>
      </c:barChart>
      <c:lineChart>
        <c:grouping val="standard"/>
        <c:varyColors val="0"/>
        <c:ser>
          <c:idx val="4"/>
          <c:order val="4"/>
          <c:tx>
            <c:strRef>
              <c:f>'Marknad månadsrapport 2023'!$F$92</c:f>
              <c:strCache>
                <c:ptCount val="1"/>
                <c:pt idx="0">
                  <c:v>Andel negativa 2023</c:v>
                </c:pt>
              </c:strCache>
            </c:strRef>
          </c:tx>
          <c:spPr>
            <a:ln w="28575" cap="rnd">
              <a:solidFill>
                <a:srgbClr val="2B4C8D"/>
              </a:solidFill>
              <a:round/>
            </a:ln>
            <a:effectLst/>
          </c:spPr>
          <c:marker>
            <c:symbol val="circle"/>
            <c:size val="5"/>
            <c:spPr>
              <a:solidFill>
                <a:srgbClr val="2B4C8D"/>
              </a:solidFill>
              <a:ln w="9525">
                <a:solidFill>
                  <a:srgbClr val="2B4C8D"/>
                </a:solidFill>
              </a:ln>
              <a:effectLst/>
            </c:spPr>
          </c:marker>
          <c:cat>
            <c:strRef>
              <c:f>'Marknad månadsrapport 2023'!$A$93:$A$104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'Marknad månadsrapport 2023'!$F$93:$F$104</c:f>
              <c:numCache>
                <c:formatCode>General</c:formatCode>
                <c:ptCount val="12"/>
                <c:pt idx="0" formatCode="0.0%">
                  <c:v>0.94037478705281086</c:v>
                </c:pt>
              </c:numCache>
            </c:numRef>
          </c:val>
          <c:smooth val="0"/>
          <c:extLst>
            <c:ext xmlns:c16="http://schemas.microsoft.com/office/drawing/2014/chart" uri="{C3380CC4-5D6E-409C-BE32-E72D297353CC}">
              <c16:uniqueId val="{00000002-0C56-474C-A136-5F2C0A8194D7}"/>
            </c:ext>
          </c:extLst>
        </c:ser>
        <c:ser>
          <c:idx val="5"/>
          <c:order val="5"/>
          <c:tx>
            <c:strRef>
              <c:f>'Marknad månadsrapport 2023'!$G$92</c:f>
              <c:strCache>
                <c:ptCount val="1"/>
                <c:pt idx="0">
                  <c:v>Andel negativa 2022</c:v>
                </c:pt>
              </c:strCache>
            </c:strRef>
          </c:tx>
          <c:spPr>
            <a:ln w="28575" cap="rnd">
              <a:solidFill>
                <a:srgbClr val="8AC2E6"/>
              </a:solidFill>
              <a:round/>
            </a:ln>
            <a:effectLst/>
          </c:spPr>
          <c:marker>
            <c:symbol val="circle"/>
            <c:size val="5"/>
            <c:spPr>
              <a:solidFill>
                <a:srgbClr val="8AC2E6"/>
              </a:solidFill>
              <a:ln w="9525">
                <a:solidFill>
                  <a:srgbClr val="8AC2E6"/>
                </a:solidFill>
              </a:ln>
              <a:effectLst/>
            </c:spPr>
          </c:marker>
          <c:cat>
            <c:strRef>
              <c:f>'Marknad månadsrapport 2023'!$A$93:$A$104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'Marknad månadsrapport 2023'!$G$93:$G$104</c:f>
              <c:numCache>
                <c:formatCode>0.0%</c:formatCode>
                <c:ptCount val="12"/>
                <c:pt idx="0">
                  <c:v>0.92887029288702927</c:v>
                </c:pt>
                <c:pt idx="1">
                  <c:v>0.95911949685534592</c:v>
                </c:pt>
                <c:pt idx="2">
                  <c:v>0.95278450363196121</c:v>
                </c:pt>
                <c:pt idx="3">
                  <c:v>0.95921985815602839</c:v>
                </c:pt>
                <c:pt idx="4">
                  <c:v>0.9601406799531067</c:v>
                </c:pt>
                <c:pt idx="5">
                  <c:v>0.96385542168674698</c:v>
                </c:pt>
                <c:pt idx="6">
                  <c:v>0.94957983193277307</c:v>
                </c:pt>
                <c:pt idx="7">
                  <c:v>0.94273127753303965</c:v>
                </c:pt>
                <c:pt idx="8">
                  <c:v>0.93372319688109162</c:v>
                </c:pt>
                <c:pt idx="9">
                  <c:v>0.96445880452342492</c:v>
                </c:pt>
                <c:pt idx="10">
                  <c:v>0.95679999999999998</c:v>
                </c:pt>
                <c:pt idx="11">
                  <c:v>0.95292620865139954</c:v>
                </c:pt>
              </c:numCache>
            </c:numRef>
          </c:val>
          <c:smooth val="0"/>
          <c:extLst>
            <c:ext xmlns:c16="http://schemas.microsoft.com/office/drawing/2014/chart" uri="{C3380CC4-5D6E-409C-BE32-E72D297353CC}">
              <c16:uniqueId val="{00000003-0C56-474C-A136-5F2C0A8194D7}"/>
            </c:ext>
          </c:extLst>
        </c:ser>
        <c:dLbls>
          <c:showLegendKey val="0"/>
          <c:showVal val="0"/>
          <c:showCatName val="0"/>
          <c:showSerName val="0"/>
          <c:showPercent val="0"/>
          <c:showBubbleSize val="0"/>
        </c:dLbls>
        <c:marker val="1"/>
        <c:smooth val="0"/>
        <c:axId val="527002264"/>
        <c:axId val="526998984"/>
      </c:lineChart>
      <c:catAx>
        <c:axId val="52957080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529572440"/>
        <c:crosses val="autoZero"/>
        <c:auto val="1"/>
        <c:lblAlgn val="ctr"/>
        <c:lblOffset val="100"/>
        <c:noMultiLvlLbl val="1"/>
      </c:catAx>
      <c:valAx>
        <c:axId val="529572440"/>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529570800"/>
        <c:crosses val="autoZero"/>
        <c:crossBetween val="between"/>
      </c:valAx>
      <c:valAx>
        <c:axId val="526998984"/>
        <c:scaling>
          <c:orientation val="minMax"/>
          <c:max val="1"/>
          <c:min val="0.9"/>
        </c:scaling>
        <c:delete val="0"/>
        <c:axPos val="r"/>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527002264"/>
        <c:crosses val="max"/>
        <c:crossBetween val="between"/>
      </c:valAx>
      <c:catAx>
        <c:axId val="527002264"/>
        <c:scaling>
          <c:orientation val="minMax"/>
        </c:scaling>
        <c:delete val="1"/>
        <c:axPos val="b"/>
        <c:numFmt formatCode="General" sourceLinked="1"/>
        <c:majorTickMark val="out"/>
        <c:minorTickMark val="none"/>
        <c:tickLblPos val="nextTo"/>
        <c:crossAx val="526998984"/>
        <c:crosses val="autoZero"/>
        <c:auto val="1"/>
        <c:lblAlgn val="ctr"/>
        <c:lblOffset val="100"/>
        <c:noMultiLvlLbl val="1"/>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r>
              <a:rPr lang="en-US" sz="1200">
                <a:latin typeface="Franklin Gothic Demi" panose="020B0703020102020204" pitchFamily="34" charset="0"/>
              </a:rPr>
              <a:t>Andel kommersiell</a:t>
            </a:r>
            <a:r>
              <a:rPr lang="en-US" sz="1200" baseline="0">
                <a:latin typeface="Franklin Gothic Demi" panose="020B0703020102020204" pitchFamily="34" charset="0"/>
              </a:rPr>
              <a:t> punktlighet på utvalda reglerhållplatser</a:t>
            </a:r>
            <a:endParaRPr lang="en-US" sz="1200">
              <a:solidFill>
                <a:srgbClr val="FF0000"/>
              </a:solidFill>
              <a:latin typeface="Franklin Gothic Demi" panose="020B0703020102020204" pitchFamily="34"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endParaRPr lang="sv-SE"/>
        </a:p>
      </c:txPr>
    </c:title>
    <c:autoTitleDeleted val="0"/>
    <c:plotArea>
      <c:layout>
        <c:manualLayout>
          <c:layoutTarget val="inner"/>
          <c:xMode val="edge"/>
          <c:yMode val="edge"/>
          <c:x val="7.7616666666666667E-2"/>
          <c:y val="0.1589554146968529"/>
          <c:w val="0.63903258697505172"/>
          <c:h val="0.73258228223513622"/>
        </c:manualLayout>
      </c:layout>
      <c:lineChart>
        <c:grouping val="standard"/>
        <c:varyColors val="0"/>
        <c:ser>
          <c:idx val="0"/>
          <c:order val="0"/>
          <c:tx>
            <c:strRef>
              <c:f>Månadsrapport!$E$79</c:f>
              <c:strCache>
                <c:ptCount val="1"/>
                <c:pt idx="0">
                  <c:v>Brunnsparken</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Månadsrapport!$C$100:$C$111</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Månadsrapport!$E$80:$E$111</c:f>
              <c:numCache>
                <c:formatCode>General</c:formatCode>
                <c:ptCount val="12"/>
                <c:pt idx="0" formatCode="0.0%">
                  <c:v>0.6925</c:v>
                </c:pt>
              </c:numCache>
            </c:numRef>
          </c:val>
          <c:smooth val="0"/>
          <c:extLst>
            <c:ext xmlns:c16="http://schemas.microsoft.com/office/drawing/2014/chart" uri="{C3380CC4-5D6E-409C-BE32-E72D297353CC}">
              <c16:uniqueId val="{00000000-DA55-4824-B866-18FA0C79FD81}"/>
            </c:ext>
          </c:extLst>
        </c:ser>
        <c:ser>
          <c:idx val="1"/>
          <c:order val="1"/>
          <c:tx>
            <c:strRef>
              <c:f>Månadsrapport!$F$79</c:f>
              <c:strCache>
                <c:ptCount val="1"/>
                <c:pt idx="0">
                  <c:v>Centralstationen</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Månadsrapport!$C$100:$C$111</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Månadsrapport!$F$80:$F$111</c:f>
              <c:numCache>
                <c:formatCode>General</c:formatCode>
                <c:ptCount val="12"/>
                <c:pt idx="0" formatCode="0.0%">
                  <c:v>0.6895</c:v>
                </c:pt>
              </c:numCache>
            </c:numRef>
          </c:val>
          <c:smooth val="0"/>
          <c:extLst>
            <c:ext xmlns:c16="http://schemas.microsoft.com/office/drawing/2014/chart" uri="{C3380CC4-5D6E-409C-BE32-E72D297353CC}">
              <c16:uniqueId val="{00000001-DA55-4824-B866-18FA0C79FD81}"/>
            </c:ext>
          </c:extLst>
        </c:ser>
        <c:ser>
          <c:idx val="2"/>
          <c:order val="2"/>
          <c:tx>
            <c:strRef>
              <c:f>Månadsrapport!$G$79</c:f>
              <c:strCache>
                <c:ptCount val="1"/>
                <c:pt idx="0">
                  <c:v>Frölunda torg</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Månadsrapport!$C$100:$C$111</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Månadsrapport!$G$80:$G$111</c:f>
              <c:numCache>
                <c:formatCode>General</c:formatCode>
                <c:ptCount val="12"/>
                <c:pt idx="0" formatCode="0.0%">
                  <c:v>0.69450000000000001</c:v>
                </c:pt>
              </c:numCache>
            </c:numRef>
          </c:val>
          <c:smooth val="0"/>
          <c:extLst>
            <c:ext xmlns:c16="http://schemas.microsoft.com/office/drawing/2014/chart" uri="{C3380CC4-5D6E-409C-BE32-E72D297353CC}">
              <c16:uniqueId val="{00000002-DA55-4824-B866-18FA0C79FD81}"/>
            </c:ext>
          </c:extLst>
        </c:ser>
        <c:ser>
          <c:idx val="3"/>
          <c:order val="3"/>
          <c:tx>
            <c:strRef>
              <c:f>Månadsrapport!$H$79</c:f>
              <c:strCache>
                <c:ptCount val="1"/>
                <c:pt idx="0">
                  <c:v>Gamlestads torg</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Månadsrapport!$C$100:$C$111</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Månadsrapport!$H$80:$H$111</c:f>
              <c:numCache>
                <c:formatCode>General</c:formatCode>
                <c:ptCount val="12"/>
                <c:pt idx="0" formatCode="0.0%">
                  <c:v>0.72789999999999999</c:v>
                </c:pt>
              </c:numCache>
            </c:numRef>
          </c:val>
          <c:smooth val="0"/>
          <c:extLst>
            <c:ext xmlns:c16="http://schemas.microsoft.com/office/drawing/2014/chart" uri="{C3380CC4-5D6E-409C-BE32-E72D297353CC}">
              <c16:uniqueId val="{00000003-DA55-4824-B866-18FA0C79FD81}"/>
            </c:ext>
          </c:extLst>
        </c:ser>
        <c:ser>
          <c:idx val="4"/>
          <c:order val="4"/>
          <c:tx>
            <c:strRef>
              <c:f>Månadsrapport!$I$79</c:f>
              <c:strCache>
                <c:ptCount val="1"/>
                <c:pt idx="0">
                  <c:v>Hjalmar Brantingsplatsen</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Månadsrapport!$C$100:$C$111</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Månadsrapport!$I$80:$I$111</c:f>
              <c:numCache>
                <c:formatCode>General</c:formatCode>
                <c:ptCount val="12"/>
                <c:pt idx="0" formatCode="0.0%">
                  <c:v>0.66659999999999997</c:v>
                </c:pt>
              </c:numCache>
            </c:numRef>
          </c:val>
          <c:smooth val="0"/>
          <c:extLst>
            <c:ext xmlns:c16="http://schemas.microsoft.com/office/drawing/2014/chart" uri="{C3380CC4-5D6E-409C-BE32-E72D297353CC}">
              <c16:uniqueId val="{00000004-DA55-4824-B866-18FA0C79FD81}"/>
            </c:ext>
          </c:extLst>
        </c:ser>
        <c:ser>
          <c:idx val="5"/>
          <c:order val="5"/>
          <c:tx>
            <c:strRef>
              <c:f>Månadsrapport!$J$79</c:f>
              <c:strCache>
                <c:ptCount val="1"/>
                <c:pt idx="0">
                  <c:v>Järntorget</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Månadsrapport!$C$100:$C$111</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Månadsrapport!$J$80:$J$111</c:f>
              <c:numCache>
                <c:formatCode>General</c:formatCode>
                <c:ptCount val="12"/>
                <c:pt idx="0" formatCode="0.0%">
                  <c:v>0.6502</c:v>
                </c:pt>
              </c:numCache>
            </c:numRef>
          </c:val>
          <c:smooth val="0"/>
          <c:extLst>
            <c:ext xmlns:c16="http://schemas.microsoft.com/office/drawing/2014/chart" uri="{C3380CC4-5D6E-409C-BE32-E72D297353CC}">
              <c16:uniqueId val="{00000005-DA55-4824-B866-18FA0C79FD81}"/>
            </c:ext>
          </c:extLst>
        </c:ser>
        <c:ser>
          <c:idx val="6"/>
          <c:order val="6"/>
          <c:tx>
            <c:strRef>
              <c:f>Månadsrapport!$K$79</c:f>
              <c:strCache>
                <c:ptCount val="1"/>
                <c:pt idx="0">
                  <c:v>Korsvägen</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strRef>
              <c:f>Månadsrapport!$C$100:$C$111</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Månadsrapport!$K$80:$K$111</c:f>
              <c:numCache>
                <c:formatCode>General</c:formatCode>
                <c:ptCount val="12"/>
                <c:pt idx="0" formatCode="0.0%">
                  <c:v>0.69829999999999992</c:v>
                </c:pt>
              </c:numCache>
            </c:numRef>
          </c:val>
          <c:smooth val="0"/>
          <c:extLst>
            <c:ext xmlns:c16="http://schemas.microsoft.com/office/drawing/2014/chart" uri="{C3380CC4-5D6E-409C-BE32-E72D297353CC}">
              <c16:uniqueId val="{00000006-DA55-4824-B866-18FA0C79FD81}"/>
            </c:ext>
          </c:extLst>
        </c:ser>
        <c:ser>
          <c:idx val="7"/>
          <c:order val="7"/>
          <c:tx>
            <c:strRef>
              <c:f>Månadsrapport!$L$79</c:f>
              <c:strCache>
                <c:ptCount val="1"/>
                <c:pt idx="0">
                  <c:v>Marklandsgatan</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strRef>
              <c:f>Månadsrapport!$C$100:$C$111</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Månadsrapport!$L$80:$L$111</c:f>
              <c:numCache>
                <c:formatCode>General</c:formatCode>
                <c:ptCount val="12"/>
                <c:pt idx="0" formatCode="0.0%">
                  <c:v>0.74309999999999998</c:v>
                </c:pt>
              </c:numCache>
            </c:numRef>
          </c:val>
          <c:smooth val="0"/>
          <c:extLst>
            <c:ext xmlns:c16="http://schemas.microsoft.com/office/drawing/2014/chart" uri="{C3380CC4-5D6E-409C-BE32-E72D297353CC}">
              <c16:uniqueId val="{00000007-DA55-4824-B866-18FA0C79FD81}"/>
            </c:ext>
          </c:extLst>
        </c:ser>
        <c:ser>
          <c:idx val="8"/>
          <c:order val="8"/>
          <c:tx>
            <c:strRef>
              <c:f>Månadsrapport!$M$79</c:f>
              <c:strCache>
                <c:ptCount val="1"/>
                <c:pt idx="0">
                  <c:v>Redbergsplatsen</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strRef>
              <c:f>Månadsrapport!$C$100:$C$111</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Månadsrapport!$M$80:$M$111</c:f>
              <c:numCache>
                <c:formatCode>General</c:formatCode>
                <c:ptCount val="12"/>
                <c:pt idx="0" formatCode="0.0%">
                  <c:v>0.69310000000000005</c:v>
                </c:pt>
              </c:numCache>
            </c:numRef>
          </c:val>
          <c:smooth val="0"/>
          <c:extLst>
            <c:ext xmlns:c16="http://schemas.microsoft.com/office/drawing/2014/chart" uri="{C3380CC4-5D6E-409C-BE32-E72D297353CC}">
              <c16:uniqueId val="{00000008-DA55-4824-B866-18FA0C79FD81}"/>
            </c:ext>
          </c:extLst>
        </c:ser>
        <c:dLbls>
          <c:showLegendKey val="0"/>
          <c:showVal val="0"/>
          <c:showCatName val="0"/>
          <c:showSerName val="0"/>
          <c:showPercent val="0"/>
          <c:showBubbleSize val="0"/>
        </c:dLbls>
        <c:marker val="1"/>
        <c:smooth val="0"/>
        <c:axId val="781695088"/>
        <c:axId val="791421464"/>
        <c:extLst/>
      </c:lineChart>
      <c:catAx>
        <c:axId val="781695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791421464"/>
        <c:crosses val="autoZero"/>
        <c:auto val="1"/>
        <c:lblAlgn val="ctr"/>
        <c:lblOffset val="100"/>
        <c:noMultiLvlLbl val="1"/>
      </c:catAx>
      <c:valAx>
        <c:axId val="791421464"/>
        <c:scaling>
          <c:orientation val="minMax"/>
          <c:max val="0.92"/>
          <c:min val="0.55000000000000004"/>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78169508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Franklin Gothic Book" panose="020B0503020102020204" pitchFamily="34" charset="0"/>
                <a:ea typeface="+mn-ea"/>
                <a:cs typeface="+mn-cs"/>
              </a:defRPr>
            </a:pPr>
            <a:r>
              <a:rPr lang="en-US" sz="1200">
                <a:latin typeface="Franklin Gothic Demi" panose="020B0703020102020204" pitchFamily="34" charset="0"/>
              </a:rPr>
              <a:t>Genomsnittlig kommersiell punktlighet</a:t>
            </a:r>
            <a:endParaRPr lang="sv-SE" sz="1200">
              <a:latin typeface="Franklin Gothic Demi" panose="020B0703020102020204" pitchFamily="34" charset="0"/>
            </a:endParaRPr>
          </a:p>
          <a:p>
            <a:pPr>
              <a:defRPr/>
            </a:pPr>
            <a:r>
              <a:rPr lang="en-US" sz="1200">
                <a:latin typeface="Franklin Gothic Demi" panose="020B0703020102020204" pitchFamily="34" charset="0"/>
              </a:rPr>
              <a:t>på utvalda reglerhållplatser</a:t>
            </a:r>
            <a:endParaRPr lang="sv-SE" sz="1200">
              <a:latin typeface="Franklin Gothic Demi" panose="020B07030201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Franklin Gothic Book" panose="020B0503020102020204" pitchFamily="34" charset="0"/>
              <a:ea typeface="+mn-ea"/>
              <a:cs typeface="+mn-cs"/>
            </a:defRPr>
          </a:pPr>
          <a:endParaRPr lang="sv-SE"/>
        </a:p>
      </c:txPr>
    </c:title>
    <c:autoTitleDeleted val="0"/>
    <c:plotArea>
      <c:layout/>
      <c:barChart>
        <c:barDir val="col"/>
        <c:grouping val="clustered"/>
        <c:varyColors val="0"/>
        <c:ser>
          <c:idx val="9"/>
          <c:order val="9"/>
          <c:tx>
            <c:v>genomsnitt</c:v>
          </c:tx>
          <c:spPr>
            <a:solidFill>
              <a:srgbClr val="2B4C8D"/>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Franklin Gothic Demi" panose="020B0703020102020204" pitchFamily="34" charset="0"/>
                    <a:ea typeface="+mn-ea"/>
                    <a:cs typeface="+mn-cs"/>
                  </a:defRPr>
                </a:pPr>
                <a:endParaRPr lang="sv-SE"/>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Månadsrapport!$C$100:$C$112</c:f>
              <c:strCache>
                <c:ptCount val="13"/>
                <c:pt idx="0">
                  <c:v>jan</c:v>
                </c:pt>
                <c:pt idx="1">
                  <c:v>feb</c:v>
                </c:pt>
                <c:pt idx="2">
                  <c:v>mar</c:v>
                </c:pt>
                <c:pt idx="3">
                  <c:v>apr</c:v>
                </c:pt>
                <c:pt idx="4">
                  <c:v>maj</c:v>
                </c:pt>
                <c:pt idx="5">
                  <c:v>jun</c:v>
                </c:pt>
                <c:pt idx="6">
                  <c:v>jul</c:v>
                </c:pt>
                <c:pt idx="7">
                  <c:v>aug</c:v>
                </c:pt>
                <c:pt idx="8">
                  <c:v>sep</c:v>
                </c:pt>
                <c:pt idx="9">
                  <c:v>okt</c:v>
                </c:pt>
                <c:pt idx="10">
                  <c:v>nov</c:v>
                </c:pt>
                <c:pt idx="11">
                  <c:v>dec</c:v>
                </c:pt>
                <c:pt idx="12">
                  <c:v>genom
-snitt</c:v>
                </c:pt>
              </c:strCache>
            </c:strRef>
          </c:cat>
          <c:val>
            <c:numRef>
              <c:f>Månadsrapport!$N$80:$N$112</c:f>
              <c:numCache>
                <c:formatCode>General</c:formatCode>
                <c:ptCount val="13"/>
                <c:pt idx="0" formatCode="0.0%">
                  <c:v>0.69507777777777779</c:v>
                </c:pt>
                <c:pt idx="12" formatCode="0.0%">
                  <c:v>0.69507777777777779</c:v>
                </c:pt>
              </c:numCache>
            </c:numRef>
          </c:val>
          <c:extLst xmlns:c15="http://schemas.microsoft.com/office/drawing/2012/chart">
            <c:ext xmlns:c16="http://schemas.microsoft.com/office/drawing/2014/chart" uri="{C3380CC4-5D6E-409C-BE32-E72D297353CC}">
              <c16:uniqueId val="{00000000-4417-4428-A6B2-47E4AD3C124F}"/>
            </c:ext>
          </c:extLst>
        </c:ser>
        <c:dLbls>
          <c:showLegendKey val="0"/>
          <c:showVal val="1"/>
          <c:showCatName val="0"/>
          <c:showSerName val="0"/>
          <c:showPercent val="0"/>
          <c:showBubbleSize val="0"/>
        </c:dLbls>
        <c:gapWidth val="219"/>
        <c:axId val="1513747504"/>
        <c:axId val="1513751112"/>
        <c:extLst>
          <c:ext xmlns:c15="http://schemas.microsoft.com/office/drawing/2012/chart" uri="{02D57815-91ED-43cb-92C2-25804820EDAC}">
            <c15:filteredBarSeries>
              <c15:ser>
                <c:idx val="0"/>
                <c:order val="0"/>
                <c:tx>
                  <c:strRef>
                    <c:extLst>
                      <c:ext uri="{02D57815-91ED-43cb-92C2-25804820EDAC}">
                        <c15:formulaRef>
                          <c15:sqref>Månadsrapport!$E$79</c15:sqref>
                        </c15:formulaRef>
                      </c:ext>
                    </c:extLst>
                    <c:strCache>
                      <c:ptCount val="1"/>
                      <c:pt idx="0">
                        <c:v>Brunnsparken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Franklin Gothic Book" panose="020B0503020102020204" pitchFamily="34" charset="0"/>
                          <a:ea typeface="+mn-ea"/>
                          <a:cs typeface="+mn-cs"/>
                        </a:defRPr>
                      </a:pPr>
                      <a:endParaRPr lang="sv-SE"/>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Månadsrapport!$C$100:$C$112</c15:sqref>
                        </c15:formulaRef>
                      </c:ext>
                    </c:extLst>
                    <c:strCache>
                      <c:ptCount val="13"/>
                      <c:pt idx="0">
                        <c:v>jan</c:v>
                      </c:pt>
                      <c:pt idx="1">
                        <c:v>feb</c:v>
                      </c:pt>
                      <c:pt idx="2">
                        <c:v>mar</c:v>
                      </c:pt>
                      <c:pt idx="3">
                        <c:v>apr</c:v>
                      </c:pt>
                      <c:pt idx="4">
                        <c:v>maj</c:v>
                      </c:pt>
                      <c:pt idx="5">
                        <c:v>jun</c:v>
                      </c:pt>
                      <c:pt idx="6">
                        <c:v>jul</c:v>
                      </c:pt>
                      <c:pt idx="7">
                        <c:v>aug</c:v>
                      </c:pt>
                      <c:pt idx="8">
                        <c:v>sep</c:v>
                      </c:pt>
                      <c:pt idx="9">
                        <c:v>okt</c:v>
                      </c:pt>
                      <c:pt idx="10">
                        <c:v>nov</c:v>
                      </c:pt>
                      <c:pt idx="11">
                        <c:v>dec</c:v>
                      </c:pt>
                      <c:pt idx="12">
                        <c:v>genom
-snitt</c:v>
                      </c:pt>
                    </c:strCache>
                  </c:strRef>
                </c:cat>
                <c:val>
                  <c:numRef>
                    <c:extLst>
                      <c:ext uri="{02D57815-91ED-43cb-92C2-25804820EDAC}">
                        <c15:formulaRef>
                          <c15:sqref>Månadsrapport!$E$80:$E$112</c15:sqref>
                        </c15:formulaRef>
                      </c:ext>
                    </c:extLst>
                    <c:numCache>
                      <c:formatCode>General</c:formatCode>
                      <c:ptCount val="13"/>
                      <c:pt idx="0" formatCode="0.0%">
                        <c:v>0.6925</c:v>
                      </c:pt>
                      <c:pt idx="12" formatCode="0.0%">
                        <c:v>0.6925</c:v>
                      </c:pt>
                    </c:numCache>
                  </c:numRef>
                </c:val>
                <c:extLst>
                  <c:ext xmlns:c16="http://schemas.microsoft.com/office/drawing/2014/chart" uri="{C3380CC4-5D6E-409C-BE32-E72D297353CC}">
                    <c16:uniqueId val="{0000000E-4417-4428-A6B2-47E4AD3C124F}"/>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Månadsrapport!$F$79</c15:sqref>
                        </c15:formulaRef>
                      </c:ext>
                    </c:extLst>
                    <c:strCache>
                      <c:ptCount val="1"/>
                      <c:pt idx="0">
                        <c:v>Centralstationen</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Franklin Gothic Book" panose="020B0503020102020204" pitchFamily="34" charset="0"/>
                          <a:ea typeface="+mn-ea"/>
                          <a:cs typeface="+mn-cs"/>
                        </a:defRPr>
                      </a:pPr>
                      <a:endParaRPr lang="sv-SE"/>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Månadsrapport!$C$100:$C$112</c15:sqref>
                        </c15:formulaRef>
                      </c:ext>
                    </c:extLst>
                    <c:strCache>
                      <c:ptCount val="13"/>
                      <c:pt idx="0">
                        <c:v>jan</c:v>
                      </c:pt>
                      <c:pt idx="1">
                        <c:v>feb</c:v>
                      </c:pt>
                      <c:pt idx="2">
                        <c:v>mar</c:v>
                      </c:pt>
                      <c:pt idx="3">
                        <c:v>apr</c:v>
                      </c:pt>
                      <c:pt idx="4">
                        <c:v>maj</c:v>
                      </c:pt>
                      <c:pt idx="5">
                        <c:v>jun</c:v>
                      </c:pt>
                      <c:pt idx="6">
                        <c:v>jul</c:v>
                      </c:pt>
                      <c:pt idx="7">
                        <c:v>aug</c:v>
                      </c:pt>
                      <c:pt idx="8">
                        <c:v>sep</c:v>
                      </c:pt>
                      <c:pt idx="9">
                        <c:v>okt</c:v>
                      </c:pt>
                      <c:pt idx="10">
                        <c:v>nov</c:v>
                      </c:pt>
                      <c:pt idx="11">
                        <c:v>dec</c:v>
                      </c:pt>
                      <c:pt idx="12">
                        <c:v>genom
-snitt</c:v>
                      </c:pt>
                    </c:strCache>
                  </c:strRef>
                </c:cat>
                <c:val>
                  <c:numRef>
                    <c:extLst xmlns:c15="http://schemas.microsoft.com/office/drawing/2012/chart">
                      <c:ext xmlns:c15="http://schemas.microsoft.com/office/drawing/2012/chart" uri="{02D57815-91ED-43cb-92C2-25804820EDAC}">
                        <c15:formulaRef>
                          <c15:sqref>Månadsrapport!$F$80:$F$112</c15:sqref>
                        </c15:formulaRef>
                      </c:ext>
                    </c:extLst>
                    <c:numCache>
                      <c:formatCode>General</c:formatCode>
                      <c:ptCount val="13"/>
                      <c:pt idx="0" formatCode="0.0%">
                        <c:v>0.6895</c:v>
                      </c:pt>
                      <c:pt idx="12" formatCode="0.0%">
                        <c:v>0.6895</c:v>
                      </c:pt>
                    </c:numCache>
                  </c:numRef>
                </c:val>
                <c:extLst xmlns:c15="http://schemas.microsoft.com/office/drawing/2012/chart">
                  <c:ext xmlns:c16="http://schemas.microsoft.com/office/drawing/2014/chart" uri="{C3380CC4-5D6E-409C-BE32-E72D297353CC}">
                    <c16:uniqueId val="{0000000F-4417-4428-A6B2-47E4AD3C124F}"/>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Månadsrapport!$G$79</c15:sqref>
                        </c15:formulaRef>
                      </c:ext>
                    </c:extLst>
                    <c:strCache>
                      <c:ptCount val="1"/>
                      <c:pt idx="0">
                        <c:v>Frölunda torg</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Franklin Gothic Book" panose="020B0503020102020204" pitchFamily="34" charset="0"/>
                          <a:ea typeface="+mn-ea"/>
                          <a:cs typeface="+mn-cs"/>
                        </a:defRPr>
                      </a:pPr>
                      <a:endParaRPr lang="sv-SE"/>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Månadsrapport!$C$100:$C$112</c15:sqref>
                        </c15:formulaRef>
                      </c:ext>
                    </c:extLst>
                    <c:strCache>
                      <c:ptCount val="13"/>
                      <c:pt idx="0">
                        <c:v>jan</c:v>
                      </c:pt>
                      <c:pt idx="1">
                        <c:v>feb</c:v>
                      </c:pt>
                      <c:pt idx="2">
                        <c:v>mar</c:v>
                      </c:pt>
                      <c:pt idx="3">
                        <c:v>apr</c:v>
                      </c:pt>
                      <c:pt idx="4">
                        <c:v>maj</c:v>
                      </c:pt>
                      <c:pt idx="5">
                        <c:v>jun</c:v>
                      </c:pt>
                      <c:pt idx="6">
                        <c:v>jul</c:v>
                      </c:pt>
                      <c:pt idx="7">
                        <c:v>aug</c:v>
                      </c:pt>
                      <c:pt idx="8">
                        <c:v>sep</c:v>
                      </c:pt>
                      <c:pt idx="9">
                        <c:v>okt</c:v>
                      </c:pt>
                      <c:pt idx="10">
                        <c:v>nov</c:v>
                      </c:pt>
                      <c:pt idx="11">
                        <c:v>dec</c:v>
                      </c:pt>
                      <c:pt idx="12">
                        <c:v>genom
-snitt</c:v>
                      </c:pt>
                    </c:strCache>
                  </c:strRef>
                </c:cat>
                <c:val>
                  <c:numRef>
                    <c:extLst xmlns:c15="http://schemas.microsoft.com/office/drawing/2012/chart">
                      <c:ext xmlns:c15="http://schemas.microsoft.com/office/drawing/2012/chart" uri="{02D57815-91ED-43cb-92C2-25804820EDAC}">
                        <c15:formulaRef>
                          <c15:sqref>Månadsrapport!$G$80:$G$112</c15:sqref>
                        </c15:formulaRef>
                      </c:ext>
                    </c:extLst>
                    <c:numCache>
                      <c:formatCode>General</c:formatCode>
                      <c:ptCount val="13"/>
                      <c:pt idx="0" formatCode="0.0%">
                        <c:v>0.69450000000000001</c:v>
                      </c:pt>
                      <c:pt idx="12" formatCode="0.0%">
                        <c:v>0.69450000000000001</c:v>
                      </c:pt>
                    </c:numCache>
                  </c:numRef>
                </c:val>
                <c:extLst xmlns:c15="http://schemas.microsoft.com/office/drawing/2012/chart">
                  <c:ext xmlns:c16="http://schemas.microsoft.com/office/drawing/2014/chart" uri="{C3380CC4-5D6E-409C-BE32-E72D297353CC}">
                    <c16:uniqueId val="{00000010-4417-4428-A6B2-47E4AD3C124F}"/>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Månadsrapport!$H$79</c15:sqref>
                        </c15:formulaRef>
                      </c:ext>
                    </c:extLst>
                    <c:strCache>
                      <c:ptCount val="1"/>
                      <c:pt idx="0">
                        <c:v>Gamlestads torg</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Franklin Gothic Book" panose="020B0503020102020204" pitchFamily="34" charset="0"/>
                          <a:ea typeface="+mn-ea"/>
                          <a:cs typeface="+mn-cs"/>
                        </a:defRPr>
                      </a:pPr>
                      <a:endParaRPr lang="sv-SE"/>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Månadsrapport!$C$100:$C$112</c15:sqref>
                        </c15:formulaRef>
                      </c:ext>
                    </c:extLst>
                    <c:strCache>
                      <c:ptCount val="13"/>
                      <c:pt idx="0">
                        <c:v>jan</c:v>
                      </c:pt>
                      <c:pt idx="1">
                        <c:v>feb</c:v>
                      </c:pt>
                      <c:pt idx="2">
                        <c:v>mar</c:v>
                      </c:pt>
                      <c:pt idx="3">
                        <c:v>apr</c:v>
                      </c:pt>
                      <c:pt idx="4">
                        <c:v>maj</c:v>
                      </c:pt>
                      <c:pt idx="5">
                        <c:v>jun</c:v>
                      </c:pt>
                      <c:pt idx="6">
                        <c:v>jul</c:v>
                      </c:pt>
                      <c:pt idx="7">
                        <c:v>aug</c:v>
                      </c:pt>
                      <c:pt idx="8">
                        <c:v>sep</c:v>
                      </c:pt>
                      <c:pt idx="9">
                        <c:v>okt</c:v>
                      </c:pt>
                      <c:pt idx="10">
                        <c:v>nov</c:v>
                      </c:pt>
                      <c:pt idx="11">
                        <c:v>dec</c:v>
                      </c:pt>
                      <c:pt idx="12">
                        <c:v>genom
-snitt</c:v>
                      </c:pt>
                    </c:strCache>
                  </c:strRef>
                </c:cat>
                <c:val>
                  <c:numRef>
                    <c:extLst xmlns:c15="http://schemas.microsoft.com/office/drawing/2012/chart">
                      <c:ext xmlns:c15="http://schemas.microsoft.com/office/drawing/2012/chart" uri="{02D57815-91ED-43cb-92C2-25804820EDAC}">
                        <c15:formulaRef>
                          <c15:sqref>Månadsrapport!$H$80:$H$112</c15:sqref>
                        </c15:formulaRef>
                      </c:ext>
                    </c:extLst>
                    <c:numCache>
                      <c:formatCode>General</c:formatCode>
                      <c:ptCount val="13"/>
                      <c:pt idx="0" formatCode="0.0%">
                        <c:v>0.72789999999999999</c:v>
                      </c:pt>
                      <c:pt idx="12" formatCode="0.0%">
                        <c:v>0.72789999999999999</c:v>
                      </c:pt>
                    </c:numCache>
                  </c:numRef>
                </c:val>
                <c:extLst xmlns:c15="http://schemas.microsoft.com/office/drawing/2012/chart">
                  <c:ext xmlns:c16="http://schemas.microsoft.com/office/drawing/2014/chart" uri="{C3380CC4-5D6E-409C-BE32-E72D297353CC}">
                    <c16:uniqueId val="{00000011-4417-4428-A6B2-47E4AD3C124F}"/>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Månadsrapport!$I$79</c15:sqref>
                        </c15:formulaRef>
                      </c:ext>
                    </c:extLst>
                    <c:strCache>
                      <c:ptCount val="1"/>
                      <c:pt idx="0">
                        <c:v>Hjalmar Brantingsplatsen</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Franklin Gothic Book" panose="020B0503020102020204" pitchFamily="34" charset="0"/>
                          <a:ea typeface="+mn-ea"/>
                          <a:cs typeface="+mn-cs"/>
                        </a:defRPr>
                      </a:pPr>
                      <a:endParaRPr lang="sv-SE"/>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Månadsrapport!$C$100:$C$112</c15:sqref>
                        </c15:formulaRef>
                      </c:ext>
                    </c:extLst>
                    <c:strCache>
                      <c:ptCount val="13"/>
                      <c:pt idx="0">
                        <c:v>jan</c:v>
                      </c:pt>
                      <c:pt idx="1">
                        <c:v>feb</c:v>
                      </c:pt>
                      <c:pt idx="2">
                        <c:v>mar</c:v>
                      </c:pt>
                      <c:pt idx="3">
                        <c:v>apr</c:v>
                      </c:pt>
                      <c:pt idx="4">
                        <c:v>maj</c:v>
                      </c:pt>
                      <c:pt idx="5">
                        <c:v>jun</c:v>
                      </c:pt>
                      <c:pt idx="6">
                        <c:v>jul</c:v>
                      </c:pt>
                      <c:pt idx="7">
                        <c:v>aug</c:v>
                      </c:pt>
                      <c:pt idx="8">
                        <c:v>sep</c:v>
                      </c:pt>
                      <c:pt idx="9">
                        <c:v>okt</c:v>
                      </c:pt>
                      <c:pt idx="10">
                        <c:v>nov</c:v>
                      </c:pt>
                      <c:pt idx="11">
                        <c:v>dec</c:v>
                      </c:pt>
                      <c:pt idx="12">
                        <c:v>genom
-snitt</c:v>
                      </c:pt>
                    </c:strCache>
                  </c:strRef>
                </c:cat>
                <c:val>
                  <c:numRef>
                    <c:extLst xmlns:c15="http://schemas.microsoft.com/office/drawing/2012/chart">
                      <c:ext xmlns:c15="http://schemas.microsoft.com/office/drawing/2012/chart" uri="{02D57815-91ED-43cb-92C2-25804820EDAC}">
                        <c15:formulaRef>
                          <c15:sqref>Månadsrapport!$I$80:$I$112</c15:sqref>
                        </c15:formulaRef>
                      </c:ext>
                    </c:extLst>
                    <c:numCache>
                      <c:formatCode>General</c:formatCode>
                      <c:ptCount val="13"/>
                      <c:pt idx="0" formatCode="0.0%">
                        <c:v>0.66659999999999997</c:v>
                      </c:pt>
                      <c:pt idx="12" formatCode="0.0%">
                        <c:v>0.66659999999999997</c:v>
                      </c:pt>
                    </c:numCache>
                  </c:numRef>
                </c:val>
                <c:extLst xmlns:c15="http://schemas.microsoft.com/office/drawing/2012/chart">
                  <c:ext xmlns:c16="http://schemas.microsoft.com/office/drawing/2014/chart" uri="{C3380CC4-5D6E-409C-BE32-E72D297353CC}">
                    <c16:uniqueId val="{00000012-4417-4428-A6B2-47E4AD3C124F}"/>
                  </c:ext>
                </c:extLst>
              </c15:ser>
            </c15:filteredBarSeries>
            <c15:filteredBarSeries>
              <c15:ser>
                <c:idx val="5"/>
                <c:order val="5"/>
                <c:tx>
                  <c:strRef>
                    <c:extLst xmlns:c15="http://schemas.microsoft.com/office/drawing/2012/chart">
                      <c:ext xmlns:c15="http://schemas.microsoft.com/office/drawing/2012/chart" uri="{02D57815-91ED-43cb-92C2-25804820EDAC}">
                        <c15:formulaRef>
                          <c15:sqref>Månadsrapport!$J$79</c15:sqref>
                        </c15:formulaRef>
                      </c:ext>
                    </c:extLst>
                    <c:strCache>
                      <c:ptCount val="1"/>
                      <c:pt idx="0">
                        <c:v>Järntorget</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Franklin Gothic Book" panose="020B0503020102020204" pitchFamily="34" charset="0"/>
                          <a:ea typeface="+mn-ea"/>
                          <a:cs typeface="+mn-cs"/>
                        </a:defRPr>
                      </a:pPr>
                      <a:endParaRPr lang="sv-SE"/>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Månadsrapport!$C$100:$C$112</c15:sqref>
                        </c15:formulaRef>
                      </c:ext>
                    </c:extLst>
                    <c:strCache>
                      <c:ptCount val="13"/>
                      <c:pt idx="0">
                        <c:v>jan</c:v>
                      </c:pt>
                      <c:pt idx="1">
                        <c:v>feb</c:v>
                      </c:pt>
                      <c:pt idx="2">
                        <c:v>mar</c:v>
                      </c:pt>
                      <c:pt idx="3">
                        <c:v>apr</c:v>
                      </c:pt>
                      <c:pt idx="4">
                        <c:v>maj</c:v>
                      </c:pt>
                      <c:pt idx="5">
                        <c:v>jun</c:v>
                      </c:pt>
                      <c:pt idx="6">
                        <c:v>jul</c:v>
                      </c:pt>
                      <c:pt idx="7">
                        <c:v>aug</c:v>
                      </c:pt>
                      <c:pt idx="8">
                        <c:v>sep</c:v>
                      </c:pt>
                      <c:pt idx="9">
                        <c:v>okt</c:v>
                      </c:pt>
                      <c:pt idx="10">
                        <c:v>nov</c:v>
                      </c:pt>
                      <c:pt idx="11">
                        <c:v>dec</c:v>
                      </c:pt>
                      <c:pt idx="12">
                        <c:v>genom
-snitt</c:v>
                      </c:pt>
                    </c:strCache>
                  </c:strRef>
                </c:cat>
                <c:val>
                  <c:numRef>
                    <c:extLst xmlns:c15="http://schemas.microsoft.com/office/drawing/2012/chart">
                      <c:ext xmlns:c15="http://schemas.microsoft.com/office/drawing/2012/chart" uri="{02D57815-91ED-43cb-92C2-25804820EDAC}">
                        <c15:formulaRef>
                          <c15:sqref>Månadsrapport!$J$80:$J$112</c15:sqref>
                        </c15:formulaRef>
                      </c:ext>
                    </c:extLst>
                    <c:numCache>
                      <c:formatCode>General</c:formatCode>
                      <c:ptCount val="13"/>
                      <c:pt idx="0" formatCode="0.0%">
                        <c:v>0.6502</c:v>
                      </c:pt>
                      <c:pt idx="12" formatCode="0.0%">
                        <c:v>0.6502</c:v>
                      </c:pt>
                    </c:numCache>
                  </c:numRef>
                </c:val>
                <c:extLst xmlns:c15="http://schemas.microsoft.com/office/drawing/2012/chart">
                  <c:ext xmlns:c16="http://schemas.microsoft.com/office/drawing/2014/chart" uri="{C3380CC4-5D6E-409C-BE32-E72D297353CC}">
                    <c16:uniqueId val="{00000013-4417-4428-A6B2-47E4AD3C124F}"/>
                  </c:ext>
                </c:extLst>
              </c15:ser>
            </c15:filteredBarSeries>
            <c15:filteredBarSeries>
              <c15:ser>
                <c:idx val="6"/>
                <c:order val="6"/>
                <c:tx>
                  <c:strRef>
                    <c:extLst xmlns:c15="http://schemas.microsoft.com/office/drawing/2012/chart">
                      <c:ext xmlns:c15="http://schemas.microsoft.com/office/drawing/2012/chart" uri="{02D57815-91ED-43cb-92C2-25804820EDAC}">
                        <c15:formulaRef>
                          <c15:sqref>Månadsrapport!$K$79</c15:sqref>
                        </c15:formulaRef>
                      </c:ext>
                    </c:extLst>
                    <c:strCache>
                      <c:ptCount val="1"/>
                      <c:pt idx="0">
                        <c:v>Korsvägen</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Franklin Gothic Book" panose="020B0503020102020204" pitchFamily="34" charset="0"/>
                          <a:ea typeface="+mn-ea"/>
                          <a:cs typeface="+mn-cs"/>
                        </a:defRPr>
                      </a:pPr>
                      <a:endParaRPr lang="sv-SE"/>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Månadsrapport!$C$100:$C$112</c15:sqref>
                        </c15:formulaRef>
                      </c:ext>
                    </c:extLst>
                    <c:strCache>
                      <c:ptCount val="13"/>
                      <c:pt idx="0">
                        <c:v>jan</c:v>
                      </c:pt>
                      <c:pt idx="1">
                        <c:v>feb</c:v>
                      </c:pt>
                      <c:pt idx="2">
                        <c:v>mar</c:v>
                      </c:pt>
                      <c:pt idx="3">
                        <c:v>apr</c:v>
                      </c:pt>
                      <c:pt idx="4">
                        <c:v>maj</c:v>
                      </c:pt>
                      <c:pt idx="5">
                        <c:v>jun</c:v>
                      </c:pt>
                      <c:pt idx="6">
                        <c:v>jul</c:v>
                      </c:pt>
                      <c:pt idx="7">
                        <c:v>aug</c:v>
                      </c:pt>
                      <c:pt idx="8">
                        <c:v>sep</c:v>
                      </c:pt>
                      <c:pt idx="9">
                        <c:v>okt</c:v>
                      </c:pt>
                      <c:pt idx="10">
                        <c:v>nov</c:v>
                      </c:pt>
                      <c:pt idx="11">
                        <c:v>dec</c:v>
                      </c:pt>
                      <c:pt idx="12">
                        <c:v>genom
-snitt</c:v>
                      </c:pt>
                    </c:strCache>
                  </c:strRef>
                </c:cat>
                <c:val>
                  <c:numRef>
                    <c:extLst xmlns:c15="http://schemas.microsoft.com/office/drawing/2012/chart">
                      <c:ext xmlns:c15="http://schemas.microsoft.com/office/drawing/2012/chart" uri="{02D57815-91ED-43cb-92C2-25804820EDAC}">
                        <c15:formulaRef>
                          <c15:sqref>Månadsrapport!$K$80:$K$112</c15:sqref>
                        </c15:formulaRef>
                      </c:ext>
                    </c:extLst>
                    <c:numCache>
                      <c:formatCode>General</c:formatCode>
                      <c:ptCount val="13"/>
                      <c:pt idx="0" formatCode="0.0%">
                        <c:v>0.69829999999999992</c:v>
                      </c:pt>
                      <c:pt idx="12" formatCode="0.0%">
                        <c:v>0.69829999999999992</c:v>
                      </c:pt>
                    </c:numCache>
                  </c:numRef>
                </c:val>
                <c:extLst xmlns:c15="http://schemas.microsoft.com/office/drawing/2012/chart">
                  <c:ext xmlns:c16="http://schemas.microsoft.com/office/drawing/2014/chart" uri="{C3380CC4-5D6E-409C-BE32-E72D297353CC}">
                    <c16:uniqueId val="{00000014-4417-4428-A6B2-47E4AD3C124F}"/>
                  </c:ext>
                </c:extLst>
              </c15:ser>
            </c15:filteredBarSeries>
            <c15:filteredBarSeries>
              <c15:ser>
                <c:idx val="7"/>
                <c:order val="7"/>
                <c:tx>
                  <c:strRef>
                    <c:extLst xmlns:c15="http://schemas.microsoft.com/office/drawing/2012/chart">
                      <c:ext xmlns:c15="http://schemas.microsoft.com/office/drawing/2012/chart" uri="{02D57815-91ED-43cb-92C2-25804820EDAC}">
                        <c15:formulaRef>
                          <c15:sqref>Månadsrapport!$L$79</c15:sqref>
                        </c15:formulaRef>
                      </c:ext>
                    </c:extLst>
                    <c:strCache>
                      <c:ptCount val="1"/>
                      <c:pt idx="0">
                        <c:v>Marklandsgatan</c:v>
                      </c:pt>
                    </c:strCache>
                  </c:strRef>
                </c:tx>
                <c:spPr>
                  <a:solidFill>
                    <a:schemeClr val="accent2">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Franklin Gothic Book" panose="020B0503020102020204" pitchFamily="34" charset="0"/>
                          <a:ea typeface="+mn-ea"/>
                          <a:cs typeface="+mn-cs"/>
                        </a:defRPr>
                      </a:pPr>
                      <a:endParaRPr lang="sv-SE"/>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Månadsrapport!$C$100:$C$112</c15:sqref>
                        </c15:formulaRef>
                      </c:ext>
                    </c:extLst>
                    <c:strCache>
                      <c:ptCount val="13"/>
                      <c:pt idx="0">
                        <c:v>jan</c:v>
                      </c:pt>
                      <c:pt idx="1">
                        <c:v>feb</c:v>
                      </c:pt>
                      <c:pt idx="2">
                        <c:v>mar</c:v>
                      </c:pt>
                      <c:pt idx="3">
                        <c:v>apr</c:v>
                      </c:pt>
                      <c:pt idx="4">
                        <c:v>maj</c:v>
                      </c:pt>
                      <c:pt idx="5">
                        <c:v>jun</c:v>
                      </c:pt>
                      <c:pt idx="6">
                        <c:v>jul</c:v>
                      </c:pt>
                      <c:pt idx="7">
                        <c:v>aug</c:v>
                      </c:pt>
                      <c:pt idx="8">
                        <c:v>sep</c:v>
                      </c:pt>
                      <c:pt idx="9">
                        <c:v>okt</c:v>
                      </c:pt>
                      <c:pt idx="10">
                        <c:v>nov</c:v>
                      </c:pt>
                      <c:pt idx="11">
                        <c:v>dec</c:v>
                      </c:pt>
                      <c:pt idx="12">
                        <c:v>genom
-snitt</c:v>
                      </c:pt>
                    </c:strCache>
                  </c:strRef>
                </c:cat>
                <c:val>
                  <c:numRef>
                    <c:extLst xmlns:c15="http://schemas.microsoft.com/office/drawing/2012/chart">
                      <c:ext xmlns:c15="http://schemas.microsoft.com/office/drawing/2012/chart" uri="{02D57815-91ED-43cb-92C2-25804820EDAC}">
                        <c15:formulaRef>
                          <c15:sqref>Månadsrapport!$L$80:$L$112</c15:sqref>
                        </c15:formulaRef>
                      </c:ext>
                    </c:extLst>
                    <c:numCache>
                      <c:formatCode>General</c:formatCode>
                      <c:ptCount val="13"/>
                      <c:pt idx="0" formatCode="0.0%">
                        <c:v>0.74309999999999998</c:v>
                      </c:pt>
                      <c:pt idx="12" formatCode="0.0%">
                        <c:v>0.74309999999999998</c:v>
                      </c:pt>
                    </c:numCache>
                  </c:numRef>
                </c:val>
                <c:extLst xmlns:c15="http://schemas.microsoft.com/office/drawing/2012/chart">
                  <c:ext xmlns:c16="http://schemas.microsoft.com/office/drawing/2014/chart" uri="{C3380CC4-5D6E-409C-BE32-E72D297353CC}">
                    <c16:uniqueId val="{00000015-4417-4428-A6B2-47E4AD3C124F}"/>
                  </c:ext>
                </c:extLst>
              </c15:ser>
            </c15:filteredBarSeries>
            <c15:filteredBarSeries>
              <c15:ser>
                <c:idx val="8"/>
                <c:order val="8"/>
                <c:tx>
                  <c:strRef>
                    <c:extLst xmlns:c15="http://schemas.microsoft.com/office/drawing/2012/chart">
                      <c:ext xmlns:c15="http://schemas.microsoft.com/office/drawing/2012/chart" uri="{02D57815-91ED-43cb-92C2-25804820EDAC}">
                        <c15:formulaRef>
                          <c15:sqref>Månadsrapport!$M$79</c15:sqref>
                        </c15:formulaRef>
                      </c:ext>
                    </c:extLst>
                    <c:strCache>
                      <c:ptCount val="1"/>
                      <c:pt idx="0">
                        <c:v>Redbergsplatsen</c:v>
                      </c:pt>
                    </c:strCache>
                  </c:strRef>
                </c:tx>
                <c:spPr>
                  <a:solidFill>
                    <a:schemeClr val="accent3">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Franklin Gothic Book" panose="020B0503020102020204" pitchFamily="34" charset="0"/>
                          <a:ea typeface="+mn-ea"/>
                          <a:cs typeface="+mn-cs"/>
                        </a:defRPr>
                      </a:pPr>
                      <a:endParaRPr lang="sv-SE"/>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Månadsrapport!$C$100:$C$112</c15:sqref>
                        </c15:formulaRef>
                      </c:ext>
                    </c:extLst>
                    <c:strCache>
                      <c:ptCount val="13"/>
                      <c:pt idx="0">
                        <c:v>jan</c:v>
                      </c:pt>
                      <c:pt idx="1">
                        <c:v>feb</c:v>
                      </c:pt>
                      <c:pt idx="2">
                        <c:v>mar</c:v>
                      </c:pt>
                      <c:pt idx="3">
                        <c:v>apr</c:v>
                      </c:pt>
                      <c:pt idx="4">
                        <c:v>maj</c:v>
                      </c:pt>
                      <c:pt idx="5">
                        <c:v>jun</c:v>
                      </c:pt>
                      <c:pt idx="6">
                        <c:v>jul</c:v>
                      </c:pt>
                      <c:pt idx="7">
                        <c:v>aug</c:v>
                      </c:pt>
                      <c:pt idx="8">
                        <c:v>sep</c:v>
                      </c:pt>
                      <c:pt idx="9">
                        <c:v>okt</c:v>
                      </c:pt>
                      <c:pt idx="10">
                        <c:v>nov</c:v>
                      </c:pt>
                      <c:pt idx="11">
                        <c:v>dec</c:v>
                      </c:pt>
                      <c:pt idx="12">
                        <c:v>genom
-snitt</c:v>
                      </c:pt>
                    </c:strCache>
                  </c:strRef>
                </c:cat>
                <c:val>
                  <c:numRef>
                    <c:extLst xmlns:c15="http://schemas.microsoft.com/office/drawing/2012/chart">
                      <c:ext xmlns:c15="http://schemas.microsoft.com/office/drawing/2012/chart" uri="{02D57815-91ED-43cb-92C2-25804820EDAC}">
                        <c15:formulaRef>
                          <c15:sqref>Månadsrapport!$M$80:$M$112</c15:sqref>
                        </c15:formulaRef>
                      </c:ext>
                    </c:extLst>
                    <c:numCache>
                      <c:formatCode>General</c:formatCode>
                      <c:ptCount val="13"/>
                      <c:pt idx="0" formatCode="0.0%">
                        <c:v>0.69310000000000005</c:v>
                      </c:pt>
                      <c:pt idx="12" formatCode="0.0%">
                        <c:v>0.69310000000000005</c:v>
                      </c:pt>
                    </c:numCache>
                  </c:numRef>
                </c:val>
                <c:extLst xmlns:c15="http://schemas.microsoft.com/office/drawing/2012/chart">
                  <c:ext xmlns:c16="http://schemas.microsoft.com/office/drawing/2014/chart" uri="{C3380CC4-5D6E-409C-BE32-E72D297353CC}">
                    <c16:uniqueId val="{00000016-4417-4428-A6B2-47E4AD3C124F}"/>
                  </c:ext>
                </c:extLst>
              </c15:ser>
            </c15:filteredBarSeries>
          </c:ext>
        </c:extLst>
      </c:barChart>
      <c:lineChart>
        <c:grouping val="standard"/>
        <c:varyColors val="0"/>
        <c:ser>
          <c:idx val="10"/>
          <c:order val="10"/>
          <c:tx>
            <c:v>mål</c:v>
          </c:tx>
          <c:spPr>
            <a:ln w="28575" cap="rnd">
              <a:solidFill>
                <a:srgbClr val="00B050"/>
              </a:solidFill>
              <a:round/>
            </a:ln>
            <a:effectLst/>
          </c:spPr>
          <c:marker>
            <c:symbol val="circle"/>
            <c:size val="5"/>
            <c:spPr>
              <a:solidFill>
                <a:srgbClr val="00B050"/>
              </a:solidFill>
              <a:ln w="9525">
                <a:solidFill>
                  <a:srgbClr val="00B050"/>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1-4417-4428-A6B2-47E4AD3C124F}"/>
                </c:ext>
              </c:extLst>
            </c:dLbl>
            <c:dLbl>
              <c:idx val="1"/>
              <c:delete val="1"/>
              <c:extLst>
                <c:ext xmlns:c15="http://schemas.microsoft.com/office/drawing/2012/chart" uri="{CE6537A1-D6FC-4f65-9D91-7224C49458BB}"/>
                <c:ext xmlns:c16="http://schemas.microsoft.com/office/drawing/2014/chart" uri="{C3380CC4-5D6E-409C-BE32-E72D297353CC}">
                  <c16:uniqueId val="{00000002-4417-4428-A6B2-47E4AD3C124F}"/>
                </c:ext>
              </c:extLst>
            </c:dLbl>
            <c:dLbl>
              <c:idx val="2"/>
              <c:delete val="1"/>
              <c:extLst>
                <c:ext xmlns:c15="http://schemas.microsoft.com/office/drawing/2012/chart" uri="{CE6537A1-D6FC-4f65-9D91-7224C49458BB}"/>
                <c:ext xmlns:c16="http://schemas.microsoft.com/office/drawing/2014/chart" uri="{C3380CC4-5D6E-409C-BE32-E72D297353CC}">
                  <c16:uniqueId val="{00000003-4417-4428-A6B2-47E4AD3C124F}"/>
                </c:ext>
              </c:extLst>
            </c:dLbl>
            <c:dLbl>
              <c:idx val="3"/>
              <c:delete val="1"/>
              <c:extLst>
                <c:ext xmlns:c15="http://schemas.microsoft.com/office/drawing/2012/chart" uri="{CE6537A1-D6FC-4f65-9D91-7224C49458BB}"/>
                <c:ext xmlns:c16="http://schemas.microsoft.com/office/drawing/2014/chart" uri="{C3380CC4-5D6E-409C-BE32-E72D297353CC}">
                  <c16:uniqueId val="{00000004-4417-4428-A6B2-47E4AD3C124F}"/>
                </c:ext>
              </c:extLst>
            </c:dLbl>
            <c:dLbl>
              <c:idx val="4"/>
              <c:delete val="1"/>
              <c:extLst>
                <c:ext xmlns:c15="http://schemas.microsoft.com/office/drawing/2012/chart" uri="{CE6537A1-D6FC-4f65-9D91-7224C49458BB}"/>
                <c:ext xmlns:c16="http://schemas.microsoft.com/office/drawing/2014/chart" uri="{C3380CC4-5D6E-409C-BE32-E72D297353CC}">
                  <c16:uniqueId val="{00000005-4417-4428-A6B2-47E4AD3C124F}"/>
                </c:ext>
              </c:extLst>
            </c:dLbl>
            <c:dLbl>
              <c:idx val="5"/>
              <c:delete val="1"/>
              <c:extLst>
                <c:ext xmlns:c15="http://schemas.microsoft.com/office/drawing/2012/chart" uri="{CE6537A1-D6FC-4f65-9D91-7224C49458BB}"/>
                <c:ext xmlns:c16="http://schemas.microsoft.com/office/drawing/2014/chart" uri="{C3380CC4-5D6E-409C-BE32-E72D297353CC}">
                  <c16:uniqueId val="{00000006-4417-4428-A6B2-47E4AD3C124F}"/>
                </c:ext>
              </c:extLst>
            </c:dLbl>
            <c:dLbl>
              <c:idx val="6"/>
              <c:delete val="1"/>
              <c:extLst>
                <c:ext xmlns:c15="http://schemas.microsoft.com/office/drawing/2012/chart" uri="{CE6537A1-D6FC-4f65-9D91-7224C49458BB}"/>
                <c:ext xmlns:c16="http://schemas.microsoft.com/office/drawing/2014/chart" uri="{C3380CC4-5D6E-409C-BE32-E72D297353CC}">
                  <c16:uniqueId val="{00000007-4417-4428-A6B2-47E4AD3C124F}"/>
                </c:ext>
              </c:extLst>
            </c:dLbl>
            <c:dLbl>
              <c:idx val="7"/>
              <c:delete val="1"/>
              <c:extLst>
                <c:ext xmlns:c15="http://schemas.microsoft.com/office/drawing/2012/chart" uri="{CE6537A1-D6FC-4f65-9D91-7224C49458BB}"/>
                <c:ext xmlns:c16="http://schemas.microsoft.com/office/drawing/2014/chart" uri="{C3380CC4-5D6E-409C-BE32-E72D297353CC}">
                  <c16:uniqueId val="{00000008-4417-4428-A6B2-47E4AD3C124F}"/>
                </c:ext>
              </c:extLst>
            </c:dLbl>
            <c:dLbl>
              <c:idx val="8"/>
              <c:delete val="1"/>
              <c:extLst>
                <c:ext xmlns:c15="http://schemas.microsoft.com/office/drawing/2012/chart" uri="{CE6537A1-D6FC-4f65-9D91-7224C49458BB}"/>
                <c:ext xmlns:c16="http://schemas.microsoft.com/office/drawing/2014/chart" uri="{C3380CC4-5D6E-409C-BE32-E72D297353CC}">
                  <c16:uniqueId val="{00000009-4417-4428-A6B2-47E4AD3C124F}"/>
                </c:ext>
              </c:extLst>
            </c:dLbl>
            <c:dLbl>
              <c:idx val="9"/>
              <c:delete val="1"/>
              <c:extLst>
                <c:ext xmlns:c15="http://schemas.microsoft.com/office/drawing/2012/chart" uri="{CE6537A1-D6FC-4f65-9D91-7224C49458BB}"/>
                <c:ext xmlns:c16="http://schemas.microsoft.com/office/drawing/2014/chart" uri="{C3380CC4-5D6E-409C-BE32-E72D297353CC}">
                  <c16:uniqueId val="{0000000A-4417-4428-A6B2-47E4AD3C124F}"/>
                </c:ext>
              </c:extLst>
            </c:dLbl>
            <c:dLbl>
              <c:idx val="10"/>
              <c:delete val="1"/>
              <c:extLst>
                <c:ext xmlns:c15="http://schemas.microsoft.com/office/drawing/2012/chart" uri="{CE6537A1-D6FC-4f65-9D91-7224C49458BB}"/>
                <c:ext xmlns:c16="http://schemas.microsoft.com/office/drawing/2014/chart" uri="{C3380CC4-5D6E-409C-BE32-E72D297353CC}">
                  <c16:uniqueId val="{0000000B-4417-4428-A6B2-47E4AD3C124F}"/>
                </c:ext>
              </c:extLst>
            </c:dLbl>
            <c:dLbl>
              <c:idx val="11"/>
              <c:delete val="1"/>
              <c:extLst>
                <c:ext xmlns:c15="http://schemas.microsoft.com/office/drawing/2012/chart" uri="{CE6537A1-D6FC-4f65-9D91-7224C49458BB}"/>
                <c:ext xmlns:c16="http://schemas.microsoft.com/office/drawing/2014/chart" uri="{C3380CC4-5D6E-409C-BE32-E72D297353CC}">
                  <c16:uniqueId val="{0000000C-4417-4428-A6B2-47E4AD3C124F}"/>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Franklin Gothic Demi" panose="020B0703020102020204" pitchFamily="34" charset="0"/>
                    <a:ea typeface="+mn-ea"/>
                    <a:cs typeface="+mn-cs"/>
                  </a:defRPr>
                </a:pPr>
                <a:endParaRPr lang="sv-S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Månadsrapport!$C$100:$C$112</c:f>
              <c:strCache>
                <c:ptCount val="13"/>
                <c:pt idx="0">
                  <c:v>jan</c:v>
                </c:pt>
                <c:pt idx="1">
                  <c:v>feb</c:v>
                </c:pt>
                <c:pt idx="2">
                  <c:v>mar</c:v>
                </c:pt>
                <c:pt idx="3">
                  <c:v>apr</c:v>
                </c:pt>
                <c:pt idx="4">
                  <c:v>maj</c:v>
                </c:pt>
                <c:pt idx="5">
                  <c:v>jun</c:v>
                </c:pt>
                <c:pt idx="6">
                  <c:v>jul</c:v>
                </c:pt>
                <c:pt idx="7">
                  <c:v>aug</c:v>
                </c:pt>
                <c:pt idx="8">
                  <c:v>sep</c:v>
                </c:pt>
                <c:pt idx="9">
                  <c:v>okt</c:v>
                </c:pt>
                <c:pt idx="10">
                  <c:v>nov</c:v>
                </c:pt>
                <c:pt idx="11">
                  <c:v>dec</c:v>
                </c:pt>
                <c:pt idx="12">
                  <c:v>genom
-snitt</c:v>
                </c:pt>
              </c:strCache>
            </c:strRef>
          </c:cat>
          <c:val>
            <c:numRef>
              <c:f>Månadsrapport!$O$80:$O$112</c:f>
              <c:numCache>
                <c:formatCode>0.0%</c:formatCode>
                <c:ptCount val="13"/>
                <c:pt idx="0">
                  <c:v>0.82</c:v>
                </c:pt>
                <c:pt idx="1">
                  <c:v>0.82</c:v>
                </c:pt>
                <c:pt idx="2">
                  <c:v>0.82</c:v>
                </c:pt>
                <c:pt idx="3">
                  <c:v>0.82</c:v>
                </c:pt>
                <c:pt idx="4">
                  <c:v>0.82</c:v>
                </c:pt>
                <c:pt idx="5">
                  <c:v>0.82</c:v>
                </c:pt>
                <c:pt idx="6">
                  <c:v>0.82</c:v>
                </c:pt>
                <c:pt idx="7">
                  <c:v>0.82</c:v>
                </c:pt>
                <c:pt idx="8">
                  <c:v>0.82</c:v>
                </c:pt>
                <c:pt idx="9">
                  <c:v>0.82</c:v>
                </c:pt>
                <c:pt idx="10">
                  <c:v>0.82</c:v>
                </c:pt>
                <c:pt idx="11">
                  <c:v>0.82</c:v>
                </c:pt>
                <c:pt idx="12">
                  <c:v>0.82000000000000017</c:v>
                </c:pt>
              </c:numCache>
            </c:numRef>
          </c:val>
          <c:smooth val="0"/>
          <c:extLst>
            <c:ext xmlns:c16="http://schemas.microsoft.com/office/drawing/2014/chart" uri="{C3380CC4-5D6E-409C-BE32-E72D297353CC}">
              <c16:uniqueId val="{0000000D-4417-4428-A6B2-47E4AD3C124F}"/>
            </c:ext>
          </c:extLst>
        </c:ser>
        <c:dLbls>
          <c:showLegendKey val="0"/>
          <c:showVal val="0"/>
          <c:showCatName val="0"/>
          <c:showSerName val="0"/>
          <c:showPercent val="0"/>
          <c:showBubbleSize val="0"/>
        </c:dLbls>
        <c:marker val="1"/>
        <c:smooth val="0"/>
        <c:axId val="1513747504"/>
        <c:axId val="1513751112"/>
      </c:lineChart>
      <c:catAx>
        <c:axId val="1513747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1513751112"/>
        <c:crosses val="autoZero"/>
        <c:auto val="1"/>
        <c:lblAlgn val="ctr"/>
        <c:lblOffset val="100"/>
        <c:noMultiLvlLbl val="0"/>
      </c:catAx>
      <c:valAx>
        <c:axId val="15137511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1513747504"/>
        <c:crosses val="autoZero"/>
        <c:crossBetween val="between"/>
        <c:majorUnit val="5.000000000000001E-2"/>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latin typeface="Franklin Gothic Book" panose="020B0503020102020204" pitchFamily="34" charset="0"/>
        </a:defRPr>
      </a:pPr>
      <a:endParaRPr lang="sv-SE"/>
    </a:p>
  </c:txPr>
  <c:externalData r:id="rId4">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v-SE">
                <a:latin typeface="Franklin Gothic Demi" panose="020B0703020102020204" pitchFamily="34" charset="0"/>
              </a:rPr>
              <a:t>Andel planerade och genomförda besiktningar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barChart>
        <c:barDir val="col"/>
        <c:grouping val="clustered"/>
        <c:varyColors val="0"/>
        <c:ser>
          <c:idx val="0"/>
          <c:order val="0"/>
          <c:tx>
            <c:v>planerade</c:v>
          </c:tx>
          <c:spPr>
            <a:solidFill>
              <a:srgbClr val="8AC2E6"/>
            </a:solidFill>
            <a:ln>
              <a:solidFill>
                <a:srgbClr val="8AC2E6"/>
              </a:solidFill>
            </a:ln>
            <a:effectLst/>
          </c:spPr>
          <c:invertIfNegative val="0"/>
          <c:cat>
            <c:strRef>
              <c:f>'Månadsrapport GS data 2023'!$A$22:$A$33</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GS data 2023'!$B$22:$B$33</c:f>
              <c:numCache>
                <c:formatCode>General</c:formatCode>
                <c:ptCount val="12"/>
                <c:pt idx="0" formatCode="0">
                  <c:v>174</c:v>
                </c:pt>
              </c:numCache>
            </c:numRef>
          </c:val>
          <c:extLst>
            <c:ext xmlns:c16="http://schemas.microsoft.com/office/drawing/2014/chart" uri="{C3380CC4-5D6E-409C-BE32-E72D297353CC}">
              <c16:uniqueId val="{00000000-A516-4D05-8BDD-A2A542AAD24C}"/>
            </c:ext>
          </c:extLst>
        </c:ser>
        <c:ser>
          <c:idx val="1"/>
          <c:order val="1"/>
          <c:tx>
            <c:v>genomförda</c:v>
          </c:tx>
          <c:spPr>
            <a:solidFill>
              <a:srgbClr val="2B4C8D"/>
            </a:solidFill>
            <a:ln>
              <a:solidFill>
                <a:srgbClr val="2B4C8D"/>
              </a:solidFill>
            </a:ln>
            <a:effectLst/>
          </c:spPr>
          <c:invertIfNegative val="0"/>
          <c:cat>
            <c:strRef>
              <c:f>'Månadsrapport GS data 2023'!$A$22:$A$33</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GS data 2023'!$C$22:$C$33</c:f>
              <c:numCache>
                <c:formatCode>General</c:formatCode>
                <c:ptCount val="12"/>
                <c:pt idx="0" formatCode="0">
                  <c:v>152</c:v>
                </c:pt>
              </c:numCache>
            </c:numRef>
          </c:val>
          <c:extLst>
            <c:ext xmlns:c16="http://schemas.microsoft.com/office/drawing/2014/chart" uri="{C3380CC4-5D6E-409C-BE32-E72D297353CC}">
              <c16:uniqueId val="{00000001-A516-4D05-8BDD-A2A542AAD24C}"/>
            </c:ext>
          </c:extLst>
        </c:ser>
        <c:dLbls>
          <c:showLegendKey val="0"/>
          <c:showVal val="0"/>
          <c:showCatName val="0"/>
          <c:showSerName val="0"/>
          <c:showPercent val="0"/>
          <c:showBubbleSize val="0"/>
        </c:dLbls>
        <c:gapWidth val="219"/>
        <c:axId val="1141886304"/>
        <c:axId val="1141884992"/>
      </c:barChart>
      <c:lineChart>
        <c:grouping val="standard"/>
        <c:varyColors val="0"/>
        <c:ser>
          <c:idx val="2"/>
          <c:order val="2"/>
          <c:tx>
            <c:v>andel genomförda</c:v>
          </c:tx>
          <c:spPr>
            <a:ln w="28575" cap="rnd">
              <a:solidFill>
                <a:srgbClr val="2B4C8D"/>
              </a:solidFill>
              <a:round/>
            </a:ln>
            <a:effectLst/>
          </c:spPr>
          <c:marker>
            <c:symbol val="circle"/>
            <c:size val="5"/>
            <c:spPr>
              <a:solidFill>
                <a:srgbClr val="2B4C8D"/>
              </a:solidFill>
              <a:ln w="9525">
                <a:solidFill>
                  <a:srgbClr val="2B4C8D"/>
                </a:solidFill>
              </a:ln>
              <a:effectLst/>
            </c:spPr>
          </c:marker>
          <c:cat>
            <c:strRef>
              <c:f>'Månadsrapport GS data 2023'!$A$22:$A$33</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GS data 2023'!$D$22:$D$33</c:f>
              <c:numCache>
                <c:formatCode>General</c:formatCode>
                <c:ptCount val="12"/>
                <c:pt idx="0" formatCode="0%">
                  <c:v>0.87</c:v>
                </c:pt>
              </c:numCache>
            </c:numRef>
          </c:val>
          <c:smooth val="0"/>
          <c:extLst>
            <c:ext xmlns:c16="http://schemas.microsoft.com/office/drawing/2014/chart" uri="{C3380CC4-5D6E-409C-BE32-E72D297353CC}">
              <c16:uniqueId val="{00000002-A516-4D05-8BDD-A2A542AAD24C}"/>
            </c:ext>
          </c:extLst>
        </c:ser>
        <c:ser>
          <c:idx val="3"/>
          <c:order val="3"/>
          <c:tx>
            <c:strRef>
              <c:f>'Månadsrapport GS data 2023'!$E$21</c:f>
              <c:strCache>
                <c:ptCount val="1"/>
                <c:pt idx="0">
                  <c:v>mål</c:v>
                </c:pt>
              </c:strCache>
            </c:strRef>
          </c:tx>
          <c:spPr>
            <a:ln w="28575" cap="rnd">
              <a:solidFill>
                <a:srgbClr val="00B050"/>
              </a:solidFill>
              <a:round/>
            </a:ln>
            <a:effectLst/>
          </c:spPr>
          <c:marker>
            <c:symbol val="circle"/>
            <c:size val="5"/>
            <c:spPr>
              <a:solidFill>
                <a:srgbClr val="00B050"/>
              </a:solidFill>
              <a:ln w="9525">
                <a:solidFill>
                  <a:srgbClr val="00B050"/>
                </a:solidFill>
              </a:ln>
              <a:effectLst/>
            </c:spPr>
          </c:marker>
          <c:cat>
            <c:strRef>
              <c:f>'Månadsrapport GS data 2023'!$A$22:$A$33</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GS data 2023'!$E$22:$E$33</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3-A516-4D05-8BDD-A2A542AAD24C}"/>
            </c:ext>
          </c:extLst>
        </c:ser>
        <c:dLbls>
          <c:showLegendKey val="0"/>
          <c:showVal val="0"/>
          <c:showCatName val="0"/>
          <c:showSerName val="0"/>
          <c:showPercent val="0"/>
          <c:showBubbleSize val="0"/>
        </c:dLbls>
        <c:marker val="1"/>
        <c:smooth val="0"/>
        <c:axId val="1141893848"/>
        <c:axId val="1141901720"/>
      </c:lineChart>
      <c:catAx>
        <c:axId val="1141886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1141884992"/>
        <c:crosses val="autoZero"/>
        <c:auto val="1"/>
        <c:lblAlgn val="ctr"/>
        <c:lblOffset val="100"/>
        <c:noMultiLvlLbl val="0"/>
      </c:catAx>
      <c:valAx>
        <c:axId val="11418849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1141886304"/>
        <c:crosses val="autoZero"/>
        <c:crossBetween val="between"/>
      </c:valAx>
      <c:valAx>
        <c:axId val="1141901720"/>
        <c:scaling>
          <c:orientation val="minMax"/>
          <c:max val="1"/>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1141893848"/>
        <c:crosses val="max"/>
        <c:crossBetween val="between"/>
      </c:valAx>
      <c:catAx>
        <c:axId val="1141893848"/>
        <c:scaling>
          <c:orientation val="minMax"/>
        </c:scaling>
        <c:delete val="1"/>
        <c:axPos val="b"/>
        <c:numFmt formatCode="General" sourceLinked="1"/>
        <c:majorTickMark val="out"/>
        <c:minorTickMark val="none"/>
        <c:tickLblPos val="nextTo"/>
        <c:crossAx val="114190172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v-SE" sz="1200">
                <a:latin typeface="Franklin Gothic Demi" panose="020B0703020102020204" pitchFamily="34" charset="0"/>
              </a:rPr>
              <a:t>Andel planerade och genomförda räffelmätningar (ack)</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lineChart>
        <c:grouping val="standard"/>
        <c:varyColors val="0"/>
        <c:ser>
          <c:idx val="6"/>
          <c:order val="0"/>
          <c:tx>
            <c:v>planerade</c:v>
          </c:tx>
          <c:spPr>
            <a:ln w="25400" cap="rnd">
              <a:solidFill>
                <a:srgbClr val="8AC2E6"/>
              </a:solidFill>
              <a:round/>
            </a:ln>
            <a:effectLst/>
          </c:spPr>
          <c:marker>
            <c:symbol val="circle"/>
            <c:size val="5"/>
            <c:spPr>
              <a:solidFill>
                <a:srgbClr val="8AC2E6"/>
              </a:solidFill>
              <a:ln w="9525">
                <a:solidFill>
                  <a:srgbClr val="8AC2E6"/>
                </a:solidFill>
              </a:ln>
              <a:effectLst/>
            </c:spPr>
          </c:marker>
          <c:dLbls>
            <c:delete val="1"/>
          </c:dLbls>
          <c:cat>
            <c:strRef>
              <c:f>'Månadsrapport GS data 2023'!$A$4:$A$15</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GS data 2023'!$H$4:$H$15</c:f>
              <c:numCache>
                <c:formatCode>0%</c:formatCode>
                <c:ptCount val="12"/>
                <c:pt idx="0">
                  <c:v>0</c:v>
                </c:pt>
                <c:pt idx="1">
                  <c:v>0</c:v>
                </c:pt>
                <c:pt idx="2">
                  <c:v>0.1</c:v>
                </c:pt>
                <c:pt idx="3">
                  <c:v>0.3</c:v>
                </c:pt>
                <c:pt idx="4">
                  <c:v>0.5</c:v>
                </c:pt>
                <c:pt idx="5">
                  <c:v>0.6</c:v>
                </c:pt>
                <c:pt idx="6">
                  <c:v>0.6</c:v>
                </c:pt>
                <c:pt idx="7">
                  <c:v>0.6</c:v>
                </c:pt>
                <c:pt idx="8">
                  <c:v>0.7</c:v>
                </c:pt>
                <c:pt idx="9">
                  <c:v>0.8</c:v>
                </c:pt>
                <c:pt idx="10">
                  <c:v>1</c:v>
                </c:pt>
                <c:pt idx="11">
                  <c:v>1</c:v>
                </c:pt>
              </c:numCache>
            </c:numRef>
          </c:val>
          <c:smooth val="0"/>
          <c:extLst>
            <c:ext xmlns:c16="http://schemas.microsoft.com/office/drawing/2014/chart" uri="{C3380CC4-5D6E-409C-BE32-E72D297353CC}">
              <c16:uniqueId val="{00000000-5987-4697-A2B2-02ED04D0A7FE}"/>
            </c:ext>
          </c:extLst>
        </c:ser>
        <c:ser>
          <c:idx val="7"/>
          <c:order val="1"/>
          <c:tx>
            <c:v>genomförda</c:v>
          </c:tx>
          <c:spPr>
            <a:ln w="28575" cap="rnd">
              <a:solidFill>
                <a:srgbClr val="2B4C8D"/>
              </a:solidFill>
              <a:round/>
            </a:ln>
            <a:effectLst/>
          </c:spPr>
          <c:marker>
            <c:symbol val="circle"/>
            <c:size val="5"/>
            <c:spPr>
              <a:solidFill>
                <a:srgbClr val="2B4C8D"/>
              </a:solidFill>
              <a:ln w="9525">
                <a:solidFill>
                  <a:srgbClr val="2B4C8D"/>
                </a:solidFill>
              </a:ln>
              <a:effectLst/>
            </c:spPr>
          </c:marker>
          <c:dLbls>
            <c:delete val="1"/>
          </c:dLbls>
          <c:cat>
            <c:strRef>
              <c:f>'Månadsrapport GS data 2023'!$A$4:$A$15</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GS data 2023'!$I$4:$I$15</c:f>
              <c:numCache>
                <c:formatCode>General</c:formatCode>
                <c:ptCount val="12"/>
                <c:pt idx="0" formatCode="0%">
                  <c:v>0</c:v>
                </c:pt>
              </c:numCache>
            </c:numRef>
          </c:val>
          <c:smooth val="0"/>
          <c:extLst>
            <c:ext xmlns:c16="http://schemas.microsoft.com/office/drawing/2014/chart" uri="{C3380CC4-5D6E-409C-BE32-E72D297353CC}">
              <c16:uniqueId val="{00000001-5987-4697-A2B2-02ED04D0A7FE}"/>
            </c:ext>
          </c:extLst>
        </c:ser>
        <c:dLbls>
          <c:showLegendKey val="0"/>
          <c:showVal val="1"/>
          <c:showCatName val="0"/>
          <c:showSerName val="0"/>
          <c:showPercent val="0"/>
          <c:showBubbleSize val="0"/>
        </c:dLbls>
        <c:marker val="1"/>
        <c:smooth val="0"/>
        <c:axId val="781196920"/>
        <c:axId val="781199544"/>
        <c:extLst>
          <c:ext xmlns:c15="http://schemas.microsoft.com/office/drawing/2012/chart" uri="{02D57815-91ED-43cb-92C2-25804820EDAC}">
            <c15:filteredLineSeries>
              <c15:ser>
                <c:idx val="0"/>
                <c:order val="2"/>
                <c:tx>
                  <c:strRef>
                    <c:extLst>
                      <c:ext uri="{02D57815-91ED-43cb-92C2-25804820EDAC}">
                        <c15:formulaRef>
                          <c15:sqref>'Månadsrapport GS data 2023'!$B$3</c15:sqref>
                        </c15:formulaRef>
                      </c:ext>
                    </c:extLst>
                    <c:strCache>
                      <c:ptCount val="1"/>
                      <c:pt idx="0">
                        <c:v>Antal planerade beläggnings- &amp; KTL-mätning (ack)</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'Månadsrapport GS data 2023'!$A$4:$A$15</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c:ext uri="{02D57815-91ED-43cb-92C2-25804820EDAC}">
                        <c15:formulaRef>
                          <c15:sqref>'Månadsrapport GS data 2023'!$B$4:$B$15</c15:sqref>
                        </c15:formulaRef>
                      </c:ext>
                    </c:extLst>
                    <c:numCache>
                      <c:formatCode>General</c:formatCode>
                      <c:ptCount val="12"/>
                      <c:pt idx="0">
                        <c:v>0</c:v>
                      </c:pt>
                      <c:pt idx="1">
                        <c:v>0</c:v>
                      </c:pt>
                      <c:pt idx="2">
                        <c:v>0</c:v>
                      </c:pt>
                      <c:pt idx="3">
                        <c:v>0</c:v>
                      </c:pt>
                      <c:pt idx="4">
                        <c:v>1</c:v>
                      </c:pt>
                      <c:pt idx="5">
                        <c:v>1</c:v>
                      </c:pt>
                      <c:pt idx="6">
                        <c:v>1</c:v>
                      </c:pt>
                      <c:pt idx="7">
                        <c:v>1</c:v>
                      </c:pt>
                      <c:pt idx="8">
                        <c:v>1</c:v>
                      </c:pt>
                      <c:pt idx="9">
                        <c:v>2</c:v>
                      </c:pt>
                      <c:pt idx="10">
                        <c:v>2</c:v>
                      </c:pt>
                      <c:pt idx="11">
                        <c:v>2</c:v>
                      </c:pt>
                    </c:numCache>
                  </c:numRef>
                </c:val>
                <c:smooth val="0"/>
                <c:extLst>
                  <c:ext xmlns:c16="http://schemas.microsoft.com/office/drawing/2014/chart" uri="{C3380CC4-5D6E-409C-BE32-E72D297353CC}">
                    <c16:uniqueId val="{00000002-5987-4697-A2B2-02ED04D0A7FE}"/>
                  </c:ext>
                </c:extLst>
              </c15:ser>
            </c15:filteredLineSeries>
            <c15:filteredLineSeries>
              <c15:ser>
                <c:idx val="1"/>
                <c:order val="3"/>
                <c:tx>
                  <c:v>Planerade beläggnings- &amp; KTL-mätning</c:v>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elete val="1"/>
                </c:dLbls>
                <c:cat>
                  <c:strRef>
                    <c:extLst xmlns:c15="http://schemas.microsoft.com/office/drawing/2012/chart">
                      <c:ext xmlns:c15="http://schemas.microsoft.com/office/drawing/2012/chart" uri="{02D57815-91ED-43cb-92C2-25804820EDAC}">
                        <c15:formulaRef>
                          <c15:sqref>'Månadsrapport GS data 2023'!$A$4:$A$15</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GS data 2023'!$C$4:$C$15</c15:sqref>
                        </c15:formulaRef>
                      </c:ext>
                    </c:extLst>
                    <c:numCache>
                      <c:formatCode>0%</c:formatCode>
                      <c:ptCount val="12"/>
                      <c:pt idx="0">
                        <c:v>0</c:v>
                      </c:pt>
                      <c:pt idx="1">
                        <c:v>0</c:v>
                      </c:pt>
                      <c:pt idx="2">
                        <c:v>0</c:v>
                      </c:pt>
                      <c:pt idx="3">
                        <c:v>0</c:v>
                      </c:pt>
                      <c:pt idx="4">
                        <c:v>0.5</c:v>
                      </c:pt>
                      <c:pt idx="5">
                        <c:v>0.5</c:v>
                      </c:pt>
                      <c:pt idx="6">
                        <c:v>0.5</c:v>
                      </c:pt>
                      <c:pt idx="7">
                        <c:v>0.5</c:v>
                      </c:pt>
                      <c:pt idx="8">
                        <c:v>0.5</c:v>
                      </c:pt>
                      <c:pt idx="9">
                        <c:v>1</c:v>
                      </c:pt>
                      <c:pt idx="10">
                        <c:v>1</c:v>
                      </c:pt>
                      <c:pt idx="11">
                        <c:v>1</c:v>
                      </c:pt>
                    </c:numCache>
                  </c:numRef>
                </c:val>
                <c:smooth val="0"/>
                <c:extLst xmlns:c15="http://schemas.microsoft.com/office/drawing/2012/chart">
                  <c:ext xmlns:c16="http://schemas.microsoft.com/office/drawing/2014/chart" uri="{C3380CC4-5D6E-409C-BE32-E72D297353CC}">
                    <c16:uniqueId val="{00000003-5987-4697-A2B2-02ED04D0A7FE}"/>
                  </c:ext>
                </c:extLst>
              </c15:ser>
            </c15:filteredLineSeries>
            <c15:filteredLineSeries>
              <c15:ser>
                <c:idx val="2"/>
                <c:order val="4"/>
                <c:tx>
                  <c:strRef>
                    <c:extLst xmlns:c15="http://schemas.microsoft.com/office/drawing/2012/chart">
                      <c:ext xmlns:c15="http://schemas.microsoft.com/office/drawing/2012/chart" uri="{02D57815-91ED-43cb-92C2-25804820EDAC}">
                        <c15:formulaRef>
                          <c15:sqref>'Månadsrapport GS data 2023'!$D$3</c15:sqref>
                        </c15:formulaRef>
                      </c:ext>
                    </c:extLst>
                    <c:strCache>
                      <c:ptCount val="1"/>
                      <c:pt idx="0">
                        <c:v>Antal genomförda beläggnings- &amp; KTL-mätning (ack)</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'Månadsrapport GS data 2023'!$A$4:$A$15</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GS data 2023'!$D$4:$D$15</c15:sqref>
                        </c15:formulaRef>
                      </c:ext>
                    </c:extLst>
                    <c:numCache>
                      <c:formatCode>General</c:formatCode>
                      <c:ptCount val="12"/>
                      <c:pt idx="0">
                        <c:v>0</c:v>
                      </c:pt>
                    </c:numCache>
                  </c:numRef>
                </c:val>
                <c:smooth val="0"/>
                <c:extLst xmlns:c15="http://schemas.microsoft.com/office/drawing/2012/chart">
                  <c:ext xmlns:c16="http://schemas.microsoft.com/office/drawing/2014/chart" uri="{C3380CC4-5D6E-409C-BE32-E72D297353CC}">
                    <c16:uniqueId val="{00000004-5987-4697-A2B2-02ED04D0A7FE}"/>
                  </c:ext>
                </c:extLst>
              </c15:ser>
            </c15:filteredLineSeries>
            <c15:filteredLineSeries>
              <c15:ser>
                <c:idx val="3"/>
                <c:order val="5"/>
                <c:tx>
                  <c:v>Utförda beläggnings- &amp; KTL-mätningar</c:v>
                </c:tx>
                <c:spPr>
                  <a:ln w="28575" cap="rnd">
                    <a:solidFill>
                      <a:srgbClr val="2B4C8D"/>
                    </a:solidFill>
                    <a:round/>
                  </a:ln>
                  <a:effectLst/>
                </c:spPr>
                <c:marker>
                  <c:symbol val="circle"/>
                  <c:size val="5"/>
                  <c:spPr>
                    <a:solidFill>
                      <a:srgbClr val="2B4C8D"/>
                    </a:solidFill>
                    <a:ln w="9525">
                      <a:solidFill>
                        <a:srgbClr val="2B4C8D"/>
                      </a:solidFill>
                    </a:ln>
                    <a:effectLst/>
                  </c:spPr>
                </c:marker>
                <c:dLbls>
                  <c:delete val="1"/>
                </c:dLbls>
                <c:cat>
                  <c:strRef>
                    <c:extLst xmlns:c15="http://schemas.microsoft.com/office/drawing/2012/chart">
                      <c:ext xmlns:c15="http://schemas.microsoft.com/office/drawing/2012/chart" uri="{02D57815-91ED-43cb-92C2-25804820EDAC}">
                        <c15:formulaRef>
                          <c15:sqref>'Månadsrapport GS data 2023'!$A$4:$A$15</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GS data 2023'!$E$4:$E$15</c15:sqref>
                        </c15:formulaRef>
                      </c:ext>
                    </c:extLst>
                    <c:numCache>
                      <c:formatCode>General</c:formatCode>
                      <c:ptCount val="12"/>
                      <c:pt idx="0" formatCode="0%">
                        <c:v>0</c:v>
                      </c:pt>
                    </c:numCache>
                  </c:numRef>
                </c:val>
                <c:smooth val="0"/>
                <c:extLst xmlns:c15="http://schemas.microsoft.com/office/drawing/2012/chart">
                  <c:ext xmlns:c16="http://schemas.microsoft.com/office/drawing/2014/chart" uri="{C3380CC4-5D6E-409C-BE32-E72D297353CC}">
                    <c16:uniqueId val="{00000005-5987-4697-A2B2-02ED04D0A7FE}"/>
                  </c:ext>
                </c:extLst>
              </c15:ser>
            </c15:filteredLineSeries>
            <c15:filteredLineSeries>
              <c15:ser>
                <c:idx val="4"/>
                <c:order val="6"/>
                <c:tx>
                  <c:v>Planerade spårlägesmätningar</c:v>
                </c:tx>
                <c:spPr>
                  <a:ln w="28575" cap="rnd">
                    <a:solidFill>
                      <a:srgbClr val="92D050"/>
                    </a:solidFill>
                    <a:round/>
                  </a:ln>
                  <a:effectLst/>
                </c:spPr>
                <c:marker>
                  <c:symbol val="circle"/>
                  <c:size val="5"/>
                  <c:spPr>
                    <a:solidFill>
                      <a:srgbClr val="92D050"/>
                    </a:solidFill>
                    <a:ln w="9525">
                      <a:solidFill>
                        <a:srgbClr val="92D050"/>
                      </a:solidFill>
                    </a:ln>
                    <a:effectLst/>
                  </c:spPr>
                </c:marker>
                <c:dLbls>
                  <c:delete val="1"/>
                </c:dLbls>
                <c:cat>
                  <c:strRef>
                    <c:extLst xmlns:c15="http://schemas.microsoft.com/office/drawing/2012/chart">
                      <c:ext xmlns:c15="http://schemas.microsoft.com/office/drawing/2012/chart" uri="{02D57815-91ED-43cb-92C2-25804820EDAC}">
                        <c15:formulaRef>
                          <c15:sqref>'Månadsrapport GS data 2023'!$A$4:$A$15</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GS data 2023'!$F$4:$F$15</c15:sqref>
                        </c15:formulaRef>
                      </c:ext>
                    </c:extLst>
                    <c:numCache>
                      <c:formatCode>0%</c:formatCode>
                      <c:ptCount val="12"/>
                      <c:pt idx="0">
                        <c:v>0</c:v>
                      </c:pt>
                      <c:pt idx="1">
                        <c:v>0.18</c:v>
                      </c:pt>
                      <c:pt idx="2">
                        <c:v>0.45</c:v>
                      </c:pt>
                      <c:pt idx="3">
                        <c:v>0.78</c:v>
                      </c:pt>
                      <c:pt idx="4">
                        <c:v>1</c:v>
                      </c:pt>
                      <c:pt idx="5">
                        <c:v>1</c:v>
                      </c:pt>
                      <c:pt idx="6">
                        <c:v>1</c:v>
                      </c:pt>
                      <c:pt idx="7">
                        <c:v>1</c:v>
                      </c:pt>
                      <c:pt idx="8">
                        <c:v>1</c:v>
                      </c:pt>
                      <c:pt idx="9">
                        <c:v>1</c:v>
                      </c:pt>
                      <c:pt idx="10">
                        <c:v>1</c:v>
                      </c:pt>
                      <c:pt idx="11">
                        <c:v>1</c:v>
                      </c:pt>
                    </c:numCache>
                  </c:numRef>
                </c:val>
                <c:smooth val="0"/>
                <c:extLst xmlns:c15="http://schemas.microsoft.com/office/drawing/2012/chart">
                  <c:ext xmlns:c16="http://schemas.microsoft.com/office/drawing/2014/chart" uri="{C3380CC4-5D6E-409C-BE32-E72D297353CC}">
                    <c16:uniqueId val="{00000006-5987-4697-A2B2-02ED04D0A7FE}"/>
                  </c:ext>
                </c:extLst>
              </c15:ser>
            </c15:filteredLineSeries>
            <c15:filteredLineSeries>
              <c15:ser>
                <c:idx val="5"/>
                <c:order val="7"/>
                <c:tx>
                  <c:v>Utförda spårlägesmätningar</c:v>
                </c:tx>
                <c:spPr>
                  <a:ln w="28575" cap="rnd">
                    <a:solidFill>
                      <a:srgbClr val="087056"/>
                    </a:solidFill>
                    <a:round/>
                  </a:ln>
                  <a:effectLst/>
                </c:spPr>
                <c:marker>
                  <c:symbol val="circle"/>
                  <c:size val="5"/>
                  <c:spPr>
                    <a:solidFill>
                      <a:srgbClr val="087056"/>
                    </a:solidFill>
                    <a:ln w="9525">
                      <a:solidFill>
                        <a:srgbClr val="087056"/>
                      </a:solidFill>
                    </a:ln>
                    <a:effectLst/>
                  </c:spPr>
                </c:marker>
                <c:dLbls>
                  <c:delete val="1"/>
                </c:dLbls>
                <c:cat>
                  <c:strRef>
                    <c:extLst xmlns:c15="http://schemas.microsoft.com/office/drawing/2012/chart">
                      <c:ext xmlns:c15="http://schemas.microsoft.com/office/drawing/2012/chart" uri="{02D57815-91ED-43cb-92C2-25804820EDAC}">
                        <c15:formulaRef>
                          <c15:sqref>'Månadsrapport GS data 2023'!$A$4:$A$15</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GS data 2023'!$G$4:$G$15</c15:sqref>
                        </c15:formulaRef>
                      </c:ext>
                    </c:extLst>
                    <c:numCache>
                      <c:formatCode>General</c:formatCode>
                      <c:ptCount val="12"/>
                      <c:pt idx="0" formatCode="0%">
                        <c:v>0</c:v>
                      </c:pt>
                    </c:numCache>
                  </c:numRef>
                </c:val>
                <c:smooth val="0"/>
                <c:extLst xmlns:c15="http://schemas.microsoft.com/office/drawing/2012/chart">
                  <c:ext xmlns:c16="http://schemas.microsoft.com/office/drawing/2014/chart" uri="{C3380CC4-5D6E-409C-BE32-E72D297353CC}">
                    <c16:uniqueId val="{00000007-5987-4697-A2B2-02ED04D0A7FE}"/>
                  </c:ext>
                </c:extLst>
              </c15:ser>
            </c15:filteredLineSeries>
          </c:ext>
        </c:extLst>
      </c:lineChart>
      <c:catAx>
        <c:axId val="781196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781199544"/>
        <c:crosses val="autoZero"/>
        <c:auto val="1"/>
        <c:lblAlgn val="ctr"/>
        <c:lblOffset val="100"/>
        <c:noMultiLvlLbl val="0"/>
      </c:catAx>
      <c:valAx>
        <c:axId val="781199544"/>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781196920"/>
        <c:crosses val="autoZero"/>
        <c:crossBetween val="between"/>
        <c:majorUnit val="0.2"/>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v-SE" sz="1200">
                <a:latin typeface="Franklin Gothic Demi" panose="020B0703020102020204" pitchFamily="34" charset="0"/>
              </a:rPr>
              <a:t>Andel planerade och genomförda beläggnings-</a:t>
            </a:r>
            <a:r>
              <a:rPr lang="sv-SE" sz="1200" baseline="0">
                <a:latin typeface="Franklin Gothic Demi" panose="020B0703020102020204" pitchFamily="34" charset="0"/>
              </a:rPr>
              <a:t> &amp; KTL-mätningar </a:t>
            </a:r>
            <a:r>
              <a:rPr lang="sv-SE" sz="1200">
                <a:latin typeface="Franklin Gothic Demi" panose="020B0703020102020204" pitchFamily="34" charset="0"/>
              </a:rPr>
              <a:t>(ack)</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lineChart>
        <c:grouping val="standard"/>
        <c:varyColors val="0"/>
        <c:ser>
          <c:idx val="1"/>
          <c:order val="3"/>
          <c:tx>
            <c:v>planerade</c:v>
          </c:tx>
          <c:spPr>
            <a:ln w="25400" cap="rnd">
              <a:solidFill>
                <a:schemeClr val="accent2"/>
              </a:solidFill>
              <a:round/>
            </a:ln>
            <a:effectLst/>
          </c:spPr>
          <c:marker>
            <c:symbol val="circle"/>
            <c:size val="5"/>
            <c:spPr>
              <a:solidFill>
                <a:schemeClr val="accent2"/>
              </a:solidFill>
              <a:ln w="9525">
                <a:solidFill>
                  <a:schemeClr val="accent2"/>
                </a:solidFill>
              </a:ln>
              <a:effectLst/>
            </c:spPr>
          </c:marker>
          <c:dLbls>
            <c:delete val="1"/>
          </c:dLbls>
          <c:cat>
            <c:strRef>
              <c:f>'Månadsrapport GS data 2023'!$A$4:$A$15</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GS data 2023'!$C$4:$C$15</c:f>
              <c:numCache>
                <c:formatCode>0%</c:formatCode>
                <c:ptCount val="12"/>
                <c:pt idx="0">
                  <c:v>0</c:v>
                </c:pt>
                <c:pt idx="1">
                  <c:v>0</c:v>
                </c:pt>
                <c:pt idx="2">
                  <c:v>0</c:v>
                </c:pt>
                <c:pt idx="3">
                  <c:v>0</c:v>
                </c:pt>
                <c:pt idx="4">
                  <c:v>0.5</c:v>
                </c:pt>
                <c:pt idx="5">
                  <c:v>0.5</c:v>
                </c:pt>
                <c:pt idx="6">
                  <c:v>0.5</c:v>
                </c:pt>
                <c:pt idx="7">
                  <c:v>0.5</c:v>
                </c:pt>
                <c:pt idx="8">
                  <c:v>0.5</c:v>
                </c:pt>
                <c:pt idx="9">
                  <c:v>1</c:v>
                </c:pt>
                <c:pt idx="10">
                  <c:v>1</c:v>
                </c:pt>
                <c:pt idx="11">
                  <c:v>1</c:v>
                </c:pt>
              </c:numCache>
            </c:numRef>
          </c:val>
          <c:smooth val="0"/>
          <c:extLst>
            <c:ext xmlns:c16="http://schemas.microsoft.com/office/drawing/2014/chart" uri="{C3380CC4-5D6E-409C-BE32-E72D297353CC}">
              <c16:uniqueId val="{00000000-4F27-477C-8C4F-05FAFD1376CC}"/>
            </c:ext>
          </c:extLst>
        </c:ser>
        <c:ser>
          <c:idx val="3"/>
          <c:order val="5"/>
          <c:tx>
            <c:v>genomförda</c:v>
          </c:tx>
          <c:spPr>
            <a:ln w="28575" cap="rnd">
              <a:solidFill>
                <a:srgbClr val="2B4C8D"/>
              </a:solidFill>
              <a:round/>
            </a:ln>
            <a:effectLst/>
          </c:spPr>
          <c:marker>
            <c:symbol val="circle"/>
            <c:size val="5"/>
            <c:spPr>
              <a:solidFill>
                <a:srgbClr val="2B4C8D"/>
              </a:solidFill>
              <a:ln w="9525">
                <a:solidFill>
                  <a:srgbClr val="2B4C8D"/>
                </a:solidFill>
              </a:ln>
              <a:effectLst/>
            </c:spPr>
          </c:marker>
          <c:dLbls>
            <c:delete val="1"/>
          </c:dLbls>
          <c:cat>
            <c:strRef>
              <c:f>'Månadsrapport GS data 2023'!$A$4:$A$15</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GS data 2023'!$E$4:$E$15</c:f>
              <c:numCache>
                <c:formatCode>General</c:formatCode>
                <c:ptCount val="12"/>
                <c:pt idx="0" formatCode="0%">
                  <c:v>0</c:v>
                </c:pt>
              </c:numCache>
            </c:numRef>
          </c:val>
          <c:smooth val="0"/>
          <c:extLst>
            <c:ext xmlns:c16="http://schemas.microsoft.com/office/drawing/2014/chart" uri="{C3380CC4-5D6E-409C-BE32-E72D297353CC}">
              <c16:uniqueId val="{00000001-4F27-477C-8C4F-05FAFD1376CC}"/>
            </c:ext>
          </c:extLst>
        </c:ser>
        <c:dLbls>
          <c:showLegendKey val="0"/>
          <c:showVal val="1"/>
          <c:showCatName val="0"/>
          <c:showSerName val="0"/>
          <c:showPercent val="0"/>
          <c:showBubbleSize val="0"/>
        </c:dLbls>
        <c:marker val="1"/>
        <c:smooth val="0"/>
        <c:axId val="781196920"/>
        <c:axId val="781199544"/>
        <c:extLst>
          <c:ext xmlns:c15="http://schemas.microsoft.com/office/drawing/2012/chart" uri="{02D57815-91ED-43cb-92C2-25804820EDAC}">
            <c15:filteredLineSeries>
              <c15:ser>
                <c:idx val="6"/>
                <c:order val="0"/>
                <c:tx>
                  <c:v>Planerade räffelmätningar</c:v>
                </c:tx>
                <c:spPr>
                  <a:ln w="28575" cap="rnd">
                    <a:solidFill>
                      <a:sysClr val="window" lastClr="FFFFFF">
                        <a:lumMod val="85000"/>
                      </a:sysClr>
                    </a:solidFill>
                    <a:round/>
                  </a:ln>
                  <a:effectLst/>
                </c:spPr>
                <c:marker>
                  <c:symbol val="circle"/>
                  <c:size val="5"/>
                  <c:spPr>
                    <a:solidFill>
                      <a:sysClr val="window" lastClr="FFFFFF">
                        <a:lumMod val="85000"/>
                      </a:sysClr>
                    </a:solidFill>
                    <a:ln w="9525">
                      <a:solidFill>
                        <a:sysClr val="window" lastClr="FFFFFF">
                          <a:lumMod val="85000"/>
                        </a:sysClr>
                      </a:solidFill>
                    </a:ln>
                    <a:effectLst/>
                  </c:spPr>
                </c:marker>
                <c:dLbls>
                  <c:delete val="1"/>
                </c:dLbls>
                <c:cat>
                  <c:strRef>
                    <c:extLst>
                      <c:ext uri="{02D57815-91ED-43cb-92C2-25804820EDAC}">
                        <c15:formulaRef>
                          <c15:sqref>'Månadsrapport GS data 2023'!$A$4:$A$15</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c:ext uri="{02D57815-91ED-43cb-92C2-25804820EDAC}">
                        <c15:formulaRef>
                          <c15:sqref>'Månadsrapport GS data 2023'!$H$4:$H$15</c15:sqref>
                        </c15:formulaRef>
                      </c:ext>
                    </c:extLst>
                    <c:numCache>
                      <c:formatCode>0%</c:formatCode>
                      <c:ptCount val="12"/>
                      <c:pt idx="0">
                        <c:v>0</c:v>
                      </c:pt>
                      <c:pt idx="1">
                        <c:v>0</c:v>
                      </c:pt>
                      <c:pt idx="2">
                        <c:v>0.1</c:v>
                      </c:pt>
                      <c:pt idx="3">
                        <c:v>0.3</c:v>
                      </c:pt>
                      <c:pt idx="4">
                        <c:v>0.5</c:v>
                      </c:pt>
                      <c:pt idx="5">
                        <c:v>0.6</c:v>
                      </c:pt>
                      <c:pt idx="6">
                        <c:v>0.6</c:v>
                      </c:pt>
                      <c:pt idx="7">
                        <c:v>0.6</c:v>
                      </c:pt>
                      <c:pt idx="8">
                        <c:v>0.7</c:v>
                      </c:pt>
                      <c:pt idx="9">
                        <c:v>0.8</c:v>
                      </c:pt>
                      <c:pt idx="10">
                        <c:v>1</c:v>
                      </c:pt>
                      <c:pt idx="11">
                        <c:v>1</c:v>
                      </c:pt>
                    </c:numCache>
                  </c:numRef>
                </c:val>
                <c:smooth val="0"/>
                <c:extLst>
                  <c:ext xmlns:c16="http://schemas.microsoft.com/office/drawing/2014/chart" uri="{C3380CC4-5D6E-409C-BE32-E72D297353CC}">
                    <c16:uniqueId val="{00000002-4F27-477C-8C4F-05FAFD1376CC}"/>
                  </c:ext>
                </c:extLst>
              </c15:ser>
            </c15:filteredLineSeries>
            <c15:filteredLineSeries>
              <c15:ser>
                <c:idx val="7"/>
                <c:order val="1"/>
                <c:tx>
                  <c:v>Utförda räffelmätningar</c:v>
                </c:tx>
                <c:spPr>
                  <a:ln w="28575" cap="rnd">
                    <a:solidFill>
                      <a:sysClr val="window" lastClr="FFFFFF">
                        <a:lumMod val="50000"/>
                      </a:sysClr>
                    </a:solidFill>
                    <a:round/>
                  </a:ln>
                  <a:effectLst/>
                </c:spPr>
                <c:marker>
                  <c:symbol val="circle"/>
                  <c:size val="5"/>
                  <c:spPr>
                    <a:solidFill>
                      <a:sysClr val="window" lastClr="FFFFFF">
                        <a:lumMod val="50000"/>
                      </a:sysClr>
                    </a:solidFill>
                    <a:ln w="9525">
                      <a:solidFill>
                        <a:sysClr val="window" lastClr="FFFFFF">
                          <a:lumMod val="50000"/>
                        </a:sysClr>
                      </a:solidFill>
                    </a:ln>
                    <a:effectLst/>
                  </c:spPr>
                </c:marker>
                <c:dLbls>
                  <c:delete val="1"/>
                </c:dLbls>
                <c:cat>
                  <c:strRef>
                    <c:extLst xmlns:c15="http://schemas.microsoft.com/office/drawing/2012/chart">
                      <c:ext xmlns:c15="http://schemas.microsoft.com/office/drawing/2012/chart" uri="{02D57815-91ED-43cb-92C2-25804820EDAC}">
                        <c15:formulaRef>
                          <c15:sqref>'Månadsrapport GS data 2023'!$A$4:$A$15</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GS data 2023'!$I$4:$I$15</c15:sqref>
                        </c15:formulaRef>
                      </c:ext>
                    </c:extLst>
                    <c:numCache>
                      <c:formatCode>General</c:formatCode>
                      <c:ptCount val="12"/>
                      <c:pt idx="0" formatCode="0%">
                        <c:v>0</c:v>
                      </c:pt>
                    </c:numCache>
                  </c:numRef>
                </c:val>
                <c:smooth val="0"/>
                <c:extLst xmlns:c15="http://schemas.microsoft.com/office/drawing/2012/chart">
                  <c:ext xmlns:c16="http://schemas.microsoft.com/office/drawing/2014/chart" uri="{C3380CC4-5D6E-409C-BE32-E72D297353CC}">
                    <c16:uniqueId val="{00000003-4F27-477C-8C4F-05FAFD1376CC}"/>
                  </c:ext>
                </c:extLst>
              </c15:ser>
            </c15:filteredLineSeries>
            <c15:filteredLineSeries>
              <c15:ser>
                <c:idx val="0"/>
                <c:order val="2"/>
                <c:tx>
                  <c:strRef>
                    <c:extLst xmlns:c15="http://schemas.microsoft.com/office/drawing/2012/chart">
                      <c:ext xmlns:c15="http://schemas.microsoft.com/office/drawing/2012/chart" uri="{02D57815-91ED-43cb-92C2-25804820EDAC}">
                        <c15:formulaRef>
                          <c15:sqref>'Månadsrapport GS data 2023'!$B$3</c15:sqref>
                        </c15:formulaRef>
                      </c:ext>
                    </c:extLst>
                    <c:strCache>
                      <c:ptCount val="1"/>
                      <c:pt idx="0">
                        <c:v>Antal planerade beläggnings- &amp; KTL-mätning (ack)</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'Månadsrapport GS data 2023'!$A$4:$A$15</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GS data 2023'!$B$4:$B$15</c15:sqref>
                        </c15:formulaRef>
                      </c:ext>
                    </c:extLst>
                    <c:numCache>
                      <c:formatCode>General</c:formatCode>
                      <c:ptCount val="12"/>
                      <c:pt idx="0">
                        <c:v>0</c:v>
                      </c:pt>
                      <c:pt idx="1">
                        <c:v>0</c:v>
                      </c:pt>
                      <c:pt idx="2">
                        <c:v>0</c:v>
                      </c:pt>
                      <c:pt idx="3">
                        <c:v>0</c:v>
                      </c:pt>
                      <c:pt idx="4">
                        <c:v>1</c:v>
                      </c:pt>
                      <c:pt idx="5">
                        <c:v>1</c:v>
                      </c:pt>
                      <c:pt idx="6">
                        <c:v>1</c:v>
                      </c:pt>
                      <c:pt idx="7">
                        <c:v>1</c:v>
                      </c:pt>
                      <c:pt idx="8">
                        <c:v>1</c:v>
                      </c:pt>
                      <c:pt idx="9">
                        <c:v>2</c:v>
                      </c:pt>
                      <c:pt idx="10">
                        <c:v>2</c:v>
                      </c:pt>
                      <c:pt idx="11">
                        <c:v>2</c:v>
                      </c:pt>
                    </c:numCache>
                  </c:numRef>
                </c:val>
                <c:smooth val="0"/>
                <c:extLst xmlns:c15="http://schemas.microsoft.com/office/drawing/2012/chart">
                  <c:ext xmlns:c16="http://schemas.microsoft.com/office/drawing/2014/chart" uri="{C3380CC4-5D6E-409C-BE32-E72D297353CC}">
                    <c16:uniqueId val="{00000004-4F27-477C-8C4F-05FAFD1376CC}"/>
                  </c:ext>
                </c:extLst>
              </c15:ser>
            </c15:filteredLineSeries>
            <c15:filteredLineSeries>
              <c15:ser>
                <c:idx val="2"/>
                <c:order val="4"/>
                <c:tx>
                  <c:v>Genomförda</c:v>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'Månadsrapport GS data 2023'!$A$4:$A$15</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GS data 2023'!$D$4:$D$15</c15:sqref>
                        </c15:formulaRef>
                      </c:ext>
                    </c:extLst>
                    <c:numCache>
                      <c:formatCode>General</c:formatCode>
                      <c:ptCount val="12"/>
                      <c:pt idx="0">
                        <c:v>0</c:v>
                      </c:pt>
                    </c:numCache>
                  </c:numRef>
                </c:val>
                <c:smooth val="0"/>
                <c:extLst xmlns:c15="http://schemas.microsoft.com/office/drawing/2012/chart">
                  <c:ext xmlns:c16="http://schemas.microsoft.com/office/drawing/2014/chart" uri="{C3380CC4-5D6E-409C-BE32-E72D297353CC}">
                    <c16:uniqueId val="{00000005-4F27-477C-8C4F-05FAFD1376CC}"/>
                  </c:ext>
                </c:extLst>
              </c15:ser>
            </c15:filteredLineSeries>
            <c15:filteredLineSeries>
              <c15:ser>
                <c:idx val="4"/>
                <c:order val="6"/>
                <c:tx>
                  <c:v>Planerade spårlägesmätningar</c:v>
                </c:tx>
                <c:spPr>
                  <a:ln w="28575" cap="rnd">
                    <a:solidFill>
                      <a:srgbClr val="92D050"/>
                    </a:solidFill>
                    <a:round/>
                  </a:ln>
                  <a:effectLst/>
                </c:spPr>
                <c:marker>
                  <c:symbol val="circle"/>
                  <c:size val="5"/>
                  <c:spPr>
                    <a:solidFill>
                      <a:srgbClr val="92D050"/>
                    </a:solidFill>
                    <a:ln w="9525">
                      <a:solidFill>
                        <a:srgbClr val="92D050"/>
                      </a:solidFill>
                    </a:ln>
                    <a:effectLst/>
                  </c:spPr>
                </c:marker>
                <c:dLbls>
                  <c:delete val="1"/>
                </c:dLbls>
                <c:cat>
                  <c:strRef>
                    <c:extLst xmlns:c15="http://schemas.microsoft.com/office/drawing/2012/chart">
                      <c:ext xmlns:c15="http://schemas.microsoft.com/office/drawing/2012/chart" uri="{02D57815-91ED-43cb-92C2-25804820EDAC}">
                        <c15:formulaRef>
                          <c15:sqref>'Månadsrapport GS data 2023'!$A$4:$A$15</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GS data 2023'!$F$4:$F$15</c15:sqref>
                        </c15:formulaRef>
                      </c:ext>
                    </c:extLst>
                    <c:numCache>
                      <c:formatCode>0%</c:formatCode>
                      <c:ptCount val="12"/>
                      <c:pt idx="0">
                        <c:v>0</c:v>
                      </c:pt>
                      <c:pt idx="1">
                        <c:v>0.18</c:v>
                      </c:pt>
                      <c:pt idx="2">
                        <c:v>0.45</c:v>
                      </c:pt>
                      <c:pt idx="3">
                        <c:v>0.78</c:v>
                      </c:pt>
                      <c:pt idx="4">
                        <c:v>1</c:v>
                      </c:pt>
                      <c:pt idx="5">
                        <c:v>1</c:v>
                      </c:pt>
                      <c:pt idx="6">
                        <c:v>1</c:v>
                      </c:pt>
                      <c:pt idx="7">
                        <c:v>1</c:v>
                      </c:pt>
                      <c:pt idx="8">
                        <c:v>1</c:v>
                      </c:pt>
                      <c:pt idx="9">
                        <c:v>1</c:v>
                      </c:pt>
                      <c:pt idx="10">
                        <c:v>1</c:v>
                      </c:pt>
                      <c:pt idx="11">
                        <c:v>1</c:v>
                      </c:pt>
                    </c:numCache>
                  </c:numRef>
                </c:val>
                <c:smooth val="0"/>
                <c:extLst xmlns:c15="http://schemas.microsoft.com/office/drawing/2012/chart">
                  <c:ext xmlns:c16="http://schemas.microsoft.com/office/drawing/2014/chart" uri="{C3380CC4-5D6E-409C-BE32-E72D297353CC}">
                    <c16:uniqueId val="{00000006-4F27-477C-8C4F-05FAFD1376CC}"/>
                  </c:ext>
                </c:extLst>
              </c15:ser>
            </c15:filteredLineSeries>
            <c15:filteredLineSeries>
              <c15:ser>
                <c:idx val="5"/>
                <c:order val="7"/>
                <c:tx>
                  <c:v>Utförda spårlägesmätningar</c:v>
                </c:tx>
                <c:spPr>
                  <a:ln w="28575" cap="rnd">
                    <a:solidFill>
                      <a:srgbClr val="087056"/>
                    </a:solidFill>
                    <a:round/>
                  </a:ln>
                  <a:effectLst/>
                </c:spPr>
                <c:marker>
                  <c:symbol val="circle"/>
                  <c:size val="5"/>
                  <c:spPr>
                    <a:solidFill>
                      <a:srgbClr val="087056"/>
                    </a:solidFill>
                    <a:ln w="9525">
                      <a:solidFill>
                        <a:srgbClr val="087056"/>
                      </a:solidFill>
                    </a:ln>
                    <a:effectLst/>
                  </c:spPr>
                </c:marker>
                <c:dLbls>
                  <c:delete val="1"/>
                </c:dLbls>
                <c:cat>
                  <c:strRef>
                    <c:extLst xmlns:c15="http://schemas.microsoft.com/office/drawing/2012/chart">
                      <c:ext xmlns:c15="http://schemas.microsoft.com/office/drawing/2012/chart" uri="{02D57815-91ED-43cb-92C2-25804820EDAC}">
                        <c15:formulaRef>
                          <c15:sqref>'Månadsrapport GS data 2023'!$A$4:$A$15</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GS data 2023'!$G$4:$G$15</c15:sqref>
                        </c15:formulaRef>
                      </c:ext>
                    </c:extLst>
                    <c:numCache>
                      <c:formatCode>General</c:formatCode>
                      <c:ptCount val="12"/>
                      <c:pt idx="0" formatCode="0%">
                        <c:v>0</c:v>
                      </c:pt>
                    </c:numCache>
                  </c:numRef>
                </c:val>
                <c:smooth val="0"/>
                <c:extLst xmlns:c15="http://schemas.microsoft.com/office/drawing/2012/chart">
                  <c:ext xmlns:c16="http://schemas.microsoft.com/office/drawing/2014/chart" uri="{C3380CC4-5D6E-409C-BE32-E72D297353CC}">
                    <c16:uniqueId val="{00000007-4F27-477C-8C4F-05FAFD1376CC}"/>
                  </c:ext>
                </c:extLst>
              </c15:ser>
            </c15:filteredLineSeries>
          </c:ext>
        </c:extLst>
      </c:lineChart>
      <c:catAx>
        <c:axId val="781196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781199544"/>
        <c:crosses val="autoZero"/>
        <c:auto val="1"/>
        <c:lblAlgn val="ctr"/>
        <c:lblOffset val="100"/>
        <c:noMultiLvlLbl val="0"/>
      </c:catAx>
      <c:valAx>
        <c:axId val="781199544"/>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781196920"/>
        <c:crosses val="autoZero"/>
        <c:crossBetween val="between"/>
        <c:majorUnit val="0.2"/>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v-SE" sz="1200">
                <a:latin typeface="Franklin Gothic Demi" panose="020B0703020102020204" pitchFamily="34" charset="0"/>
              </a:rPr>
              <a:t>Andel planerade och genomförda spårlägesmätningar (ack)</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lineChart>
        <c:grouping val="standard"/>
        <c:varyColors val="0"/>
        <c:ser>
          <c:idx val="4"/>
          <c:order val="6"/>
          <c:tx>
            <c:v>planerade</c:v>
          </c:tx>
          <c:spPr>
            <a:ln w="25400" cap="rnd">
              <a:solidFill>
                <a:srgbClr val="8AC2E6"/>
              </a:solidFill>
              <a:round/>
            </a:ln>
            <a:effectLst/>
          </c:spPr>
          <c:marker>
            <c:symbol val="circle"/>
            <c:size val="5"/>
            <c:spPr>
              <a:solidFill>
                <a:srgbClr val="8AC2E6"/>
              </a:solidFill>
              <a:ln w="9525">
                <a:solidFill>
                  <a:srgbClr val="8AC2E6"/>
                </a:solidFill>
              </a:ln>
              <a:effectLst/>
            </c:spPr>
          </c:marker>
          <c:dLbls>
            <c:delete val="1"/>
          </c:dLbls>
          <c:cat>
            <c:strRef>
              <c:f>'Månadsrapport GS data 2023'!$A$4:$A$15</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GS data 2023'!$F$4:$F$15</c:f>
              <c:numCache>
                <c:formatCode>0%</c:formatCode>
                <c:ptCount val="12"/>
                <c:pt idx="0">
                  <c:v>0</c:v>
                </c:pt>
                <c:pt idx="1">
                  <c:v>0.18</c:v>
                </c:pt>
                <c:pt idx="2">
                  <c:v>0.45</c:v>
                </c:pt>
                <c:pt idx="3">
                  <c:v>0.78</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0-C75E-4780-B9AD-6136043EE7FE}"/>
            </c:ext>
          </c:extLst>
        </c:ser>
        <c:ser>
          <c:idx val="5"/>
          <c:order val="7"/>
          <c:tx>
            <c:v>genomförda</c:v>
          </c:tx>
          <c:spPr>
            <a:ln w="28575" cap="rnd">
              <a:solidFill>
                <a:srgbClr val="2B4C8D"/>
              </a:solidFill>
              <a:round/>
            </a:ln>
            <a:effectLst/>
          </c:spPr>
          <c:marker>
            <c:symbol val="circle"/>
            <c:size val="5"/>
            <c:spPr>
              <a:solidFill>
                <a:srgbClr val="2B4C8D"/>
              </a:solidFill>
              <a:ln w="9525">
                <a:solidFill>
                  <a:srgbClr val="2B4C8D"/>
                </a:solidFill>
              </a:ln>
              <a:effectLst/>
            </c:spPr>
          </c:marker>
          <c:dLbls>
            <c:delete val="1"/>
          </c:dLbls>
          <c:cat>
            <c:strRef>
              <c:f>'Månadsrapport GS data 2023'!$A$4:$A$15</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GS data 2023'!$G$4:$G$15</c:f>
              <c:numCache>
                <c:formatCode>General</c:formatCode>
                <c:ptCount val="12"/>
                <c:pt idx="0" formatCode="0%">
                  <c:v>0</c:v>
                </c:pt>
              </c:numCache>
            </c:numRef>
          </c:val>
          <c:smooth val="0"/>
          <c:extLst>
            <c:ext xmlns:c16="http://schemas.microsoft.com/office/drawing/2014/chart" uri="{C3380CC4-5D6E-409C-BE32-E72D297353CC}">
              <c16:uniqueId val="{00000001-C75E-4780-B9AD-6136043EE7FE}"/>
            </c:ext>
          </c:extLst>
        </c:ser>
        <c:dLbls>
          <c:showLegendKey val="0"/>
          <c:showVal val="1"/>
          <c:showCatName val="0"/>
          <c:showSerName val="0"/>
          <c:showPercent val="0"/>
          <c:showBubbleSize val="0"/>
        </c:dLbls>
        <c:marker val="1"/>
        <c:smooth val="0"/>
        <c:axId val="781196920"/>
        <c:axId val="781199544"/>
        <c:extLst>
          <c:ext xmlns:c15="http://schemas.microsoft.com/office/drawing/2012/chart" uri="{02D57815-91ED-43cb-92C2-25804820EDAC}">
            <c15:filteredLineSeries>
              <c15:ser>
                <c:idx val="6"/>
                <c:order val="0"/>
                <c:tx>
                  <c:v>Planerade räffelmätningar</c:v>
                </c:tx>
                <c:spPr>
                  <a:ln w="28575" cap="rnd">
                    <a:solidFill>
                      <a:sysClr val="window" lastClr="FFFFFF">
                        <a:lumMod val="85000"/>
                      </a:sysClr>
                    </a:solidFill>
                    <a:round/>
                  </a:ln>
                  <a:effectLst/>
                </c:spPr>
                <c:marker>
                  <c:symbol val="circle"/>
                  <c:size val="5"/>
                  <c:spPr>
                    <a:solidFill>
                      <a:sysClr val="window" lastClr="FFFFFF">
                        <a:lumMod val="85000"/>
                      </a:sysClr>
                    </a:solidFill>
                    <a:ln w="9525">
                      <a:solidFill>
                        <a:sysClr val="window" lastClr="FFFFFF">
                          <a:lumMod val="85000"/>
                        </a:sysClr>
                      </a:solidFill>
                    </a:ln>
                    <a:effectLst/>
                  </c:spPr>
                </c:marker>
                <c:dLbls>
                  <c:delete val="1"/>
                </c:dLbls>
                <c:cat>
                  <c:strRef>
                    <c:extLst>
                      <c:ext uri="{02D57815-91ED-43cb-92C2-25804820EDAC}">
                        <c15:formulaRef>
                          <c15:sqref>'Månadsrapport GS data 2023'!$A$4:$A$15</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c:ext uri="{02D57815-91ED-43cb-92C2-25804820EDAC}">
                        <c15:formulaRef>
                          <c15:sqref>'Månadsrapport GS data 2023'!$H$4:$H$15</c15:sqref>
                        </c15:formulaRef>
                      </c:ext>
                    </c:extLst>
                    <c:numCache>
                      <c:formatCode>0%</c:formatCode>
                      <c:ptCount val="12"/>
                      <c:pt idx="0">
                        <c:v>0</c:v>
                      </c:pt>
                      <c:pt idx="1">
                        <c:v>0</c:v>
                      </c:pt>
                      <c:pt idx="2">
                        <c:v>0.1</c:v>
                      </c:pt>
                      <c:pt idx="3">
                        <c:v>0.3</c:v>
                      </c:pt>
                      <c:pt idx="4">
                        <c:v>0.5</c:v>
                      </c:pt>
                      <c:pt idx="5">
                        <c:v>0.6</c:v>
                      </c:pt>
                      <c:pt idx="6">
                        <c:v>0.6</c:v>
                      </c:pt>
                      <c:pt idx="7">
                        <c:v>0.6</c:v>
                      </c:pt>
                      <c:pt idx="8">
                        <c:v>0.7</c:v>
                      </c:pt>
                      <c:pt idx="9">
                        <c:v>0.8</c:v>
                      </c:pt>
                      <c:pt idx="10">
                        <c:v>1</c:v>
                      </c:pt>
                      <c:pt idx="11">
                        <c:v>1</c:v>
                      </c:pt>
                    </c:numCache>
                  </c:numRef>
                </c:val>
                <c:smooth val="0"/>
                <c:extLst>
                  <c:ext xmlns:c16="http://schemas.microsoft.com/office/drawing/2014/chart" uri="{C3380CC4-5D6E-409C-BE32-E72D297353CC}">
                    <c16:uniqueId val="{00000002-C75E-4780-B9AD-6136043EE7FE}"/>
                  </c:ext>
                </c:extLst>
              </c15:ser>
            </c15:filteredLineSeries>
            <c15:filteredLineSeries>
              <c15:ser>
                <c:idx val="7"/>
                <c:order val="1"/>
                <c:tx>
                  <c:v>Utförda räffelmätningar</c:v>
                </c:tx>
                <c:spPr>
                  <a:ln w="28575" cap="rnd">
                    <a:solidFill>
                      <a:sysClr val="window" lastClr="FFFFFF">
                        <a:lumMod val="50000"/>
                      </a:sysClr>
                    </a:solidFill>
                    <a:round/>
                  </a:ln>
                  <a:effectLst/>
                </c:spPr>
                <c:marker>
                  <c:symbol val="circle"/>
                  <c:size val="5"/>
                  <c:spPr>
                    <a:solidFill>
                      <a:sysClr val="window" lastClr="FFFFFF">
                        <a:lumMod val="50000"/>
                      </a:sysClr>
                    </a:solidFill>
                    <a:ln w="9525">
                      <a:solidFill>
                        <a:sysClr val="window" lastClr="FFFFFF">
                          <a:lumMod val="50000"/>
                        </a:sysClr>
                      </a:solidFill>
                    </a:ln>
                    <a:effectLst/>
                  </c:spPr>
                </c:marker>
                <c:dLbls>
                  <c:delete val="1"/>
                </c:dLbls>
                <c:cat>
                  <c:strRef>
                    <c:extLst xmlns:c15="http://schemas.microsoft.com/office/drawing/2012/chart">
                      <c:ext xmlns:c15="http://schemas.microsoft.com/office/drawing/2012/chart" uri="{02D57815-91ED-43cb-92C2-25804820EDAC}">
                        <c15:formulaRef>
                          <c15:sqref>'Månadsrapport GS data 2023'!$A$4:$A$15</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GS data 2023'!$I$4:$I$15</c15:sqref>
                        </c15:formulaRef>
                      </c:ext>
                    </c:extLst>
                    <c:numCache>
                      <c:formatCode>General</c:formatCode>
                      <c:ptCount val="12"/>
                      <c:pt idx="0" formatCode="0%">
                        <c:v>0</c:v>
                      </c:pt>
                    </c:numCache>
                  </c:numRef>
                </c:val>
                <c:smooth val="0"/>
                <c:extLst xmlns:c15="http://schemas.microsoft.com/office/drawing/2012/chart">
                  <c:ext xmlns:c16="http://schemas.microsoft.com/office/drawing/2014/chart" uri="{C3380CC4-5D6E-409C-BE32-E72D297353CC}">
                    <c16:uniqueId val="{00000003-C75E-4780-B9AD-6136043EE7FE}"/>
                  </c:ext>
                </c:extLst>
              </c15:ser>
            </c15:filteredLineSeries>
            <c15:filteredLineSeries>
              <c15:ser>
                <c:idx val="0"/>
                <c:order val="2"/>
                <c:tx>
                  <c:strRef>
                    <c:extLst xmlns:c15="http://schemas.microsoft.com/office/drawing/2012/chart">
                      <c:ext xmlns:c15="http://schemas.microsoft.com/office/drawing/2012/chart" uri="{02D57815-91ED-43cb-92C2-25804820EDAC}">
                        <c15:formulaRef>
                          <c15:sqref>'Månadsrapport GS data 2023'!$B$3</c15:sqref>
                        </c15:formulaRef>
                      </c:ext>
                    </c:extLst>
                    <c:strCache>
                      <c:ptCount val="1"/>
                      <c:pt idx="0">
                        <c:v>Antal planerade beläggnings- &amp; KTL-mätning (ack)</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'Månadsrapport GS data 2023'!$A$4:$A$15</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GS data 2023'!$B$4:$B$15</c15:sqref>
                        </c15:formulaRef>
                      </c:ext>
                    </c:extLst>
                    <c:numCache>
                      <c:formatCode>General</c:formatCode>
                      <c:ptCount val="12"/>
                      <c:pt idx="0">
                        <c:v>0</c:v>
                      </c:pt>
                      <c:pt idx="1">
                        <c:v>0</c:v>
                      </c:pt>
                      <c:pt idx="2">
                        <c:v>0</c:v>
                      </c:pt>
                      <c:pt idx="3">
                        <c:v>0</c:v>
                      </c:pt>
                      <c:pt idx="4">
                        <c:v>1</c:v>
                      </c:pt>
                      <c:pt idx="5">
                        <c:v>1</c:v>
                      </c:pt>
                      <c:pt idx="6">
                        <c:v>1</c:v>
                      </c:pt>
                      <c:pt idx="7">
                        <c:v>1</c:v>
                      </c:pt>
                      <c:pt idx="8">
                        <c:v>1</c:v>
                      </c:pt>
                      <c:pt idx="9">
                        <c:v>2</c:v>
                      </c:pt>
                      <c:pt idx="10">
                        <c:v>2</c:v>
                      </c:pt>
                      <c:pt idx="11">
                        <c:v>2</c:v>
                      </c:pt>
                    </c:numCache>
                  </c:numRef>
                </c:val>
                <c:smooth val="0"/>
                <c:extLst xmlns:c15="http://schemas.microsoft.com/office/drawing/2012/chart">
                  <c:ext xmlns:c16="http://schemas.microsoft.com/office/drawing/2014/chart" uri="{C3380CC4-5D6E-409C-BE32-E72D297353CC}">
                    <c16:uniqueId val="{00000004-C75E-4780-B9AD-6136043EE7FE}"/>
                  </c:ext>
                </c:extLst>
              </c15:ser>
            </c15:filteredLineSeries>
            <c15:filteredLineSeries>
              <c15:ser>
                <c:idx val="1"/>
                <c:order val="3"/>
                <c:tx>
                  <c:v>Planerade beläggnings- &amp; KTL-mätning</c:v>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elete val="1"/>
                </c:dLbls>
                <c:cat>
                  <c:strRef>
                    <c:extLst xmlns:c15="http://schemas.microsoft.com/office/drawing/2012/chart">
                      <c:ext xmlns:c15="http://schemas.microsoft.com/office/drawing/2012/chart" uri="{02D57815-91ED-43cb-92C2-25804820EDAC}">
                        <c15:formulaRef>
                          <c15:sqref>'Månadsrapport GS data 2023'!$A$4:$A$15</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GS data 2023'!$C$4:$C$15</c15:sqref>
                        </c15:formulaRef>
                      </c:ext>
                    </c:extLst>
                    <c:numCache>
                      <c:formatCode>0%</c:formatCode>
                      <c:ptCount val="12"/>
                      <c:pt idx="0">
                        <c:v>0</c:v>
                      </c:pt>
                      <c:pt idx="1">
                        <c:v>0</c:v>
                      </c:pt>
                      <c:pt idx="2">
                        <c:v>0</c:v>
                      </c:pt>
                      <c:pt idx="3">
                        <c:v>0</c:v>
                      </c:pt>
                      <c:pt idx="4">
                        <c:v>0.5</c:v>
                      </c:pt>
                      <c:pt idx="5">
                        <c:v>0.5</c:v>
                      </c:pt>
                      <c:pt idx="6">
                        <c:v>0.5</c:v>
                      </c:pt>
                      <c:pt idx="7">
                        <c:v>0.5</c:v>
                      </c:pt>
                      <c:pt idx="8">
                        <c:v>0.5</c:v>
                      </c:pt>
                      <c:pt idx="9">
                        <c:v>1</c:v>
                      </c:pt>
                      <c:pt idx="10">
                        <c:v>1</c:v>
                      </c:pt>
                      <c:pt idx="11">
                        <c:v>1</c:v>
                      </c:pt>
                    </c:numCache>
                  </c:numRef>
                </c:val>
                <c:smooth val="0"/>
                <c:extLst xmlns:c15="http://schemas.microsoft.com/office/drawing/2012/chart">
                  <c:ext xmlns:c16="http://schemas.microsoft.com/office/drawing/2014/chart" uri="{C3380CC4-5D6E-409C-BE32-E72D297353CC}">
                    <c16:uniqueId val="{00000005-C75E-4780-B9AD-6136043EE7FE}"/>
                  </c:ext>
                </c:extLst>
              </c15:ser>
            </c15:filteredLineSeries>
            <c15:filteredLineSeries>
              <c15:ser>
                <c:idx val="2"/>
                <c:order val="4"/>
                <c:tx>
                  <c:strRef>
                    <c:extLst xmlns:c15="http://schemas.microsoft.com/office/drawing/2012/chart">
                      <c:ext xmlns:c15="http://schemas.microsoft.com/office/drawing/2012/chart" uri="{02D57815-91ED-43cb-92C2-25804820EDAC}">
                        <c15:formulaRef>
                          <c15:sqref>'Månadsrapport GS data 2023'!$D$3</c15:sqref>
                        </c15:formulaRef>
                      </c:ext>
                    </c:extLst>
                    <c:strCache>
                      <c:ptCount val="1"/>
                      <c:pt idx="0">
                        <c:v>Antal genomförda beläggnings- &amp; KTL-mätning (ack)</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'Månadsrapport GS data 2023'!$A$4:$A$15</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GS data 2023'!$D$4:$D$15</c15:sqref>
                        </c15:formulaRef>
                      </c:ext>
                    </c:extLst>
                    <c:numCache>
                      <c:formatCode>General</c:formatCode>
                      <c:ptCount val="12"/>
                      <c:pt idx="0">
                        <c:v>0</c:v>
                      </c:pt>
                    </c:numCache>
                  </c:numRef>
                </c:val>
                <c:smooth val="0"/>
                <c:extLst xmlns:c15="http://schemas.microsoft.com/office/drawing/2012/chart">
                  <c:ext xmlns:c16="http://schemas.microsoft.com/office/drawing/2014/chart" uri="{C3380CC4-5D6E-409C-BE32-E72D297353CC}">
                    <c16:uniqueId val="{00000006-C75E-4780-B9AD-6136043EE7FE}"/>
                  </c:ext>
                </c:extLst>
              </c15:ser>
            </c15:filteredLineSeries>
            <c15:filteredLineSeries>
              <c15:ser>
                <c:idx val="3"/>
                <c:order val="5"/>
                <c:tx>
                  <c:v>Utförda beläggnings- &amp; KTL-mätningar</c:v>
                </c:tx>
                <c:spPr>
                  <a:ln w="28575" cap="rnd">
                    <a:solidFill>
                      <a:srgbClr val="2B4C8D"/>
                    </a:solidFill>
                    <a:round/>
                  </a:ln>
                  <a:effectLst/>
                </c:spPr>
                <c:marker>
                  <c:symbol val="circle"/>
                  <c:size val="5"/>
                  <c:spPr>
                    <a:solidFill>
                      <a:srgbClr val="2B4C8D"/>
                    </a:solidFill>
                    <a:ln w="9525">
                      <a:solidFill>
                        <a:srgbClr val="2B4C8D"/>
                      </a:solidFill>
                    </a:ln>
                    <a:effectLst/>
                  </c:spPr>
                </c:marker>
                <c:dLbls>
                  <c:delete val="1"/>
                </c:dLbls>
                <c:cat>
                  <c:strRef>
                    <c:extLst xmlns:c15="http://schemas.microsoft.com/office/drawing/2012/chart">
                      <c:ext xmlns:c15="http://schemas.microsoft.com/office/drawing/2012/chart" uri="{02D57815-91ED-43cb-92C2-25804820EDAC}">
                        <c15:formulaRef>
                          <c15:sqref>'Månadsrapport GS data 2023'!$A$4:$A$15</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GS data 2023'!$E$4:$E$15</c15:sqref>
                        </c15:formulaRef>
                      </c:ext>
                    </c:extLst>
                    <c:numCache>
                      <c:formatCode>General</c:formatCode>
                      <c:ptCount val="12"/>
                      <c:pt idx="0" formatCode="0%">
                        <c:v>0</c:v>
                      </c:pt>
                    </c:numCache>
                  </c:numRef>
                </c:val>
                <c:smooth val="0"/>
                <c:extLst xmlns:c15="http://schemas.microsoft.com/office/drawing/2012/chart">
                  <c:ext xmlns:c16="http://schemas.microsoft.com/office/drawing/2014/chart" uri="{C3380CC4-5D6E-409C-BE32-E72D297353CC}">
                    <c16:uniqueId val="{00000007-C75E-4780-B9AD-6136043EE7FE}"/>
                  </c:ext>
                </c:extLst>
              </c15:ser>
            </c15:filteredLineSeries>
          </c:ext>
        </c:extLst>
      </c:lineChart>
      <c:catAx>
        <c:axId val="781196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781199544"/>
        <c:crosses val="autoZero"/>
        <c:auto val="1"/>
        <c:lblAlgn val="ctr"/>
        <c:lblOffset val="100"/>
        <c:noMultiLvlLbl val="0"/>
      </c:catAx>
      <c:valAx>
        <c:axId val="781199544"/>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781196920"/>
        <c:crosses val="autoZero"/>
        <c:crossBetween val="between"/>
        <c:majorUnit val="0.2"/>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0" i="0" u="none" strike="noStrike" kern="1200" spc="0" baseline="0">
                <a:solidFill>
                  <a:schemeClr val="tx1">
                    <a:lumMod val="65000"/>
                    <a:lumOff val="35000"/>
                  </a:schemeClr>
                </a:solidFill>
                <a:latin typeface="+mn-lt"/>
                <a:ea typeface="+mn-ea"/>
                <a:cs typeface="+mn-cs"/>
              </a:defRPr>
            </a:pPr>
            <a:r>
              <a:rPr lang="sv-SE" sz="1600">
                <a:latin typeface="Franklin Gothic Demi" panose="020B0703020102020204" pitchFamily="34" charset="0"/>
              </a:rPr>
              <a:t>Fakturavärde (mkr) </a:t>
            </a:r>
          </a:p>
        </c:rich>
      </c:tx>
      <c:overlay val="0"/>
      <c:spPr>
        <a:noFill/>
        <a:ln>
          <a:noFill/>
        </a:ln>
        <a:effectLst/>
      </c:spPr>
      <c:txPr>
        <a:bodyPr rot="0" spcFirstLastPara="1" vertOverflow="ellipsis" vert="horz" wrap="square" anchor="ctr" anchorCtr="1"/>
        <a:lstStyle/>
        <a:p>
          <a:pPr>
            <a:defRPr sz="16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barChart>
        <c:barDir val="col"/>
        <c:grouping val="stacked"/>
        <c:varyColors val="0"/>
        <c:ser>
          <c:idx val="1"/>
          <c:order val="0"/>
          <c:tx>
            <c:strRef>
              <c:f>'Upphandling månadsrapport'!$B$25</c:f>
              <c:strCache>
                <c:ptCount val="1"/>
                <c:pt idx="0">
                  <c:v>uppphandlade leverantörer</c:v>
                </c:pt>
              </c:strCache>
            </c:strRef>
          </c:tx>
          <c:spPr>
            <a:solidFill>
              <a:srgbClr val="2B4C8D"/>
            </a:solidFill>
            <a:ln>
              <a:noFill/>
            </a:ln>
            <a:effectLst/>
          </c:spPr>
          <c:invertIfNegative val="0"/>
          <c:cat>
            <c:strRef>
              <c:f>'Upphandling månadsrapport'!$A$26:$A$37</c:f>
              <c:strCache>
                <c:ptCount val="12"/>
                <c:pt idx="0">
                  <c:v>jan</c:v>
                </c:pt>
                <c:pt idx="1">
                  <c:v>feb</c:v>
                </c:pt>
                <c:pt idx="2">
                  <c:v>mar</c:v>
                </c:pt>
                <c:pt idx="3">
                  <c:v>apr</c:v>
                </c:pt>
                <c:pt idx="4">
                  <c:v>maj</c:v>
                </c:pt>
                <c:pt idx="5">
                  <c:v>jun</c:v>
                </c:pt>
                <c:pt idx="6">
                  <c:v>juk</c:v>
                </c:pt>
                <c:pt idx="7">
                  <c:v>aug</c:v>
                </c:pt>
                <c:pt idx="8">
                  <c:v>sep</c:v>
                </c:pt>
                <c:pt idx="9">
                  <c:v>okt</c:v>
                </c:pt>
                <c:pt idx="10">
                  <c:v>nov</c:v>
                </c:pt>
                <c:pt idx="11">
                  <c:v>dec</c:v>
                </c:pt>
              </c:strCache>
            </c:strRef>
          </c:cat>
          <c:val>
            <c:numRef>
              <c:f>'Upphandling månadsrapport'!$B$26:$B$37</c:f>
              <c:numCache>
                <c:formatCode>General</c:formatCode>
                <c:ptCount val="12"/>
                <c:pt idx="0" formatCode="0.0">
                  <c:v>25.731718000000001</c:v>
                </c:pt>
              </c:numCache>
            </c:numRef>
          </c:val>
          <c:extLst xmlns:c15="http://schemas.microsoft.com/office/drawing/2012/chart">
            <c:ext xmlns:c16="http://schemas.microsoft.com/office/drawing/2014/chart" uri="{C3380CC4-5D6E-409C-BE32-E72D297353CC}">
              <c16:uniqueId val="{00000000-2D17-479E-9F23-6964270C2FF5}"/>
            </c:ext>
          </c:extLst>
        </c:ser>
        <c:ser>
          <c:idx val="0"/>
          <c:order val="1"/>
          <c:tx>
            <c:strRef>
              <c:f>'Upphandling månadsrapport'!$C$25</c:f>
              <c:strCache>
                <c:ptCount val="1"/>
                <c:pt idx="0">
                  <c:v>avtalslösa leverantörer</c:v>
                </c:pt>
              </c:strCache>
            </c:strRef>
          </c:tx>
          <c:spPr>
            <a:solidFill>
              <a:srgbClr val="8AC2E6"/>
            </a:solidFill>
            <a:ln>
              <a:noFill/>
            </a:ln>
            <a:effectLst/>
          </c:spPr>
          <c:invertIfNegative val="0"/>
          <c:cat>
            <c:strRef>
              <c:f>'Upphandling månadsrapport'!$A$26:$A$37</c:f>
              <c:strCache>
                <c:ptCount val="12"/>
                <c:pt idx="0">
                  <c:v>jan</c:v>
                </c:pt>
                <c:pt idx="1">
                  <c:v>feb</c:v>
                </c:pt>
                <c:pt idx="2">
                  <c:v>mar</c:v>
                </c:pt>
                <c:pt idx="3">
                  <c:v>apr</c:v>
                </c:pt>
                <c:pt idx="4">
                  <c:v>maj</c:v>
                </c:pt>
                <c:pt idx="5">
                  <c:v>jun</c:v>
                </c:pt>
                <c:pt idx="6">
                  <c:v>juk</c:v>
                </c:pt>
                <c:pt idx="7">
                  <c:v>aug</c:v>
                </c:pt>
                <c:pt idx="8">
                  <c:v>sep</c:v>
                </c:pt>
                <c:pt idx="9">
                  <c:v>okt</c:v>
                </c:pt>
                <c:pt idx="10">
                  <c:v>nov</c:v>
                </c:pt>
                <c:pt idx="11">
                  <c:v>dec</c:v>
                </c:pt>
              </c:strCache>
            </c:strRef>
          </c:cat>
          <c:val>
            <c:numRef>
              <c:f>'Upphandling månadsrapport'!$C$26:$C$37</c:f>
              <c:numCache>
                <c:formatCode>General</c:formatCode>
                <c:ptCount val="12"/>
                <c:pt idx="0" formatCode="0.0">
                  <c:v>2.9264139999999998</c:v>
                </c:pt>
              </c:numCache>
            </c:numRef>
          </c:val>
          <c:extLst xmlns:c15="http://schemas.microsoft.com/office/drawing/2012/chart">
            <c:ext xmlns:c16="http://schemas.microsoft.com/office/drawing/2014/chart" uri="{C3380CC4-5D6E-409C-BE32-E72D297353CC}">
              <c16:uniqueId val="{00000001-2D17-479E-9F23-6964270C2FF5}"/>
            </c:ext>
          </c:extLst>
        </c:ser>
        <c:dLbls>
          <c:showLegendKey val="0"/>
          <c:showVal val="0"/>
          <c:showCatName val="0"/>
          <c:showSerName val="0"/>
          <c:showPercent val="0"/>
          <c:showBubbleSize val="0"/>
        </c:dLbls>
        <c:gapWidth val="219"/>
        <c:overlap val="100"/>
        <c:axId val="1308614848"/>
        <c:axId val="1322970304"/>
      </c:barChart>
      <c:lineChart>
        <c:grouping val="standard"/>
        <c:varyColors val="0"/>
        <c:ser>
          <c:idx val="2"/>
          <c:order val="2"/>
          <c:tx>
            <c:strRef>
              <c:f>'Upphandling månadsrapport'!$D$25</c:f>
              <c:strCache>
                <c:ptCount val="1"/>
                <c:pt idx="0">
                  <c:v>andel upphandlade leverantörer</c:v>
                </c:pt>
              </c:strCache>
            </c:strRef>
          </c:tx>
          <c:spPr>
            <a:ln w="28575" cap="rnd">
              <a:solidFill>
                <a:srgbClr val="2B4C8D"/>
              </a:solidFill>
              <a:round/>
            </a:ln>
            <a:effectLst/>
          </c:spPr>
          <c:marker>
            <c:symbol val="circle"/>
            <c:size val="5"/>
            <c:spPr>
              <a:solidFill>
                <a:srgbClr val="2B4C8D"/>
              </a:solidFill>
              <a:ln w="9525">
                <a:solidFill>
                  <a:srgbClr val="2B4C8D"/>
                </a:solidFill>
              </a:ln>
              <a:effectLst/>
            </c:spPr>
          </c:marker>
          <c:cat>
            <c:strRef>
              <c:f>'Upphandling månadsrapport'!$A$26:$A$37</c:f>
              <c:strCache>
                <c:ptCount val="12"/>
                <c:pt idx="0">
                  <c:v>jan</c:v>
                </c:pt>
                <c:pt idx="1">
                  <c:v>feb</c:v>
                </c:pt>
                <c:pt idx="2">
                  <c:v>mar</c:v>
                </c:pt>
                <c:pt idx="3">
                  <c:v>apr</c:v>
                </c:pt>
                <c:pt idx="4">
                  <c:v>maj</c:v>
                </c:pt>
                <c:pt idx="5">
                  <c:v>jun</c:v>
                </c:pt>
                <c:pt idx="6">
                  <c:v>juk</c:v>
                </c:pt>
                <c:pt idx="7">
                  <c:v>aug</c:v>
                </c:pt>
                <c:pt idx="8">
                  <c:v>sep</c:v>
                </c:pt>
                <c:pt idx="9">
                  <c:v>okt</c:v>
                </c:pt>
                <c:pt idx="10">
                  <c:v>nov</c:v>
                </c:pt>
                <c:pt idx="11">
                  <c:v>dec</c:v>
                </c:pt>
              </c:strCache>
            </c:strRef>
          </c:cat>
          <c:val>
            <c:numRef>
              <c:f>'Upphandling månadsrapport'!$D$26:$D$37</c:f>
              <c:numCache>
                <c:formatCode>General</c:formatCode>
                <c:ptCount val="12"/>
                <c:pt idx="0" formatCode="0.0%">
                  <c:v>0.89788538904070925</c:v>
                </c:pt>
              </c:numCache>
            </c:numRef>
          </c:val>
          <c:smooth val="0"/>
          <c:extLst>
            <c:ext xmlns:c16="http://schemas.microsoft.com/office/drawing/2014/chart" uri="{C3380CC4-5D6E-409C-BE32-E72D297353CC}">
              <c16:uniqueId val="{00000002-2D17-479E-9F23-6964270C2FF5}"/>
            </c:ext>
          </c:extLst>
        </c:ser>
        <c:ser>
          <c:idx val="3"/>
          <c:order val="3"/>
          <c:tx>
            <c:strRef>
              <c:f>'Upphandling månadsrapport'!$E$25</c:f>
              <c:strCache>
                <c:ptCount val="1"/>
                <c:pt idx="0">
                  <c:v>mål</c:v>
                </c:pt>
              </c:strCache>
            </c:strRef>
          </c:tx>
          <c:spPr>
            <a:ln w="28575" cap="rnd">
              <a:solidFill>
                <a:srgbClr val="00B050"/>
              </a:solidFill>
              <a:round/>
            </a:ln>
            <a:effectLst/>
          </c:spPr>
          <c:marker>
            <c:symbol val="circle"/>
            <c:size val="5"/>
            <c:spPr>
              <a:solidFill>
                <a:srgbClr val="00B050"/>
              </a:solidFill>
              <a:ln w="9525">
                <a:solidFill>
                  <a:srgbClr val="00B050"/>
                </a:solidFill>
              </a:ln>
              <a:effectLst/>
            </c:spPr>
          </c:marker>
          <c:cat>
            <c:strRef>
              <c:f>'Upphandling månadsrapport'!$A$26:$A$37</c:f>
              <c:strCache>
                <c:ptCount val="12"/>
                <c:pt idx="0">
                  <c:v>jan</c:v>
                </c:pt>
                <c:pt idx="1">
                  <c:v>feb</c:v>
                </c:pt>
                <c:pt idx="2">
                  <c:v>mar</c:v>
                </c:pt>
                <c:pt idx="3">
                  <c:v>apr</c:v>
                </c:pt>
                <c:pt idx="4">
                  <c:v>maj</c:v>
                </c:pt>
                <c:pt idx="5">
                  <c:v>jun</c:v>
                </c:pt>
                <c:pt idx="6">
                  <c:v>juk</c:v>
                </c:pt>
                <c:pt idx="7">
                  <c:v>aug</c:v>
                </c:pt>
                <c:pt idx="8">
                  <c:v>sep</c:v>
                </c:pt>
                <c:pt idx="9">
                  <c:v>okt</c:v>
                </c:pt>
                <c:pt idx="10">
                  <c:v>nov</c:v>
                </c:pt>
                <c:pt idx="11">
                  <c:v>dec</c:v>
                </c:pt>
              </c:strCache>
            </c:strRef>
          </c:cat>
          <c:val>
            <c:numRef>
              <c:f>'Upphandling månadsrapport'!$E$26:$E$37</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3-2D17-479E-9F23-6964270C2FF5}"/>
            </c:ext>
          </c:extLst>
        </c:ser>
        <c:ser>
          <c:idx val="4"/>
          <c:order val="4"/>
          <c:tx>
            <c:strRef>
              <c:f>'Upphandling månadsrapport'!$F$25</c:f>
              <c:strCache>
                <c:ptCount val="1"/>
                <c:pt idx="0">
                  <c:v>andel upphandlade leverantörer 2022</c:v>
                </c:pt>
              </c:strCache>
            </c:strRef>
          </c:tx>
          <c:spPr>
            <a:ln w="28575" cap="rnd">
              <a:solidFill>
                <a:srgbClr val="8AC2E6"/>
              </a:solidFill>
              <a:round/>
            </a:ln>
            <a:effectLst/>
          </c:spPr>
          <c:marker>
            <c:symbol val="circle"/>
            <c:size val="5"/>
            <c:spPr>
              <a:solidFill>
                <a:srgbClr val="8AC2E6"/>
              </a:solidFill>
              <a:ln w="9525">
                <a:solidFill>
                  <a:srgbClr val="8AC2E6"/>
                </a:solidFill>
              </a:ln>
              <a:effectLst/>
            </c:spPr>
          </c:marker>
          <c:cat>
            <c:strRef>
              <c:f>'Upphandling månadsrapport'!$A$26:$A$37</c:f>
              <c:strCache>
                <c:ptCount val="12"/>
                <c:pt idx="0">
                  <c:v>jan</c:v>
                </c:pt>
                <c:pt idx="1">
                  <c:v>feb</c:v>
                </c:pt>
                <c:pt idx="2">
                  <c:v>mar</c:v>
                </c:pt>
                <c:pt idx="3">
                  <c:v>apr</c:v>
                </c:pt>
                <c:pt idx="4">
                  <c:v>maj</c:v>
                </c:pt>
                <c:pt idx="5">
                  <c:v>jun</c:v>
                </c:pt>
                <c:pt idx="6">
                  <c:v>juk</c:v>
                </c:pt>
                <c:pt idx="7">
                  <c:v>aug</c:v>
                </c:pt>
                <c:pt idx="8">
                  <c:v>sep</c:v>
                </c:pt>
                <c:pt idx="9">
                  <c:v>okt</c:v>
                </c:pt>
                <c:pt idx="10">
                  <c:v>nov</c:v>
                </c:pt>
                <c:pt idx="11">
                  <c:v>dec</c:v>
                </c:pt>
              </c:strCache>
            </c:strRef>
          </c:cat>
          <c:val>
            <c:numRef>
              <c:f>'Upphandling månadsrapport'!$F$26:$F$37</c:f>
              <c:numCache>
                <c:formatCode>0.0%</c:formatCode>
                <c:ptCount val="12"/>
                <c:pt idx="0">
                  <c:v>0.60445858514248352</c:v>
                </c:pt>
                <c:pt idx="1">
                  <c:v>0.7913443363726248</c:v>
                </c:pt>
                <c:pt idx="2">
                  <c:v>0.73412922610423625</c:v>
                </c:pt>
                <c:pt idx="3">
                  <c:v>0.65785267034312622</c:v>
                </c:pt>
                <c:pt idx="4">
                  <c:v>0.7151345425255029</c:v>
                </c:pt>
                <c:pt idx="5">
                  <c:v>0.83452043618134231</c:v>
                </c:pt>
                <c:pt idx="6">
                  <c:v>0.77442237612043807</c:v>
                </c:pt>
                <c:pt idx="7">
                  <c:v>0.78465015657276804</c:v>
                </c:pt>
                <c:pt idx="8">
                  <c:v>0.76244732250344482</c:v>
                </c:pt>
                <c:pt idx="9">
                  <c:v>0.75597215460355416</c:v>
                </c:pt>
                <c:pt idx="10">
                  <c:v>0.79543042397544961</c:v>
                </c:pt>
                <c:pt idx="11">
                  <c:v>0.82264884723364429</c:v>
                </c:pt>
              </c:numCache>
            </c:numRef>
          </c:val>
          <c:smooth val="0"/>
          <c:extLst>
            <c:ext xmlns:c16="http://schemas.microsoft.com/office/drawing/2014/chart" uri="{C3380CC4-5D6E-409C-BE32-E72D297353CC}">
              <c16:uniqueId val="{00000004-2D17-479E-9F23-6964270C2FF5}"/>
            </c:ext>
          </c:extLst>
        </c:ser>
        <c:dLbls>
          <c:showLegendKey val="0"/>
          <c:showVal val="0"/>
          <c:showCatName val="0"/>
          <c:showSerName val="0"/>
          <c:showPercent val="0"/>
          <c:showBubbleSize val="0"/>
        </c:dLbls>
        <c:marker val="1"/>
        <c:smooth val="0"/>
        <c:axId val="1007091576"/>
        <c:axId val="1007094856"/>
      </c:lineChart>
      <c:catAx>
        <c:axId val="1308614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1322970304"/>
        <c:crosses val="autoZero"/>
        <c:auto val="1"/>
        <c:lblAlgn val="ctr"/>
        <c:lblOffset val="100"/>
        <c:noMultiLvlLbl val="1"/>
      </c:catAx>
      <c:valAx>
        <c:axId val="1322970304"/>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1308614848"/>
        <c:crosses val="autoZero"/>
        <c:crossBetween val="between"/>
      </c:valAx>
      <c:valAx>
        <c:axId val="1007094856"/>
        <c:scaling>
          <c:orientation val="minMax"/>
          <c:max val="1"/>
        </c:scaling>
        <c:delete val="0"/>
        <c:axPos val="r"/>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1007091576"/>
        <c:crosses val="max"/>
        <c:crossBetween val="between"/>
      </c:valAx>
      <c:catAx>
        <c:axId val="1007091576"/>
        <c:scaling>
          <c:orientation val="minMax"/>
        </c:scaling>
        <c:delete val="1"/>
        <c:axPos val="b"/>
        <c:numFmt formatCode="General" sourceLinked="1"/>
        <c:majorTickMark val="out"/>
        <c:minorTickMark val="none"/>
        <c:tickLblPos val="nextTo"/>
        <c:crossAx val="1007094856"/>
        <c:crosses val="autoZero"/>
        <c:auto val="1"/>
        <c:lblAlgn val="ctr"/>
        <c:lblOffset val="100"/>
        <c:noMultiLvlLbl val="1"/>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chemeClr val="accent1"/>
      </a:solidFill>
      <a:round/>
    </a:ln>
    <a:effectLst/>
  </c:spPr>
  <c:txPr>
    <a:bodyPr/>
    <a:lstStyle/>
    <a:p>
      <a:pPr>
        <a:defRPr/>
      </a:pPr>
      <a:endParaRPr lang="sv-SE"/>
    </a:p>
  </c:txPr>
  <c:externalData r:id="rId4">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Franklin Gothic Book" panose="020B0503020102020204" pitchFamily="34" charset="0"/>
                <a:ea typeface="+mn-ea"/>
                <a:cs typeface="+mn-cs"/>
              </a:defRPr>
            </a:pPr>
            <a:r>
              <a:rPr lang="sv-SE">
                <a:latin typeface="Franklin Gothic Demi" panose="020B0703020102020204" pitchFamily="34" charset="0"/>
              </a:rPr>
              <a:t>Genomfört underhåll enligt underhållsplan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Franklin Gothic Book" panose="020B0503020102020204" pitchFamily="34" charset="0"/>
              <a:ea typeface="+mn-ea"/>
              <a:cs typeface="+mn-cs"/>
            </a:defRPr>
          </a:pPr>
          <a:endParaRPr lang="sv-SE"/>
        </a:p>
      </c:txPr>
    </c:title>
    <c:autoTitleDeleted val="0"/>
    <c:plotArea>
      <c:layout/>
      <c:barChart>
        <c:barDir val="col"/>
        <c:grouping val="clustered"/>
        <c:varyColors val="0"/>
        <c:ser>
          <c:idx val="0"/>
          <c:order val="0"/>
          <c:tx>
            <c:v>planerat</c:v>
          </c:tx>
          <c:spPr>
            <a:solidFill>
              <a:srgbClr val="8AC2E6"/>
            </a:solidFill>
            <a:ln>
              <a:solidFill>
                <a:srgbClr val="8AC2E6"/>
              </a:solidFill>
            </a:ln>
            <a:effectLst/>
          </c:spPr>
          <c:invertIfNegative val="0"/>
          <c:dLbls>
            <c:delete val="1"/>
          </c:dLbls>
          <c:cat>
            <c:strRef>
              <c:f>'Månadsrapport GS data 2023'!$A$47:$A$58</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extLst/>
            </c:strRef>
          </c:cat>
          <c:val>
            <c:numRef>
              <c:f>'Månadsrapport GS data 2023'!$B$47:$B$58</c:f>
              <c:numCache>
                <c:formatCode>General</c:formatCode>
                <c:ptCount val="12"/>
                <c:pt idx="0">
                  <c:v>5514</c:v>
                </c:pt>
              </c:numCache>
              <c:extLst/>
            </c:numRef>
          </c:val>
          <c:extLst>
            <c:ext xmlns:c16="http://schemas.microsoft.com/office/drawing/2014/chart" uri="{C3380CC4-5D6E-409C-BE32-E72D297353CC}">
              <c16:uniqueId val="{00000000-9C90-40B3-B058-ECEA46F33330}"/>
            </c:ext>
          </c:extLst>
        </c:ser>
        <c:ser>
          <c:idx val="1"/>
          <c:order val="1"/>
          <c:tx>
            <c:v>genomfört</c:v>
          </c:tx>
          <c:spPr>
            <a:solidFill>
              <a:srgbClr val="2B4C8D"/>
            </a:solidFill>
            <a:ln>
              <a:solidFill>
                <a:srgbClr val="2B4C8D"/>
              </a:solidFill>
            </a:ln>
            <a:effectLst/>
          </c:spPr>
          <c:invertIfNegative val="0"/>
          <c:dLbls>
            <c:delete val="1"/>
          </c:dLbls>
          <c:cat>
            <c:strRef>
              <c:f>'Månadsrapport GS data 2023'!$A$47:$A$58</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extLst/>
            </c:strRef>
          </c:cat>
          <c:val>
            <c:numRef>
              <c:f>'Månadsrapport GS data 2023'!$C$47:$C$58</c:f>
              <c:numCache>
                <c:formatCode>General</c:formatCode>
                <c:ptCount val="12"/>
                <c:pt idx="0">
                  <c:v>5514</c:v>
                </c:pt>
              </c:numCache>
              <c:extLst/>
            </c:numRef>
          </c:val>
          <c:extLst>
            <c:ext xmlns:c16="http://schemas.microsoft.com/office/drawing/2014/chart" uri="{C3380CC4-5D6E-409C-BE32-E72D297353CC}">
              <c16:uniqueId val="{00000001-9C90-40B3-B058-ECEA46F33330}"/>
            </c:ext>
          </c:extLst>
        </c:ser>
        <c:dLbls>
          <c:showLegendKey val="0"/>
          <c:showVal val="1"/>
          <c:showCatName val="0"/>
          <c:showSerName val="0"/>
          <c:showPercent val="0"/>
          <c:showBubbleSize val="0"/>
        </c:dLbls>
        <c:gapWidth val="219"/>
        <c:axId val="758346480"/>
        <c:axId val="758342216"/>
      </c:barChart>
      <c:lineChart>
        <c:grouping val="standard"/>
        <c:varyColors val="0"/>
        <c:ser>
          <c:idx val="2"/>
          <c:order val="2"/>
          <c:tx>
            <c:v>andel genomfört</c:v>
          </c:tx>
          <c:spPr>
            <a:ln w="28575" cap="rnd">
              <a:solidFill>
                <a:srgbClr val="2B4C8D"/>
              </a:solidFill>
              <a:round/>
            </a:ln>
            <a:effectLst/>
          </c:spPr>
          <c:marker>
            <c:symbol val="circle"/>
            <c:size val="5"/>
            <c:spPr>
              <a:solidFill>
                <a:srgbClr val="2B4C8D"/>
              </a:solidFill>
              <a:ln w="9525">
                <a:solidFill>
                  <a:srgbClr val="2B4C8D"/>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2-9C90-40B3-B058-ECEA46F33330}"/>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Franklin Gothic Book" panose="020B0503020102020204" pitchFamily="34" charset="0"/>
                    <a:ea typeface="+mn-ea"/>
                    <a:cs typeface="+mn-cs"/>
                  </a:defRPr>
                </a:pPr>
                <a:endParaRPr lang="sv-S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'Månadsrapport GS data 2023'!$A$47:$A$58</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extLst/>
            </c:strRef>
          </c:cat>
          <c:val>
            <c:numRef>
              <c:f>'Månadsrapport GS data 2023'!$D$47:$D$58</c:f>
              <c:numCache>
                <c:formatCode>General</c:formatCode>
                <c:ptCount val="12"/>
                <c:pt idx="0" formatCode="0%">
                  <c:v>1</c:v>
                </c:pt>
              </c:numCache>
              <c:extLst/>
            </c:numRef>
          </c:val>
          <c:smooth val="0"/>
          <c:extLst>
            <c:ext xmlns:c16="http://schemas.microsoft.com/office/drawing/2014/chart" uri="{C3380CC4-5D6E-409C-BE32-E72D297353CC}">
              <c16:uniqueId val="{00000003-9C90-40B3-B058-ECEA46F33330}"/>
            </c:ext>
          </c:extLst>
        </c:ser>
        <c:ser>
          <c:idx val="3"/>
          <c:order val="3"/>
          <c:tx>
            <c:strRef>
              <c:f>'Månadsrapport GS data 2023'!$E$46</c:f>
              <c:strCache>
                <c:ptCount val="1"/>
                <c:pt idx="0">
                  <c:v>mål</c:v>
                </c:pt>
              </c:strCache>
            </c:strRef>
          </c:tx>
          <c:spPr>
            <a:ln w="28575" cap="rnd">
              <a:solidFill>
                <a:srgbClr val="00B050"/>
              </a:solidFill>
              <a:prstDash val="sysDash"/>
              <a:round/>
            </a:ln>
            <a:effectLst/>
          </c:spPr>
          <c:marker>
            <c:symbol val="none"/>
          </c:marker>
          <c:dLbls>
            <c:delete val="1"/>
          </c:dLbls>
          <c:cat>
            <c:strRef>
              <c:f>'Månadsrapport GS data 2023'!$A$47:$A$58</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extLst/>
            </c:strRef>
          </c:cat>
          <c:val>
            <c:numRef>
              <c:f>'Månadsrapport GS data 2023'!$E$47:$E$58</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extLst/>
            </c:numRef>
          </c:val>
          <c:smooth val="0"/>
          <c:extLst>
            <c:ext xmlns:c16="http://schemas.microsoft.com/office/drawing/2014/chart" uri="{C3380CC4-5D6E-409C-BE32-E72D297353CC}">
              <c16:uniqueId val="{00000004-9C90-40B3-B058-ECEA46F33330}"/>
            </c:ext>
          </c:extLst>
        </c:ser>
        <c:dLbls>
          <c:showLegendKey val="0"/>
          <c:showVal val="1"/>
          <c:showCatName val="0"/>
          <c:showSerName val="0"/>
          <c:showPercent val="0"/>
          <c:showBubbleSize val="0"/>
        </c:dLbls>
        <c:marker val="1"/>
        <c:smooth val="0"/>
        <c:axId val="784251544"/>
        <c:axId val="784243672"/>
      </c:lineChart>
      <c:catAx>
        <c:axId val="758346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758342216"/>
        <c:crosses val="autoZero"/>
        <c:auto val="1"/>
        <c:lblAlgn val="ctr"/>
        <c:lblOffset val="100"/>
        <c:noMultiLvlLbl val="0"/>
      </c:catAx>
      <c:valAx>
        <c:axId val="7583422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758346480"/>
        <c:crosses val="autoZero"/>
        <c:crossBetween val="between"/>
      </c:valAx>
      <c:valAx>
        <c:axId val="784243672"/>
        <c:scaling>
          <c:orientation val="minMax"/>
          <c:max val="1"/>
          <c:min val="0.8"/>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784251544"/>
        <c:crosses val="max"/>
        <c:crossBetween val="between"/>
        <c:majorUnit val="5.000000000000001E-2"/>
      </c:valAx>
      <c:catAx>
        <c:axId val="784251544"/>
        <c:scaling>
          <c:orientation val="minMax"/>
        </c:scaling>
        <c:delete val="1"/>
        <c:axPos val="b"/>
        <c:numFmt formatCode="General" sourceLinked="1"/>
        <c:majorTickMark val="out"/>
        <c:minorTickMark val="none"/>
        <c:tickLblPos val="nextTo"/>
        <c:crossAx val="78424367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latin typeface="Franklin Gothic Book" panose="020B0503020102020204" pitchFamily="34" charset="0"/>
        </a:defRPr>
      </a:pPr>
      <a:endParaRPr lang="sv-SE"/>
    </a:p>
  </c:txPr>
  <c:externalData r:id="rId4">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sv-SE" sz="1200">
                <a:latin typeface="Franklin Gothic Demi" panose="020B0703020102020204" pitchFamily="34" charset="0"/>
              </a:rPr>
              <a:t>Andel genomförda fastighetsbesiktningar enligt plan</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barChart>
        <c:barDir val="col"/>
        <c:grouping val="clustered"/>
        <c:varyColors val="0"/>
        <c:ser>
          <c:idx val="0"/>
          <c:order val="0"/>
          <c:tx>
            <c:strRef>
              <c:f>'Månadsrapport GS data 2023'!$B$82</c:f>
              <c:strCache>
                <c:ptCount val="1"/>
                <c:pt idx="0">
                  <c:v>Andel genomförda</c:v>
                </c:pt>
              </c:strCache>
            </c:strRef>
          </c:tx>
          <c:spPr>
            <a:solidFill>
              <a:schemeClr val="accent1"/>
            </a:solidFill>
            <a:ln>
              <a:noFill/>
            </a:ln>
            <a:effectLst/>
          </c:spPr>
          <c:invertIfNegative val="0"/>
          <c:dLbls>
            <c:delete val="1"/>
          </c:dLbls>
          <c:cat>
            <c:strRef>
              <c:f>'Månadsrapport GS data 2023'!$A$83:$A$94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GS data 2023'!$B$83:$B$94</c:f>
              <c:numCache>
                <c:formatCode>General</c:formatCode>
                <c:ptCount val="12"/>
                <c:pt idx="0" formatCode="0%">
                  <c:v>1</c:v>
                </c:pt>
              </c:numCache>
            </c:numRef>
          </c:val>
          <c:extLst>
            <c:ext xmlns:c16="http://schemas.microsoft.com/office/drawing/2014/chart" uri="{C3380CC4-5D6E-409C-BE32-E72D297353CC}">
              <c16:uniqueId val="{00000000-C398-4CCB-88E9-BD90F31B7C40}"/>
            </c:ext>
          </c:extLst>
        </c:ser>
        <c:dLbls>
          <c:showLegendKey val="0"/>
          <c:showVal val="1"/>
          <c:showCatName val="0"/>
          <c:showSerName val="0"/>
          <c:showPercent val="0"/>
          <c:showBubbleSize val="0"/>
        </c:dLbls>
        <c:gapWidth val="219"/>
        <c:overlap val="-27"/>
        <c:axId val="975777056"/>
        <c:axId val="975780336"/>
      </c:barChart>
      <c:lineChart>
        <c:grouping val="standard"/>
        <c:varyColors val="0"/>
        <c:ser>
          <c:idx val="1"/>
          <c:order val="1"/>
          <c:tx>
            <c:strRef>
              <c:f>'Månadsrapport GS data 2023'!$C$82</c:f>
              <c:strCache>
                <c:ptCount val="1"/>
                <c:pt idx="0">
                  <c:v>Mål</c:v>
                </c:pt>
              </c:strCache>
            </c:strRef>
          </c:tx>
          <c:spPr>
            <a:ln w="28575" cap="rnd">
              <a:solidFill>
                <a:srgbClr val="00B050"/>
              </a:solidFill>
              <a:round/>
            </a:ln>
            <a:effectLst/>
          </c:spPr>
          <c:marker>
            <c:symbol val="circle"/>
            <c:size val="5"/>
            <c:spPr>
              <a:solidFill>
                <a:srgbClr val="00B050"/>
              </a:solidFill>
              <a:ln w="9525">
                <a:solidFill>
                  <a:srgbClr val="00B050"/>
                </a:solidFill>
              </a:ln>
              <a:effectLst/>
            </c:spPr>
          </c:marker>
          <c:dLbls>
            <c:delete val="1"/>
          </c:dLbls>
          <c:cat>
            <c:strRef>
              <c:f>'Månadsrapport GS data 2023'!$A$83:$A$94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GS data 2023'!$C$83:$C$94</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C-C398-4CCB-88E9-BD90F31B7C40}"/>
            </c:ext>
          </c:extLst>
        </c:ser>
        <c:dLbls>
          <c:showLegendKey val="0"/>
          <c:showVal val="1"/>
          <c:showCatName val="0"/>
          <c:showSerName val="0"/>
          <c:showPercent val="0"/>
          <c:showBubbleSize val="0"/>
        </c:dLbls>
        <c:marker val="1"/>
        <c:smooth val="0"/>
        <c:axId val="975777056"/>
        <c:axId val="975780336"/>
      </c:lineChart>
      <c:catAx>
        <c:axId val="975777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975780336"/>
        <c:crosses val="autoZero"/>
        <c:auto val="1"/>
        <c:lblAlgn val="ctr"/>
        <c:lblOffset val="100"/>
        <c:noMultiLvlLbl val="1"/>
      </c:catAx>
      <c:valAx>
        <c:axId val="975780336"/>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9757770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lgn="just">
        <a:defRPr/>
      </a:pPr>
      <a:endParaRPr lang="sv-SE"/>
    </a:p>
  </c:txPr>
  <c:externalData r:id="rId4">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r>
              <a:rPr lang="en-US" sz="1200">
                <a:latin typeface="Franklin Gothic Demi" panose="020B0703020102020204" pitchFamily="34" charset="0"/>
              </a:rPr>
              <a:t>Antal nya</a:t>
            </a:r>
            <a:r>
              <a:rPr lang="en-US" sz="1200" baseline="0">
                <a:latin typeface="Franklin Gothic Demi" panose="020B0703020102020204" pitchFamily="34" charset="0"/>
              </a:rPr>
              <a:t> </a:t>
            </a:r>
            <a:r>
              <a:rPr lang="en-US" sz="1200">
                <a:latin typeface="Franklin Gothic Demi" panose="020B0703020102020204" pitchFamily="34" charset="0"/>
              </a:rPr>
              <a:t>fastighet</a:t>
            </a:r>
            <a:r>
              <a:rPr lang="en-US" sz="1200" baseline="0">
                <a:latin typeface="Franklin Gothic Demi" panose="020B0703020102020204" pitchFamily="34" charset="0"/>
              </a:rPr>
              <a:t> </a:t>
            </a:r>
            <a:r>
              <a:rPr lang="en-US" sz="1200">
                <a:latin typeface="Franklin Gothic Demi" panose="020B0703020102020204" pitchFamily="34" charset="0"/>
              </a:rPr>
              <a:t>felanmälningar</a:t>
            </a:r>
            <a:endParaRPr lang="en-US" sz="1200">
              <a:solidFill>
                <a:srgbClr val="FF0000"/>
              </a:solidFill>
              <a:latin typeface="Franklin Gothic Demi" panose="020B0703020102020204" pitchFamily="34"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endParaRPr lang="sv-SE"/>
        </a:p>
      </c:txPr>
    </c:title>
    <c:autoTitleDeleted val="0"/>
    <c:plotArea>
      <c:layout/>
      <c:barChart>
        <c:barDir val="col"/>
        <c:grouping val="clustered"/>
        <c:varyColors val="0"/>
        <c:ser>
          <c:idx val="2"/>
          <c:order val="1"/>
          <c:tx>
            <c:v>2022</c:v>
          </c:tx>
          <c:spPr>
            <a:solidFill>
              <a:srgbClr val="92D050"/>
            </a:solidFill>
            <a:ln>
              <a:noFill/>
            </a:ln>
            <a:effectLst/>
          </c:spPr>
          <c:invertIfNegative val="0"/>
          <c:cat>
            <c:strRef>
              <c:f>'Månadsrapport GS data 2023'!$A$120:$A$132</c:f>
              <c:strCache>
                <c:ptCount val="13"/>
                <c:pt idx="0">
                  <c:v>jan</c:v>
                </c:pt>
                <c:pt idx="1">
                  <c:v>feb</c:v>
                </c:pt>
                <c:pt idx="2">
                  <c:v>mar</c:v>
                </c:pt>
                <c:pt idx="3">
                  <c:v>apr</c:v>
                </c:pt>
                <c:pt idx="4">
                  <c:v>maj</c:v>
                </c:pt>
                <c:pt idx="5">
                  <c:v>jun</c:v>
                </c:pt>
                <c:pt idx="6">
                  <c:v>jul</c:v>
                </c:pt>
                <c:pt idx="7">
                  <c:v>aug</c:v>
                </c:pt>
                <c:pt idx="8">
                  <c:v>sep</c:v>
                </c:pt>
                <c:pt idx="9">
                  <c:v>okt</c:v>
                </c:pt>
                <c:pt idx="10">
                  <c:v>nov</c:v>
                </c:pt>
                <c:pt idx="11">
                  <c:v>dec</c:v>
                </c:pt>
                <c:pt idx="12">
                  <c:v>gen.</c:v>
                </c:pt>
              </c:strCache>
            </c:strRef>
          </c:cat>
          <c:val>
            <c:numRef>
              <c:f>'Månadsrapport GS data 2023'!$D$120:$D$132</c:f>
              <c:numCache>
                <c:formatCode>General</c:formatCode>
                <c:ptCount val="13"/>
                <c:pt idx="0">
                  <c:v>102</c:v>
                </c:pt>
                <c:pt idx="1">
                  <c:v>116</c:v>
                </c:pt>
                <c:pt idx="2">
                  <c:v>101</c:v>
                </c:pt>
                <c:pt idx="3">
                  <c:v>100</c:v>
                </c:pt>
                <c:pt idx="4">
                  <c:v>100</c:v>
                </c:pt>
                <c:pt idx="5">
                  <c:v>100</c:v>
                </c:pt>
                <c:pt idx="6">
                  <c:v>73</c:v>
                </c:pt>
                <c:pt idx="7">
                  <c:v>100</c:v>
                </c:pt>
                <c:pt idx="8">
                  <c:v>100</c:v>
                </c:pt>
                <c:pt idx="9">
                  <c:v>100</c:v>
                </c:pt>
                <c:pt idx="10">
                  <c:v>100</c:v>
                </c:pt>
                <c:pt idx="11">
                  <c:v>100</c:v>
                </c:pt>
                <c:pt idx="12" formatCode="0.0">
                  <c:v>102</c:v>
                </c:pt>
              </c:numCache>
            </c:numRef>
          </c:val>
          <c:extLst>
            <c:ext xmlns:c16="http://schemas.microsoft.com/office/drawing/2014/chart" uri="{C3380CC4-5D6E-409C-BE32-E72D297353CC}">
              <c16:uniqueId val="{00000000-DB0A-4BEA-B48F-08F5E44BAA89}"/>
            </c:ext>
          </c:extLst>
        </c:ser>
        <c:ser>
          <c:idx val="0"/>
          <c:order val="2"/>
          <c:tx>
            <c:v>2023</c:v>
          </c:tx>
          <c:spPr>
            <a:solidFill>
              <a:srgbClr val="087056"/>
            </a:solidFill>
            <a:ln>
              <a:noFill/>
            </a:ln>
            <a:effectLst/>
          </c:spPr>
          <c:invertIfNegative val="0"/>
          <c:cat>
            <c:strRef>
              <c:f>'Månadsrapport GS data 2023'!$A$120:$A$132</c:f>
              <c:strCache>
                <c:ptCount val="13"/>
                <c:pt idx="0">
                  <c:v>jan</c:v>
                </c:pt>
                <c:pt idx="1">
                  <c:v>feb</c:v>
                </c:pt>
                <c:pt idx="2">
                  <c:v>mar</c:v>
                </c:pt>
                <c:pt idx="3">
                  <c:v>apr</c:v>
                </c:pt>
                <c:pt idx="4">
                  <c:v>maj</c:v>
                </c:pt>
                <c:pt idx="5">
                  <c:v>jun</c:v>
                </c:pt>
                <c:pt idx="6">
                  <c:v>jul</c:v>
                </c:pt>
                <c:pt idx="7">
                  <c:v>aug</c:v>
                </c:pt>
                <c:pt idx="8">
                  <c:v>sep</c:v>
                </c:pt>
                <c:pt idx="9">
                  <c:v>okt</c:v>
                </c:pt>
                <c:pt idx="10">
                  <c:v>nov</c:v>
                </c:pt>
                <c:pt idx="11">
                  <c:v>dec</c:v>
                </c:pt>
                <c:pt idx="12">
                  <c:v>gen.</c:v>
                </c:pt>
              </c:strCache>
            </c:strRef>
          </c:cat>
          <c:val>
            <c:numRef>
              <c:f>'Månadsrapport GS data 2023'!$B$120:$B$132</c:f>
              <c:numCache>
                <c:formatCode>General</c:formatCode>
                <c:ptCount val="13"/>
                <c:pt idx="0">
                  <c:v>100</c:v>
                </c:pt>
                <c:pt idx="12" formatCode="0">
                  <c:v>100</c:v>
                </c:pt>
              </c:numCache>
            </c:numRef>
          </c:val>
          <c:extLst>
            <c:ext xmlns:c16="http://schemas.microsoft.com/office/drawing/2014/chart" uri="{C3380CC4-5D6E-409C-BE32-E72D297353CC}">
              <c16:uniqueId val="{00000001-DB0A-4BEA-B48F-08F5E44BAA89}"/>
            </c:ext>
          </c:extLst>
        </c:ser>
        <c:dLbls>
          <c:showLegendKey val="0"/>
          <c:showVal val="0"/>
          <c:showCatName val="0"/>
          <c:showSerName val="0"/>
          <c:showPercent val="0"/>
          <c:showBubbleSize val="0"/>
        </c:dLbls>
        <c:gapWidth val="219"/>
        <c:axId val="252908272"/>
        <c:axId val="252899088"/>
        <c:extLst>
          <c:ext xmlns:c15="http://schemas.microsoft.com/office/drawing/2012/chart" uri="{02D57815-91ED-43cb-92C2-25804820EDAC}">
            <c15:filteredBarSeries>
              <c15:ser>
                <c:idx val="1"/>
                <c:order val="0"/>
                <c:tx>
                  <c:strRef>
                    <c:extLst>
                      <c:ext uri="{02D57815-91ED-43cb-92C2-25804820EDAC}">
                        <c15:formulaRef>
                          <c15:sqref>'Månadsrapport GS data 2023'!$C$119</c15:sqref>
                        </c15:formulaRef>
                      </c:ext>
                    </c:extLst>
                    <c:strCache>
                      <c:ptCount val="1"/>
                      <c:pt idx="0">
                        <c:v>Antal slutförda 2023</c:v>
                      </c:pt>
                    </c:strCache>
                  </c:strRef>
                </c:tx>
                <c:spPr>
                  <a:solidFill>
                    <a:srgbClr val="8AC2E6"/>
                  </a:solidFill>
                  <a:ln>
                    <a:noFill/>
                  </a:ln>
                  <a:effectLst/>
                </c:spPr>
                <c:invertIfNegative val="0"/>
                <c:cat>
                  <c:strRef>
                    <c:extLst>
                      <c:ext uri="{02D57815-91ED-43cb-92C2-25804820EDAC}">
                        <c15:formulaRef>
                          <c15:sqref>'Månadsrapport GS data 2023'!$A$120:$A$132</c15:sqref>
                        </c15:formulaRef>
                      </c:ext>
                    </c:extLst>
                    <c:strCache>
                      <c:ptCount val="13"/>
                      <c:pt idx="0">
                        <c:v>jan</c:v>
                      </c:pt>
                      <c:pt idx="1">
                        <c:v>feb</c:v>
                      </c:pt>
                      <c:pt idx="2">
                        <c:v>mar</c:v>
                      </c:pt>
                      <c:pt idx="3">
                        <c:v>apr</c:v>
                      </c:pt>
                      <c:pt idx="4">
                        <c:v>maj</c:v>
                      </c:pt>
                      <c:pt idx="5">
                        <c:v>jun</c:v>
                      </c:pt>
                      <c:pt idx="6">
                        <c:v>jul</c:v>
                      </c:pt>
                      <c:pt idx="7">
                        <c:v>aug</c:v>
                      </c:pt>
                      <c:pt idx="8">
                        <c:v>sep</c:v>
                      </c:pt>
                      <c:pt idx="9">
                        <c:v>okt</c:v>
                      </c:pt>
                      <c:pt idx="10">
                        <c:v>nov</c:v>
                      </c:pt>
                      <c:pt idx="11">
                        <c:v>dec</c:v>
                      </c:pt>
                      <c:pt idx="12">
                        <c:v>gen.</c:v>
                      </c:pt>
                    </c:strCache>
                  </c:strRef>
                </c:cat>
                <c:val>
                  <c:numRef>
                    <c:extLst>
                      <c:ext uri="{02D57815-91ED-43cb-92C2-25804820EDAC}">
                        <c15:formulaRef>
                          <c15:sqref>'Månadsrapport GS data 2023'!$C$120:$C$132</c15:sqref>
                        </c15:formulaRef>
                      </c:ext>
                    </c:extLst>
                    <c:numCache>
                      <c:formatCode>General</c:formatCode>
                      <c:ptCount val="13"/>
                      <c:pt idx="0">
                        <c:v>78</c:v>
                      </c:pt>
                      <c:pt idx="12" formatCode="0">
                        <c:v>78</c:v>
                      </c:pt>
                    </c:numCache>
                  </c:numRef>
                </c:val>
                <c:extLst>
                  <c:ext xmlns:c16="http://schemas.microsoft.com/office/drawing/2014/chart" uri="{C3380CC4-5D6E-409C-BE32-E72D297353CC}">
                    <c16:uniqueId val="{00000002-DB0A-4BEA-B48F-08F5E44BAA89}"/>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'Månadsrapport GS data 2023'!$E$119</c15:sqref>
                        </c15:formulaRef>
                      </c:ext>
                    </c:extLst>
                    <c:strCache>
                      <c:ptCount val="1"/>
                      <c:pt idx="0">
                        <c:v>Antal slutförda 2022</c:v>
                      </c:pt>
                    </c:strCache>
                  </c:strRef>
                </c:tx>
                <c:spPr>
                  <a:solidFill>
                    <a:srgbClr val="2B4C8D"/>
                  </a:solidFill>
                  <a:ln>
                    <a:noFill/>
                  </a:ln>
                  <a:effectLst/>
                </c:spPr>
                <c:invertIfNegative val="0"/>
                <c:cat>
                  <c:strRef>
                    <c:extLst xmlns:c15="http://schemas.microsoft.com/office/drawing/2012/chart">
                      <c:ext xmlns:c15="http://schemas.microsoft.com/office/drawing/2012/chart" uri="{02D57815-91ED-43cb-92C2-25804820EDAC}">
                        <c15:formulaRef>
                          <c15:sqref>'Månadsrapport GS data 2023'!$A$120:$A$132</c15:sqref>
                        </c15:formulaRef>
                      </c:ext>
                    </c:extLst>
                    <c:strCache>
                      <c:ptCount val="13"/>
                      <c:pt idx="0">
                        <c:v>jan</c:v>
                      </c:pt>
                      <c:pt idx="1">
                        <c:v>feb</c:v>
                      </c:pt>
                      <c:pt idx="2">
                        <c:v>mar</c:v>
                      </c:pt>
                      <c:pt idx="3">
                        <c:v>apr</c:v>
                      </c:pt>
                      <c:pt idx="4">
                        <c:v>maj</c:v>
                      </c:pt>
                      <c:pt idx="5">
                        <c:v>jun</c:v>
                      </c:pt>
                      <c:pt idx="6">
                        <c:v>jul</c:v>
                      </c:pt>
                      <c:pt idx="7">
                        <c:v>aug</c:v>
                      </c:pt>
                      <c:pt idx="8">
                        <c:v>sep</c:v>
                      </c:pt>
                      <c:pt idx="9">
                        <c:v>okt</c:v>
                      </c:pt>
                      <c:pt idx="10">
                        <c:v>nov</c:v>
                      </c:pt>
                      <c:pt idx="11">
                        <c:v>dec</c:v>
                      </c:pt>
                      <c:pt idx="12">
                        <c:v>gen.</c:v>
                      </c:pt>
                    </c:strCache>
                  </c:strRef>
                </c:cat>
                <c:val>
                  <c:numRef>
                    <c:extLst xmlns:c15="http://schemas.microsoft.com/office/drawing/2012/chart">
                      <c:ext xmlns:c15="http://schemas.microsoft.com/office/drawing/2012/chart" uri="{02D57815-91ED-43cb-92C2-25804820EDAC}">
                        <c15:formulaRef>
                          <c15:sqref>'Månadsrapport GS data 2023'!$E$120:$E$132</c15:sqref>
                        </c15:formulaRef>
                      </c:ext>
                    </c:extLst>
                    <c:numCache>
                      <c:formatCode>General</c:formatCode>
                      <c:ptCount val="13"/>
                      <c:pt idx="0">
                        <c:v>172</c:v>
                      </c:pt>
                      <c:pt idx="1">
                        <c:v>182</c:v>
                      </c:pt>
                      <c:pt idx="2">
                        <c:v>80</c:v>
                      </c:pt>
                      <c:pt idx="3">
                        <c:v>96</c:v>
                      </c:pt>
                      <c:pt idx="4">
                        <c:v>77</c:v>
                      </c:pt>
                      <c:pt idx="5">
                        <c:v>71</c:v>
                      </c:pt>
                      <c:pt idx="6">
                        <c:v>34</c:v>
                      </c:pt>
                      <c:pt idx="7">
                        <c:v>88</c:v>
                      </c:pt>
                      <c:pt idx="8">
                        <c:v>76</c:v>
                      </c:pt>
                      <c:pt idx="9">
                        <c:v>76</c:v>
                      </c:pt>
                      <c:pt idx="10">
                        <c:v>77</c:v>
                      </c:pt>
                      <c:pt idx="11">
                        <c:v>66</c:v>
                      </c:pt>
                      <c:pt idx="12" formatCode="0.0">
                        <c:v>172</c:v>
                      </c:pt>
                    </c:numCache>
                  </c:numRef>
                </c:val>
                <c:extLst xmlns:c15="http://schemas.microsoft.com/office/drawing/2012/chart">
                  <c:ext xmlns:c16="http://schemas.microsoft.com/office/drawing/2014/chart" uri="{C3380CC4-5D6E-409C-BE32-E72D297353CC}">
                    <c16:uniqueId val="{00000003-DB0A-4BEA-B48F-08F5E44BAA89}"/>
                  </c:ext>
                </c:extLst>
              </c15:ser>
            </c15:filteredBarSeries>
          </c:ext>
        </c:extLst>
      </c:barChart>
      <c:catAx>
        <c:axId val="252908272"/>
        <c:scaling>
          <c:orientation val="minMax"/>
        </c:scaling>
        <c:delete val="0"/>
        <c:axPos val="b"/>
        <c:numFmt formatCode="General" sourceLinked="1"/>
        <c:majorTickMark val="none"/>
        <c:minorTickMark val="none"/>
        <c:tickLblPos val="nextTo"/>
        <c:spPr>
          <a:noFill/>
          <a:ln w="19050" cap="flat" cmpd="sng" algn="ctr">
            <a:no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252899088"/>
        <c:crosses val="autoZero"/>
        <c:auto val="1"/>
        <c:lblAlgn val="ctr"/>
        <c:lblOffset val="100"/>
        <c:noMultiLvlLbl val="0"/>
      </c:catAx>
      <c:valAx>
        <c:axId val="2528990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252908272"/>
        <c:crosses val="autoZero"/>
        <c:crossBetween val="between"/>
        <c:majorUnit val="5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r>
              <a:rPr lang="en-US" sz="1200">
                <a:latin typeface="Franklin Gothic Demi" panose="020B0703020102020204" pitchFamily="34" charset="0"/>
              </a:rPr>
              <a:t>Antal slutförda fastighet</a:t>
            </a:r>
            <a:r>
              <a:rPr lang="en-US" sz="1200" baseline="0">
                <a:latin typeface="Franklin Gothic Demi" panose="020B0703020102020204" pitchFamily="34" charset="0"/>
              </a:rPr>
              <a:t> </a:t>
            </a:r>
            <a:r>
              <a:rPr lang="en-US" sz="1200">
                <a:latin typeface="Franklin Gothic Demi" panose="020B0703020102020204" pitchFamily="34" charset="0"/>
              </a:rPr>
              <a:t>felanmälningar</a:t>
            </a:r>
            <a:endParaRPr lang="en-US" sz="1200">
              <a:solidFill>
                <a:srgbClr val="FF0000"/>
              </a:solidFill>
              <a:latin typeface="Franklin Gothic Demi" panose="020B0703020102020204" pitchFamily="34"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endParaRPr lang="sv-SE"/>
        </a:p>
      </c:txPr>
    </c:title>
    <c:autoTitleDeleted val="0"/>
    <c:plotArea>
      <c:layout/>
      <c:barChart>
        <c:barDir val="col"/>
        <c:grouping val="clustered"/>
        <c:varyColors val="0"/>
        <c:ser>
          <c:idx val="3"/>
          <c:order val="1"/>
          <c:tx>
            <c:v>2022</c:v>
          </c:tx>
          <c:spPr>
            <a:solidFill>
              <a:srgbClr val="8AC2E6"/>
            </a:solidFill>
            <a:ln>
              <a:noFill/>
            </a:ln>
            <a:effectLst/>
          </c:spPr>
          <c:invertIfNegative val="0"/>
          <c:cat>
            <c:strRef>
              <c:f>'Månadsrapport GS data 2023'!$A$120:$A$132</c:f>
              <c:strCache>
                <c:ptCount val="13"/>
                <c:pt idx="0">
                  <c:v>jan</c:v>
                </c:pt>
                <c:pt idx="1">
                  <c:v>feb</c:v>
                </c:pt>
                <c:pt idx="2">
                  <c:v>mar</c:v>
                </c:pt>
                <c:pt idx="3">
                  <c:v>apr</c:v>
                </c:pt>
                <c:pt idx="4">
                  <c:v>maj</c:v>
                </c:pt>
                <c:pt idx="5">
                  <c:v>jun</c:v>
                </c:pt>
                <c:pt idx="6">
                  <c:v>jul</c:v>
                </c:pt>
                <c:pt idx="7">
                  <c:v>aug</c:v>
                </c:pt>
                <c:pt idx="8">
                  <c:v>sep</c:v>
                </c:pt>
                <c:pt idx="9">
                  <c:v>okt</c:v>
                </c:pt>
                <c:pt idx="10">
                  <c:v>nov</c:v>
                </c:pt>
                <c:pt idx="11">
                  <c:v>dec</c:v>
                </c:pt>
                <c:pt idx="12">
                  <c:v>gen.</c:v>
                </c:pt>
              </c:strCache>
            </c:strRef>
          </c:cat>
          <c:val>
            <c:numRef>
              <c:f>'Månadsrapport GS data 2023'!$E$120:$E$132</c:f>
              <c:numCache>
                <c:formatCode>General</c:formatCode>
                <c:ptCount val="13"/>
                <c:pt idx="0">
                  <c:v>172</c:v>
                </c:pt>
                <c:pt idx="1">
                  <c:v>182</c:v>
                </c:pt>
                <c:pt idx="2">
                  <c:v>80</c:v>
                </c:pt>
                <c:pt idx="3">
                  <c:v>96</c:v>
                </c:pt>
                <c:pt idx="4">
                  <c:v>77</c:v>
                </c:pt>
                <c:pt idx="5">
                  <c:v>71</c:v>
                </c:pt>
                <c:pt idx="6">
                  <c:v>34</c:v>
                </c:pt>
                <c:pt idx="7">
                  <c:v>88</c:v>
                </c:pt>
                <c:pt idx="8">
                  <c:v>76</c:v>
                </c:pt>
                <c:pt idx="9">
                  <c:v>76</c:v>
                </c:pt>
                <c:pt idx="10">
                  <c:v>77</c:v>
                </c:pt>
                <c:pt idx="11">
                  <c:v>66</c:v>
                </c:pt>
                <c:pt idx="12" formatCode="0.0">
                  <c:v>172</c:v>
                </c:pt>
              </c:numCache>
            </c:numRef>
          </c:val>
          <c:extLst>
            <c:ext xmlns:c16="http://schemas.microsoft.com/office/drawing/2014/chart" uri="{C3380CC4-5D6E-409C-BE32-E72D297353CC}">
              <c16:uniqueId val="{00000000-F1EC-4B2B-8344-E785A1140391}"/>
            </c:ext>
          </c:extLst>
        </c:ser>
        <c:ser>
          <c:idx val="1"/>
          <c:order val="2"/>
          <c:tx>
            <c:v>2023</c:v>
          </c:tx>
          <c:spPr>
            <a:solidFill>
              <a:srgbClr val="2B4C8D"/>
            </a:solidFill>
            <a:ln>
              <a:noFill/>
            </a:ln>
            <a:effectLst/>
          </c:spPr>
          <c:invertIfNegative val="0"/>
          <c:cat>
            <c:strRef>
              <c:f>'Månadsrapport GS data 2023'!$A$120:$A$132</c:f>
              <c:strCache>
                <c:ptCount val="13"/>
                <c:pt idx="0">
                  <c:v>jan</c:v>
                </c:pt>
                <c:pt idx="1">
                  <c:v>feb</c:v>
                </c:pt>
                <c:pt idx="2">
                  <c:v>mar</c:v>
                </c:pt>
                <c:pt idx="3">
                  <c:v>apr</c:v>
                </c:pt>
                <c:pt idx="4">
                  <c:v>maj</c:v>
                </c:pt>
                <c:pt idx="5">
                  <c:v>jun</c:v>
                </c:pt>
                <c:pt idx="6">
                  <c:v>jul</c:v>
                </c:pt>
                <c:pt idx="7">
                  <c:v>aug</c:v>
                </c:pt>
                <c:pt idx="8">
                  <c:v>sep</c:v>
                </c:pt>
                <c:pt idx="9">
                  <c:v>okt</c:v>
                </c:pt>
                <c:pt idx="10">
                  <c:v>nov</c:v>
                </c:pt>
                <c:pt idx="11">
                  <c:v>dec</c:v>
                </c:pt>
                <c:pt idx="12">
                  <c:v>gen.</c:v>
                </c:pt>
              </c:strCache>
            </c:strRef>
          </c:cat>
          <c:val>
            <c:numRef>
              <c:f>'Månadsrapport GS data 2023'!$C$120:$C$132</c:f>
              <c:numCache>
                <c:formatCode>General</c:formatCode>
                <c:ptCount val="13"/>
                <c:pt idx="0">
                  <c:v>78</c:v>
                </c:pt>
                <c:pt idx="12" formatCode="0">
                  <c:v>78</c:v>
                </c:pt>
              </c:numCache>
            </c:numRef>
          </c:val>
          <c:extLst>
            <c:ext xmlns:c16="http://schemas.microsoft.com/office/drawing/2014/chart" uri="{C3380CC4-5D6E-409C-BE32-E72D297353CC}">
              <c16:uniqueId val="{00000001-F1EC-4B2B-8344-E785A1140391}"/>
            </c:ext>
          </c:extLst>
        </c:ser>
        <c:dLbls>
          <c:showLegendKey val="0"/>
          <c:showVal val="0"/>
          <c:showCatName val="0"/>
          <c:showSerName val="0"/>
          <c:showPercent val="0"/>
          <c:showBubbleSize val="0"/>
        </c:dLbls>
        <c:gapWidth val="219"/>
        <c:axId val="252908272"/>
        <c:axId val="252899088"/>
        <c:extLst>
          <c:ext xmlns:c15="http://schemas.microsoft.com/office/drawing/2012/chart" uri="{02D57815-91ED-43cb-92C2-25804820EDAC}">
            <c15:filteredBarSeries>
              <c15:ser>
                <c:idx val="0"/>
                <c:order val="0"/>
                <c:tx>
                  <c:strRef>
                    <c:extLst>
                      <c:ext uri="{02D57815-91ED-43cb-92C2-25804820EDAC}">
                        <c15:formulaRef>
                          <c15:sqref>'Månadsrapport GS data 2023'!$B$119</c15:sqref>
                        </c15:formulaRef>
                      </c:ext>
                    </c:extLst>
                    <c:strCache>
                      <c:ptCount val="1"/>
                      <c:pt idx="0">
                        <c:v>Antal nya 2023</c:v>
                      </c:pt>
                    </c:strCache>
                  </c:strRef>
                </c:tx>
                <c:spPr>
                  <a:solidFill>
                    <a:srgbClr val="92D050"/>
                  </a:solidFill>
                  <a:ln>
                    <a:noFill/>
                  </a:ln>
                  <a:effectLst/>
                </c:spPr>
                <c:invertIfNegative val="0"/>
                <c:cat>
                  <c:strRef>
                    <c:extLst>
                      <c:ext uri="{02D57815-91ED-43cb-92C2-25804820EDAC}">
                        <c15:formulaRef>
                          <c15:sqref>'Månadsrapport GS data 2023'!$A$120:$A$132</c15:sqref>
                        </c15:formulaRef>
                      </c:ext>
                    </c:extLst>
                    <c:strCache>
                      <c:ptCount val="13"/>
                      <c:pt idx="0">
                        <c:v>jan</c:v>
                      </c:pt>
                      <c:pt idx="1">
                        <c:v>feb</c:v>
                      </c:pt>
                      <c:pt idx="2">
                        <c:v>mar</c:v>
                      </c:pt>
                      <c:pt idx="3">
                        <c:v>apr</c:v>
                      </c:pt>
                      <c:pt idx="4">
                        <c:v>maj</c:v>
                      </c:pt>
                      <c:pt idx="5">
                        <c:v>jun</c:v>
                      </c:pt>
                      <c:pt idx="6">
                        <c:v>jul</c:v>
                      </c:pt>
                      <c:pt idx="7">
                        <c:v>aug</c:v>
                      </c:pt>
                      <c:pt idx="8">
                        <c:v>sep</c:v>
                      </c:pt>
                      <c:pt idx="9">
                        <c:v>okt</c:v>
                      </c:pt>
                      <c:pt idx="10">
                        <c:v>nov</c:v>
                      </c:pt>
                      <c:pt idx="11">
                        <c:v>dec</c:v>
                      </c:pt>
                      <c:pt idx="12">
                        <c:v>gen.</c:v>
                      </c:pt>
                    </c:strCache>
                  </c:strRef>
                </c:cat>
                <c:val>
                  <c:numRef>
                    <c:extLst>
                      <c:ext uri="{02D57815-91ED-43cb-92C2-25804820EDAC}">
                        <c15:formulaRef>
                          <c15:sqref>'Månadsrapport GS data 2023'!$B$120:$B$132</c15:sqref>
                        </c15:formulaRef>
                      </c:ext>
                    </c:extLst>
                    <c:numCache>
                      <c:formatCode>General</c:formatCode>
                      <c:ptCount val="13"/>
                      <c:pt idx="0">
                        <c:v>100</c:v>
                      </c:pt>
                      <c:pt idx="12" formatCode="0">
                        <c:v>100</c:v>
                      </c:pt>
                    </c:numCache>
                  </c:numRef>
                </c:val>
                <c:extLst>
                  <c:ext xmlns:c16="http://schemas.microsoft.com/office/drawing/2014/chart" uri="{C3380CC4-5D6E-409C-BE32-E72D297353CC}">
                    <c16:uniqueId val="{00000002-F1EC-4B2B-8344-E785A1140391}"/>
                  </c:ext>
                </c:extLst>
              </c15:ser>
            </c15:filteredBarSeries>
            <c15:filteredBarSeries>
              <c15:ser>
                <c:idx val="2"/>
                <c:order val="3"/>
                <c:tx>
                  <c:strRef>
                    <c:extLst xmlns:c15="http://schemas.microsoft.com/office/drawing/2012/chart">
                      <c:ext xmlns:c15="http://schemas.microsoft.com/office/drawing/2012/chart" uri="{02D57815-91ED-43cb-92C2-25804820EDAC}">
                        <c15:formulaRef>
                          <c15:sqref>'Månadsrapport GS data 2023'!$D$119</c15:sqref>
                        </c15:formulaRef>
                      </c:ext>
                    </c:extLst>
                    <c:strCache>
                      <c:ptCount val="1"/>
                      <c:pt idx="0">
                        <c:v>Antal nya 2022</c:v>
                      </c:pt>
                    </c:strCache>
                  </c:strRef>
                </c:tx>
                <c:spPr>
                  <a:solidFill>
                    <a:srgbClr val="087056"/>
                  </a:solidFill>
                  <a:ln>
                    <a:noFill/>
                  </a:ln>
                  <a:effectLst/>
                </c:spPr>
                <c:invertIfNegative val="0"/>
                <c:cat>
                  <c:strRef>
                    <c:extLst xmlns:c15="http://schemas.microsoft.com/office/drawing/2012/chart">
                      <c:ext xmlns:c15="http://schemas.microsoft.com/office/drawing/2012/chart" uri="{02D57815-91ED-43cb-92C2-25804820EDAC}">
                        <c15:formulaRef>
                          <c15:sqref>'Månadsrapport GS data 2023'!$A$120:$A$132</c15:sqref>
                        </c15:formulaRef>
                      </c:ext>
                    </c:extLst>
                    <c:strCache>
                      <c:ptCount val="13"/>
                      <c:pt idx="0">
                        <c:v>jan</c:v>
                      </c:pt>
                      <c:pt idx="1">
                        <c:v>feb</c:v>
                      </c:pt>
                      <c:pt idx="2">
                        <c:v>mar</c:v>
                      </c:pt>
                      <c:pt idx="3">
                        <c:v>apr</c:v>
                      </c:pt>
                      <c:pt idx="4">
                        <c:v>maj</c:v>
                      </c:pt>
                      <c:pt idx="5">
                        <c:v>jun</c:v>
                      </c:pt>
                      <c:pt idx="6">
                        <c:v>jul</c:v>
                      </c:pt>
                      <c:pt idx="7">
                        <c:v>aug</c:v>
                      </c:pt>
                      <c:pt idx="8">
                        <c:v>sep</c:v>
                      </c:pt>
                      <c:pt idx="9">
                        <c:v>okt</c:v>
                      </c:pt>
                      <c:pt idx="10">
                        <c:v>nov</c:v>
                      </c:pt>
                      <c:pt idx="11">
                        <c:v>dec</c:v>
                      </c:pt>
                      <c:pt idx="12">
                        <c:v>gen.</c:v>
                      </c:pt>
                    </c:strCache>
                  </c:strRef>
                </c:cat>
                <c:val>
                  <c:numRef>
                    <c:extLst xmlns:c15="http://schemas.microsoft.com/office/drawing/2012/chart">
                      <c:ext xmlns:c15="http://schemas.microsoft.com/office/drawing/2012/chart" uri="{02D57815-91ED-43cb-92C2-25804820EDAC}">
                        <c15:formulaRef>
                          <c15:sqref>'Månadsrapport GS data 2023'!$D$120:$D$132</c15:sqref>
                        </c15:formulaRef>
                      </c:ext>
                    </c:extLst>
                    <c:numCache>
                      <c:formatCode>General</c:formatCode>
                      <c:ptCount val="13"/>
                      <c:pt idx="0">
                        <c:v>102</c:v>
                      </c:pt>
                      <c:pt idx="1">
                        <c:v>116</c:v>
                      </c:pt>
                      <c:pt idx="2">
                        <c:v>101</c:v>
                      </c:pt>
                      <c:pt idx="3">
                        <c:v>100</c:v>
                      </c:pt>
                      <c:pt idx="4">
                        <c:v>100</c:v>
                      </c:pt>
                      <c:pt idx="5">
                        <c:v>100</c:v>
                      </c:pt>
                      <c:pt idx="6">
                        <c:v>73</c:v>
                      </c:pt>
                      <c:pt idx="7">
                        <c:v>100</c:v>
                      </c:pt>
                      <c:pt idx="8">
                        <c:v>100</c:v>
                      </c:pt>
                      <c:pt idx="9">
                        <c:v>100</c:v>
                      </c:pt>
                      <c:pt idx="10">
                        <c:v>100</c:v>
                      </c:pt>
                      <c:pt idx="11">
                        <c:v>100</c:v>
                      </c:pt>
                      <c:pt idx="12" formatCode="0.0">
                        <c:v>102</c:v>
                      </c:pt>
                    </c:numCache>
                  </c:numRef>
                </c:val>
                <c:extLst xmlns:c15="http://schemas.microsoft.com/office/drawing/2012/chart">
                  <c:ext xmlns:c16="http://schemas.microsoft.com/office/drawing/2014/chart" uri="{C3380CC4-5D6E-409C-BE32-E72D297353CC}">
                    <c16:uniqueId val="{00000003-F1EC-4B2B-8344-E785A1140391}"/>
                  </c:ext>
                </c:extLst>
              </c15:ser>
            </c15:filteredBarSeries>
          </c:ext>
        </c:extLst>
      </c:barChart>
      <c:catAx>
        <c:axId val="252908272"/>
        <c:scaling>
          <c:orientation val="minMax"/>
        </c:scaling>
        <c:delete val="0"/>
        <c:axPos val="b"/>
        <c:numFmt formatCode="General" sourceLinked="1"/>
        <c:majorTickMark val="none"/>
        <c:minorTickMark val="none"/>
        <c:tickLblPos val="nextTo"/>
        <c:spPr>
          <a:noFill/>
          <a:ln w="19050" cap="flat" cmpd="sng" algn="ctr">
            <a:no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252899088"/>
        <c:crosses val="autoZero"/>
        <c:auto val="1"/>
        <c:lblAlgn val="ctr"/>
        <c:lblOffset val="100"/>
        <c:noMultiLvlLbl val="0"/>
      </c:catAx>
      <c:valAx>
        <c:axId val="2528990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252908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r>
              <a:rPr lang="en-US" sz="1200">
                <a:latin typeface="Franklin Gothic Demi" panose="020B0703020102020204" pitchFamily="34" charset="0"/>
              </a:rPr>
              <a:t>Andel genomfört</a:t>
            </a:r>
            <a:r>
              <a:rPr lang="en-US" sz="1200" baseline="0">
                <a:latin typeface="Franklin Gothic Demi" panose="020B0703020102020204" pitchFamily="34" charset="0"/>
              </a:rPr>
              <a:t> godkända lokalvårdskontroller</a:t>
            </a:r>
            <a:endParaRPr lang="en-US" sz="1200">
              <a:latin typeface="Franklin Gothic Demi" panose="020B0703020102020204" pitchFamily="34"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endParaRPr lang="sv-SE"/>
        </a:p>
      </c:txPr>
    </c:title>
    <c:autoTitleDeleted val="0"/>
    <c:plotArea>
      <c:layout/>
      <c:barChart>
        <c:barDir val="col"/>
        <c:grouping val="clustered"/>
        <c:varyColors val="0"/>
        <c:ser>
          <c:idx val="1"/>
          <c:order val="0"/>
          <c:tx>
            <c:strRef>
              <c:f>'Månadsrapport GS data 2023'!$C$101</c:f>
              <c:strCache>
                <c:ptCount val="1"/>
                <c:pt idx="0">
                  <c:v>2023</c:v>
                </c:pt>
              </c:strCache>
            </c:strRef>
          </c:tx>
          <c:spPr>
            <a:solidFill>
              <a:srgbClr val="2B4C8D"/>
            </a:solidFill>
            <a:ln>
              <a:noFill/>
            </a:ln>
            <a:effectLst/>
          </c:spPr>
          <c:invertIfNegative val="0"/>
          <c:cat>
            <c:strRef>
              <c:f>'Månadsrapport GS data 2023'!$A$102:$A$114</c:f>
              <c:strCache>
                <c:ptCount val="13"/>
                <c:pt idx="0">
                  <c:v>jan</c:v>
                </c:pt>
                <c:pt idx="1">
                  <c:v>feb</c:v>
                </c:pt>
                <c:pt idx="2">
                  <c:v>mar</c:v>
                </c:pt>
                <c:pt idx="3">
                  <c:v>apr</c:v>
                </c:pt>
                <c:pt idx="4">
                  <c:v>maj</c:v>
                </c:pt>
                <c:pt idx="5">
                  <c:v>jun</c:v>
                </c:pt>
                <c:pt idx="6">
                  <c:v>jul</c:v>
                </c:pt>
                <c:pt idx="7">
                  <c:v>aug</c:v>
                </c:pt>
                <c:pt idx="8">
                  <c:v>sep</c:v>
                </c:pt>
                <c:pt idx="9">
                  <c:v>okt</c:v>
                </c:pt>
                <c:pt idx="10">
                  <c:v>nov</c:v>
                </c:pt>
                <c:pt idx="11">
                  <c:v>dec</c:v>
                </c:pt>
                <c:pt idx="12">
                  <c:v>genom-
snitt</c:v>
                </c:pt>
              </c:strCache>
            </c:strRef>
          </c:cat>
          <c:val>
            <c:numRef>
              <c:f>'Månadsrapport GS data 2023'!$C$102:$C$114</c:f>
              <c:numCache>
                <c:formatCode>General</c:formatCode>
                <c:ptCount val="13"/>
              </c:numCache>
            </c:numRef>
          </c:val>
          <c:extLst>
            <c:ext xmlns:c16="http://schemas.microsoft.com/office/drawing/2014/chart" uri="{C3380CC4-5D6E-409C-BE32-E72D297353CC}">
              <c16:uniqueId val="{00000000-D0F5-4380-A9B0-7AA9983FC8E4}"/>
            </c:ext>
          </c:extLst>
        </c:ser>
        <c:ser>
          <c:idx val="0"/>
          <c:order val="1"/>
          <c:tx>
            <c:strRef>
              <c:f>'Månadsrapport GS data 2023'!$B$101</c:f>
              <c:strCache>
                <c:ptCount val="1"/>
                <c:pt idx="0">
                  <c:v>2022</c:v>
                </c:pt>
              </c:strCache>
            </c:strRef>
          </c:tx>
          <c:spPr>
            <a:solidFill>
              <a:srgbClr val="8AC2E6"/>
            </a:solidFill>
            <a:ln>
              <a:noFill/>
            </a:ln>
            <a:effectLst/>
          </c:spPr>
          <c:invertIfNegative val="0"/>
          <c:cat>
            <c:strRef>
              <c:f>'Månadsrapport GS data 2023'!$A$102:$A$114</c:f>
              <c:strCache>
                <c:ptCount val="13"/>
                <c:pt idx="0">
                  <c:v>jan</c:v>
                </c:pt>
                <c:pt idx="1">
                  <c:v>feb</c:v>
                </c:pt>
                <c:pt idx="2">
                  <c:v>mar</c:v>
                </c:pt>
                <c:pt idx="3">
                  <c:v>apr</c:v>
                </c:pt>
                <c:pt idx="4">
                  <c:v>maj</c:v>
                </c:pt>
                <c:pt idx="5">
                  <c:v>jun</c:v>
                </c:pt>
                <c:pt idx="6">
                  <c:v>jul</c:v>
                </c:pt>
                <c:pt idx="7">
                  <c:v>aug</c:v>
                </c:pt>
                <c:pt idx="8">
                  <c:v>sep</c:v>
                </c:pt>
                <c:pt idx="9">
                  <c:v>okt</c:v>
                </c:pt>
                <c:pt idx="10">
                  <c:v>nov</c:v>
                </c:pt>
                <c:pt idx="11">
                  <c:v>dec</c:v>
                </c:pt>
                <c:pt idx="12">
                  <c:v>genom-
snitt</c:v>
                </c:pt>
              </c:strCache>
            </c:strRef>
          </c:cat>
          <c:val>
            <c:numRef>
              <c:f>'Månadsrapport GS data 2023'!$B$102:$B$114</c:f>
              <c:numCache>
                <c:formatCode>0.0%</c:formatCode>
                <c:ptCount val="13"/>
                <c:pt idx="0">
                  <c:v>1</c:v>
                </c:pt>
                <c:pt idx="1">
                  <c:v>1</c:v>
                </c:pt>
                <c:pt idx="2">
                  <c:v>1</c:v>
                </c:pt>
                <c:pt idx="3">
                  <c:v>1</c:v>
                </c:pt>
                <c:pt idx="4">
                  <c:v>1</c:v>
                </c:pt>
                <c:pt idx="5">
                  <c:v>1</c:v>
                </c:pt>
                <c:pt idx="6">
                  <c:v>1</c:v>
                </c:pt>
                <c:pt idx="7">
                  <c:v>1</c:v>
                </c:pt>
                <c:pt idx="8">
                  <c:v>1</c:v>
                </c:pt>
                <c:pt idx="9">
                  <c:v>0.96</c:v>
                </c:pt>
                <c:pt idx="10">
                  <c:v>0.95799999999999996</c:v>
                </c:pt>
                <c:pt idx="11">
                  <c:v>0.87</c:v>
                </c:pt>
                <c:pt idx="12">
                  <c:v>0.98233333333333339</c:v>
                </c:pt>
              </c:numCache>
            </c:numRef>
          </c:val>
          <c:extLst>
            <c:ext xmlns:c16="http://schemas.microsoft.com/office/drawing/2014/chart" uri="{C3380CC4-5D6E-409C-BE32-E72D297353CC}">
              <c16:uniqueId val="{00000001-D0F5-4380-A9B0-7AA9983FC8E4}"/>
            </c:ext>
          </c:extLst>
        </c:ser>
        <c:dLbls>
          <c:showLegendKey val="0"/>
          <c:showVal val="0"/>
          <c:showCatName val="0"/>
          <c:showSerName val="0"/>
          <c:showPercent val="0"/>
          <c:showBubbleSize val="0"/>
        </c:dLbls>
        <c:gapWidth val="219"/>
        <c:axId val="1071785016"/>
        <c:axId val="1071790592"/>
      </c:barChart>
      <c:lineChart>
        <c:grouping val="standard"/>
        <c:varyColors val="0"/>
        <c:ser>
          <c:idx val="2"/>
          <c:order val="2"/>
          <c:tx>
            <c:v>mål</c:v>
          </c:tx>
          <c:spPr>
            <a:ln w="28575" cap="rnd">
              <a:solidFill>
                <a:srgbClr val="00B050"/>
              </a:solidFill>
              <a:round/>
            </a:ln>
            <a:effectLst/>
          </c:spPr>
          <c:marker>
            <c:symbol val="circle"/>
            <c:size val="5"/>
            <c:spPr>
              <a:solidFill>
                <a:srgbClr val="00B050"/>
              </a:solidFill>
              <a:ln w="9525">
                <a:solidFill>
                  <a:srgbClr val="00B050"/>
                </a:solidFill>
              </a:ln>
              <a:effectLst/>
            </c:spPr>
          </c:marker>
          <c:cat>
            <c:strRef>
              <c:f>'Månadsrapport GS data 2023'!$A$102:$A$114</c:f>
              <c:strCache>
                <c:ptCount val="13"/>
                <c:pt idx="0">
                  <c:v>jan</c:v>
                </c:pt>
                <c:pt idx="1">
                  <c:v>feb</c:v>
                </c:pt>
                <c:pt idx="2">
                  <c:v>mar</c:v>
                </c:pt>
                <c:pt idx="3">
                  <c:v>apr</c:v>
                </c:pt>
                <c:pt idx="4">
                  <c:v>maj</c:v>
                </c:pt>
                <c:pt idx="5">
                  <c:v>jun</c:v>
                </c:pt>
                <c:pt idx="6">
                  <c:v>jul</c:v>
                </c:pt>
                <c:pt idx="7">
                  <c:v>aug</c:v>
                </c:pt>
                <c:pt idx="8">
                  <c:v>sep</c:v>
                </c:pt>
                <c:pt idx="9">
                  <c:v>okt</c:v>
                </c:pt>
                <c:pt idx="10">
                  <c:v>nov</c:v>
                </c:pt>
                <c:pt idx="11">
                  <c:v>dec</c:v>
                </c:pt>
                <c:pt idx="12">
                  <c:v>genom-
snitt</c:v>
                </c:pt>
              </c:strCache>
            </c:strRef>
          </c:cat>
          <c:val>
            <c:numRef>
              <c:f>'Månadsrapport GS data 2023'!$D$102:$D$114</c:f>
              <c:numCache>
                <c:formatCode>0.0%</c:formatCode>
                <c:ptCount val="13"/>
                <c:pt idx="0">
                  <c:v>1</c:v>
                </c:pt>
                <c:pt idx="1">
                  <c:v>1</c:v>
                </c:pt>
                <c:pt idx="2">
                  <c:v>1</c:v>
                </c:pt>
                <c:pt idx="3">
                  <c:v>1</c:v>
                </c:pt>
                <c:pt idx="4">
                  <c:v>1</c:v>
                </c:pt>
                <c:pt idx="5">
                  <c:v>1</c:v>
                </c:pt>
                <c:pt idx="6">
                  <c:v>1</c:v>
                </c:pt>
                <c:pt idx="7">
                  <c:v>1</c:v>
                </c:pt>
                <c:pt idx="8">
                  <c:v>1</c:v>
                </c:pt>
                <c:pt idx="9">
                  <c:v>1</c:v>
                </c:pt>
                <c:pt idx="10">
                  <c:v>1</c:v>
                </c:pt>
                <c:pt idx="11">
                  <c:v>1</c:v>
                </c:pt>
                <c:pt idx="12">
                  <c:v>1</c:v>
                </c:pt>
              </c:numCache>
            </c:numRef>
          </c:val>
          <c:smooth val="0"/>
          <c:extLst>
            <c:ext xmlns:c16="http://schemas.microsoft.com/office/drawing/2014/chart" uri="{C3380CC4-5D6E-409C-BE32-E72D297353CC}">
              <c16:uniqueId val="{00000002-D0F5-4380-A9B0-7AA9983FC8E4}"/>
            </c:ext>
          </c:extLst>
        </c:ser>
        <c:dLbls>
          <c:showLegendKey val="0"/>
          <c:showVal val="0"/>
          <c:showCatName val="0"/>
          <c:showSerName val="0"/>
          <c:showPercent val="0"/>
          <c:showBubbleSize val="0"/>
        </c:dLbls>
        <c:marker val="1"/>
        <c:smooth val="0"/>
        <c:axId val="1071785016"/>
        <c:axId val="1071790592"/>
      </c:lineChart>
      <c:catAx>
        <c:axId val="1071785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1071790592"/>
        <c:crosses val="autoZero"/>
        <c:auto val="1"/>
        <c:lblAlgn val="ctr"/>
        <c:lblOffset val="100"/>
        <c:noMultiLvlLbl val="0"/>
      </c:catAx>
      <c:valAx>
        <c:axId val="1071790592"/>
        <c:scaling>
          <c:orientation val="minMax"/>
          <c:max val="1"/>
          <c:min val="0.60000000000000009"/>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10717850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chemeClr val="accent1"/>
      </a:solidFill>
      <a:round/>
    </a:ln>
    <a:effectLst/>
  </c:spPr>
  <c:txPr>
    <a:bodyPr/>
    <a:lstStyle/>
    <a:p>
      <a:pPr>
        <a:defRPr/>
      </a:pPr>
      <a:endParaRPr lang="sv-SE"/>
    </a:p>
  </c:txPr>
  <c:externalData r:id="rId4">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sv-SE" sz="1200">
                <a:latin typeface="Franklin Gothic Demi" panose="020B0703020102020204" pitchFamily="34" charset="0"/>
              </a:rPr>
              <a:t>Stillastående</a:t>
            </a:r>
            <a:r>
              <a:rPr lang="sv-SE" sz="1200" baseline="0">
                <a:latin typeface="Franklin Gothic Demi" panose="020B0703020102020204" pitchFamily="34" charset="0"/>
              </a:rPr>
              <a:t> vagnar, antal dagar per kategori</a:t>
            </a:r>
            <a:endParaRPr lang="sv-SE" sz="1200">
              <a:latin typeface="Franklin Gothic Demi" panose="020B0703020102020204" pitchFamily="34"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barChart>
        <c:barDir val="col"/>
        <c:grouping val="stacked"/>
        <c:varyColors val="0"/>
        <c:ser>
          <c:idx val="2"/>
          <c:order val="0"/>
          <c:tx>
            <c:strRef>
              <c:f>'Månadsrapport 2023'!$B$3</c:f>
              <c:strCache>
                <c:ptCount val="1"/>
                <c:pt idx="0">
                  <c:v>materialbrist</c:v>
                </c:pt>
              </c:strCache>
            </c:strRef>
          </c:tx>
          <c:spPr>
            <a:solidFill>
              <a:srgbClr val="2B4C8D"/>
            </a:solidFill>
            <a:ln>
              <a:noFill/>
            </a:ln>
            <a:effectLst/>
          </c:spPr>
          <c:invertIfNegative val="0"/>
          <c:cat>
            <c:strRef>
              <c:f>'Månadsrapport 2023'!$A$4:$A$15</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2023'!$B$4:$B$15</c:f>
              <c:numCache>
                <c:formatCode>General</c:formatCode>
                <c:ptCount val="12"/>
                <c:pt idx="0">
                  <c:v>18</c:v>
                </c:pt>
              </c:numCache>
            </c:numRef>
          </c:val>
          <c:extLst>
            <c:ext xmlns:c16="http://schemas.microsoft.com/office/drawing/2014/chart" uri="{C3380CC4-5D6E-409C-BE32-E72D297353CC}">
              <c16:uniqueId val="{00000000-FCA0-4EE4-B3EF-289DC346BCA3}"/>
            </c:ext>
          </c:extLst>
        </c:ser>
        <c:ser>
          <c:idx val="3"/>
          <c:order val="1"/>
          <c:tx>
            <c:strRef>
              <c:f>'Månadsrapport 2023'!$C$3</c:f>
              <c:strCache>
                <c:ptCount val="1"/>
                <c:pt idx="0">
                  <c:v>resursbrist</c:v>
                </c:pt>
              </c:strCache>
            </c:strRef>
          </c:tx>
          <c:spPr>
            <a:solidFill>
              <a:srgbClr val="B7B9BA"/>
            </a:solidFill>
            <a:ln>
              <a:noFill/>
            </a:ln>
            <a:effectLst/>
          </c:spPr>
          <c:invertIfNegative val="0"/>
          <c:cat>
            <c:strRef>
              <c:f>'Månadsrapport 2023'!$A$4:$A$15</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2023'!$C$4:$C$15</c:f>
              <c:numCache>
                <c:formatCode>General</c:formatCode>
                <c:ptCount val="12"/>
                <c:pt idx="0">
                  <c:v>47</c:v>
                </c:pt>
              </c:numCache>
            </c:numRef>
          </c:val>
          <c:extLst>
            <c:ext xmlns:c16="http://schemas.microsoft.com/office/drawing/2014/chart" uri="{C3380CC4-5D6E-409C-BE32-E72D297353CC}">
              <c16:uniqueId val="{00000001-FCA0-4EE4-B3EF-289DC346BCA3}"/>
            </c:ext>
          </c:extLst>
        </c:ser>
        <c:ser>
          <c:idx val="1"/>
          <c:order val="3"/>
          <c:tx>
            <c:strRef>
              <c:f>'Månadsrapport 2023'!$E$3</c:f>
              <c:strCache>
                <c:ptCount val="1"/>
                <c:pt idx="0">
                  <c:v>händelser</c:v>
                </c:pt>
              </c:strCache>
            </c:strRef>
          </c:tx>
          <c:spPr>
            <a:solidFill>
              <a:srgbClr val="087056"/>
            </a:solidFill>
            <a:ln>
              <a:noFill/>
            </a:ln>
            <a:effectLst/>
          </c:spPr>
          <c:invertIfNegative val="0"/>
          <c:cat>
            <c:strRef>
              <c:f>'Månadsrapport 2023'!$A$4:$A$15</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2023'!$E$4:$E$15</c:f>
              <c:numCache>
                <c:formatCode>General</c:formatCode>
                <c:ptCount val="12"/>
                <c:pt idx="0">
                  <c:v>256</c:v>
                </c:pt>
              </c:numCache>
            </c:numRef>
          </c:val>
          <c:extLst xmlns:c15="http://schemas.microsoft.com/office/drawing/2012/chart">
            <c:ext xmlns:c16="http://schemas.microsoft.com/office/drawing/2014/chart" uri="{C3380CC4-5D6E-409C-BE32-E72D297353CC}">
              <c16:uniqueId val="{00000002-FCA0-4EE4-B3EF-289DC346BCA3}"/>
            </c:ext>
          </c:extLst>
        </c:ser>
        <c:ser>
          <c:idx val="7"/>
          <c:order val="4"/>
          <c:tx>
            <c:strRef>
              <c:f>'Månadsrapport 2023'!$F$3</c:f>
              <c:strCache>
                <c:ptCount val="1"/>
                <c:pt idx="0">
                  <c:v>övrigt</c:v>
                </c:pt>
              </c:strCache>
            </c:strRef>
          </c:tx>
          <c:spPr>
            <a:solidFill>
              <a:schemeClr val="accent2">
                <a:lumMod val="60000"/>
              </a:schemeClr>
            </a:solidFill>
            <a:ln>
              <a:noFill/>
            </a:ln>
            <a:effectLst/>
          </c:spPr>
          <c:invertIfNegative val="0"/>
          <c:cat>
            <c:strRef>
              <c:f>'Månadsrapport 2023'!$A$4:$A$15</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2023'!$F$4:$F$15</c:f>
              <c:numCache>
                <c:formatCode>General</c:formatCode>
                <c:ptCount val="12"/>
                <c:pt idx="0" formatCode="0">
                  <c:v>0</c:v>
                </c:pt>
              </c:numCache>
            </c:numRef>
          </c:val>
          <c:extLst>
            <c:ext xmlns:c16="http://schemas.microsoft.com/office/drawing/2014/chart" uri="{C3380CC4-5D6E-409C-BE32-E72D297353CC}">
              <c16:uniqueId val="{00000003-FCA0-4EE4-B3EF-289DC346BCA3}"/>
            </c:ext>
          </c:extLst>
        </c:ser>
        <c:ser>
          <c:idx val="4"/>
          <c:order val="5"/>
          <c:tx>
            <c:strRef>
              <c:f>'Månadsrapport 2023'!$G$3</c:f>
              <c:strCache>
                <c:ptCount val="1"/>
                <c:pt idx="0">
                  <c:v>HVK saknas</c:v>
                </c:pt>
              </c:strCache>
            </c:strRef>
          </c:tx>
          <c:spPr>
            <a:solidFill>
              <a:schemeClr val="accent5"/>
            </a:solidFill>
            <a:ln>
              <a:noFill/>
            </a:ln>
            <a:effectLst/>
          </c:spPr>
          <c:invertIfNegative val="0"/>
          <c:cat>
            <c:strRef>
              <c:f>'Månadsrapport 2023'!$A$4:$A$15</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2023'!$G$4:$G$15</c:f>
              <c:numCache>
                <c:formatCode>General</c:formatCode>
                <c:ptCount val="12"/>
                <c:pt idx="0" formatCode="0">
                  <c:v>0</c:v>
                </c:pt>
              </c:numCache>
            </c:numRef>
          </c:val>
          <c:extLst>
            <c:ext xmlns:c16="http://schemas.microsoft.com/office/drawing/2014/chart" uri="{C3380CC4-5D6E-409C-BE32-E72D297353CC}">
              <c16:uniqueId val="{00000004-FCA0-4EE4-B3EF-289DC346BCA3}"/>
            </c:ext>
          </c:extLst>
        </c:ser>
        <c:dLbls>
          <c:showLegendKey val="0"/>
          <c:showVal val="0"/>
          <c:showCatName val="0"/>
          <c:showSerName val="0"/>
          <c:showPercent val="0"/>
          <c:showBubbleSize val="0"/>
        </c:dLbls>
        <c:gapWidth val="150"/>
        <c:overlap val="100"/>
        <c:axId val="588636544"/>
        <c:axId val="588633264"/>
        <c:extLst>
          <c:ext xmlns:c15="http://schemas.microsoft.com/office/drawing/2012/chart" uri="{02D57815-91ED-43cb-92C2-25804820EDAC}">
            <c15:filteredBarSeries>
              <c15:ser>
                <c:idx val="0"/>
                <c:order val="2"/>
                <c:tx>
                  <c:strRef>
                    <c:extLst>
                      <c:ext uri="{02D57815-91ED-43cb-92C2-25804820EDAC}">
                        <c15:formulaRef>
                          <c15:sqref>'Månadsrapport 2023'!$D$3</c15:sqref>
                        </c15:formulaRef>
                      </c:ext>
                    </c:extLst>
                    <c:strCache>
                      <c:ptCount val="1"/>
                      <c:pt idx="0">
                        <c:v>Projekt</c:v>
                      </c:pt>
                    </c:strCache>
                  </c:strRef>
                </c:tx>
                <c:spPr>
                  <a:solidFill>
                    <a:srgbClr val="B7B9BA"/>
                  </a:solidFill>
                  <a:ln>
                    <a:noFill/>
                  </a:ln>
                  <a:effectLst/>
                </c:spPr>
                <c:invertIfNegative val="0"/>
                <c:cat>
                  <c:strRef>
                    <c:extLst>
                      <c:ext uri="{02D57815-91ED-43cb-92C2-25804820EDAC}">
                        <c15:formulaRef>
                          <c15:sqref>'Månadsrapport 2023'!$A$4:$A$15</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c:ext uri="{02D57815-91ED-43cb-92C2-25804820EDAC}">
                        <c15:formulaRef>
                          <c15:sqref>'Månadsrapport 2023'!$D$4:$D$15</c15:sqref>
                        </c15:formulaRef>
                      </c:ext>
                    </c:extLst>
                    <c:numCache>
                      <c:formatCode>General</c:formatCode>
                      <c:ptCount val="12"/>
                    </c:numCache>
                  </c:numRef>
                </c:val>
                <c:extLst>
                  <c:ext xmlns:c16="http://schemas.microsoft.com/office/drawing/2014/chart" uri="{C3380CC4-5D6E-409C-BE32-E72D297353CC}">
                    <c16:uniqueId val="{00000007-FCA0-4EE4-B3EF-289DC346BCA3}"/>
                  </c:ext>
                </c:extLst>
              </c15:ser>
            </c15:filteredBarSeries>
          </c:ext>
        </c:extLst>
      </c:barChart>
      <c:lineChart>
        <c:grouping val="standard"/>
        <c:varyColors val="0"/>
        <c:ser>
          <c:idx val="6"/>
          <c:order val="7"/>
          <c:tx>
            <c:strRef>
              <c:f>'Månadsrapport 2023'!$I$3</c:f>
              <c:strCache>
                <c:ptCount val="1"/>
                <c:pt idx="0">
                  <c:v>mål</c:v>
                </c:pt>
              </c:strCache>
            </c:strRef>
          </c:tx>
          <c:spPr>
            <a:ln w="28575" cap="rnd">
              <a:solidFill>
                <a:srgbClr val="00B050"/>
              </a:solidFill>
              <a:round/>
            </a:ln>
            <a:effectLst/>
          </c:spPr>
          <c:marker>
            <c:symbol val="circle"/>
            <c:size val="5"/>
            <c:spPr>
              <a:solidFill>
                <a:srgbClr val="00B050"/>
              </a:solidFill>
              <a:ln w="9525">
                <a:solidFill>
                  <a:srgbClr val="00B050"/>
                </a:solidFill>
              </a:ln>
              <a:effectLst/>
            </c:spPr>
          </c:marker>
          <c:cat>
            <c:strRef>
              <c:f>'Månadsrapport 2023'!$A$4:$A$15</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2023'!$I$4:$I$15</c:f>
              <c:numCache>
                <c:formatCode>General</c:formatCode>
                <c:ptCount val="12"/>
                <c:pt idx="0">
                  <c:v>240</c:v>
                </c:pt>
                <c:pt idx="1">
                  <c:v>240</c:v>
                </c:pt>
                <c:pt idx="2">
                  <c:v>240</c:v>
                </c:pt>
                <c:pt idx="3">
                  <c:v>240</c:v>
                </c:pt>
                <c:pt idx="4">
                  <c:v>240</c:v>
                </c:pt>
                <c:pt idx="5">
                  <c:v>240</c:v>
                </c:pt>
                <c:pt idx="6">
                  <c:v>240</c:v>
                </c:pt>
                <c:pt idx="7">
                  <c:v>240</c:v>
                </c:pt>
                <c:pt idx="8">
                  <c:v>240</c:v>
                </c:pt>
                <c:pt idx="9">
                  <c:v>240</c:v>
                </c:pt>
                <c:pt idx="10">
                  <c:v>240</c:v>
                </c:pt>
                <c:pt idx="11">
                  <c:v>240</c:v>
                </c:pt>
              </c:numCache>
            </c:numRef>
          </c:val>
          <c:smooth val="0"/>
          <c:extLst>
            <c:ext xmlns:c16="http://schemas.microsoft.com/office/drawing/2014/chart" uri="{C3380CC4-5D6E-409C-BE32-E72D297353CC}">
              <c16:uniqueId val="{00000005-FCA0-4EE4-B3EF-289DC346BCA3}"/>
            </c:ext>
          </c:extLst>
        </c:ser>
        <c:ser>
          <c:idx val="8"/>
          <c:order val="8"/>
          <c:tx>
            <c:strRef>
              <c:f>'Månadsrapport 2023'!$J$3</c:f>
              <c:strCache>
                <c:ptCount val="1"/>
                <c:pt idx="0">
                  <c:v>total 2022</c:v>
                </c:pt>
              </c:strCache>
            </c:strRef>
          </c:tx>
          <c:spPr>
            <a:ln w="28575" cap="rnd">
              <a:solidFill>
                <a:srgbClr val="8AC2E6"/>
              </a:solidFill>
              <a:round/>
            </a:ln>
            <a:effectLst/>
          </c:spPr>
          <c:marker>
            <c:symbol val="circle"/>
            <c:size val="5"/>
            <c:spPr>
              <a:solidFill>
                <a:srgbClr val="8AC2E6"/>
              </a:solidFill>
              <a:ln w="9525">
                <a:solidFill>
                  <a:srgbClr val="8AC2E6"/>
                </a:solidFill>
              </a:ln>
              <a:effectLst/>
            </c:spPr>
          </c:marker>
          <c:cat>
            <c:strRef>
              <c:f>'Månadsrapport 2023'!$A$4:$A$15</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2023'!$J$4:$J$15</c:f>
              <c:numCache>
                <c:formatCode>0</c:formatCode>
                <c:ptCount val="12"/>
                <c:pt idx="0">
                  <c:v>412</c:v>
                </c:pt>
                <c:pt idx="1">
                  <c:v>480</c:v>
                </c:pt>
                <c:pt idx="2">
                  <c:v>499</c:v>
                </c:pt>
                <c:pt idx="3">
                  <c:v>926</c:v>
                </c:pt>
                <c:pt idx="4">
                  <c:v>1170</c:v>
                </c:pt>
                <c:pt idx="5">
                  <c:v>769</c:v>
                </c:pt>
                <c:pt idx="6">
                  <c:v>605</c:v>
                </c:pt>
                <c:pt idx="7">
                  <c:v>497</c:v>
                </c:pt>
                <c:pt idx="8">
                  <c:v>446</c:v>
                </c:pt>
                <c:pt idx="9">
                  <c:v>402</c:v>
                </c:pt>
                <c:pt idx="10">
                  <c:v>268</c:v>
                </c:pt>
                <c:pt idx="11">
                  <c:v>115</c:v>
                </c:pt>
              </c:numCache>
            </c:numRef>
          </c:val>
          <c:smooth val="0"/>
          <c:extLst>
            <c:ext xmlns:c16="http://schemas.microsoft.com/office/drawing/2014/chart" uri="{C3380CC4-5D6E-409C-BE32-E72D297353CC}">
              <c16:uniqueId val="{00000006-FCA0-4EE4-B3EF-289DC346BCA3}"/>
            </c:ext>
          </c:extLst>
        </c:ser>
        <c:dLbls>
          <c:showLegendKey val="0"/>
          <c:showVal val="0"/>
          <c:showCatName val="0"/>
          <c:showSerName val="0"/>
          <c:showPercent val="0"/>
          <c:showBubbleSize val="0"/>
        </c:dLbls>
        <c:marker val="1"/>
        <c:smooth val="0"/>
        <c:axId val="588636544"/>
        <c:axId val="588633264"/>
        <c:extLst>
          <c:ext xmlns:c15="http://schemas.microsoft.com/office/drawing/2012/chart" uri="{02D57815-91ED-43cb-92C2-25804820EDAC}">
            <c15:filteredLineSeries>
              <c15:ser>
                <c:idx val="5"/>
                <c:order val="6"/>
                <c:tx>
                  <c:strRef>
                    <c:extLst>
                      <c:ext uri="{02D57815-91ED-43cb-92C2-25804820EDAC}">
                        <c15:formulaRef>
                          <c15:sqref>'Månadsrapport 2023'!$H$3</c15:sqref>
                        </c15:formulaRef>
                      </c:ext>
                    </c:extLst>
                    <c:strCache>
                      <c:ptCount val="1"/>
                      <c:pt idx="0">
                        <c:v>Totalt</c:v>
                      </c:pt>
                    </c:strCache>
                  </c:strRef>
                </c:tx>
                <c:spPr>
                  <a:ln w="28575" cap="rnd">
                    <a:solidFill>
                      <a:schemeClr val="accent6"/>
                    </a:solidFill>
                    <a:round/>
                  </a:ln>
                  <a:effectLst/>
                </c:spPr>
                <c:marker>
                  <c:symbol val="circle"/>
                  <c:size val="5"/>
                  <c:spPr>
                    <a:solidFill>
                      <a:srgbClr val="00B050"/>
                    </a:solidFill>
                    <a:ln w="9525">
                      <a:solidFill>
                        <a:srgbClr val="00B050"/>
                      </a:solidFill>
                    </a:ln>
                    <a:effectLst/>
                  </c:spPr>
                </c:marker>
                <c:cat>
                  <c:strRef>
                    <c:extLst>
                      <c:ext uri="{02D57815-91ED-43cb-92C2-25804820EDAC}">
                        <c15:formulaRef>
                          <c15:sqref>'Månadsrapport 2023'!$A$4:$A$15</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c:ext uri="{02D57815-91ED-43cb-92C2-25804820EDAC}">
                        <c15:formulaRef>
                          <c15:sqref>'Månadsrapport 2023'!$H$4:$H$15</c15:sqref>
                        </c15:formulaRef>
                      </c:ext>
                    </c:extLst>
                    <c:numCache>
                      <c:formatCode>General</c:formatCode>
                      <c:ptCount val="12"/>
                      <c:pt idx="0" formatCode="0">
                        <c:v>321</c:v>
                      </c:pt>
                    </c:numCache>
                  </c:numRef>
                </c:val>
                <c:smooth val="0"/>
                <c:extLst>
                  <c:ext xmlns:c16="http://schemas.microsoft.com/office/drawing/2014/chart" uri="{C3380CC4-5D6E-409C-BE32-E72D297353CC}">
                    <c16:uniqueId val="{00000008-FCA0-4EE4-B3EF-289DC346BCA3}"/>
                  </c:ext>
                </c:extLst>
              </c15:ser>
            </c15:filteredLineSeries>
          </c:ext>
        </c:extLst>
      </c:lineChart>
      <c:catAx>
        <c:axId val="58863654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588633264"/>
        <c:crosses val="autoZero"/>
        <c:auto val="1"/>
        <c:lblAlgn val="ctr"/>
        <c:lblOffset val="100"/>
        <c:noMultiLvlLbl val="0"/>
      </c:catAx>
      <c:valAx>
        <c:axId val="588633264"/>
        <c:scaling>
          <c:orientation val="minMax"/>
          <c:max val="12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5886365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sv-SE" sz="1200">
                <a:latin typeface="Franklin Gothic Demi" panose="020B0703020102020204" pitchFamily="34" charset="0"/>
              </a:rPr>
              <a:t>Tillgänglighet vagntyp</a:t>
            </a:r>
            <a:r>
              <a:rPr lang="sv-SE" sz="1200" baseline="0">
                <a:latin typeface="Franklin Gothic Demi" panose="020B0703020102020204" pitchFamily="34" charset="0"/>
              </a:rPr>
              <a:t> </a:t>
            </a:r>
            <a:r>
              <a:rPr lang="sv-SE" sz="1200">
                <a:latin typeface="Franklin Gothic Demi" panose="020B0703020102020204" pitchFamily="34" charset="0"/>
              </a:rPr>
              <a:t>M29</a:t>
            </a:r>
            <a:endParaRPr lang="sv-SE" sz="1200" baseline="0">
              <a:latin typeface="Franklin Gothic Demi" panose="020B0703020102020204" pitchFamily="34"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manualLayout>
          <c:layoutTarget val="inner"/>
          <c:xMode val="edge"/>
          <c:yMode val="edge"/>
          <c:x val="8.0374504973220059E-2"/>
          <c:y val="0.1852361111111111"/>
          <c:w val="0.87573906250000011"/>
          <c:h val="0.53017404513888888"/>
        </c:manualLayout>
      </c:layout>
      <c:lineChart>
        <c:grouping val="standard"/>
        <c:varyColors val="0"/>
        <c:ser>
          <c:idx val="0"/>
          <c:order val="0"/>
          <c:tx>
            <c:v>2022</c:v>
          </c:tx>
          <c:spPr>
            <a:ln w="28575" cap="rnd">
              <a:solidFill>
                <a:srgbClr val="8AC2E6"/>
              </a:solidFill>
              <a:round/>
            </a:ln>
            <a:effectLst/>
          </c:spPr>
          <c:marker>
            <c:symbol val="circle"/>
            <c:size val="5"/>
            <c:spPr>
              <a:solidFill>
                <a:srgbClr val="8AC2E6"/>
              </a:solidFill>
              <a:ln w="9525">
                <a:solidFill>
                  <a:srgbClr val="8AC2E6"/>
                </a:solidFill>
              </a:ln>
              <a:effectLst/>
            </c:spPr>
          </c:marker>
          <c:cat>
            <c:strRef>
              <c:f>'Månadsrapport 2023'!$A$50:$A$61</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2023'!$B$50:$B$61</c:f>
              <c:numCache>
                <c:formatCode>0.0%</c:formatCode>
                <c:ptCount val="12"/>
                <c:pt idx="0">
                  <c:v>0.9</c:v>
                </c:pt>
                <c:pt idx="1">
                  <c:v>0.78400000000000003</c:v>
                </c:pt>
                <c:pt idx="2">
                  <c:v>0.77</c:v>
                </c:pt>
                <c:pt idx="3">
                  <c:v>0.65200000000000002</c:v>
                </c:pt>
                <c:pt idx="4">
                  <c:v>0.57599999999999996</c:v>
                </c:pt>
                <c:pt idx="5">
                  <c:v>0.73</c:v>
                </c:pt>
                <c:pt idx="6">
                  <c:v>0.89</c:v>
                </c:pt>
                <c:pt idx="7">
                  <c:v>0.92879999999999996</c:v>
                </c:pt>
                <c:pt idx="8">
                  <c:v>0.87090909090909085</c:v>
                </c:pt>
                <c:pt idx="9">
                  <c:v>0.9</c:v>
                </c:pt>
                <c:pt idx="10">
                  <c:v>0.84499999999999997</c:v>
                </c:pt>
                <c:pt idx="11">
                  <c:v>0.78600000000000003</c:v>
                </c:pt>
              </c:numCache>
            </c:numRef>
          </c:val>
          <c:smooth val="0"/>
          <c:extLst>
            <c:ext xmlns:c16="http://schemas.microsoft.com/office/drawing/2014/chart" uri="{C3380CC4-5D6E-409C-BE32-E72D297353CC}">
              <c16:uniqueId val="{00000000-EF47-44AB-9E2D-26BC78CFC8EA}"/>
            </c:ext>
          </c:extLst>
        </c:ser>
        <c:ser>
          <c:idx val="1"/>
          <c:order val="1"/>
          <c:tx>
            <c:v>2023</c:v>
          </c:tx>
          <c:spPr>
            <a:ln w="28575" cap="rnd">
              <a:solidFill>
                <a:srgbClr val="2B4C8D"/>
              </a:solidFill>
              <a:round/>
            </a:ln>
            <a:effectLst/>
          </c:spPr>
          <c:marker>
            <c:symbol val="circle"/>
            <c:size val="5"/>
            <c:spPr>
              <a:solidFill>
                <a:srgbClr val="2B4C8D"/>
              </a:solidFill>
              <a:ln w="9525">
                <a:solidFill>
                  <a:srgbClr val="2B4C8D"/>
                </a:solidFill>
              </a:ln>
              <a:effectLst/>
            </c:spPr>
          </c:marker>
          <c:cat>
            <c:strRef>
              <c:f>'Månadsrapport 2023'!$A$50:$A$61</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2023'!$C$50:$C$61</c:f>
              <c:numCache>
                <c:formatCode>General</c:formatCode>
                <c:ptCount val="12"/>
                <c:pt idx="0" formatCode="0.0%">
                  <c:v>0.80900000000000005</c:v>
                </c:pt>
              </c:numCache>
            </c:numRef>
          </c:val>
          <c:smooth val="0"/>
          <c:extLst xmlns:c15="http://schemas.microsoft.com/office/drawing/2012/chart">
            <c:ext xmlns:c16="http://schemas.microsoft.com/office/drawing/2014/chart" uri="{C3380CC4-5D6E-409C-BE32-E72D297353CC}">
              <c16:uniqueId val="{00000001-EF47-44AB-9E2D-26BC78CFC8EA}"/>
            </c:ext>
          </c:extLst>
        </c:ser>
        <c:ser>
          <c:idx val="2"/>
          <c:order val="2"/>
          <c:tx>
            <c:v>mål</c:v>
          </c:tx>
          <c:spPr>
            <a:ln w="28575" cap="rnd">
              <a:solidFill>
                <a:srgbClr val="00B050"/>
              </a:solidFill>
              <a:round/>
            </a:ln>
            <a:effectLst/>
          </c:spPr>
          <c:marker>
            <c:symbol val="circle"/>
            <c:size val="5"/>
            <c:spPr>
              <a:solidFill>
                <a:srgbClr val="00B050"/>
              </a:solidFill>
              <a:ln w="9525">
                <a:solidFill>
                  <a:srgbClr val="00B050"/>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2-EF47-44AB-9E2D-26BC78CFC8EA}"/>
                </c:ext>
              </c:extLst>
            </c:dLbl>
            <c:dLbl>
              <c:idx val="1"/>
              <c:delete val="1"/>
              <c:extLst>
                <c:ext xmlns:c15="http://schemas.microsoft.com/office/drawing/2012/chart" uri="{CE6537A1-D6FC-4f65-9D91-7224C49458BB}"/>
                <c:ext xmlns:c16="http://schemas.microsoft.com/office/drawing/2014/chart" uri="{C3380CC4-5D6E-409C-BE32-E72D297353CC}">
                  <c16:uniqueId val="{00000003-EF47-44AB-9E2D-26BC78CFC8EA}"/>
                </c:ext>
              </c:extLst>
            </c:dLbl>
            <c:dLbl>
              <c:idx val="2"/>
              <c:delete val="1"/>
              <c:extLst>
                <c:ext xmlns:c15="http://schemas.microsoft.com/office/drawing/2012/chart" uri="{CE6537A1-D6FC-4f65-9D91-7224C49458BB}"/>
                <c:ext xmlns:c16="http://schemas.microsoft.com/office/drawing/2014/chart" uri="{C3380CC4-5D6E-409C-BE32-E72D297353CC}">
                  <c16:uniqueId val="{00000004-EF47-44AB-9E2D-26BC78CFC8EA}"/>
                </c:ext>
              </c:extLst>
            </c:dLbl>
            <c:dLbl>
              <c:idx val="3"/>
              <c:delete val="1"/>
              <c:extLst>
                <c:ext xmlns:c15="http://schemas.microsoft.com/office/drawing/2012/chart" uri="{CE6537A1-D6FC-4f65-9D91-7224C49458BB}"/>
                <c:ext xmlns:c16="http://schemas.microsoft.com/office/drawing/2014/chart" uri="{C3380CC4-5D6E-409C-BE32-E72D297353CC}">
                  <c16:uniqueId val="{00000005-EF47-44AB-9E2D-26BC78CFC8EA}"/>
                </c:ext>
              </c:extLst>
            </c:dLbl>
            <c:dLbl>
              <c:idx val="4"/>
              <c:delete val="1"/>
              <c:extLst>
                <c:ext xmlns:c15="http://schemas.microsoft.com/office/drawing/2012/chart" uri="{CE6537A1-D6FC-4f65-9D91-7224C49458BB}"/>
                <c:ext xmlns:c16="http://schemas.microsoft.com/office/drawing/2014/chart" uri="{C3380CC4-5D6E-409C-BE32-E72D297353CC}">
                  <c16:uniqueId val="{00000006-EF47-44AB-9E2D-26BC78CFC8EA}"/>
                </c:ext>
              </c:extLst>
            </c:dLbl>
            <c:dLbl>
              <c:idx val="5"/>
              <c:delete val="1"/>
              <c:extLst>
                <c:ext xmlns:c15="http://schemas.microsoft.com/office/drawing/2012/chart" uri="{CE6537A1-D6FC-4f65-9D91-7224C49458BB}"/>
                <c:ext xmlns:c16="http://schemas.microsoft.com/office/drawing/2014/chart" uri="{C3380CC4-5D6E-409C-BE32-E72D297353CC}">
                  <c16:uniqueId val="{00000007-EF47-44AB-9E2D-26BC78CFC8EA}"/>
                </c:ext>
              </c:extLst>
            </c:dLbl>
            <c:dLbl>
              <c:idx val="6"/>
              <c:delete val="1"/>
              <c:extLst>
                <c:ext xmlns:c15="http://schemas.microsoft.com/office/drawing/2012/chart" uri="{CE6537A1-D6FC-4f65-9D91-7224C49458BB}"/>
                <c:ext xmlns:c16="http://schemas.microsoft.com/office/drawing/2014/chart" uri="{C3380CC4-5D6E-409C-BE32-E72D297353CC}">
                  <c16:uniqueId val="{00000008-EF47-44AB-9E2D-26BC78CFC8EA}"/>
                </c:ext>
              </c:extLst>
            </c:dLbl>
            <c:dLbl>
              <c:idx val="7"/>
              <c:delete val="1"/>
              <c:extLst>
                <c:ext xmlns:c15="http://schemas.microsoft.com/office/drawing/2012/chart" uri="{CE6537A1-D6FC-4f65-9D91-7224C49458BB}"/>
                <c:ext xmlns:c16="http://schemas.microsoft.com/office/drawing/2014/chart" uri="{C3380CC4-5D6E-409C-BE32-E72D297353CC}">
                  <c16:uniqueId val="{00000009-EF47-44AB-9E2D-26BC78CFC8EA}"/>
                </c:ext>
              </c:extLst>
            </c:dLbl>
            <c:dLbl>
              <c:idx val="8"/>
              <c:delete val="1"/>
              <c:extLst>
                <c:ext xmlns:c15="http://schemas.microsoft.com/office/drawing/2012/chart" uri="{CE6537A1-D6FC-4f65-9D91-7224C49458BB}"/>
                <c:ext xmlns:c16="http://schemas.microsoft.com/office/drawing/2014/chart" uri="{C3380CC4-5D6E-409C-BE32-E72D297353CC}">
                  <c16:uniqueId val="{0000000A-EF47-44AB-9E2D-26BC78CFC8EA}"/>
                </c:ext>
              </c:extLst>
            </c:dLbl>
            <c:dLbl>
              <c:idx val="9"/>
              <c:delete val="1"/>
              <c:extLst>
                <c:ext xmlns:c15="http://schemas.microsoft.com/office/drawing/2012/chart" uri="{CE6537A1-D6FC-4f65-9D91-7224C49458BB}"/>
                <c:ext xmlns:c16="http://schemas.microsoft.com/office/drawing/2014/chart" uri="{C3380CC4-5D6E-409C-BE32-E72D297353CC}">
                  <c16:uniqueId val="{0000000B-EF47-44AB-9E2D-26BC78CFC8EA}"/>
                </c:ext>
              </c:extLst>
            </c:dLbl>
            <c:dLbl>
              <c:idx val="10"/>
              <c:delete val="1"/>
              <c:extLst>
                <c:ext xmlns:c15="http://schemas.microsoft.com/office/drawing/2012/chart" uri="{CE6537A1-D6FC-4f65-9D91-7224C49458BB}"/>
                <c:ext xmlns:c16="http://schemas.microsoft.com/office/drawing/2014/chart" uri="{C3380CC4-5D6E-409C-BE32-E72D297353CC}">
                  <c16:uniqueId val="{0000000C-EF47-44AB-9E2D-26BC78CFC8E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Franklin Gothic Demi" panose="020B0703020102020204" pitchFamily="34" charset="0"/>
                    <a:ea typeface="+mn-ea"/>
                    <a:cs typeface="+mn-cs"/>
                  </a:defRPr>
                </a:pPr>
                <a:endParaRPr lang="sv-SE"/>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'Månadsrapport 2023'!$A$50:$A$61</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2023'!$D$50:$D$61</c:f>
              <c:numCache>
                <c:formatCode>0%</c:formatCode>
                <c:ptCount val="12"/>
                <c:pt idx="0">
                  <c:v>0.75</c:v>
                </c:pt>
                <c:pt idx="1">
                  <c:v>0.75</c:v>
                </c:pt>
                <c:pt idx="2">
                  <c:v>0.75</c:v>
                </c:pt>
                <c:pt idx="3">
                  <c:v>0.75</c:v>
                </c:pt>
                <c:pt idx="4">
                  <c:v>0.75</c:v>
                </c:pt>
                <c:pt idx="5">
                  <c:v>0.75</c:v>
                </c:pt>
                <c:pt idx="6">
                  <c:v>0.75</c:v>
                </c:pt>
                <c:pt idx="7">
                  <c:v>0.75</c:v>
                </c:pt>
                <c:pt idx="8">
                  <c:v>0.75</c:v>
                </c:pt>
                <c:pt idx="9">
                  <c:v>0.75</c:v>
                </c:pt>
                <c:pt idx="10">
                  <c:v>0.75</c:v>
                </c:pt>
                <c:pt idx="11">
                  <c:v>0.75</c:v>
                </c:pt>
              </c:numCache>
            </c:numRef>
          </c:val>
          <c:smooth val="0"/>
          <c:extLst xmlns:c15="http://schemas.microsoft.com/office/drawing/2012/chart">
            <c:ext xmlns:c16="http://schemas.microsoft.com/office/drawing/2014/chart" uri="{C3380CC4-5D6E-409C-BE32-E72D297353CC}">
              <c16:uniqueId val="{0000000D-EF47-44AB-9E2D-26BC78CFC8EA}"/>
            </c:ext>
          </c:extLst>
        </c:ser>
        <c:dLbls>
          <c:showLegendKey val="0"/>
          <c:showVal val="0"/>
          <c:showCatName val="0"/>
          <c:showSerName val="0"/>
          <c:showPercent val="0"/>
          <c:showBubbleSize val="0"/>
        </c:dLbls>
        <c:marker val="1"/>
        <c:smooth val="0"/>
        <c:axId val="515235104"/>
        <c:axId val="515234448"/>
      </c:lineChart>
      <c:catAx>
        <c:axId val="515235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515234448"/>
        <c:crosses val="autoZero"/>
        <c:auto val="1"/>
        <c:lblAlgn val="ctr"/>
        <c:lblOffset val="100"/>
        <c:noMultiLvlLbl val="0"/>
      </c:catAx>
      <c:valAx>
        <c:axId val="515234448"/>
        <c:scaling>
          <c:orientation val="minMax"/>
          <c:max val="1"/>
          <c:min val="0.55000000000000004"/>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515235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00458A"/>
      </a:solidFill>
      <a:round/>
    </a:ln>
    <a:effectLst/>
  </c:spPr>
  <c:txPr>
    <a:bodyPr/>
    <a:lstStyle/>
    <a:p>
      <a:pPr>
        <a:defRPr/>
      </a:pPr>
      <a:endParaRPr lang="sv-SE"/>
    </a:p>
  </c:txPr>
  <c:externalData r:id="rId4">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sv-SE" sz="1200">
                <a:latin typeface="Franklin Gothic Demi" panose="020B0703020102020204" pitchFamily="34" charset="0"/>
              </a:rPr>
              <a:t>Tillgänglighet vagntyp</a:t>
            </a:r>
            <a:r>
              <a:rPr lang="sv-SE" sz="1200" baseline="0">
                <a:latin typeface="Franklin Gothic Demi" panose="020B0703020102020204" pitchFamily="34" charset="0"/>
              </a:rPr>
              <a:t> </a:t>
            </a:r>
            <a:r>
              <a:rPr lang="sv-SE" sz="1200">
                <a:latin typeface="Franklin Gothic Demi" panose="020B0703020102020204" pitchFamily="34" charset="0"/>
              </a:rPr>
              <a:t>M31</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manualLayout>
          <c:layoutTarget val="inner"/>
          <c:xMode val="edge"/>
          <c:yMode val="edge"/>
          <c:x val="8.0857812500000001E-2"/>
          <c:y val="0.1852361111111111"/>
          <c:w val="0.88165954861111129"/>
          <c:h val="0.53017404513888888"/>
        </c:manualLayout>
      </c:layout>
      <c:lineChart>
        <c:grouping val="standard"/>
        <c:varyColors val="0"/>
        <c:ser>
          <c:idx val="3"/>
          <c:order val="3"/>
          <c:tx>
            <c:v>2022</c:v>
          </c:tx>
          <c:spPr>
            <a:ln w="28575" cap="rnd">
              <a:solidFill>
                <a:srgbClr val="8AC2E6"/>
              </a:solidFill>
              <a:round/>
            </a:ln>
            <a:effectLst/>
          </c:spPr>
          <c:marker>
            <c:symbol val="circle"/>
            <c:size val="5"/>
            <c:spPr>
              <a:solidFill>
                <a:srgbClr val="8AC2E6"/>
              </a:solidFill>
              <a:ln w="9525">
                <a:solidFill>
                  <a:srgbClr val="8AC2E6"/>
                </a:solidFill>
              </a:ln>
              <a:effectLst/>
            </c:spPr>
          </c:marker>
          <c:cat>
            <c:strRef>
              <c:f>'Månadsrapport 2023'!$A$50:$A$61</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2023'!$E$50:$E$61</c:f>
              <c:numCache>
                <c:formatCode>0.0%</c:formatCode>
                <c:ptCount val="12"/>
                <c:pt idx="0">
                  <c:v>0.83</c:v>
                </c:pt>
                <c:pt idx="1">
                  <c:v>0.84</c:v>
                </c:pt>
                <c:pt idx="2">
                  <c:v>0.8</c:v>
                </c:pt>
                <c:pt idx="3">
                  <c:v>0.83599999999999997</c:v>
                </c:pt>
                <c:pt idx="4">
                  <c:v>0.83499999999999996</c:v>
                </c:pt>
                <c:pt idx="5">
                  <c:v>0.82499999999999996</c:v>
                </c:pt>
                <c:pt idx="6">
                  <c:v>0.79700000000000004</c:v>
                </c:pt>
                <c:pt idx="7">
                  <c:v>0.84360000000000002</c:v>
                </c:pt>
                <c:pt idx="8">
                  <c:v>0.86916666666666664</c:v>
                </c:pt>
                <c:pt idx="9">
                  <c:v>0.86409999999999998</c:v>
                </c:pt>
                <c:pt idx="10">
                  <c:v>0.875</c:v>
                </c:pt>
                <c:pt idx="11">
                  <c:v>0.85899999999999999</c:v>
                </c:pt>
              </c:numCache>
            </c:numRef>
          </c:val>
          <c:smooth val="0"/>
          <c:extLst xmlns:c15="http://schemas.microsoft.com/office/drawing/2012/chart">
            <c:ext xmlns:c16="http://schemas.microsoft.com/office/drawing/2014/chart" uri="{C3380CC4-5D6E-409C-BE32-E72D297353CC}">
              <c16:uniqueId val="{00000000-6FAD-4A6E-B872-92EB359CCE61}"/>
            </c:ext>
          </c:extLst>
        </c:ser>
        <c:ser>
          <c:idx val="4"/>
          <c:order val="4"/>
          <c:tx>
            <c:v>2023</c:v>
          </c:tx>
          <c:spPr>
            <a:ln w="28575" cap="rnd">
              <a:solidFill>
                <a:srgbClr val="2B4C8D"/>
              </a:solidFill>
              <a:round/>
            </a:ln>
            <a:effectLst/>
          </c:spPr>
          <c:marker>
            <c:symbol val="circle"/>
            <c:size val="5"/>
            <c:spPr>
              <a:solidFill>
                <a:srgbClr val="2B4C8D"/>
              </a:solidFill>
              <a:ln w="9525">
                <a:solidFill>
                  <a:srgbClr val="2B4C8D"/>
                </a:solidFill>
              </a:ln>
              <a:effectLst/>
            </c:spPr>
          </c:marker>
          <c:cat>
            <c:strRef>
              <c:f>'Månadsrapport 2023'!$A$50:$A$61</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2023'!$F$50:$F$61</c:f>
              <c:numCache>
                <c:formatCode>General</c:formatCode>
                <c:ptCount val="12"/>
                <c:pt idx="0" formatCode="0.0%">
                  <c:v>0.85399999999999998</c:v>
                </c:pt>
              </c:numCache>
            </c:numRef>
          </c:val>
          <c:smooth val="0"/>
          <c:extLst xmlns:c15="http://schemas.microsoft.com/office/drawing/2012/chart">
            <c:ext xmlns:c16="http://schemas.microsoft.com/office/drawing/2014/chart" uri="{C3380CC4-5D6E-409C-BE32-E72D297353CC}">
              <c16:uniqueId val="{00000001-6FAD-4A6E-B872-92EB359CCE61}"/>
            </c:ext>
          </c:extLst>
        </c:ser>
        <c:ser>
          <c:idx val="5"/>
          <c:order val="5"/>
          <c:tx>
            <c:v>mål</c:v>
          </c:tx>
          <c:spPr>
            <a:ln w="28575" cap="rnd">
              <a:solidFill>
                <a:srgbClr val="00B050"/>
              </a:solidFill>
              <a:round/>
            </a:ln>
            <a:effectLst/>
          </c:spPr>
          <c:marker>
            <c:symbol val="circle"/>
            <c:size val="5"/>
            <c:spPr>
              <a:solidFill>
                <a:srgbClr val="00B050"/>
              </a:solidFill>
              <a:ln w="9525">
                <a:solidFill>
                  <a:srgbClr val="00B050"/>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2-6FAD-4A6E-B872-92EB359CCE61}"/>
                </c:ext>
              </c:extLst>
            </c:dLbl>
            <c:dLbl>
              <c:idx val="1"/>
              <c:delete val="1"/>
              <c:extLst>
                <c:ext xmlns:c15="http://schemas.microsoft.com/office/drawing/2012/chart" uri="{CE6537A1-D6FC-4f65-9D91-7224C49458BB}"/>
                <c:ext xmlns:c16="http://schemas.microsoft.com/office/drawing/2014/chart" uri="{C3380CC4-5D6E-409C-BE32-E72D297353CC}">
                  <c16:uniqueId val="{00000003-6FAD-4A6E-B872-92EB359CCE61}"/>
                </c:ext>
              </c:extLst>
            </c:dLbl>
            <c:dLbl>
              <c:idx val="2"/>
              <c:delete val="1"/>
              <c:extLst>
                <c:ext xmlns:c15="http://schemas.microsoft.com/office/drawing/2012/chart" uri="{CE6537A1-D6FC-4f65-9D91-7224C49458BB}"/>
                <c:ext xmlns:c16="http://schemas.microsoft.com/office/drawing/2014/chart" uri="{C3380CC4-5D6E-409C-BE32-E72D297353CC}">
                  <c16:uniqueId val="{00000004-6FAD-4A6E-B872-92EB359CCE61}"/>
                </c:ext>
              </c:extLst>
            </c:dLbl>
            <c:dLbl>
              <c:idx val="3"/>
              <c:delete val="1"/>
              <c:extLst>
                <c:ext xmlns:c15="http://schemas.microsoft.com/office/drawing/2012/chart" uri="{CE6537A1-D6FC-4f65-9D91-7224C49458BB}"/>
                <c:ext xmlns:c16="http://schemas.microsoft.com/office/drawing/2014/chart" uri="{C3380CC4-5D6E-409C-BE32-E72D297353CC}">
                  <c16:uniqueId val="{00000005-6FAD-4A6E-B872-92EB359CCE61}"/>
                </c:ext>
              </c:extLst>
            </c:dLbl>
            <c:dLbl>
              <c:idx val="4"/>
              <c:delete val="1"/>
              <c:extLst>
                <c:ext xmlns:c15="http://schemas.microsoft.com/office/drawing/2012/chart" uri="{CE6537A1-D6FC-4f65-9D91-7224C49458BB}"/>
                <c:ext xmlns:c16="http://schemas.microsoft.com/office/drawing/2014/chart" uri="{C3380CC4-5D6E-409C-BE32-E72D297353CC}">
                  <c16:uniqueId val="{00000006-6FAD-4A6E-B872-92EB359CCE61}"/>
                </c:ext>
              </c:extLst>
            </c:dLbl>
            <c:dLbl>
              <c:idx val="5"/>
              <c:delete val="1"/>
              <c:extLst>
                <c:ext xmlns:c15="http://schemas.microsoft.com/office/drawing/2012/chart" uri="{CE6537A1-D6FC-4f65-9D91-7224C49458BB}"/>
                <c:ext xmlns:c16="http://schemas.microsoft.com/office/drawing/2014/chart" uri="{C3380CC4-5D6E-409C-BE32-E72D297353CC}">
                  <c16:uniqueId val="{00000007-6FAD-4A6E-B872-92EB359CCE61}"/>
                </c:ext>
              </c:extLst>
            </c:dLbl>
            <c:dLbl>
              <c:idx val="6"/>
              <c:delete val="1"/>
              <c:extLst>
                <c:ext xmlns:c15="http://schemas.microsoft.com/office/drawing/2012/chart" uri="{CE6537A1-D6FC-4f65-9D91-7224C49458BB}"/>
                <c:ext xmlns:c16="http://schemas.microsoft.com/office/drawing/2014/chart" uri="{C3380CC4-5D6E-409C-BE32-E72D297353CC}">
                  <c16:uniqueId val="{00000008-6FAD-4A6E-B872-92EB359CCE61}"/>
                </c:ext>
              </c:extLst>
            </c:dLbl>
            <c:dLbl>
              <c:idx val="7"/>
              <c:delete val="1"/>
              <c:extLst>
                <c:ext xmlns:c15="http://schemas.microsoft.com/office/drawing/2012/chart" uri="{CE6537A1-D6FC-4f65-9D91-7224C49458BB}"/>
                <c:ext xmlns:c16="http://schemas.microsoft.com/office/drawing/2014/chart" uri="{C3380CC4-5D6E-409C-BE32-E72D297353CC}">
                  <c16:uniqueId val="{00000009-6FAD-4A6E-B872-92EB359CCE61}"/>
                </c:ext>
              </c:extLst>
            </c:dLbl>
            <c:dLbl>
              <c:idx val="8"/>
              <c:delete val="1"/>
              <c:extLst>
                <c:ext xmlns:c15="http://schemas.microsoft.com/office/drawing/2012/chart" uri="{CE6537A1-D6FC-4f65-9D91-7224C49458BB}"/>
                <c:ext xmlns:c16="http://schemas.microsoft.com/office/drawing/2014/chart" uri="{C3380CC4-5D6E-409C-BE32-E72D297353CC}">
                  <c16:uniqueId val="{0000000A-6FAD-4A6E-B872-92EB359CCE61}"/>
                </c:ext>
              </c:extLst>
            </c:dLbl>
            <c:dLbl>
              <c:idx val="9"/>
              <c:delete val="1"/>
              <c:extLst>
                <c:ext xmlns:c15="http://schemas.microsoft.com/office/drawing/2012/chart" uri="{CE6537A1-D6FC-4f65-9D91-7224C49458BB}"/>
                <c:ext xmlns:c16="http://schemas.microsoft.com/office/drawing/2014/chart" uri="{C3380CC4-5D6E-409C-BE32-E72D297353CC}">
                  <c16:uniqueId val="{0000000B-6FAD-4A6E-B872-92EB359CCE61}"/>
                </c:ext>
              </c:extLst>
            </c:dLbl>
            <c:dLbl>
              <c:idx val="10"/>
              <c:delete val="1"/>
              <c:extLst>
                <c:ext xmlns:c15="http://schemas.microsoft.com/office/drawing/2012/chart" uri="{CE6537A1-D6FC-4f65-9D91-7224C49458BB}"/>
                <c:ext xmlns:c16="http://schemas.microsoft.com/office/drawing/2014/chart" uri="{C3380CC4-5D6E-409C-BE32-E72D297353CC}">
                  <c16:uniqueId val="{0000000C-6FAD-4A6E-B872-92EB359CCE61}"/>
                </c:ext>
              </c:extLst>
            </c:dLbl>
            <c:dLbl>
              <c:idx val="11"/>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Franklin Gothic Demi" panose="020B0703020102020204" pitchFamily="34" charset="0"/>
                      <a:ea typeface="+mn-ea"/>
                      <a:cs typeface="+mn-cs"/>
                    </a:defRPr>
                  </a:pPr>
                  <a:endParaRPr lang="sv-SE"/>
                </a:p>
              </c:txPr>
              <c:dLblPos val="r"/>
              <c:showLegendKey val="0"/>
              <c:showVal val="1"/>
              <c:showCatName val="0"/>
              <c:showSerName val="0"/>
              <c:showPercent val="0"/>
              <c:showBubbleSize val="0"/>
              <c:extLst>
                <c:ext xmlns:c16="http://schemas.microsoft.com/office/drawing/2014/chart" uri="{C3380CC4-5D6E-409C-BE32-E72D297353CC}">
                  <c16:uniqueId val="{0000000D-6FAD-4A6E-B872-92EB359CCE6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'Månadsrapport 2023'!$A$50:$A$61</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2023'!$G$50:$G$61</c:f>
              <c:numCache>
                <c:formatCode>0%</c:formatCode>
                <c:ptCount val="12"/>
                <c:pt idx="0">
                  <c:v>0.85</c:v>
                </c:pt>
                <c:pt idx="1">
                  <c:v>0.85</c:v>
                </c:pt>
                <c:pt idx="2">
                  <c:v>0.85</c:v>
                </c:pt>
                <c:pt idx="3">
                  <c:v>0.85</c:v>
                </c:pt>
                <c:pt idx="4">
                  <c:v>0.85</c:v>
                </c:pt>
                <c:pt idx="5">
                  <c:v>0.85</c:v>
                </c:pt>
                <c:pt idx="6">
                  <c:v>0.85</c:v>
                </c:pt>
                <c:pt idx="7">
                  <c:v>0.85</c:v>
                </c:pt>
                <c:pt idx="8">
                  <c:v>0.85</c:v>
                </c:pt>
                <c:pt idx="9">
                  <c:v>0.85</c:v>
                </c:pt>
                <c:pt idx="10">
                  <c:v>0.85</c:v>
                </c:pt>
                <c:pt idx="11">
                  <c:v>0.85</c:v>
                </c:pt>
              </c:numCache>
            </c:numRef>
          </c:val>
          <c:smooth val="0"/>
          <c:extLst xmlns:c15="http://schemas.microsoft.com/office/drawing/2012/chart">
            <c:ext xmlns:c16="http://schemas.microsoft.com/office/drawing/2014/chart" uri="{C3380CC4-5D6E-409C-BE32-E72D297353CC}">
              <c16:uniqueId val="{0000000E-6FAD-4A6E-B872-92EB359CCE61}"/>
            </c:ext>
          </c:extLst>
        </c:ser>
        <c:dLbls>
          <c:showLegendKey val="0"/>
          <c:showVal val="0"/>
          <c:showCatName val="0"/>
          <c:showSerName val="0"/>
          <c:showPercent val="0"/>
          <c:showBubbleSize val="0"/>
        </c:dLbls>
        <c:marker val="1"/>
        <c:smooth val="0"/>
        <c:axId val="757694312"/>
        <c:axId val="757696608"/>
        <c:extLst>
          <c:ext xmlns:c15="http://schemas.microsoft.com/office/drawing/2012/chart" uri="{02D57815-91ED-43cb-92C2-25804820EDAC}">
            <c15:filteredLineSeries>
              <c15:ser>
                <c:idx val="0"/>
                <c:order val="0"/>
                <c:tx>
                  <c:strRef>
                    <c:extLst>
                      <c:ext uri="{02D57815-91ED-43cb-92C2-25804820EDAC}">
                        <c15:formulaRef>
                          <c15:sqref>'Månadsrapport 2023'!$B$49</c15:sqref>
                        </c15:formulaRef>
                      </c:ext>
                    </c:extLst>
                    <c:strCache>
                      <c:ptCount val="1"/>
                      <c:pt idx="0">
                        <c:v>M29 - 2022</c:v>
                      </c:pt>
                    </c:strCache>
                  </c:strRef>
                </c:tx>
                <c:spPr>
                  <a:ln w="28575" cap="rnd">
                    <a:solidFill>
                      <a:schemeClr val="accent1"/>
                    </a:solidFill>
                    <a:round/>
                  </a:ln>
                  <a:effectLst/>
                </c:spPr>
                <c:marker>
                  <c:symbol val="circle"/>
                  <c:size val="5"/>
                  <c:spPr>
                    <a:solidFill>
                      <a:srgbClr val="8AC2E6"/>
                    </a:solidFill>
                    <a:ln w="9525">
                      <a:solidFill>
                        <a:srgbClr val="8AC2E6"/>
                      </a:solidFill>
                    </a:ln>
                    <a:effectLst/>
                  </c:spPr>
                </c:marker>
                <c:cat>
                  <c:strRef>
                    <c:extLst>
                      <c:ext uri="{02D57815-91ED-43cb-92C2-25804820EDAC}">
                        <c15:formulaRef>
                          <c15:sqref>'Månadsrapport 2023'!$A$50:$A$61</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c:ext uri="{02D57815-91ED-43cb-92C2-25804820EDAC}">
                        <c15:formulaRef>
                          <c15:sqref>'Månadsrapport 2023'!$B$50:$B$61</c15:sqref>
                        </c15:formulaRef>
                      </c:ext>
                    </c:extLst>
                    <c:numCache>
                      <c:formatCode>0.0%</c:formatCode>
                      <c:ptCount val="12"/>
                      <c:pt idx="0">
                        <c:v>0.9</c:v>
                      </c:pt>
                      <c:pt idx="1">
                        <c:v>0.78400000000000003</c:v>
                      </c:pt>
                      <c:pt idx="2">
                        <c:v>0.77</c:v>
                      </c:pt>
                      <c:pt idx="3">
                        <c:v>0.65200000000000002</c:v>
                      </c:pt>
                      <c:pt idx="4">
                        <c:v>0.57599999999999996</c:v>
                      </c:pt>
                      <c:pt idx="5">
                        <c:v>0.73</c:v>
                      </c:pt>
                      <c:pt idx="6">
                        <c:v>0.89</c:v>
                      </c:pt>
                      <c:pt idx="7">
                        <c:v>0.92879999999999996</c:v>
                      </c:pt>
                      <c:pt idx="8">
                        <c:v>0.87090909090909085</c:v>
                      </c:pt>
                      <c:pt idx="9">
                        <c:v>0.9</c:v>
                      </c:pt>
                      <c:pt idx="10">
                        <c:v>0.84499999999999997</c:v>
                      </c:pt>
                      <c:pt idx="11">
                        <c:v>0.78600000000000003</c:v>
                      </c:pt>
                    </c:numCache>
                  </c:numRef>
                </c:val>
                <c:smooth val="0"/>
                <c:extLst>
                  <c:ext xmlns:c16="http://schemas.microsoft.com/office/drawing/2014/chart" uri="{C3380CC4-5D6E-409C-BE32-E72D297353CC}">
                    <c16:uniqueId val="{0000000F-6FAD-4A6E-B872-92EB359CCE61}"/>
                  </c:ext>
                </c:extLst>
              </c15:ser>
            </c15:filteredLineSeries>
            <c15:filteredLineSeries>
              <c15:ser>
                <c:idx val="1"/>
                <c:order val="1"/>
                <c:tx>
                  <c:strRef>
                    <c:extLst xmlns:c15="http://schemas.microsoft.com/office/drawing/2012/chart">
                      <c:ext xmlns:c15="http://schemas.microsoft.com/office/drawing/2012/chart" uri="{02D57815-91ED-43cb-92C2-25804820EDAC}">
                        <c15:formulaRef>
                          <c15:sqref>'Månadsrapport 2023'!$C$49</c15:sqref>
                        </c15:formulaRef>
                      </c:ext>
                    </c:extLst>
                    <c:strCache>
                      <c:ptCount val="1"/>
                      <c:pt idx="0">
                        <c:v>M29 - 2023</c:v>
                      </c:pt>
                    </c:strCache>
                  </c:strRef>
                </c:tx>
                <c:spPr>
                  <a:ln w="28575" cap="rnd">
                    <a:solidFill>
                      <a:schemeClr val="accent2"/>
                    </a:solidFill>
                    <a:round/>
                  </a:ln>
                  <a:effectLst/>
                </c:spPr>
                <c:marker>
                  <c:symbol val="circle"/>
                  <c:size val="5"/>
                  <c:spPr>
                    <a:solidFill>
                      <a:srgbClr val="8AC2E6"/>
                    </a:solidFill>
                    <a:ln w="9525">
                      <a:solidFill>
                        <a:srgbClr val="8AC2E6"/>
                      </a:solidFill>
                    </a:ln>
                    <a:effectLst/>
                  </c:spPr>
                </c:marker>
                <c:cat>
                  <c:strRef>
                    <c:extLst xmlns:c15="http://schemas.microsoft.com/office/drawing/2012/chart">
                      <c:ext xmlns:c15="http://schemas.microsoft.com/office/drawing/2012/chart" uri="{02D57815-91ED-43cb-92C2-25804820EDAC}">
                        <c15:formulaRef>
                          <c15:sqref>'Månadsrapport 2023'!$A$50:$A$61</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2023'!$C$50:$C$61</c15:sqref>
                        </c15:formulaRef>
                      </c:ext>
                    </c:extLst>
                    <c:numCache>
                      <c:formatCode>General</c:formatCode>
                      <c:ptCount val="12"/>
                      <c:pt idx="0" formatCode="0.0%">
                        <c:v>0.80900000000000005</c:v>
                      </c:pt>
                    </c:numCache>
                  </c:numRef>
                </c:val>
                <c:smooth val="0"/>
                <c:extLst xmlns:c15="http://schemas.microsoft.com/office/drawing/2012/chart">
                  <c:ext xmlns:c16="http://schemas.microsoft.com/office/drawing/2014/chart" uri="{C3380CC4-5D6E-409C-BE32-E72D297353CC}">
                    <c16:uniqueId val="{00000010-6FAD-4A6E-B872-92EB359CCE61}"/>
                  </c:ext>
                </c:extLst>
              </c15:ser>
            </c15:filteredLineSeries>
            <c15:filteredLineSeries>
              <c15:ser>
                <c:idx val="2"/>
                <c:order val="2"/>
                <c:tx>
                  <c:strRef>
                    <c:extLst xmlns:c15="http://schemas.microsoft.com/office/drawing/2012/chart">
                      <c:ext xmlns:c15="http://schemas.microsoft.com/office/drawing/2012/chart" uri="{02D57815-91ED-43cb-92C2-25804820EDAC}">
                        <c15:formulaRef>
                          <c15:sqref>'Månadsrapport 2023'!$D$49</c15:sqref>
                        </c15:formulaRef>
                      </c:ext>
                    </c:extLst>
                    <c:strCache>
                      <c:ptCount val="1"/>
                      <c:pt idx="0">
                        <c:v>Mål M29 &amp; M32</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extLst xmlns:c15="http://schemas.microsoft.com/office/drawing/2012/chart">
                      <c:ext xmlns:c15="http://schemas.microsoft.com/office/drawing/2012/chart" uri="{02D57815-91ED-43cb-92C2-25804820EDAC}">
                        <c15:formulaRef>
                          <c15:sqref>'Månadsrapport 2023'!$A$50:$A$61</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2023'!$D$50:$D$61</c15:sqref>
                        </c15:formulaRef>
                      </c:ext>
                    </c:extLst>
                    <c:numCache>
                      <c:formatCode>0%</c:formatCode>
                      <c:ptCount val="12"/>
                      <c:pt idx="0">
                        <c:v>0.75</c:v>
                      </c:pt>
                      <c:pt idx="1">
                        <c:v>0.75</c:v>
                      </c:pt>
                      <c:pt idx="2">
                        <c:v>0.75</c:v>
                      </c:pt>
                      <c:pt idx="3">
                        <c:v>0.75</c:v>
                      </c:pt>
                      <c:pt idx="4">
                        <c:v>0.75</c:v>
                      </c:pt>
                      <c:pt idx="5">
                        <c:v>0.75</c:v>
                      </c:pt>
                      <c:pt idx="6">
                        <c:v>0.75</c:v>
                      </c:pt>
                      <c:pt idx="7">
                        <c:v>0.75</c:v>
                      </c:pt>
                      <c:pt idx="8">
                        <c:v>0.75</c:v>
                      </c:pt>
                      <c:pt idx="9">
                        <c:v>0.75</c:v>
                      </c:pt>
                      <c:pt idx="10">
                        <c:v>0.75</c:v>
                      </c:pt>
                      <c:pt idx="11">
                        <c:v>0.75</c:v>
                      </c:pt>
                    </c:numCache>
                  </c:numRef>
                </c:val>
                <c:smooth val="0"/>
                <c:extLst xmlns:c15="http://schemas.microsoft.com/office/drawing/2012/chart">
                  <c:ext xmlns:c16="http://schemas.microsoft.com/office/drawing/2014/chart" uri="{C3380CC4-5D6E-409C-BE32-E72D297353CC}">
                    <c16:uniqueId val="{00000011-6FAD-4A6E-B872-92EB359CCE61}"/>
                  </c:ext>
                </c:extLst>
              </c15:ser>
            </c15:filteredLineSeries>
          </c:ext>
        </c:extLst>
      </c:lineChart>
      <c:catAx>
        <c:axId val="757694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757696608"/>
        <c:crosses val="autoZero"/>
        <c:auto val="1"/>
        <c:lblAlgn val="ctr"/>
        <c:lblOffset val="100"/>
        <c:noMultiLvlLbl val="0"/>
      </c:catAx>
      <c:valAx>
        <c:axId val="757696608"/>
        <c:scaling>
          <c:orientation val="minMax"/>
          <c:max val="1"/>
          <c:min val="0.55000000000000004"/>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757694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00458A"/>
      </a:solidFill>
      <a:round/>
    </a:ln>
    <a:effectLst/>
  </c:spPr>
  <c:txPr>
    <a:bodyPr/>
    <a:lstStyle/>
    <a:p>
      <a:pPr>
        <a:defRPr/>
      </a:pPr>
      <a:endParaRPr lang="sv-SE"/>
    </a:p>
  </c:txPr>
  <c:externalData r:id="rId4">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r>
              <a:rPr lang="en-US" sz="1200">
                <a:latin typeface="Franklin Gothic Demi" panose="020B0703020102020204" pitchFamily="34" charset="0"/>
              </a:rPr>
              <a:t>Tillgänglighet vagntyp M32</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endParaRPr lang="sv-SE"/>
        </a:p>
      </c:txPr>
    </c:title>
    <c:autoTitleDeleted val="0"/>
    <c:plotArea>
      <c:layout/>
      <c:lineChart>
        <c:grouping val="standard"/>
        <c:varyColors val="0"/>
        <c:ser>
          <c:idx val="5"/>
          <c:order val="5"/>
          <c:tx>
            <c:v>2022</c:v>
          </c:tx>
          <c:spPr>
            <a:ln w="28575" cap="rnd">
              <a:solidFill>
                <a:srgbClr val="8AC2E6"/>
              </a:solidFill>
              <a:round/>
            </a:ln>
            <a:effectLst/>
          </c:spPr>
          <c:marker>
            <c:symbol val="circle"/>
            <c:size val="5"/>
            <c:spPr>
              <a:solidFill>
                <a:srgbClr val="8AC2E6"/>
              </a:solidFill>
              <a:ln w="9525">
                <a:solidFill>
                  <a:srgbClr val="8AC2E6"/>
                </a:solidFill>
              </a:ln>
              <a:effectLst/>
            </c:spPr>
          </c:marker>
          <c:cat>
            <c:strRef>
              <c:f>'Månadsrapport 2023'!$A$50:$A$61</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2023'!$H$50:$H$61</c:f>
              <c:numCache>
                <c:formatCode>0.0%</c:formatCode>
                <c:ptCount val="12"/>
                <c:pt idx="0">
                  <c:v>0.75</c:v>
                </c:pt>
                <c:pt idx="1">
                  <c:v>0.7</c:v>
                </c:pt>
                <c:pt idx="2">
                  <c:v>0.72</c:v>
                </c:pt>
                <c:pt idx="3">
                  <c:v>0.66800000000000004</c:v>
                </c:pt>
                <c:pt idx="4">
                  <c:v>0.66600000000000004</c:v>
                </c:pt>
                <c:pt idx="5">
                  <c:v>0.64500000000000002</c:v>
                </c:pt>
                <c:pt idx="6">
                  <c:v>0.58599999999999997</c:v>
                </c:pt>
                <c:pt idx="7">
                  <c:v>0.70250000000000001</c:v>
                </c:pt>
                <c:pt idx="8">
                  <c:v>0.71614583333333337</c:v>
                </c:pt>
                <c:pt idx="9">
                  <c:v>0.76419999999999999</c:v>
                </c:pt>
                <c:pt idx="10">
                  <c:v>0.73599999999999999</c:v>
                </c:pt>
                <c:pt idx="11">
                  <c:v>0.73699999999999999</c:v>
                </c:pt>
              </c:numCache>
            </c:numRef>
          </c:val>
          <c:smooth val="0"/>
          <c:extLst xmlns:c15="http://schemas.microsoft.com/office/drawing/2012/chart">
            <c:ext xmlns:c16="http://schemas.microsoft.com/office/drawing/2014/chart" uri="{C3380CC4-5D6E-409C-BE32-E72D297353CC}">
              <c16:uniqueId val="{00000000-5F3A-4998-8DC0-84A2DC410687}"/>
            </c:ext>
          </c:extLst>
        </c:ser>
        <c:ser>
          <c:idx val="6"/>
          <c:order val="6"/>
          <c:tx>
            <c:v>2023</c:v>
          </c:tx>
          <c:spPr>
            <a:ln w="28575" cap="rnd">
              <a:solidFill>
                <a:srgbClr val="2B4C8D"/>
              </a:solidFill>
              <a:round/>
            </a:ln>
            <a:effectLst/>
          </c:spPr>
          <c:marker>
            <c:symbol val="circle"/>
            <c:size val="5"/>
            <c:spPr>
              <a:solidFill>
                <a:srgbClr val="2B4C8D"/>
              </a:solidFill>
              <a:ln w="9525">
                <a:solidFill>
                  <a:srgbClr val="2B4C8D"/>
                </a:solidFill>
              </a:ln>
              <a:effectLst/>
            </c:spPr>
          </c:marker>
          <c:cat>
            <c:strRef>
              <c:f>'Månadsrapport 2023'!$A$50:$A$61</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2023'!$I$50:$I$61</c:f>
              <c:numCache>
                <c:formatCode>General</c:formatCode>
                <c:ptCount val="12"/>
                <c:pt idx="0" formatCode="0.0%">
                  <c:v>0.76600000000000001</c:v>
                </c:pt>
              </c:numCache>
            </c:numRef>
          </c:val>
          <c:smooth val="0"/>
          <c:extLst xmlns:c15="http://schemas.microsoft.com/office/drawing/2012/chart">
            <c:ext xmlns:c16="http://schemas.microsoft.com/office/drawing/2014/chart" uri="{C3380CC4-5D6E-409C-BE32-E72D297353CC}">
              <c16:uniqueId val="{00000001-5F3A-4998-8DC0-84A2DC410687}"/>
            </c:ext>
          </c:extLst>
        </c:ser>
        <c:ser>
          <c:idx val="7"/>
          <c:order val="7"/>
          <c:tx>
            <c:v>mål</c:v>
          </c:tx>
          <c:spPr>
            <a:ln w="28575" cap="rnd">
              <a:solidFill>
                <a:srgbClr val="00B050"/>
              </a:solidFill>
              <a:round/>
            </a:ln>
            <a:effectLst/>
          </c:spPr>
          <c:marker>
            <c:symbol val="circle"/>
            <c:size val="5"/>
            <c:spPr>
              <a:solidFill>
                <a:srgbClr val="00B050"/>
              </a:solidFill>
              <a:ln w="9525">
                <a:solidFill>
                  <a:srgbClr val="00B050"/>
                </a:solidFill>
              </a:ln>
              <a:effectLst/>
            </c:spPr>
          </c:marker>
          <c:dLbls>
            <c:dLbl>
              <c:idx val="11"/>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Franklin Gothic Demi" panose="020B0703020102020204" pitchFamily="34" charset="0"/>
                      <a:ea typeface="+mn-ea"/>
                      <a:cs typeface="+mn-cs"/>
                    </a:defRPr>
                  </a:pPr>
                  <a:endParaRPr lang="sv-SE"/>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F3A-4998-8DC0-84A2DC41068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'Månadsrapport 2023'!$A$50:$A$61</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2023'!$D$50:$D$61</c:f>
              <c:numCache>
                <c:formatCode>0%</c:formatCode>
                <c:ptCount val="12"/>
                <c:pt idx="0">
                  <c:v>0.75</c:v>
                </c:pt>
                <c:pt idx="1">
                  <c:v>0.75</c:v>
                </c:pt>
                <c:pt idx="2">
                  <c:v>0.75</c:v>
                </c:pt>
                <c:pt idx="3">
                  <c:v>0.75</c:v>
                </c:pt>
                <c:pt idx="4">
                  <c:v>0.75</c:v>
                </c:pt>
                <c:pt idx="5">
                  <c:v>0.75</c:v>
                </c:pt>
                <c:pt idx="6">
                  <c:v>0.75</c:v>
                </c:pt>
                <c:pt idx="7">
                  <c:v>0.75</c:v>
                </c:pt>
                <c:pt idx="8">
                  <c:v>0.75</c:v>
                </c:pt>
                <c:pt idx="9">
                  <c:v>0.75</c:v>
                </c:pt>
                <c:pt idx="10">
                  <c:v>0.75</c:v>
                </c:pt>
                <c:pt idx="11">
                  <c:v>0.75</c:v>
                </c:pt>
              </c:numCache>
            </c:numRef>
          </c:val>
          <c:smooth val="0"/>
          <c:extLst>
            <c:ext xmlns:c16="http://schemas.microsoft.com/office/drawing/2014/chart" uri="{C3380CC4-5D6E-409C-BE32-E72D297353CC}">
              <c16:uniqueId val="{00000003-5F3A-4998-8DC0-84A2DC410687}"/>
            </c:ext>
          </c:extLst>
        </c:ser>
        <c:dLbls>
          <c:showLegendKey val="0"/>
          <c:showVal val="0"/>
          <c:showCatName val="0"/>
          <c:showSerName val="0"/>
          <c:showPercent val="0"/>
          <c:showBubbleSize val="0"/>
        </c:dLbls>
        <c:marker val="1"/>
        <c:smooth val="0"/>
        <c:axId val="591589544"/>
        <c:axId val="591592496"/>
        <c:extLst>
          <c:ext xmlns:c15="http://schemas.microsoft.com/office/drawing/2012/chart" uri="{02D57815-91ED-43cb-92C2-25804820EDAC}">
            <c15:filteredLineSeries>
              <c15:ser>
                <c:idx val="0"/>
                <c:order val="0"/>
                <c:tx>
                  <c:strRef>
                    <c:extLst>
                      <c:ext uri="{02D57815-91ED-43cb-92C2-25804820EDAC}">
                        <c15:formulaRef>
                          <c15:sqref>'Månadsrapport 2023'!$B$49</c15:sqref>
                        </c15:formulaRef>
                      </c:ext>
                    </c:extLst>
                    <c:strCache>
                      <c:ptCount val="1"/>
                      <c:pt idx="0">
                        <c:v>M29 - 2022</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extLst>
                      <c:ext uri="{02D57815-91ED-43cb-92C2-25804820EDAC}">
                        <c15:formulaRef>
                          <c15:sqref>'Månadsrapport 2023'!$A$50:$A$61</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c:ext uri="{02D57815-91ED-43cb-92C2-25804820EDAC}">
                        <c15:formulaRef>
                          <c15:sqref>'Månadsrapport 2023'!$B$50:$B$61</c15:sqref>
                        </c15:formulaRef>
                      </c:ext>
                    </c:extLst>
                    <c:numCache>
                      <c:formatCode>0.0%</c:formatCode>
                      <c:ptCount val="12"/>
                      <c:pt idx="0">
                        <c:v>0.9</c:v>
                      </c:pt>
                      <c:pt idx="1">
                        <c:v>0.78400000000000003</c:v>
                      </c:pt>
                      <c:pt idx="2">
                        <c:v>0.77</c:v>
                      </c:pt>
                      <c:pt idx="3">
                        <c:v>0.65200000000000002</c:v>
                      </c:pt>
                      <c:pt idx="4">
                        <c:v>0.57599999999999996</c:v>
                      </c:pt>
                      <c:pt idx="5">
                        <c:v>0.73</c:v>
                      </c:pt>
                      <c:pt idx="6">
                        <c:v>0.89</c:v>
                      </c:pt>
                      <c:pt idx="7">
                        <c:v>0.92879999999999996</c:v>
                      </c:pt>
                      <c:pt idx="8">
                        <c:v>0.87090909090909085</c:v>
                      </c:pt>
                      <c:pt idx="9">
                        <c:v>0.9</c:v>
                      </c:pt>
                      <c:pt idx="10">
                        <c:v>0.84499999999999997</c:v>
                      </c:pt>
                      <c:pt idx="11">
                        <c:v>0.78600000000000003</c:v>
                      </c:pt>
                    </c:numCache>
                  </c:numRef>
                </c:val>
                <c:smooth val="0"/>
                <c:extLst>
                  <c:ext xmlns:c16="http://schemas.microsoft.com/office/drawing/2014/chart" uri="{C3380CC4-5D6E-409C-BE32-E72D297353CC}">
                    <c16:uniqueId val="{00000004-5F3A-4998-8DC0-84A2DC410687}"/>
                  </c:ext>
                </c:extLst>
              </c15:ser>
            </c15:filteredLineSeries>
            <c15:filteredLineSeries>
              <c15:ser>
                <c:idx val="1"/>
                <c:order val="1"/>
                <c:tx>
                  <c:strRef>
                    <c:extLst xmlns:c15="http://schemas.microsoft.com/office/drawing/2012/chart">
                      <c:ext xmlns:c15="http://schemas.microsoft.com/office/drawing/2012/chart" uri="{02D57815-91ED-43cb-92C2-25804820EDAC}">
                        <c15:formulaRef>
                          <c15:sqref>'Månadsrapport 2023'!$C$49</c15:sqref>
                        </c15:formulaRef>
                      </c:ext>
                    </c:extLst>
                    <c:strCache>
                      <c:ptCount val="1"/>
                      <c:pt idx="0">
                        <c:v>M29 - 2023</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extLst xmlns:c15="http://schemas.microsoft.com/office/drawing/2012/chart">
                      <c:ext xmlns:c15="http://schemas.microsoft.com/office/drawing/2012/chart" uri="{02D57815-91ED-43cb-92C2-25804820EDAC}">
                        <c15:formulaRef>
                          <c15:sqref>'Månadsrapport 2023'!$A$50:$A$61</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2023'!$C$50:$C$61</c15:sqref>
                        </c15:formulaRef>
                      </c:ext>
                    </c:extLst>
                    <c:numCache>
                      <c:formatCode>General</c:formatCode>
                      <c:ptCount val="12"/>
                      <c:pt idx="0" formatCode="0.0%">
                        <c:v>0.80900000000000005</c:v>
                      </c:pt>
                    </c:numCache>
                  </c:numRef>
                </c:val>
                <c:smooth val="0"/>
                <c:extLst xmlns:c15="http://schemas.microsoft.com/office/drawing/2012/chart">
                  <c:ext xmlns:c16="http://schemas.microsoft.com/office/drawing/2014/chart" uri="{C3380CC4-5D6E-409C-BE32-E72D297353CC}">
                    <c16:uniqueId val="{00000005-5F3A-4998-8DC0-84A2DC410687}"/>
                  </c:ext>
                </c:extLst>
              </c15:ser>
            </c15:filteredLineSeries>
            <c15:filteredLineSeries>
              <c15:ser>
                <c:idx val="2"/>
                <c:order val="2"/>
                <c:tx>
                  <c:strRef>
                    <c:extLst xmlns:c15="http://schemas.microsoft.com/office/drawing/2012/chart">
                      <c:ext xmlns:c15="http://schemas.microsoft.com/office/drawing/2012/chart" uri="{02D57815-91ED-43cb-92C2-25804820EDAC}">
                        <c15:formulaRef>
                          <c15:sqref>'Månadsrapport 2023'!$E$49</c15:sqref>
                        </c15:formulaRef>
                      </c:ext>
                    </c:extLst>
                    <c:strCache>
                      <c:ptCount val="1"/>
                      <c:pt idx="0">
                        <c:v>M31 - 2022</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extLst xmlns:c15="http://schemas.microsoft.com/office/drawing/2012/chart">
                      <c:ext xmlns:c15="http://schemas.microsoft.com/office/drawing/2012/chart" uri="{02D57815-91ED-43cb-92C2-25804820EDAC}">
                        <c15:formulaRef>
                          <c15:sqref>'Månadsrapport 2023'!$A$50:$A$61</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2023'!$E$50:$E$61</c15:sqref>
                        </c15:formulaRef>
                      </c:ext>
                    </c:extLst>
                    <c:numCache>
                      <c:formatCode>0.0%</c:formatCode>
                      <c:ptCount val="12"/>
                      <c:pt idx="0">
                        <c:v>0.83</c:v>
                      </c:pt>
                      <c:pt idx="1">
                        <c:v>0.84</c:v>
                      </c:pt>
                      <c:pt idx="2">
                        <c:v>0.8</c:v>
                      </c:pt>
                      <c:pt idx="3">
                        <c:v>0.83599999999999997</c:v>
                      </c:pt>
                      <c:pt idx="4">
                        <c:v>0.83499999999999996</c:v>
                      </c:pt>
                      <c:pt idx="5">
                        <c:v>0.82499999999999996</c:v>
                      </c:pt>
                      <c:pt idx="6">
                        <c:v>0.79700000000000004</c:v>
                      </c:pt>
                      <c:pt idx="7">
                        <c:v>0.84360000000000002</c:v>
                      </c:pt>
                      <c:pt idx="8">
                        <c:v>0.86916666666666664</c:v>
                      </c:pt>
                      <c:pt idx="9">
                        <c:v>0.86409999999999998</c:v>
                      </c:pt>
                      <c:pt idx="10">
                        <c:v>0.875</c:v>
                      </c:pt>
                      <c:pt idx="11">
                        <c:v>0.85899999999999999</c:v>
                      </c:pt>
                    </c:numCache>
                  </c:numRef>
                </c:val>
                <c:smooth val="0"/>
                <c:extLst xmlns:c15="http://schemas.microsoft.com/office/drawing/2012/chart">
                  <c:ext xmlns:c16="http://schemas.microsoft.com/office/drawing/2014/chart" uri="{C3380CC4-5D6E-409C-BE32-E72D297353CC}">
                    <c16:uniqueId val="{00000006-5F3A-4998-8DC0-84A2DC410687}"/>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'Månadsrapport 2023'!$F$49</c15:sqref>
                        </c15:formulaRef>
                      </c:ext>
                    </c:extLst>
                    <c:strCache>
                      <c:ptCount val="1"/>
                      <c:pt idx="0">
                        <c:v>M31 - 2023</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extLst xmlns:c15="http://schemas.microsoft.com/office/drawing/2012/chart">
                      <c:ext xmlns:c15="http://schemas.microsoft.com/office/drawing/2012/chart" uri="{02D57815-91ED-43cb-92C2-25804820EDAC}">
                        <c15:formulaRef>
                          <c15:sqref>'Månadsrapport 2023'!$A$50:$A$61</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2023'!$F$50:$F$61</c15:sqref>
                        </c15:formulaRef>
                      </c:ext>
                    </c:extLst>
                    <c:numCache>
                      <c:formatCode>General</c:formatCode>
                      <c:ptCount val="12"/>
                      <c:pt idx="0" formatCode="0.0%">
                        <c:v>0.85399999999999998</c:v>
                      </c:pt>
                    </c:numCache>
                  </c:numRef>
                </c:val>
                <c:smooth val="0"/>
                <c:extLst xmlns:c15="http://schemas.microsoft.com/office/drawing/2012/chart">
                  <c:ext xmlns:c16="http://schemas.microsoft.com/office/drawing/2014/chart" uri="{C3380CC4-5D6E-409C-BE32-E72D297353CC}">
                    <c16:uniqueId val="{00000007-5F3A-4998-8DC0-84A2DC410687}"/>
                  </c:ext>
                </c:extLst>
              </c15:ser>
            </c15:filteredLineSeries>
            <c15:filteredLineSeries>
              <c15:ser>
                <c:idx val="4"/>
                <c:order val="4"/>
                <c:tx>
                  <c:strRef>
                    <c:extLst xmlns:c15="http://schemas.microsoft.com/office/drawing/2012/chart">
                      <c:ext xmlns:c15="http://schemas.microsoft.com/office/drawing/2012/chart" uri="{02D57815-91ED-43cb-92C2-25804820EDAC}">
                        <c15:formulaRef>
                          <c15:sqref>'Månadsrapport 2023'!$G$49</c15:sqref>
                        </c15:formulaRef>
                      </c:ext>
                    </c:extLst>
                    <c:strCache>
                      <c:ptCount val="1"/>
                      <c:pt idx="0">
                        <c:v>Mål M31</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extLst xmlns:c15="http://schemas.microsoft.com/office/drawing/2012/chart">
                      <c:ext xmlns:c15="http://schemas.microsoft.com/office/drawing/2012/chart" uri="{02D57815-91ED-43cb-92C2-25804820EDAC}">
                        <c15:formulaRef>
                          <c15:sqref>'Månadsrapport 2023'!$A$50:$A$61</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2023'!$G$50:$G$61</c15:sqref>
                        </c15:formulaRef>
                      </c:ext>
                    </c:extLst>
                    <c:numCache>
                      <c:formatCode>0%</c:formatCode>
                      <c:ptCount val="12"/>
                      <c:pt idx="0">
                        <c:v>0.85</c:v>
                      </c:pt>
                      <c:pt idx="1">
                        <c:v>0.85</c:v>
                      </c:pt>
                      <c:pt idx="2">
                        <c:v>0.85</c:v>
                      </c:pt>
                      <c:pt idx="3">
                        <c:v>0.85</c:v>
                      </c:pt>
                      <c:pt idx="4">
                        <c:v>0.85</c:v>
                      </c:pt>
                      <c:pt idx="5">
                        <c:v>0.85</c:v>
                      </c:pt>
                      <c:pt idx="6">
                        <c:v>0.85</c:v>
                      </c:pt>
                      <c:pt idx="7">
                        <c:v>0.85</c:v>
                      </c:pt>
                      <c:pt idx="8">
                        <c:v>0.85</c:v>
                      </c:pt>
                      <c:pt idx="9">
                        <c:v>0.85</c:v>
                      </c:pt>
                      <c:pt idx="10">
                        <c:v>0.85</c:v>
                      </c:pt>
                      <c:pt idx="11">
                        <c:v>0.85</c:v>
                      </c:pt>
                    </c:numCache>
                  </c:numRef>
                </c:val>
                <c:smooth val="0"/>
                <c:extLst xmlns:c15="http://schemas.microsoft.com/office/drawing/2012/chart">
                  <c:ext xmlns:c16="http://schemas.microsoft.com/office/drawing/2014/chart" uri="{C3380CC4-5D6E-409C-BE32-E72D297353CC}">
                    <c16:uniqueId val="{00000008-5F3A-4998-8DC0-84A2DC410687}"/>
                  </c:ext>
                </c:extLst>
              </c15:ser>
            </c15:filteredLineSeries>
          </c:ext>
        </c:extLst>
      </c:lineChart>
      <c:catAx>
        <c:axId val="591589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591592496"/>
        <c:crosses val="autoZero"/>
        <c:auto val="1"/>
        <c:lblAlgn val="ctr"/>
        <c:lblOffset val="100"/>
        <c:noMultiLvlLbl val="0"/>
      </c:catAx>
      <c:valAx>
        <c:axId val="591592496"/>
        <c:scaling>
          <c:orientation val="minMax"/>
          <c:max val="1"/>
          <c:min val="0.55000000000000004"/>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5915895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chemeClr val="accent1"/>
      </a:solidFill>
      <a:round/>
    </a:ln>
    <a:effectLst/>
  </c:spPr>
  <c:txPr>
    <a:bodyPr/>
    <a:lstStyle/>
    <a:p>
      <a:pPr>
        <a:defRPr/>
      </a:pPr>
      <a:endParaRPr lang="sv-SE"/>
    </a:p>
  </c:txPr>
  <c:externalData r:id="rId4">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sv-SE" sz="1200">
                <a:latin typeface="Franklin Gothic Demi" panose="020B0703020102020204" pitchFamily="34" charset="0"/>
              </a:rPr>
              <a:t>Tillgänglighet vagntyp</a:t>
            </a:r>
            <a:r>
              <a:rPr lang="sv-SE" sz="1200" baseline="0">
                <a:latin typeface="Franklin Gothic Demi" panose="020B0703020102020204" pitchFamily="34" charset="0"/>
              </a:rPr>
              <a:t> </a:t>
            </a:r>
            <a:r>
              <a:rPr lang="sv-SE" sz="1200">
                <a:latin typeface="Franklin Gothic Demi" panose="020B0703020102020204" pitchFamily="34" charset="0"/>
              </a:rPr>
              <a:t>M33</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manualLayout>
          <c:layoutTarget val="inner"/>
          <c:xMode val="edge"/>
          <c:yMode val="edge"/>
          <c:x val="8.0857812500000001E-2"/>
          <c:y val="0.1852361111111111"/>
          <c:w val="0.87724982638888904"/>
          <c:h val="0.51427994791666665"/>
        </c:manualLayout>
      </c:layout>
      <c:lineChart>
        <c:grouping val="standard"/>
        <c:varyColors val="0"/>
        <c:ser>
          <c:idx val="8"/>
          <c:order val="8"/>
          <c:tx>
            <c:v>2022</c:v>
          </c:tx>
          <c:spPr>
            <a:ln w="28575" cap="rnd">
              <a:solidFill>
                <a:srgbClr val="8AC2E6"/>
              </a:solidFill>
              <a:round/>
            </a:ln>
            <a:effectLst/>
          </c:spPr>
          <c:marker>
            <c:symbol val="circle"/>
            <c:size val="5"/>
            <c:spPr>
              <a:solidFill>
                <a:srgbClr val="8AC2E6"/>
              </a:solidFill>
              <a:ln w="9525">
                <a:solidFill>
                  <a:srgbClr val="8AC2E6"/>
                </a:solidFill>
              </a:ln>
              <a:effectLst/>
            </c:spPr>
          </c:marker>
          <c:cat>
            <c:strRef>
              <c:f>'Månadsrapport 2023'!$A$50:$A$61</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2023'!$J$50:$J$61</c:f>
              <c:numCache>
                <c:formatCode>0.0%</c:formatCode>
                <c:ptCount val="12"/>
                <c:pt idx="0">
                  <c:v>0.84199999999999997</c:v>
                </c:pt>
                <c:pt idx="1">
                  <c:v>0.88</c:v>
                </c:pt>
                <c:pt idx="2">
                  <c:v>0.82899999999999996</c:v>
                </c:pt>
                <c:pt idx="3">
                  <c:v>0.85099999999999998</c:v>
                </c:pt>
                <c:pt idx="4">
                  <c:v>0.83399999999999996</c:v>
                </c:pt>
                <c:pt idx="5">
                  <c:v>0.79200000000000004</c:v>
                </c:pt>
                <c:pt idx="6">
                  <c:v>0.84399999999999997</c:v>
                </c:pt>
                <c:pt idx="7">
                  <c:v>0.86499999999999999</c:v>
                </c:pt>
                <c:pt idx="8">
                  <c:v>0.90100000000000002</c:v>
                </c:pt>
                <c:pt idx="9">
                  <c:v>0.88700000000000001</c:v>
                </c:pt>
                <c:pt idx="10">
                  <c:v>0.79300000000000004</c:v>
                </c:pt>
                <c:pt idx="11">
                  <c:v>0.79600000000000004</c:v>
                </c:pt>
              </c:numCache>
            </c:numRef>
          </c:val>
          <c:smooth val="0"/>
          <c:extLst>
            <c:ext xmlns:c16="http://schemas.microsoft.com/office/drawing/2014/chart" uri="{C3380CC4-5D6E-409C-BE32-E72D297353CC}">
              <c16:uniqueId val="{00000000-A473-4424-9A28-321DF3A6C384}"/>
            </c:ext>
          </c:extLst>
        </c:ser>
        <c:ser>
          <c:idx val="9"/>
          <c:order val="9"/>
          <c:tx>
            <c:v>2023</c:v>
          </c:tx>
          <c:spPr>
            <a:ln w="28575" cap="rnd">
              <a:solidFill>
                <a:srgbClr val="2B4C8D"/>
              </a:solidFill>
              <a:round/>
            </a:ln>
            <a:effectLst/>
          </c:spPr>
          <c:marker>
            <c:symbol val="circle"/>
            <c:size val="5"/>
            <c:spPr>
              <a:solidFill>
                <a:srgbClr val="2B4C8D"/>
              </a:solidFill>
              <a:ln w="9525">
                <a:solidFill>
                  <a:srgbClr val="2B4C8D"/>
                </a:solidFill>
              </a:ln>
              <a:effectLst/>
            </c:spPr>
          </c:marker>
          <c:cat>
            <c:strRef>
              <c:f>'Månadsrapport 2023'!$A$50:$A$61</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2023'!$K$50:$K$61</c:f>
              <c:numCache>
                <c:formatCode>General</c:formatCode>
                <c:ptCount val="12"/>
                <c:pt idx="0" formatCode="0.0%">
                  <c:v>0.78800000000000003</c:v>
                </c:pt>
              </c:numCache>
            </c:numRef>
          </c:val>
          <c:smooth val="0"/>
          <c:extLst>
            <c:ext xmlns:c16="http://schemas.microsoft.com/office/drawing/2014/chart" uri="{C3380CC4-5D6E-409C-BE32-E72D297353CC}">
              <c16:uniqueId val="{00000001-A473-4424-9A28-321DF3A6C384}"/>
            </c:ext>
          </c:extLst>
        </c:ser>
        <c:ser>
          <c:idx val="10"/>
          <c:order val="10"/>
          <c:tx>
            <c:v>mål</c:v>
          </c:tx>
          <c:spPr>
            <a:ln w="28575" cap="rnd">
              <a:solidFill>
                <a:srgbClr val="00B050"/>
              </a:solidFill>
              <a:round/>
            </a:ln>
            <a:effectLst/>
          </c:spPr>
          <c:marker>
            <c:symbol val="circle"/>
            <c:size val="5"/>
            <c:spPr>
              <a:solidFill>
                <a:srgbClr val="00B050"/>
              </a:solidFill>
              <a:ln w="9525">
                <a:solidFill>
                  <a:srgbClr val="00B050"/>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2-A473-4424-9A28-321DF3A6C384}"/>
                </c:ext>
              </c:extLst>
            </c:dLbl>
            <c:dLbl>
              <c:idx val="1"/>
              <c:delete val="1"/>
              <c:extLst>
                <c:ext xmlns:c15="http://schemas.microsoft.com/office/drawing/2012/chart" uri="{CE6537A1-D6FC-4f65-9D91-7224C49458BB}"/>
                <c:ext xmlns:c16="http://schemas.microsoft.com/office/drawing/2014/chart" uri="{C3380CC4-5D6E-409C-BE32-E72D297353CC}">
                  <c16:uniqueId val="{00000003-A473-4424-9A28-321DF3A6C384}"/>
                </c:ext>
              </c:extLst>
            </c:dLbl>
            <c:dLbl>
              <c:idx val="2"/>
              <c:delete val="1"/>
              <c:extLst>
                <c:ext xmlns:c15="http://schemas.microsoft.com/office/drawing/2012/chart" uri="{CE6537A1-D6FC-4f65-9D91-7224C49458BB}"/>
                <c:ext xmlns:c16="http://schemas.microsoft.com/office/drawing/2014/chart" uri="{C3380CC4-5D6E-409C-BE32-E72D297353CC}">
                  <c16:uniqueId val="{00000004-A473-4424-9A28-321DF3A6C384}"/>
                </c:ext>
              </c:extLst>
            </c:dLbl>
            <c:dLbl>
              <c:idx val="3"/>
              <c:delete val="1"/>
              <c:extLst>
                <c:ext xmlns:c15="http://schemas.microsoft.com/office/drawing/2012/chart" uri="{CE6537A1-D6FC-4f65-9D91-7224C49458BB}"/>
                <c:ext xmlns:c16="http://schemas.microsoft.com/office/drawing/2014/chart" uri="{C3380CC4-5D6E-409C-BE32-E72D297353CC}">
                  <c16:uniqueId val="{00000005-A473-4424-9A28-321DF3A6C384}"/>
                </c:ext>
              </c:extLst>
            </c:dLbl>
            <c:dLbl>
              <c:idx val="4"/>
              <c:delete val="1"/>
              <c:extLst>
                <c:ext xmlns:c15="http://schemas.microsoft.com/office/drawing/2012/chart" uri="{CE6537A1-D6FC-4f65-9D91-7224C49458BB}"/>
                <c:ext xmlns:c16="http://schemas.microsoft.com/office/drawing/2014/chart" uri="{C3380CC4-5D6E-409C-BE32-E72D297353CC}">
                  <c16:uniqueId val="{00000006-A473-4424-9A28-321DF3A6C384}"/>
                </c:ext>
              </c:extLst>
            </c:dLbl>
            <c:dLbl>
              <c:idx val="5"/>
              <c:delete val="1"/>
              <c:extLst xmlns:c15="http://schemas.microsoft.com/office/drawing/2012/chart">
                <c:ext xmlns:c15="http://schemas.microsoft.com/office/drawing/2012/chart" uri="{CE6537A1-D6FC-4f65-9D91-7224C49458BB}"/>
                <c:ext xmlns:c16="http://schemas.microsoft.com/office/drawing/2014/chart" uri="{C3380CC4-5D6E-409C-BE32-E72D297353CC}">
                  <c16:uniqueId val="{00000007-A473-4424-9A28-321DF3A6C384}"/>
                </c:ext>
              </c:extLst>
            </c:dLbl>
            <c:dLbl>
              <c:idx val="6"/>
              <c:delete val="1"/>
              <c:extLst>
                <c:ext xmlns:c15="http://schemas.microsoft.com/office/drawing/2012/chart" uri="{CE6537A1-D6FC-4f65-9D91-7224C49458BB}"/>
                <c:ext xmlns:c16="http://schemas.microsoft.com/office/drawing/2014/chart" uri="{C3380CC4-5D6E-409C-BE32-E72D297353CC}">
                  <c16:uniqueId val="{00000008-A473-4424-9A28-321DF3A6C384}"/>
                </c:ext>
              </c:extLst>
            </c:dLbl>
            <c:dLbl>
              <c:idx val="7"/>
              <c:delete val="1"/>
              <c:extLst>
                <c:ext xmlns:c15="http://schemas.microsoft.com/office/drawing/2012/chart" uri="{CE6537A1-D6FC-4f65-9D91-7224C49458BB}"/>
                <c:ext xmlns:c16="http://schemas.microsoft.com/office/drawing/2014/chart" uri="{C3380CC4-5D6E-409C-BE32-E72D297353CC}">
                  <c16:uniqueId val="{00000009-A473-4424-9A28-321DF3A6C384}"/>
                </c:ext>
              </c:extLst>
            </c:dLbl>
            <c:dLbl>
              <c:idx val="8"/>
              <c:delete val="1"/>
              <c:extLst>
                <c:ext xmlns:c15="http://schemas.microsoft.com/office/drawing/2012/chart" uri="{CE6537A1-D6FC-4f65-9D91-7224C49458BB}"/>
                <c:ext xmlns:c16="http://schemas.microsoft.com/office/drawing/2014/chart" uri="{C3380CC4-5D6E-409C-BE32-E72D297353CC}">
                  <c16:uniqueId val="{0000000A-A473-4424-9A28-321DF3A6C384}"/>
                </c:ext>
              </c:extLst>
            </c:dLbl>
            <c:dLbl>
              <c:idx val="9"/>
              <c:delete val="1"/>
              <c:extLst>
                <c:ext xmlns:c15="http://schemas.microsoft.com/office/drawing/2012/chart" uri="{CE6537A1-D6FC-4f65-9D91-7224C49458BB}"/>
                <c:ext xmlns:c16="http://schemas.microsoft.com/office/drawing/2014/chart" uri="{C3380CC4-5D6E-409C-BE32-E72D297353CC}">
                  <c16:uniqueId val="{0000000B-A473-4424-9A28-321DF3A6C384}"/>
                </c:ext>
              </c:extLst>
            </c:dLbl>
            <c:dLbl>
              <c:idx val="10"/>
              <c:delete val="1"/>
              <c:extLst>
                <c:ext xmlns:c15="http://schemas.microsoft.com/office/drawing/2012/chart" uri="{CE6537A1-D6FC-4f65-9D91-7224C49458BB}"/>
                <c:ext xmlns:c16="http://schemas.microsoft.com/office/drawing/2014/chart" uri="{C3380CC4-5D6E-409C-BE32-E72D297353CC}">
                  <c16:uniqueId val="{0000000C-A473-4424-9A28-321DF3A6C384}"/>
                </c:ext>
              </c:extLst>
            </c:dLbl>
            <c:dLbl>
              <c:idx val="11"/>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A473-4424-9A28-321DF3A6C38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Franklin Gothic Demi" panose="020B0703020102020204" pitchFamily="34" charset="0"/>
                    <a:ea typeface="+mn-ea"/>
                    <a:cs typeface="+mn-cs"/>
                  </a:defRPr>
                </a:pPr>
                <a:endParaRPr lang="sv-S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'Månadsrapport 2023'!$A$50:$A$61</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2023'!$L$50:$L$61</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E-A473-4424-9A28-321DF3A6C384}"/>
            </c:ext>
          </c:extLst>
        </c:ser>
        <c:dLbls>
          <c:showLegendKey val="0"/>
          <c:showVal val="0"/>
          <c:showCatName val="0"/>
          <c:showSerName val="0"/>
          <c:showPercent val="0"/>
          <c:showBubbleSize val="0"/>
        </c:dLbls>
        <c:marker val="1"/>
        <c:smooth val="0"/>
        <c:axId val="757694312"/>
        <c:axId val="757696608"/>
        <c:extLst>
          <c:ext xmlns:c15="http://schemas.microsoft.com/office/drawing/2012/chart" uri="{02D57815-91ED-43cb-92C2-25804820EDAC}">
            <c15:filteredLineSeries>
              <c15:ser>
                <c:idx val="0"/>
                <c:order val="0"/>
                <c:tx>
                  <c:strRef>
                    <c:extLst>
                      <c:ext uri="{02D57815-91ED-43cb-92C2-25804820EDAC}">
                        <c15:formulaRef>
                          <c15:sqref>'Månadsrapport 2023'!$B$49</c15:sqref>
                        </c15:formulaRef>
                      </c:ext>
                    </c:extLst>
                    <c:strCache>
                      <c:ptCount val="1"/>
                      <c:pt idx="0">
                        <c:v>M29 - 2022</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extLst>
                      <c:ext uri="{02D57815-91ED-43cb-92C2-25804820EDAC}">
                        <c15:formulaRef>
                          <c15:sqref>'Månadsrapport 2023'!$A$50:$A$61</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c:ext uri="{02D57815-91ED-43cb-92C2-25804820EDAC}">
                        <c15:formulaRef>
                          <c15:sqref>'Månadsrapport 2023'!$B$50:$B$61</c15:sqref>
                        </c15:formulaRef>
                      </c:ext>
                    </c:extLst>
                    <c:numCache>
                      <c:formatCode>0.0%</c:formatCode>
                      <c:ptCount val="12"/>
                      <c:pt idx="0">
                        <c:v>0.9</c:v>
                      </c:pt>
                      <c:pt idx="1">
                        <c:v>0.78400000000000003</c:v>
                      </c:pt>
                      <c:pt idx="2">
                        <c:v>0.77</c:v>
                      </c:pt>
                      <c:pt idx="3">
                        <c:v>0.65200000000000002</c:v>
                      </c:pt>
                      <c:pt idx="4">
                        <c:v>0.57599999999999996</c:v>
                      </c:pt>
                      <c:pt idx="5">
                        <c:v>0.73</c:v>
                      </c:pt>
                      <c:pt idx="6">
                        <c:v>0.89</c:v>
                      </c:pt>
                      <c:pt idx="7">
                        <c:v>0.92879999999999996</c:v>
                      </c:pt>
                      <c:pt idx="8">
                        <c:v>0.87090909090909085</c:v>
                      </c:pt>
                      <c:pt idx="9">
                        <c:v>0.9</c:v>
                      </c:pt>
                      <c:pt idx="10">
                        <c:v>0.84499999999999997</c:v>
                      </c:pt>
                      <c:pt idx="11">
                        <c:v>0.78600000000000003</c:v>
                      </c:pt>
                    </c:numCache>
                  </c:numRef>
                </c:val>
                <c:smooth val="0"/>
                <c:extLst>
                  <c:ext xmlns:c16="http://schemas.microsoft.com/office/drawing/2014/chart" uri="{C3380CC4-5D6E-409C-BE32-E72D297353CC}">
                    <c16:uniqueId val="{0000000F-A473-4424-9A28-321DF3A6C384}"/>
                  </c:ext>
                </c:extLst>
              </c15:ser>
            </c15:filteredLineSeries>
            <c15:filteredLineSeries>
              <c15:ser>
                <c:idx val="1"/>
                <c:order val="1"/>
                <c:tx>
                  <c:strRef>
                    <c:extLst xmlns:c15="http://schemas.microsoft.com/office/drawing/2012/chart">
                      <c:ext xmlns:c15="http://schemas.microsoft.com/office/drawing/2012/chart" uri="{02D57815-91ED-43cb-92C2-25804820EDAC}">
                        <c15:formulaRef>
                          <c15:sqref>'Månadsrapport 2023'!$C$49</c15:sqref>
                        </c15:formulaRef>
                      </c:ext>
                    </c:extLst>
                    <c:strCache>
                      <c:ptCount val="1"/>
                      <c:pt idx="0">
                        <c:v>M29 - 2023</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extLst xmlns:c15="http://schemas.microsoft.com/office/drawing/2012/chart">
                      <c:ext xmlns:c15="http://schemas.microsoft.com/office/drawing/2012/chart" uri="{02D57815-91ED-43cb-92C2-25804820EDAC}">
                        <c15:formulaRef>
                          <c15:sqref>'Månadsrapport 2023'!$A$50:$A$61</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2023'!$C$50:$C$61</c15:sqref>
                        </c15:formulaRef>
                      </c:ext>
                    </c:extLst>
                    <c:numCache>
                      <c:formatCode>General</c:formatCode>
                      <c:ptCount val="12"/>
                      <c:pt idx="0" formatCode="0.0%">
                        <c:v>0.80900000000000005</c:v>
                      </c:pt>
                    </c:numCache>
                  </c:numRef>
                </c:val>
                <c:smooth val="0"/>
                <c:extLst xmlns:c15="http://schemas.microsoft.com/office/drawing/2012/chart">
                  <c:ext xmlns:c16="http://schemas.microsoft.com/office/drawing/2014/chart" uri="{C3380CC4-5D6E-409C-BE32-E72D297353CC}">
                    <c16:uniqueId val="{00000010-A473-4424-9A28-321DF3A6C384}"/>
                  </c:ext>
                </c:extLst>
              </c15:ser>
            </c15:filteredLineSeries>
            <c15:filteredLineSeries>
              <c15:ser>
                <c:idx val="2"/>
                <c:order val="2"/>
                <c:tx>
                  <c:strRef>
                    <c:extLst xmlns:c15="http://schemas.microsoft.com/office/drawing/2012/chart">
                      <c:ext xmlns:c15="http://schemas.microsoft.com/office/drawing/2012/chart" uri="{02D57815-91ED-43cb-92C2-25804820EDAC}">
                        <c15:formulaRef>
                          <c15:sqref>'Månadsrapport 2023'!$D$49</c15:sqref>
                        </c15:formulaRef>
                      </c:ext>
                    </c:extLst>
                    <c:strCache>
                      <c:ptCount val="1"/>
                      <c:pt idx="0">
                        <c:v>Mål M29 &amp; M32</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'Månadsrapport 2023'!$A$50:$A$61</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2023'!$D$50:$D$61</c15:sqref>
                        </c15:formulaRef>
                      </c:ext>
                    </c:extLst>
                    <c:numCache>
                      <c:formatCode>0%</c:formatCode>
                      <c:ptCount val="12"/>
                      <c:pt idx="0">
                        <c:v>0.75</c:v>
                      </c:pt>
                      <c:pt idx="1">
                        <c:v>0.75</c:v>
                      </c:pt>
                      <c:pt idx="2">
                        <c:v>0.75</c:v>
                      </c:pt>
                      <c:pt idx="3">
                        <c:v>0.75</c:v>
                      </c:pt>
                      <c:pt idx="4">
                        <c:v>0.75</c:v>
                      </c:pt>
                      <c:pt idx="5">
                        <c:v>0.75</c:v>
                      </c:pt>
                      <c:pt idx="6">
                        <c:v>0.75</c:v>
                      </c:pt>
                      <c:pt idx="7">
                        <c:v>0.75</c:v>
                      </c:pt>
                      <c:pt idx="8">
                        <c:v>0.75</c:v>
                      </c:pt>
                      <c:pt idx="9">
                        <c:v>0.75</c:v>
                      </c:pt>
                      <c:pt idx="10">
                        <c:v>0.75</c:v>
                      </c:pt>
                      <c:pt idx="11">
                        <c:v>0.75</c:v>
                      </c:pt>
                    </c:numCache>
                  </c:numRef>
                </c:val>
                <c:smooth val="0"/>
                <c:extLst xmlns:c15="http://schemas.microsoft.com/office/drawing/2012/chart">
                  <c:ext xmlns:c16="http://schemas.microsoft.com/office/drawing/2014/chart" uri="{C3380CC4-5D6E-409C-BE32-E72D297353CC}">
                    <c16:uniqueId val="{00000011-A473-4424-9A28-321DF3A6C384}"/>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'Månadsrapport 2023'!$E$49</c15:sqref>
                        </c15:formulaRef>
                      </c:ext>
                    </c:extLst>
                    <c:strCache>
                      <c:ptCount val="1"/>
                      <c:pt idx="0">
                        <c:v>M31 - 2022</c:v>
                      </c:pt>
                    </c:strCache>
                  </c:strRef>
                </c:tx>
                <c:spPr>
                  <a:ln w="28575" cap="rnd">
                    <a:solidFill>
                      <a:schemeClr val="accent4"/>
                    </a:solidFill>
                    <a:round/>
                  </a:ln>
                  <a:effectLst/>
                </c:spPr>
                <c:marker>
                  <c:symbol val="circle"/>
                  <c:size val="5"/>
                  <c:spPr>
                    <a:solidFill>
                      <a:srgbClr val="00B050"/>
                    </a:solidFill>
                    <a:ln w="9525">
                      <a:solidFill>
                        <a:srgbClr val="00B050"/>
                      </a:solidFill>
                    </a:ln>
                    <a:effectLst/>
                  </c:spPr>
                </c:marker>
                <c:cat>
                  <c:strRef>
                    <c:extLst xmlns:c15="http://schemas.microsoft.com/office/drawing/2012/chart">
                      <c:ext xmlns:c15="http://schemas.microsoft.com/office/drawing/2012/chart" uri="{02D57815-91ED-43cb-92C2-25804820EDAC}">
                        <c15:formulaRef>
                          <c15:sqref>'Månadsrapport 2023'!$A$50:$A$61</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2023'!$E$50:$E$61</c15:sqref>
                        </c15:formulaRef>
                      </c:ext>
                    </c:extLst>
                    <c:numCache>
                      <c:formatCode>0.0%</c:formatCode>
                      <c:ptCount val="12"/>
                      <c:pt idx="0">
                        <c:v>0.83</c:v>
                      </c:pt>
                      <c:pt idx="1">
                        <c:v>0.84</c:v>
                      </c:pt>
                      <c:pt idx="2">
                        <c:v>0.8</c:v>
                      </c:pt>
                      <c:pt idx="3">
                        <c:v>0.83599999999999997</c:v>
                      </c:pt>
                      <c:pt idx="4">
                        <c:v>0.83499999999999996</c:v>
                      </c:pt>
                      <c:pt idx="5">
                        <c:v>0.82499999999999996</c:v>
                      </c:pt>
                      <c:pt idx="6">
                        <c:v>0.79700000000000004</c:v>
                      </c:pt>
                      <c:pt idx="7">
                        <c:v>0.84360000000000002</c:v>
                      </c:pt>
                      <c:pt idx="8">
                        <c:v>0.86916666666666664</c:v>
                      </c:pt>
                      <c:pt idx="9">
                        <c:v>0.86409999999999998</c:v>
                      </c:pt>
                      <c:pt idx="10">
                        <c:v>0.875</c:v>
                      </c:pt>
                      <c:pt idx="11">
                        <c:v>0.85899999999999999</c:v>
                      </c:pt>
                    </c:numCache>
                  </c:numRef>
                </c:val>
                <c:smooth val="0"/>
                <c:extLst xmlns:c15="http://schemas.microsoft.com/office/drawing/2012/chart">
                  <c:ext xmlns:c16="http://schemas.microsoft.com/office/drawing/2014/chart" uri="{C3380CC4-5D6E-409C-BE32-E72D297353CC}">
                    <c16:uniqueId val="{00000012-A473-4424-9A28-321DF3A6C384}"/>
                  </c:ext>
                </c:extLst>
              </c15:ser>
            </c15:filteredLineSeries>
            <c15:filteredLineSeries>
              <c15:ser>
                <c:idx val="4"/>
                <c:order val="4"/>
                <c:tx>
                  <c:strRef>
                    <c:extLst xmlns:c15="http://schemas.microsoft.com/office/drawing/2012/chart">
                      <c:ext xmlns:c15="http://schemas.microsoft.com/office/drawing/2012/chart" uri="{02D57815-91ED-43cb-92C2-25804820EDAC}">
                        <c15:formulaRef>
                          <c15:sqref>'Månadsrapport 2023'!$F$49</c15:sqref>
                        </c15:formulaRef>
                      </c:ext>
                    </c:extLst>
                    <c:strCache>
                      <c:ptCount val="1"/>
                      <c:pt idx="0">
                        <c:v>M31 - 2023</c:v>
                      </c:pt>
                    </c:strCache>
                  </c:strRef>
                </c:tx>
                <c:spPr>
                  <a:ln w="28575" cap="rnd">
                    <a:solidFill>
                      <a:schemeClr val="accent5"/>
                    </a:solidFill>
                    <a:round/>
                  </a:ln>
                  <a:effectLst/>
                </c:spPr>
                <c:marker>
                  <c:symbol val="circle"/>
                  <c:size val="5"/>
                  <c:spPr>
                    <a:solidFill>
                      <a:srgbClr val="00B050"/>
                    </a:solidFill>
                    <a:ln w="9525">
                      <a:solidFill>
                        <a:srgbClr val="00B050"/>
                      </a:solidFill>
                    </a:ln>
                    <a:effectLst/>
                  </c:spPr>
                </c:marker>
                <c:cat>
                  <c:strRef>
                    <c:extLst xmlns:c15="http://schemas.microsoft.com/office/drawing/2012/chart">
                      <c:ext xmlns:c15="http://schemas.microsoft.com/office/drawing/2012/chart" uri="{02D57815-91ED-43cb-92C2-25804820EDAC}">
                        <c15:formulaRef>
                          <c15:sqref>'Månadsrapport 2023'!$A$50:$A$61</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2023'!$F$50:$F$61</c15:sqref>
                        </c15:formulaRef>
                      </c:ext>
                    </c:extLst>
                    <c:numCache>
                      <c:formatCode>General</c:formatCode>
                      <c:ptCount val="12"/>
                      <c:pt idx="0" formatCode="0.0%">
                        <c:v>0.85399999999999998</c:v>
                      </c:pt>
                    </c:numCache>
                  </c:numRef>
                </c:val>
                <c:smooth val="0"/>
                <c:extLst xmlns:c15="http://schemas.microsoft.com/office/drawing/2012/chart">
                  <c:ext xmlns:c16="http://schemas.microsoft.com/office/drawing/2014/chart" uri="{C3380CC4-5D6E-409C-BE32-E72D297353CC}">
                    <c16:uniqueId val="{00000013-A473-4424-9A28-321DF3A6C384}"/>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'Månadsrapport 2023'!$G$49</c15:sqref>
                        </c15:formulaRef>
                      </c:ext>
                    </c:extLst>
                    <c:strCache>
                      <c:ptCount val="1"/>
                      <c:pt idx="0">
                        <c:v>Mål M31</c:v>
                      </c:pt>
                    </c:strCache>
                  </c:strRef>
                </c:tx>
                <c:spPr>
                  <a:ln w="28575" cap="rnd">
                    <a:solidFill>
                      <a:schemeClr val="accent6"/>
                    </a:solidFill>
                    <a:round/>
                  </a:ln>
                  <a:effectLst/>
                </c:spPr>
                <c:marker>
                  <c:symbol val="circle"/>
                  <c:size val="5"/>
                  <c:spPr>
                    <a:solidFill>
                      <a:srgbClr val="00B050"/>
                    </a:solidFill>
                    <a:ln w="9525">
                      <a:solidFill>
                        <a:srgbClr val="00B050"/>
                      </a:solidFill>
                    </a:ln>
                    <a:effectLst/>
                  </c:spPr>
                </c:marker>
                <c:cat>
                  <c:strRef>
                    <c:extLst xmlns:c15="http://schemas.microsoft.com/office/drawing/2012/chart">
                      <c:ext xmlns:c15="http://schemas.microsoft.com/office/drawing/2012/chart" uri="{02D57815-91ED-43cb-92C2-25804820EDAC}">
                        <c15:formulaRef>
                          <c15:sqref>'Månadsrapport 2023'!$A$50:$A$61</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2023'!$G$50:$G$61</c15:sqref>
                        </c15:formulaRef>
                      </c:ext>
                    </c:extLst>
                    <c:numCache>
                      <c:formatCode>0%</c:formatCode>
                      <c:ptCount val="12"/>
                      <c:pt idx="0">
                        <c:v>0.85</c:v>
                      </c:pt>
                      <c:pt idx="1">
                        <c:v>0.85</c:v>
                      </c:pt>
                      <c:pt idx="2">
                        <c:v>0.85</c:v>
                      </c:pt>
                      <c:pt idx="3">
                        <c:v>0.85</c:v>
                      </c:pt>
                      <c:pt idx="4">
                        <c:v>0.85</c:v>
                      </c:pt>
                      <c:pt idx="5">
                        <c:v>0.85</c:v>
                      </c:pt>
                      <c:pt idx="6">
                        <c:v>0.85</c:v>
                      </c:pt>
                      <c:pt idx="7">
                        <c:v>0.85</c:v>
                      </c:pt>
                      <c:pt idx="8">
                        <c:v>0.85</c:v>
                      </c:pt>
                      <c:pt idx="9">
                        <c:v>0.85</c:v>
                      </c:pt>
                      <c:pt idx="10">
                        <c:v>0.85</c:v>
                      </c:pt>
                      <c:pt idx="11">
                        <c:v>0.85</c:v>
                      </c:pt>
                    </c:numCache>
                  </c:numRef>
                </c:val>
                <c:smooth val="0"/>
                <c:extLst xmlns:c15="http://schemas.microsoft.com/office/drawing/2012/chart">
                  <c:ext xmlns:c16="http://schemas.microsoft.com/office/drawing/2014/chart" uri="{C3380CC4-5D6E-409C-BE32-E72D297353CC}">
                    <c16:uniqueId val="{00000014-A473-4424-9A28-321DF3A6C384}"/>
                  </c:ext>
                </c:extLst>
              </c15:ser>
            </c15:filteredLineSeries>
            <c15:filteredLineSeries>
              <c15:ser>
                <c:idx val="6"/>
                <c:order val="6"/>
                <c:tx>
                  <c:strRef>
                    <c:extLst xmlns:c15="http://schemas.microsoft.com/office/drawing/2012/chart">
                      <c:ext xmlns:c15="http://schemas.microsoft.com/office/drawing/2012/chart" uri="{02D57815-91ED-43cb-92C2-25804820EDAC}">
                        <c15:formulaRef>
                          <c15:sqref>'Månadsrapport 2023'!$H$49</c15:sqref>
                        </c15:formulaRef>
                      </c:ext>
                    </c:extLst>
                    <c:strCache>
                      <c:ptCount val="1"/>
                      <c:pt idx="0">
                        <c:v>M32 - 2022</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strRef>
                    <c:extLst xmlns:c15="http://schemas.microsoft.com/office/drawing/2012/chart">
                      <c:ext xmlns:c15="http://schemas.microsoft.com/office/drawing/2012/chart" uri="{02D57815-91ED-43cb-92C2-25804820EDAC}">
                        <c15:formulaRef>
                          <c15:sqref>'Månadsrapport 2023'!$A$50:$A$61</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2023'!$H$50:$H$61</c15:sqref>
                        </c15:formulaRef>
                      </c:ext>
                    </c:extLst>
                    <c:numCache>
                      <c:formatCode>0.0%</c:formatCode>
                      <c:ptCount val="12"/>
                      <c:pt idx="0">
                        <c:v>0.75</c:v>
                      </c:pt>
                      <c:pt idx="1">
                        <c:v>0.7</c:v>
                      </c:pt>
                      <c:pt idx="2">
                        <c:v>0.72</c:v>
                      </c:pt>
                      <c:pt idx="3">
                        <c:v>0.66800000000000004</c:v>
                      </c:pt>
                      <c:pt idx="4">
                        <c:v>0.66600000000000004</c:v>
                      </c:pt>
                      <c:pt idx="5">
                        <c:v>0.64500000000000002</c:v>
                      </c:pt>
                      <c:pt idx="6">
                        <c:v>0.58599999999999997</c:v>
                      </c:pt>
                      <c:pt idx="7">
                        <c:v>0.70250000000000001</c:v>
                      </c:pt>
                      <c:pt idx="8">
                        <c:v>0.71614583333333337</c:v>
                      </c:pt>
                      <c:pt idx="9">
                        <c:v>0.76419999999999999</c:v>
                      </c:pt>
                      <c:pt idx="10">
                        <c:v>0.73599999999999999</c:v>
                      </c:pt>
                      <c:pt idx="11">
                        <c:v>0.73699999999999999</c:v>
                      </c:pt>
                    </c:numCache>
                  </c:numRef>
                </c:val>
                <c:smooth val="0"/>
                <c:extLst xmlns:c15="http://schemas.microsoft.com/office/drawing/2012/chart">
                  <c:ext xmlns:c16="http://schemas.microsoft.com/office/drawing/2014/chart" uri="{C3380CC4-5D6E-409C-BE32-E72D297353CC}">
                    <c16:uniqueId val="{00000015-A473-4424-9A28-321DF3A6C384}"/>
                  </c:ext>
                </c:extLst>
              </c15:ser>
            </c15:filteredLineSeries>
            <c15:filteredLineSeries>
              <c15:ser>
                <c:idx val="7"/>
                <c:order val="7"/>
                <c:tx>
                  <c:strRef>
                    <c:extLst xmlns:c15="http://schemas.microsoft.com/office/drawing/2012/chart">
                      <c:ext xmlns:c15="http://schemas.microsoft.com/office/drawing/2012/chart" uri="{02D57815-91ED-43cb-92C2-25804820EDAC}">
                        <c15:formulaRef>
                          <c15:sqref>'Månadsrapport 2023'!$I$49</c15:sqref>
                        </c15:formulaRef>
                      </c:ext>
                    </c:extLst>
                    <c:strCache>
                      <c:ptCount val="1"/>
                      <c:pt idx="0">
                        <c:v>M32 - 2023</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strRef>
                    <c:extLst xmlns:c15="http://schemas.microsoft.com/office/drawing/2012/chart">
                      <c:ext xmlns:c15="http://schemas.microsoft.com/office/drawing/2012/chart" uri="{02D57815-91ED-43cb-92C2-25804820EDAC}">
                        <c15:formulaRef>
                          <c15:sqref>'Månadsrapport 2023'!$A$50:$A$61</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2023'!$I$50:$I$61</c15:sqref>
                        </c15:formulaRef>
                      </c:ext>
                    </c:extLst>
                    <c:numCache>
                      <c:formatCode>General</c:formatCode>
                      <c:ptCount val="12"/>
                      <c:pt idx="0" formatCode="0.0%">
                        <c:v>0.76600000000000001</c:v>
                      </c:pt>
                    </c:numCache>
                  </c:numRef>
                </c:val>
                <c:smooth val="0"/>
                <c:extLst xmlns:c15="http://schemas.microsoft.com/office/drawing/2012/chart">
                  <c:ext xmlns:c16="http://schemas.microsoft.com/office/drawing/2014/chart" uri="{C3380CC4-5D6E-409C-BE32-E72D297353CC}">
                    <c16:uniqueId val="{00000016-A473-4424-9A28-321DF3A6C384}"/>
                  </c:ext>
                </c:extLst>
              </c15:ser>
            </c15:filteredLineSeries>
          </c:ext>
        </c:extLst>
      </c:lineChart>
      <c:catAx>
        <c:axId val="757694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757696608"/>
        <c:crosses val="autoZero"/>
        <c:auto val="1"/>
        <c:lblAlgn val="ctr"/>
        <c:lblOffset val="100"/>
        <c:noMultiLvlLbl val="0"/>
      </c:catAx>
      <c:valAx>
        <c:axId val="757696608"/>
        <c:scaling>
          <c:orientation val="minMax"/>
          <c:max val="1"/>
          <c:min val="0.2"/>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757694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00458A"/>
      </a:solidFill>
      <a:round/>
    </a:ln>
    <a:effectLst/>
  </c:spPr>
  <c:txPr>
    <a:bodyPr/>
    <a:lstStyle/>
    <a:p>
      <a:pPr>
        <a:defRPr/>
      </a:pPr>
      <a:endParaRPr lang="sv-SE"/>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baseline="0">
                <a:effectLst/>
                <a:latin typeface="Franklin Gothic Demi" panose="020B0703020102020204" pitchFamily="34" charset="0"/>
              </a:rPr>
              <a:t>Antal utlämnande allmänna handlingar</a:t>
            </a:r>
            <a:endParaRPr lang="sv-SE" sz="1400">
              <a:effectLst/>
              <a:latin typeface="Franklin Gothic Demi" panose="020B07030201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barChart>
        <c:barDir val="col"/>
        <c:grouping val="stacked"/>
        <c:varyColors val="0"/>
        <c:ser>
          <c:idx val="3"/>
          <c:order val="2"/>
          <c:tx>
            <c:v>inom 1 dag</c:v>
          </c:tx>
          <c:spPr>
            <a:solidFill>
              <a:srgbClr val="2B4C8D"/>
            </a:solidFill>
            <a:ln>
              <a:noFill/>
            </a:ln>
            <a:effectLst/>
          </c:spPr>
          <c:invertIfNegative val="0"/>
          <c:cat>
            <c:strRef>
              <c:f>'L&amp;K månadsrapport 2023'!$A$4:$A$15</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'L&amp;K månadsrapport 2023'!$E$4:$E$15</c:f>
              <c:numCache>
                <c:formatCode>General</c:formatCode>
                <c:ptCount val="12"/>
                <c:pt idx="0" formatCode="0">
                  <c:v>7</c:v>
                </c:pt>
              </c:numCache>
            </c:numRef>
          </c:val>
          <c:extLst>
            <c:ext xmlns:c16="http://schemas.microsoft.com/office/drawing/2014/chart" uri="{C3380CC4-5D6E-409C-BE32-E72D297353CC}">
              <c16:uniqueId val="{00000000-AE7D-4E09-B371-404F74BC10F9}"/>
            </c:ext>
          </c:extLst>
        </c:ser>
        <c:ser>
          <c:idx val="4"/>
          <c:order val="3"/>
          <c:tx>
            <c:v>inom 2-3 dagar</c:v>
          </c:tx>
          <c:spPr>
            <a:solidFill>
              <a:srgbClr val="8AC2E6"/>
            </a:solidFill>
            <a:ln>
              <a:noFill/>
            </a:ln>
            <a:effectLst/>
          </c:spPr>
          <c:invertIfNegative val="0"/>
          <c:cat>
            <c:strRef>
              <c:f>'L&amp;K månadsrapport 2023'!$A$4:$A$15</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'L&amp;K månadsrapport 2023'!$F$4:$F$15</c:f>
              <c:numCache>
                <c:formatCode>General</c:formatCode>
                <c:ptCount val="12"/>
                <c:pt idx="0" formatCode="0">
                  <c:v>3</c:v>
                </c:pt>
              </c:numCache>
            </c:numRef>
          </c:val>
          <c:extLst>
            <c:ext xmlns:c16="http://schemas.microsoft.com/office/drawing/2014/chart" uri="{C3380CC4-5D6E-409C-BE32-E72D297353CC}">
              <c16:uniqueId val="{00000001-AE7D-4E09-B371-404F74BC10F9}"/>
            </c:ext>
          </c:extLst>
        </c:ser>
        <c:ser>
          <c:idx val="5"/>
          <c:order val="4"/>
          <c:tx>
            <c:v>mer än 3 dagar</c:v>
          </c:tx>
          <c:spPr>
            <a:solidFill>
              <a:srgbClr val="B7B9BA"/>
            </a:solidFill>
            <a:ln>
              <a:solidFill>
                <a:srgbClr val="B7B9BA"/>
              </a:solidFill>
            </a:ln>
            <a:effectLst/>
          </c:spPr>
          <c:invertIfNegative val="0"/>
          <c:cat>
            <c:strRef>
              <c:f>'L&amp;K månadsrapport 2023'!$A$4:$A$15</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'L&amp;K månadsrapport 2023'!$G$4:$G$15</c:f>
              <c:numCache>
                <c:formatCode>General</c:formatCode>
                <c:ptCount val="12"/>
                <c:pt idx="0" formatCode="0">
                  <c:v>0</c:v>
                </c:pt>
              </c:numCache>
            </c:numRef>
          </c:val>
          <c:extLst>
            <c:ext xmlns:c16="http://schemas.microsoft.com/office/drawing/2014/chart" uri="{C3380CC4-5D6E-409C-BE32-E72D297353CC}">
              <c16:uniqueId val="{00000002-AE7D-4E09-B371-404F74BC10F9}"/>
            </c:ext>
          </c:extLst>
        </c:ser>
        <c:dLbls>
          <c:showLegendKey val="0"/>
          <c:showVal val="0"/>
          <c:showCatName val="0"/>
          <c:showSerName val="0"/>
          <c:showPercent val="0"/>
          <c:showBubbleSize val="0"/>
        </c:dLbls>
        <c:gapWidth val="219"/>
        <c:overlap val="100"/>
        <c:axId val="562908688"/>
        <c:axId val="562909016"/>
        <c:extLst>
          <c:ext xmlns:c15="http://schemas.microsoft.com/office/drawing/2012/chart" uri="{02D57815-91ED-43cb-92C2-25804820EDAC}">
            <c15:filteredBarSeries>
              <c15:ser>
                <c:idx val="0"/>
                <c:order val="0"/>
                <c:tx>
                  <c:strRef>
                    <c:extLst>
                      <c:ext uri="{02D57815-91ED-43cb-92C2-25804820EDAC}">
                        <c15:formulaRef>
                          <c15:sqref>'L&amp;K månadsrapport 2023'!$B$3</c15:sqref>
                        </c15:formulaRef>
                      </c:ext>
                    </c:extLst>
                    <c:strCache>
                      <c:ptCount val="1"/>
                      <c:pt idx="0">
                        <c:v>andel inom 1 dag</c:v>
                      </c:pt>
                    </c:strCache>
                  </c:strRef>
                </c:tx>
                <c:spPr>
                  <a:solidFill>
                    <a:schemeClr val="accent1"/>
                  </a:solidFill>
                  <a:ln>
                    <a:noFill/>
                  </a:ln>
                  <a:effectLst/>
                </c:spPr>
                <c:invertIfNegative val="0"/>
                <c:cat>
                  <c:strRef>
                    <c:extLst>
                      <c:ext uri="{02D57815-91ED-43cb-92C2-25804820EDAC}">
                        <c15:formulaRef>
                          <c15:sqref>'L&amp;K månadsrapport 2023'!$A$4:$A$15</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c:ext uri="{02D57815-91ED-43cb-92C2-25804820EDAC}">
                        <c15:formulaRef>
                          <c15:sqref>'L&amp;K månadsrapport 2023'!$B$4:$B$15</c15:sqref>
                        </c15:formulaRef>
                      </c:ext>
                    </c:extLst>
                    <c:numCache>
                      <c:formatCode>General</c:formatCode>
                      <c:ptCount val="12"/>
                      <c:pt idx="0" formatCode="0%">
                        <c:v>0.7</c:v>
                      </c:pt>
                    </c:numCache>
                  </c:numRef>
                </c:val>
                <c:extLst>
                  <c:ext xmlns:c16="http://schemas.microsoft.com/office/drawing/2014/chart" uri="{C3380CC4-5D6E-409C-BE32-E72D297353CC}">
                    <c16:uniqueId val="{00000006-AE7D-4E09-B371-404F74BC10F9}"/>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'L&amp;K månadsrapport 2023'!$C$3</c15:sqref>
                        </c15:formulaRef>
                      </c:ext>
                    </c:extLst>
                    <c:strCache>
                      <c:ptCount val="1"/>
                      <c:pt idx="0">
                        <c:v>andel inom 2-3 dagar</c:v>
                      </c:pt>
                    </c:strCache>
                  </c:strRef>
                </c:tx>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'L&amp;K månadsrapport 2023'!$A$4:$A$15</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'L&amp;K månadsrapport 2023'!$C$4:$C$15</c15:sqref>
                        </c15:formulaRef>
                      </c:ext>
                    </c:extLst>
                    <c:numCache>
                      <c:formatCode>General</c:formatCode>
                      <c:ptCount val="12"/>
                      <c:pt idx="0" formatCode="0%">
                        <c:v>0.3</c:v>
                      </c:pt>
                    </c:numCache>
                  </c:numRef>
                </c:val>
                <c:extLst xmlns:c15="http://schemas.microsoft.com/office/drawing/2012/chart">
                  <c:ext xmlns:c16="http://schemas.microsoft.com/office/drawing/2014/chart" uri="{C3380CC4-5D6E-409C-BE32-E72D297353CC}">
                    <c16:uniqueId val="{00000007-AE7D-4E09-B371-404F74BC10F9}"/>
                  </c:ext>
                </c:extLst>
              </c15:ser>
            </c15:filteredBarSeries>
            <c15:filteredBarSeries>
              <c15:ser>
                <c:idx val="6"/>
                <c:order val="5"/>
                <c:tx>
                  <c:strRef>
                    <c:extLst xmlns:c15="http://schemas.microsoft.com/office/drawing/2012/chart">
                      <c:ext xmlns:c15="http://schemas.microsoft.com/office/drawing/2012/chart" uri="{02D57815-91ED-43cb-92C2-25804820EDAC}">
                        <c15:formulaRef>
                          <c15:sqref>'L&amp;K månadsrapport 2023'!$H$3</c15:sqref>
                        </c15:formulaRef>
                      </c:ext>
                    </c:extLst>
                    <c:strCache>
                      <c:ptCount val="1"/>
                      <c:pt idx="0">
                        <c:v>Totalt</c:v>
                      </c:pt>
                    </c:strCache>
                  </c:strRef>
                </c:tx>
                <c:spPr>
                  <a:solidFill>
                    <a:schemeClr val="accent1">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'L&amp;K månadsrapport 2023'!$A$4:$A$15</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'L&amp;K månadsrapport 2023'!$H$4:$H$15</c15:sqref>
                        </c15:formulaRef>
                      </c:ext>
                    </c:extLst>
                    <c:numCache>
                      <c:formatCode>General</c:formatCode>
                      <c:ptCount val="12"/>
                      <c:pt idx="0" formatCode="0">
                        <c:v>10</c:v>
                      </c:pt>
                    </c:numCache>
                  </c:numRef>
                </c:val>
                <c:extLst xmlns:c15="http://schemas.microsoft.com/office/drawing/2012/chart">
                  <c:ext xmlns:c16="http://schemas.microsoft.com/office/drawing/2014/chart" uri="{C3380CC4-5D6E-409C-BE32-E72D297353CC}">
                    <c16:uniqueId val="{00000008-AE7D-4E09-B371-404F74BC10F9}"/>
                  </c:ext>
                </c:extLst>
              </c15:ser>
            </c15:filteredBarSeries>
          </c:ext>
        </c:extLst>
      </c:barChart>
      <c:lineChart>
        <c:grouping val="standard"/>
        <c:varyColors val="0"/>
        <c:ser>
          <c:idx val="7"/>
          <c:order val="6"/>
          <c:tx>
            <c:strRef>
              <c:f>'L&amp;K månadsrapport 2023'!$I$3</c:f>
              <c:strCache>
                <c:ptCount val="1"/>
                <c:pt idx="0">
                  <c:v>andel inom 3 dagar 2022</c:v>
                </c:pt>
              </c:strCache>
            </c:strRef>
          </c:tx>
          <c:spPr>
            <a:ln w="28575" cap="rnd">
              <a:solidFill>
                <a:srgbClr val="8AC2E6"/>
              </a:solidFill>
              <a:round/>
            </a:ln>
            <a:effectLst/>
          </c:spPr>
          <c:marker>
            <c:symbol val="circle"/>
            <c:size val="5"/>
            <c:spPr>
              <a:solidFill>
                <a:srgbClr val="8AC2E6"/>
              </a:solidFill>
              <a:ln w="9525">
                <a:solidFill>
                  <a:srgbClr val="8AC2E6"/>
                </a:solidFill>
              </a:ln>
              <a:effectLst/>
            </c:spPr>
          </c:marker>
          <c:cat>
            <c:strRef>
              <c:f>'L&amp;K månadsrapport 2023'!$A$4:$A$15</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'L&amp;K månadsrapport 2023'!$I$4:$I$15</c:f>
              <c:numCache>
                <c:formatCode>0%</c:formatCode>
                <c:ptCount val="12"/>
                <c:pt idx="0">
                  <c:v>1</c:v>
                </c:pt>
                <c:pt idx="1">
                  <c:v>0.75</c:v>
                </c:pt>
                <c:pt idx="2">
                  <c:v>0.8125</c:v>
                </c:pt>
                <c:pt idx="3">
                  <c:v>0.93333333333333335</c:v>
                </c:pt>
                <c:pt idx="4">
                  <c:v>1</c:v>
                </c:pt>
                <c:pt idx="5">
                  <c:v>0.90909090909090906</c:v>
                </c:pt>
                <c:pt idx="6">
                  <c:v>1</c:v>
                </c:pt>
                <c:pt idx="7">
                  <c:v>1</c:v>
                </c:pt>
                <c:pt idx="8">
                  <c:v>1</c:v>
                </c:pt>
                <c:pt idx="9">
                  <c:v>0.85</c:v>
                </c:pt>
                <c:pt idx="10">
                  <c:v>0.91666666666666663</c:v>
                </c:pt>
                <c:pt idx="11">
                  <c:v>1</c:v>
                </c:pt>
              </c:numCache>
            </c:numRef>
          </c:val>
          <c:smooth val="0"/>
          <c:extLst>
            <c:ext xmlns:c16="http://schemas.microsoft.com/office/drawing/2014/chart" uri="{C3380CC4-5D6E-409C-BE32-E72D297353CC}">
              <c16:uniqueId val="{00000003-AE7D-4E09-B371-404F74BC10F9}"/>
            </c:ext>
          </c:extLst>
        </c:ser>
        <c:ser>
          <c:idx val="2"/>
          <c:order val="7"/>
          <c:tx>
            <c:strRef>
              <c:f>'L&amp;K månadsrapport 2023'!$D$3</c:f>
              <c:strCache>
                <c:ptCount val="1"/>
                <c:pt idx="0">
                  <c:v>andel inom 3 dagar 2023</c:v>
                </c:pt>
              </c:strCache>
            </c:strRef>
          </c:tx>
          <c:spPr>
            <a:ln w="28575" cap="rnd">
              <a:solidFill>
                <a:srgbClr val="2B4C8D"/>
              </a:solidFill>
              <a:round/>
            </a:ln>
            <a:effectLst/>
          </c:spPr>
          <c:marker>
            <c:symbol val="circle"/>
            <c:size val="5"/>
            <c:spPr>
              <a:solidFill>
                <a:srgbClr val="2B4C8D"/>
              </a:solidFill>
              <a:ln w="9525">
                <a:solidFill>
                  <a:srgbClr val="2B4C8D"/>
                </a:solidFill>
              </a:ln>
              <a:effectLst/>
            </c:spPr>
          </c:marker>
          <c:cat>
            <c:strRef>
              <c:f>'L&amp;K månadsrapport 2023'!$A$4:$A$15</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'L&amp;K månadsrapport 2023'!$D$4:$D$15</c:f>
              <c:numCache>
                <c:formatCode>General</c:formatCode>
                <c:ptCount val="12"/>
                <c:pt idx="0" formatCode="0%">
                  <c:v>1</c:v>
                </c:pt>
              </c:numCache>
            </c:numRef>
          </c:val>
          <c:smooth val="0"/>
          <c:extLst>
            <c:ext xmlns:c16="http://schemas.microsoft.com/office/drawing/2014/chart" uri="{C3380CC4-5D6E-409C-BE32-E72D297353CC}">
              <c16:uniqueId val="{00000004-AE7D-4E09-B371-404F74BC10F9}"/>
            </c:ext>
          </c:extLst>
        </c:ser>
        <c:ser>
          <c:idx val="8"/>
          <c:order val="8"/>
          <c:tx>
            <c:strRef>
              <c:f>'L&amp;K månadsrapport 2023'!$J$3</c:f>
              <c:strCache>
                <c:ptCount val="1"/>
                <c:pt idx="0">
                  <c:v>mål</c:v>
                </c:pt>
              </c:strCache>
            </c:strRef>
          </c:tx>
          <c:spPr>
            <a:ln w="28575" cap="rnd">
              <a:solidFill>
                <a:srgbClr val="00B050"/>
              </a:solidFill>
              <a:prstDash val="sysDash"/>
              <a:round/>
            </a:ln>
            <a:effectLst/>
          </c:spPr>
          <c:marker>
            <c:symbol val="none"/>
          </c:marker>
          <c:cat>
            <c:strRef>
              <c:f>'L&amp;K månadsrapport 2023'!$A$4:$A$15</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'L&amp;K månadsrapport 2023'!$J$4:$J$15</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5-AE7D-4E09-B371-404F74BC10F9}"/>
            </c:ext>
          </c:extLst>
        </c:ser>
        <c:dLbls>
          <c:showLegendKey val="0"/>
          <c:showVal val="0"/>
          <c:showCatName val="0"/>
          <c:showSerName val="0"/>
          <c:showPercent val="0"/>
          <c:showBubbleSize val="0"/>
        </c:dLbls>
        <c:marker val="1"/>
        <c:smooth val="0"/>
        <c:axId val="533484880"/>
        <c:axId val="533488160"/>
      </c:lineChart>
      <c:catAx>
        <c:axId val="562908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562909016"/>
        <c:crosses val="autoZero"/>
        <c:auto val="1"/>
        <c:lblAlgn val="ctr"/>
        <c:lblOffset val="100"/>
        <c:noMultiLvlLbl val="0"/>
      </c:catAx>
      <c:valAx>
        <c:axId val="5629090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562908688"/>
        <c:crosses val="autoZero"/>
        <c:crossBetween val="between"/>
      </c:valAx>
      <c:valAx>
        <c:axId val="533488160"/>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533484880"/>
        <c:crosses val="max"/>
        <c:crossBetween val="between"/>
      </c:valAx>
      <c:catAx>
        <c:axId val="533484880"/>
        <c:scaling>
          <c:orientation val="minMax"/>
        </c:scaling>
        <c:delete val="1"/>
        <c:axPos val="b"/>
        <c:numFmt formatCode="General" sourceLinked="1"/>
        <c:majorTickMark val="out"/>
        <c:minorTickMark val="none"/>
        <c:tickLblPos val="nextTo"/>
        <c:crossAx val="53348816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sv-SE" sz="1200" b="0">
                <a:latin typeface="Franklin Gothic Demi" panose="020B0703020102020204" pitchFamily="34" charset="0"/>
              </a:rPr>
              <a:t>Tillförlitlighet</a:t>
            </a:r>
            <a:r>
              <a:rPr lang="sv-SE" sz="1200" b="0" baseline="0">
                <a:latin typeface="Franklin Gothic Demi" panose="020B0703020102020204" pitchFamily="34" charset="0"/>
              </a:rPr>
              <a:t> vagnsflottan totalt</a:t>
            </a:r>
            <a:endParaRPr lang="sv-SE" sz="1200" b="0">
              <a:solidFill>
                <a:srgbClr val="FF0000"/>
              </a:solidFill>
              <a:latin typeface="Franklin Gothic Demi" panose="020B0703020102020204" pitchFamily="34"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barChart>
        <c:barDir val="col"/>
        <c:grouping val="clustered"/>
        <c:varyColors val="0"/>
        <c:ser>
          <c:idx val="0"/>
          <c:order val="0"/>
          <c:tx>
            <c:strRef>
              <c:f>'Månadsrapport 2023'!$B$89</c:f>
              <c:strCache>
                <c:ptCount val="1"/>
                <c:pt idx="0">
                  <c:v>2022</c:v>
                </c:pt>
              </c:strCache>
            </c:strRef>
          </c:tx>
          <c:spPr>
            <a:solidFill>
              <a:srgbClr val="8AC2E6"/>
            </a:solidFill>
            <a:ln>
              <a:noFill/>
            </a:ln>
            <a:effectLst/>
          </c:spPr>
          <c:invertIfNegative val="0"/>
          <c:cat>
            <c:strRef>
              <c:f>'Månadsrapport 2023'!$A$90:$A$102</c:f>
              <c:strCache>
                <c:ptCount val="13"/>
                <c:pt idx="0">
                  <c:v>jan</c:v>
                </c:pt>
                <c:pt idx="1">
                  <c:v>feb</c:v>
                </c:pt>
                <c:pt idx="2">
                  <c:v>mar</c:v>
                </c:pt>
                <c:pt idx="3">
                  <c:v>apr</c:v>
                </c:pt>
                <c:pt idx="4">
                  <c:v>maj</c:v>
                </c:pt>
                <c:pt idx="5">
                  <c:v>jun</c:v>
                </c:pt>
                <c:pt idx="6">
                  <c:v>jul</c:v>
                </c:pt>
                <c:pt idx="7">
                  <c:v>aug</c:v>
                </c:pt>
                <c:pt idx="8">
                  <c:v>sep</c:v>
                </c:pt>
                <c:pt idx="9">
                  <c:v>okt</c:v>
                </c:pt>
                <c:pt idx="10">
                  <c:v>nov</c:v>
                </c:pt>
                <c:pt idx="11">
                  <c:v>dec</c:v>
                </c:pt>
                <c:pt idx="12">
                  <c:v>genom-
snitt</c:v>
                </c:pt>
              </c:strCache>
            </c:strRef>
          </c:cat>
          <c:val>
            <c:numRef>
              <c:f>'Månadsrapport 2023'!$B$90:$B$102</c:f>
              <c:numCache>
                <c:formatCode>0%</c:formatCode>
                <c:ptCount val="13"/>
                <c:pt idx="0">
                  <c:v>0.94</c:v>
                </c:pt>
                <c:pt idx="1">
                  <c:v>0.94</c:v>
                </c:pt>
                <c:pt idx="2">
                  <c:v>0.93</c:v>
                </c:pt>
                <c:pt idx="3">
                  <c:v>0.93499999999999994</c:v>
                </c:pt>
                <c:pt idx="4">
                  <c:v>0.9375</c:v>
                </c:pt>
                <c:pt idx="5">
                  <c:v>0.93494704292327224</c:v>
                </c:pt>
                <c:pt idx="6">
                  <c:v>0.93517348435293146</c:v>
                </c:pt>
                <c:pt idx="7">
                  <c:v>0.91839999999999999</c:v>
                </c:pt>
                <c:pt idx="8">
                  <c:v>0.92932992180817175</c:v>
                </c:pt>
                <c:pt idx="9">
                  <c:v>0.93220000000000003</c:v>
                </c:pt>
                <c:pt idx="10">
                  <c:v>0.92357366277382946</c:v>
                </c:pt>
                <c:pt idx="11">
                  <c:v>0.92910000000000004</c:v>
                </c:pt>
                <c:pt idx="12" formatCode="0.0%">
                  <c:v>0.93210200932151721</c:v>
                </c:pt>
              </c:numCache>
            </c:numRef>
          </c:val>
          <c:extLst>
            <c:ext xmlns:c16="http://schemas.microsoft.com/office/drawing/2014/chart" uri="{C3380CC4-5D6E-409C-BE32-E72D297353CC}">
              <c16:uniqueId val="{00000000-11A4-41A8-8C09-F644F4A00A8D}"/>
            </c:ext>
          </c:extLst>
        </c:ser>
        <c:ser>
          <c:idx val="1"/>
          <c:order val="1"/>
          <c:tx>
            <c:strRef>
              <c:f>'Månadsrapport 2023'!$C$89</c:f>
              <c:strCache>
                <c:ptCount val="1"/>
                <c:pt idx="0">
                  <c:v>2023</c:v>
                </c:pt>
              </c:strCache>
            </c:strRef>
          </c:tx>
          <c:spPr>
            <a:solidFill>
              <a:srgbClr val="2B4C8D"/>
            </a:solidFill>
            <a:ln>
              <a:noFill/>
            </a:ln>
            <a:effectLst/>
          </c:spPr>
          <c:invertIfNegative val="0"/>
          <c:cat>
            <c:strRef>
              <c:f>'Månadsrapport 2023'!$A$90:$A$102</c:f>
              <c:strCache>
                <c:ptCount val="13"/>
                <c:pt idx="0">
                  <c:v>jan</c:v>
                </c:pt>
                <c:pt idx="1">
                  <c:v>feb</c:v>
                </c:pt>
                <c:pt idx="2">
                  <c:v>mar</c:v>
                </c:pt>
                <c:pt idx="3">
                  <c:v>apr</c:v>
                </c:pt>
                <c:pt idx="4">
                  <c:v>maj</c:v>
                </c:pt>
                <c:pt idx="5">
                  <c:v>jun</c:v>
                </c:pt>
                <c:pt idx="6">
                  <c:v>jul</c:v>
                </c:pt>
                <c:pt idx="7">
                  <c:v>aug</c:v>
                </c:pt>
                <c:pt idx="8">
                  <c:v>sep</c:v>
                </c:pt>
                <c:pt idx="9">
                  <c:v>okt</c:v>
                </c:pt>
                <c:pt idx="10">
                  <c:v>nov</c:v>
                </c:pt>
                <c:pt idx="11">
                  <c:v>dec</c:v>
                </c:pt>
                <c:pt idx="12">
                  <c:v>genom-
snitt</c:v>
                </c:pt>
              </c:strCache>
            </c:strRef>
          </c:cat>
          <c:val>
            <c:numRef>
              <c:f>'Månadsrapport 2023'!$C$90:$C$102</c:f>
              <c:numCache>
                <c:formatCode>General</c:formatCode>
                <c:ptCount val="13"/>
                <c:pt idx="0" formatCode="0%">
                  <c:v>0.94162500000000005</c:v>
                </c:pt>
                <c:pt idx="12" formatCode="0%">
                  <c:v>0.94162500000000005</c:v>
                </c:pt>
              </c:numCache>
            </c:numRef>
          </c:val>
          <c:extLst>
            <c:ext xmlns:c16="http://schemas.microsoft.com/office/drawing/2014/chart" uri="{C3380CC4-5D6E-409C-BE32-E72D297353CC}">
              <c16:uniqueId val="{00000001-11A4-41A8-8C09-F644F4A00A8D}"/>
            </c:ext>
          </c:extLst>
        </c:ser>
        <c:dLbls>
          <c:showLegendKey val="0"/>
          <c:showVal val="0"/>
          <c:showCatName val="0"/>
          <c:showSerName val="0"/>
          <c:showPercent val="0"/>
          <c:showBubbleSize val="0"/>
        </c:dLbls>
        <c:gapWidth val="219"/>
        <c:axId val="717809528"/>
        <c:axId val="717802968"/>
      </c:barChart>
      <c:lineChart>
        <c:grouping val="standard"/>
        <c:varyColors val="0"/>
        <c:ser>
          <c:idx val="2"/>
          <c:order val="2"/>
          <c:tx>
            <c:v>mål</c:v>
          </c:tx>
          <c:spPr>
            <a:ln w="28575" cap="rnd">
              <a:solidFill>
                <a:srgbClr val="00B050"/>
              </a:solidFill>
              <a:round/>
            </a:ln>
            <a:effectLst/>
          </c:spPr>
          <c:marker>
            <c:symbol val="circle"/>
            <c:size val="5"/>
            <c:spPr>
              <a:solidFill>
                <a:srgbClr val="00B050"/>
              </a:solidFill>
              <a:ln w="9525">
                <a:solidFill>
                  <a:srgbClr val="00B050"/>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2-11A4-41A8-8C09-F644F4A00A8D}"/>
                </c:ext>
              </c:extLst>
            </c:dLbl>
            <c:dLbl>
              <c:idx val="1"/>
              <c:delete val="1"/>
              <c:extLst>
                <c:ext xmlns:c15="http://schemas.microsoft.com/office/drawing/2012/chart" uri="{CE6537A1-D6FC-4f65-9D91-7224C49458BB}"/>
                <c:ext xmlns:c16="http://schemas.microsoft.com/office/drawing/2014/chart" uri="{C3380CC4-5D6E-409C-BE32-E72D297353CC}">
                  <c16:uniqueId val="{00000003-11A4-41A8-8C09-F644F4A00A8D}"/>
                </c:ext>
              </c:extLst>
            </c:dLbl>
            <c:dLbl>
              <c:idx val="2"/>
              <c:delete val="1"/>
              <c:extLst>
                <c:ext xmlns:c15="http://schemas.microsoft.com/office/drawing/2012/chart" uri="{CE6537A1-D6FC-4f65-9D91-7224C49458BB}"/>
                <c:ext xmlns:c16="http://schemas.microsoft.com/office/drawing/2014/chart" uri="{C3380CC4-5D6E-409C-BE32-E72D297353CC}">
                  <c16:uniqueId val="{00000004-11A4-41A8-8C09-F644F4A00A8D}"/>
                </c:ext>
              </c:extLst>
            </c:dLbl>
            <c:dLbl>
              <c:idx val="3"/>
              <c:delete val="1"/>
              <c:extLst>
                <c:ext xmlns:c15="http://schemas.microsoft.com/office/drawing/2012/chart" uri="{CE6537A1-D6FC-4f65-9D91-7224C49458BB}"/>
                <c:ext xmlns:c16="http://schemas.microsoft.com/office/drawing/2014/chart" uri="{C3380CC4-5D6E-409C-BE32-E72D297353CC}">
                  <c16:uniqueId val="{00000005-11A4-41A8-8C09-F644F4A00A8D}"/>
                </c:ext>
              </c:extLst>
            </c:dLbl>
            <c:dLbl>
              <c:idx val="4"/>
              <c:delete val="1"/>
              <c:extLst>
                <c:ext xmlns:c15="http://schemas.microsoft.com/office/drawing/2012/chart" uri="{CE6537A1-D6FC-4f65-9D91-7224C49458BB}"/>
                <c:ext xmlns:c16="http://schemas.microsoft.com/office/drawing/2014/chart" uri="{C3380CC4-5D6E-409C-BE32-E72D297353CC}">
                  <c16:uniqueId val="{00000006-11A4-41A8-8C09-F644F4A00A8D}"/>
                </c:ext>
              </c:extLst>
            </c:dLbl>
            <c:dLbl>
              <c:idx val="5"/>
              <c:delete val="1"/>
              <c:extLst>
                <c:ext xmlns:c15="http://schemas.microsoft.com/office/drawing/2012/chart" uri="{CE6537A1-D6FC-4f65-9D91-7224C49458BB}"/>
                <c:ext xmlns:c16="http://schemas.microsoft.com/office/drawing/2014/chart" uri="{C3380CC4-5D6E-409C-BE32-E72D297353CC}">
                  <c16:uniqueId val="{00000007-11A4-41A8-8C09-F644F4A00A8D}"/>
                </c:ext>
              </c:extLst>
            </c:dLbl>
            <c:dLbl>
              <c:idx val="6"/>
              <c:delete val="1"/>
              <c:extLst>
                <c:ext xmlns:c15="http://schemas.microsoft.com/office/drawing/2012/chart" uri="{CE6537A1-D6FC-4f65-9D91-7224C49458BB}"/>
                <c:ext xmlns:c16="http://schemas.microsoft.com/office/drawing/2014/chart" uri="{C3380CC4-5D6E-409C-BE32-E72D297353CC}">
                  <c16:uniqueId val="{00000008-11A4-41A8-8C09-F644F4A00A8D}"/>
                </c:ext>
              </c:extLst>
            </c:dLbl>
            <c:dLbl>
              <c:idx val="7"/>
              <c:delete val="1"/>
              <c:extLst>
                <c:ext xmlns:c15="http://schemas.microsoft.com/office/drawing/2012/chart" uri="{CE6537A1-D6FC-4f65-9D91-7224C49458BB}"/>
                <c:ext xmlns:c16="http://schemas.microsoft.com/office/drawing/2014/chart" uri="{C3380CC4-5D6E-409C-BE32-E72D297353CC}">
                  <c16:uniqueId val="{00000009-11A4-41A8-8C09-F644F4A00A8D}"/>
                </c:ext>
              </c:extLst>
            </c:dLbl>
            <c:dLbl>
              <c:idx val="8"/>
              <c:delete val="1"/>
              <c:extLst>
                <c:ext xmlns:c15="http://schemas.microsoft.com/office/drawing/2012/chart" uri="{CE6537A1-D6FC-4f65-9D91-7224C49458BB}"/>
                <c:ext xmlns:c16="http://schemas.microsoft.com/office/drawing/2014/chart" uri="{C3380CC4-5D6E-409C-BE32-E72D297353CC}">
                  <c16:uniqueId val="{0000000A-11A4-41A8-8C09-F644F4A00A8D}"/>
                </c:ext>
              </c:extLst>
            </c:dLbl>
            <c:dLbl>
              <c:idx val="9"/>
              <c:delete val="1"/>
              <c:extLst>
                <c:ext xmlns:c15="http://schemas.microsoft.com/office/drawing/2012/chart" uri="{CE6537A1-D6FC-4f65-9D91-7224C49458BB}"/>
                <c:ext xmlns:c16="http://schemas.microsoft.com/office/drawing/2014/chart" uri="{C3380CC4-5D6E-409C-BE32-E72D297353CC}">
                  <c16:uniqueId val="{0000000B-11A4-41A8-8C09-F644F4A00A8D}"/>
                </c:ext>
              </c:extLst>
            </c:dLbl>
            <c:dLbl>
              <c:idx val="10"/>
              <c:delete val="1"/>
              <c:extLst>
                <c:ext xmlns:c15="http://schemas.microsoft.com/office/drawing/2012/chart" uri="{CE6537A1-D6FC-4f65-9D91-7224C49458BB}"/>
                <c:ext xmlns:c16="http://schemas.microsoft.com/office/drawing/2014/chart" uri="{C3380CC4-5D6E-409C-BE32-E72D297353CC}">
                  <c16:uniqueId val="{0000000C-11A4-41A8-8C09-F644F4A00A8D}"/>
                </c:ext>
              </c:extLst>
            </c:dLbl>
            <c:dLbl>
              <c:idx val="11"/>
              <c:delete val="1"/>
              <c:extLst>
                <c:ext xmlns:c15="http://schemas.microsoft.com/office/drawing/2012/chart" uri="{CE6537A1-D6FC-4f65-9D91-7224C49458BB}"/>
                <c:ext xmlns:c16="http://schemas.microsoft.com/office/drawing/2014/chart" uri="{C3380CC4-5D6E-409C-BE32-E72D297353CC}">
                  <c16:uniqueId val="{0000000D-11A4-41A8-8C09-F644F4A00A8D}"/>
                </c:ext>
              </c:extLst>
            </c:dLbl>
            <c:dLbl>
              <c:idx val="12"/>
              <c:layout>
                <c:manualLayout>
                  <c:x val="-2.3497593291450921E-3"/>
                  <c:y val="-8.2722683602019214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Franklin Gothic Demi" panose="020B0703020102020204" pitchFamily="34" charset="0"/>
                      <a:ea typeface="+mn-ea"/>
                      <a:cs typeface="+mn-cs"/>
                    </a:defRPr>
                  </a:pPr>
                  <a:endParaRPr lang="sv-SE"/>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11A4-41A8-8C09-F644F4A00A8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'Månadsrapport 2023'!$A$90:$A$102</c:f>
              <c:strCache>
                <c:ptCount val="13"/>
                <c:pt idx="0">
                  <c:v>jan</c:v>
                </c:pt>
                <c:pt idx="1">
                  <c:v>feb</c:v>
                </c:pt>
                <c:pt idx="2">
                  <c:v>mar</c:v>
                </c:pt>
                <c:pt idx="3">
                  <c:v>apr</c:v>
                </c:pt>
                <c:pt idx="4">
                  <c:v>maj</c:v>
                </c:pt>
                <c:pt idx="5">
                  <c:v>jun</c:v>
                </c:pt>
                <c:pt idx="6">
                  <c:v>jul</c:v>
                </c:pt>
                <c:pt idx="7">
                  <c:v>aug</c:v>
                </c:pt>
                <c:pt idx="8">
                  <c:v>sep</c:v>
                </c:pt>
                <c:pt idx="9">
                  <c:v>okt</c:v>
                </c:pt>
                <c:pt idx="10">
                  <c:v>nov</c:v>
                </c:pt>
                <c:pt idx="11">
                  <c:v>dec</c:v>
                </c:pt>
                <c:pt idx="12">
                  <c:v>genom-
snitt</c:v>
                </c:pt>
              </c:strCache>
            </c:strRef>
          </c:cat>
          <c:val>
            <c:numRef>
              <c:f>'Månadsrapport 2023'!$D$90:$D$102</c:f>
              <c:numCache>
                <c:formatCode>0%</c:formatCode>
                <c:ptCount val="13"/>
                <c:pt idx="0">
                  <c:v>0.95</c:v>
                </c:pt>
                <c:pt idx="1">
                  <c:v>0.95</c:v>
                </c:pt>
                <c:pt idx="2">
                  <c:v>0.95</c:v>
                </c:pt>
                <c:pt idx="3">
                  <c:v>0.95</c:v>
                </c:pt>
                <c:pt idx="4">
                  <c:v>0.95</c:v>
                </c:pt>
                <c:pt idx="5">
                  <c:v>0.95</c:v>
                </c:pt>
                <c:pt idx="6">
                  <c:v>0.95</c:v>
                </c:pt>
                <c:pt idx="7">
                  <c:v>0.95</c:v>
                </c:pt>
                <c:pt idx="8">
                  <c:v>0.95</c:v>
                </c:pt>
                <c:pt idx="9">
                  <c:v>0.95</c:v>
                </c:pt>
                <c:pt idx="10">
                  <c:v>0.95</c:v>
                </c:pt>
                <c:pt idx="11">
                  <c:v>0.95</c:v>
                </c:pt>
                <c:pt idx="12">
                  <c:v>0.94999999999999984</c:v>
                </c:pt>
              </c:numCache>
            </c:numRef>
          </c:val>
          <c:smooth val="0"/>
          <c:extLst>
            <c:ext xmlns:c16="http://schemas.microsoft.com/office/drawing/2014/chart" uri="{C3380CC4-5D6E-409C-BE32-E72D297353CC}">
              <c16:uniqueId val="{0000000F-11A4-41A8-8C09-F644F4A00A8D}"/>
            </c:ext>
          </c:extLst>
        </c:ser>
        <c:dLbls>
          <c:showLegendKey val="0"/>
          <c:showVal val="0"/>
          <c:showCatName val="0"/>
          <c:showSerName val="0"/>
          <c:showPercent val="0"/>
          <c:showBubbleSize val="0"/>
        </c:dLbls>
        <c:marker val="1"/>
        <c:smooth val="0"/>
        <c:axId val="717809528"/>
        <c:axId val="717802968"/>
      </c:lineChart>
      <c:catAx>
        <c:axId val="717809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717802968"/>
        <c:crosses val="autoZero"/>
        <c:auto val="1"/>
        <c:lblAlgn val="ctr"/>
        <c:lblOffset val="100"/>
        <c:noMultiLvlLbl val="0"/>
      </c:catAx>
      <c:valAx>
        <c:axId val="717802968"/>
        <c:scaling>
          <c:orientation val="minMax"/>
          <c:min val="0.88000000000000012"/>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717809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legend>
    <c:plotVisOnly val="1"/>
    <c:dispBlanksAs val="gap"/>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sv-SE" sz="1200">
                <a:latin typeface="Franklin Gothic Demi" panose="020B0703020102020204" pitchFamily="34" charset="0"/>
              </a:rPr>
              <a:t>Tillförlitlighet per vagnstyp</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lineChart>
        <c:grouping val="standard"/>
        <c:varyColors val="0"/>
        <c:ser>
          <c:idx val="0"/>
          <c:order val="0"/>
          <c:tx>
            <c:strRef>
              <c:f>'Månadsrapport 2023'!$B$108</c:f>
              <c:strCache>
                <c:ptCount val="1"/>
                <c:pt idx="0">
                  <c:v>M29</c:v>
                </c:pt>
              </c:strCache>
            </c:strRef>
          </c:tx>
          <c:spPr>
            <a:ln w="28575" cap="rnd">
              <a:solidFill>
                <a:srgbClr val="2B4C8D"/>
              </a:solidFill>
              <a:round/>
            </a:ln>
            <a:effectLst/>
          </c:spPr>
          <c:marker>
            <c:symbol val="circle"/>
            <c:size val="5"/>
            <c:spPr>
              <a:solidFill>
                <a:srgbClr val="2B4C8D"/>
              </a:solidFill>
              <a:ln w="9525">
                <a:solidFill>
                  <a:srgbClr val="2B4C8D"/>
                </a:solidFill>
              </a:ln>
              <a:effectLst/>
            </c:spPr>
          </c:marker>
          <c:cat>
            <c:strRef>
              <c:f>'Månadsrapport 2023'!$A$109:$A$120</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2023'!$B$109:$B$120</c:f>
              <c:numCache>
                <c:formatCode>General</c:formatCode>
                <c:ptCount val="12"/>
                <c:pt idx="0" formatCode="0.0%">
                  <c:v>0.94550000000000001</c:v>
                </c:pt>
              </c:numCache>
            </c:numRef>
          </c:val>
          <c:smooth val="0"/>
          <c:extLst>
            <c:ext xmlns:c16="http://schemas.microsoft.com/office/drawing/2014/chart" uri="{C3380CC4-5D6E-409C-BE32-E72D297353CC}">
              <c16:uniqueId val="{00000000-6052-4FA0-9B5D-25F90D5E0E47}"/>
            </c:ext>
          </c:extLst>
        </c:ser>
        <c:ser>
          <c:idx val="1"/>
          <c:order val="1"/>
          <c:tx>
            <c:strRef>
              <c:f>'Månadsrapport 2023'!$C$108</c:f>
              <c:strCache>
                <c:ptCount val="1"/>
                <c:pt idx="0">
                  <c:v>M31</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'Månadsrapport 2023'!$A$109:$A$120</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2023'!$C$109:$C$120</c:f>
              <c:numCache>
                <c:formatCode>General</c:formatCode>
                <c:ptCount val="12"/>
                <c:pt idx="0" formatCode="0.0%">
                  <c:v>0.93910000000000005</c:v>
                </c:pt>
              </c:numCache>
            </c:numRef>
          </c:val>
          <c:smooth val="0"/>
          <c:extLst>
            <c:ext xmlns:c16="http://schemas.microsoft.com/office/drawing/2014/chart" uri="{C3380CC4-5D6E-409C-BE32-E72D297353CC}">
              <c16:uniqueId val="{00000001-6052-4FA0-9B5D-25F90D5E0E47}"/>
            </c:ext>
          </c:extLst>
        </c:ser>
        <c:ser>
          <c:idx val="2"/>
          <c:order val="2"/>
          <c:tx>
            <c:strRef>
              <c:f>'Månadsrapport 2023'!$D$108</c:f>
              <c:strCache>
                <c:ptCount val="1"/>
                <c:pt idx="0">
                  <c:v>M32</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'Månadsrapport 2023'!$A$109:$A$120</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2023'!$D$109:$D$120</c:f>
              <c:numCache>
                <c:formatCode>General</c:formatCode>
                <c:ptCount val="12"/>
                <c:pt idx="0" formatCode="0.0%">
                  <c:v>0.90610000000000002</c:v>
                </c:pt>
              </c:numCache>
            </c:numRef>
          </c:val>
          <c:smooth val="0"/>
          <c:extLst>
            <c:ext xmlns:c16="http://schemas.microsoft.com/office/drawing/2014/chart" uri="{C3380CC4-5D6E-409C-BE32-E72D297353CC}">
              <c16:uniqueId val="{00000002-6052-4FA0-9B5D-25F90D5E0E47}"/>
            </c:ext>
          </c:extLst>
        </c:ser>
        <c:ser>
          <c:idx val="3"/>
          <c:order val="3"/>
          <c:tx>
            <c:strRef>
              <c:f>'Månadsrapport 2023'!$E$108</c:f>
              <c:strCache>
                <c:ptCount val="1"/>
                <c:pt idx="0">
                  <c:v>M33</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'Månadsrapport 2023'!$A$109:$A$120</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2023'!$E$109:$E$120</c:f>
              <c:numCache>
                <c:formatCode>General</c:formatCode>
                <c:ptCount val="12"/>
                <c:pt idx="0" formatCode="0.0%">
                  <c:v>0.9758</c:v>
                </c:pt>
              </c:numCache>
            </c:numRef>
          </c:val>
          <c:smooth val="0"/>
          <c:extLst>
            <c:ext xmlns:c16="http://schemas.microsoft.com/office/drawing/2014/chart" uri="{C3380CC4-5D6E-409C-BE32-E72D297353CC}">
              <c16:uniqueId val="{00000003-6052-4FA0-9B5D-25F90D5E0E47}"/>
            </c:ext>
          </c:extLst>
        </c:ser>
        <c:ser>
          <c:idx val="4"/>
          <c:order val="4"/>
          <c:tx>
            <c:v>mål</c:v>
          </c:tx>
          <c:spPr>
            <a:ln w="28575" cap="rnd">
              <a:solidFill>
                <a:srgbClr val="00B050"/>
              </a:solidFill>
              <a:round/>
            </a:ln>
            <a:effectLst/>
          </c:spPr>
          <c:marker>
            <c:symbol val="circle"/>
            <c:size val="5"/>
            <c:spPr>
              <a:solidFill>
                <a:srgbClr val="00B050"/>
              </a:solidFill>
              <a:ln w="9525">
                <a:solidFill>
                  <a:srgbClr val="00B050"/>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4-6052-4FA0-9B5D-25F90D5E0E47}"/>
                </c:ext>
              </c:extLst>
            </c:dLbl>
            <c:dLbl>
              <c:idx val="1"/>
              <c:delete val="1"/>
              <c:extLst>
                <c:ext xmlns:c15="http://schemas.microsoft.com/office/drawing/2012/chart" uri="{CE6537A1-D6FC-4f65-9D91-7224C49458BB}"/>
                <c:ext xmlns:c16="http://schemas.microsoft.com/office/drawing/2014/chart" uri="{C3380CC4-5D6E-409C-BE32-E72D297353CC}">
                  <c16:uniqueId val="{00000005-6052-4FA0-9B5D-25F90D5E0E47}"/>
                </c:ext>
              </c:extLst>
            </c:dLbl>
            <c:dLbl>
              <c:idx val="2"/>
              <c:delete val="1"/>
              <c:extLst>
                <c:ext xmlns:c15="http://schemas.microsoft.com/office/drawing/2012/chart" uri="{CE6537A1-D6FC-4f65-9D91-7224C49458BB}"/>
                <c:ext xmlns:c16="http://schemas.microsoft.com/office/drawing/2014/chart" uri="{C3380CC4-5D6E-409C-BE32-E72D297353CC}">
                  <c16:uniqueId val="{00000006-6052-4FA0-9B5D-25F90D5E0E47}"/>
                </c:ext>
              </c:extLst>
            </c:dLbl>
            <c:dLbl>
              <c:idx val="3"/>
              <c:delete val="1"/>
              <c:extLst>
                <c:ext xmlns:c15="http://schemas.microsoft.com/office/drawing/2012/chart" uri="{CE6537A1-D6FC-4f65-9D91-7224C49458BB}"/>
                <c:ext xmlns:c16="http://schemas.microsoft.com/office/drawing/2014/chart" uri="{C3380CC4-5D6E-409C-BE32-E72D297353CC}">
                  <c16:uniqueId val="{00000007-6052-4FA0-9B5D-25F90D5E0E47}"/>
                </c:ext>
              </c:extLst>
            </c:dLbl>
            <c:dLbl>
              <c:idx val="4"/>
              <c:delete val="1"/>
              <c:extLst>
                <c:ext xmlns:c15="http://schemas.microsoft.com/office/drawing/2012/chart" uri="{CE6537A1-D6FC-4f65-9D91-7224C49458BB}"/>
                <c:ext xmlns:c16="http://schemas.microsoft.com/office/drawing/2014/chart" uri="{C3380CC4-5D6E-409C-BE32-E72D297353CC}">
                  <c16:uniqueId val="{00000008-6052-4FA0-9B5D-25F90D5E0E47}"/>
                </c:ext>
              </c:extLst>
            </c:dLbl>
            <c:dLbl>
              <c:idx val="5"/>
              <c:delete val="1"/>
              <c:extLst>
                <c:ext xmlns:c15="http://schemas.microsoft.com/office/drawing/2012/chart" uri="{CE6537A1-D6FC-4f65-9D91-7224C49458BB}"/>
                <c:ext xmlns:c16="http://schemas.microsoft.com/office/drawing/2014/chart" uri="{C3380CC4-5D6E-409C-BE32-E72D297353CC}">
                  <c16:uniqueId val="{00000009-6052-4FA0-9B5D-25F90D5E0E47}"/>
                </c:ext>
              </c:extLst>
            </c:dLbl>
            <c:dLbl>
              <c:idx val="6"/>
              <c:delete val="1"/>
              <c:extLst>
                <c:ext xmlns:c15="http://schemas.microsoft.com/office/drawing/2012/chart" uri="{CE6537A1-D6FC-4f65-9D91-7224C49458BB}"/>
                <c:ext xmlns:c16="http://schemas.microsoft.com/office/drawing/2014/chart" uri="{C3380CC4-5D6E-409C-BE32-E72D297353CC}">
                  <c16:uniqueId val="{0000000A-6052-4FA0-9B5D-25F90D5E0E47}"/>
                </c:ext>
              </c:extLst>
            </c:dLbl>
            <c:dLbl>
              <c:idx val="7"/>
              <c:delete val="1"/>
              <c:extLst>
                <c:ext xmlns:c15="http://schemas.microsoft.com/office/drawing/2012/chart" uri="{CE6537A1-D6FC-4f65-9D91-7224C49458BB}"/>
                <c:ext xmlns:c16="http://schemas.microsoft.com/office/drawing/2014/chart" uri="{C3380CC4-5D6E-409C-BE32-E72D297353CC}">
                  <c16:uniqueId val="{0000000B-6052-4FA0-9B5D-25F90D5E0E47}"/>
                </c:ext>
              </c:extLst>
            </c:dLbl>
            <c:dLbl>
              <c:idx val="8"/>
              <c:delete val="1"/>
              <c:extLst>
                <c:ext xmlns:c15="http://schemas.microsoft.com/office/drawing/2012/chart" uri="{CE6537A1-D6FC-4f65-9D91-7224C49458BB}"/>
                <c:ext xmlns:c16="http://schemas.microsoft.com/office/drawing/2014/chart" uri="{C3380CC4-5D6E-409C-BE32-E72D297353CC}">
                  <c16:uniqueId val="{0000000C-6052-4FA0-9B5D-25F90D5E0E47}"/>
                </c:ext>
              </c:extLst>
            </c:dLbl>
            <c:dLbl>
              <c:idx val="9"/>
              <c:delete val="1"/>
              <c:extLst>
                <c:ext xmlns:c15="http://schemas.microsoft.com/office/drawing/2012/chart" uri="{CE6537A1-D6FC-4f65-9D91-7224C49458BB}"/>
                <c:ext xmlns:c16="http://schemas.microsoft.com/office/drawing/2014/chart" uri="{C3380CC4-5D6E-409C-BE32-E72D297353CC}">
                  <c16:uniqueId val="{0000000D-6052-4FA0-9B5D-25F90D5E0E47}"/>
                </c:ext>
              </c:extLst>
            </c:dLbl>
            <c:dLbl>
              <c:idx val="10"/>
              <c:layout>
                <c:manualLayout>
                  <c:x val="6.8350694444444443E-2"/>
                  <c:y val="-5.0396825396825393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6052-4FA0-9B5D-25F90D5E0E47}"/>
                </c:ext>
              </c:extLst>
            </c:dLbl>
            <c:dLbl>
              <c:idx val="11"/>
              <c:delete val="1"/>
              <c:extLst>
                <c:ext xmlns:c15="http://schemas.microsoft.com/office/drawing/2012/chart" uri="{CE6537A1-D6FC-4f65-9D91-7224C49458BB}"/>
                <c:ext xmlns:c16="http://schemas.microsoft.com/office/drawing/2014/chart" uri="{C3380CC4-5D6E-409C-BE32-E72D297353CC}">
                  <c16:uniqueId val="{0000000F-6052-4FA0-9B5D-25F90D5E0E4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Franklin Gothic Demi" panose="020B0703020102020204" pitchFamily="34" charset="0"/>
                    <a:ea typeface="+mn-ea"/>
                    <a:cs typeface="+mn-cs"/>
                  </a:defRPr>
                </a:pPr>
                <a:endParaRPr lang="sv-SE"/>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'Månadsrapport 2023'!$A$109:$A$120</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2023'!$F$109:$F$120</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10-6052-4FA0-9B5D-25F90D5E0E47}"/>
            </c:ext>
          </c:extLst>
        </c:ser>
        <c:dLbls>
          <c:showLegendKey val="0"/>
          <c:showVal val="0"/>
          <c:showCatName val="0"/>
          <c:showSerName val="0"/>
          <c:showPercent val="0"/>
          <c:showBubbleSize val="0"/>
        </c:dLbls>
        <c:marker val="1"/>
        <c:smooth val="0"/>
        <c:axId val="663299016"/>
        <c:axId val="663305248"/>
      </c:lineChart>
      <c:catAx>
        <c:axId val="66329901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663305248"/>
        <c:crosses val="autoZero"/>
        <c:auto val="1"/>
        <c:lblAlgn val="ctr"/>
        <c:lblOffset val="100"/>
        <c:noMultiLvlLbl val="1"/>
      </c:catAx>
      <c:valAx>
        <c:axId val="663305248"/>
        <c:scaling>
          <c:orientation val="minMax"/>
          <c:min val="0.8"/>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6632990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span"/>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r>
              <a:rPr lang="en-US" sz="1200">
                <a:latin typeface="Franklin Gothic Demi" panose="020B0703020102020204" pitchFamily="34" charset="0"/>
              </a:rPr>
              <a:t>Kostnad trafikuppdrag (kr/km)</a:t>
            </a:r>
            <a:r>
              <a:rPr lang="en-US" sz="1200" baseline="0">
                <a:latin typeface="Franklin Gothic Demi" panose="020B0703020102020204" pitchFamily="34" charset="0"/>
              </a:rPr>
              <a:t> - vagnstyp M29 </a:t>
            </a:r>
            <a:endParaRPr lang="en-US" sz="1200">
              <a:latin typeface="Franklin Gothic Demi" panose="020B0703020102020204" pitchFamily="34"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endParaRPr lang="sv-SE"/>
        </a:p>
      </c:txPr>
    </c:title>
    <c:autoTitleDeleted val="0"/>
    <c:plotArea>
      <c:layout/>
      <c:lineChart>
        <c:grouping val="standard"/>
        <c:varyColors val="0"/>
        <c:ser>
          <c:idx val="0"/>
          <c:order val="0"/>
          <c:tx>
            <c:v>utfall</c:v>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'Månadsrapport 2023'!$A$137:$A$148</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2023'!$B$137:$B$148</c:f>
              <c:numCache>
                <c:formatCode>General</c:formatCode>
                <c:ptCount val="12"/>
                <c:pt idx="0" formatCode="#\ ##0.00\ &quot;kr&quot;">
                  <c:v>6.0972129606568704</c:v>
                </c:pt>
              </c:numCache>
            </c:numRef>
          </c:val>
          <c:smooth val="0"/>
          <c:extLst>
            <c:ext xmlns:c16="http://schemas.microsoft.com/office/drawing/2014/chart" uri="{C3380CC4-5D6E-409C-BE32-E72D297353CC}">
              <c16:uniqueId val="{00000000-9953-49C3-92B2-057243D08606}"/>
            </c:ext>
          </c:extLst>
        </c:ser>
        <c:ser>
          <c:idx val="1"/>
          <c:order val="1"/>
          <c:tx>
            <c:v>budget</c:v>
          </c:tx>
          <c:spPr>
            <a:ln w="28575" cap="rnd">
              <a:solidFill>
                <a:srgbClr val="00B050"/>
              </a:solidFill>
              <a:round/>
            </a:ln>
            <a:effectLst/>
          </c:spPr>
          <c:marker>
            <c:symbol val="circle"/>
            <c:size val="5"/>
            <c:spPr>
              <a:solidFill>
                <a:srgbClr val="00B050"/>
              </a:solidFill>
              <a:ln w="9525">
                <a:solidFill>
                  <a:srgbClr val="00B050"/>
                </a:solidFill>
              </a:ln>
              <a:effectLst/>
            </c:spPr>
          </c:marker>
          <c:cat>
            <c:strRef>
              <c:f>'Månadsrapport 2023'!$A$137:$A$148</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2023'!$C$137:$C$148</c:f>
              <c:numCache>
                <c:formatCode>General</c:formatCode>
                <c:ptCount val="12"/>
                <c:pt idx="0" formatCode="#\ ##0.00\ &quot;kr&quot;">
                  <c:v>12.718026175192216</c:v>
                </c:pt>
              </c:numCache>
            </c:numRef>
          </c:val>
          <c:smooth val="0"/>
          <c:extLst>
            <c:ext xmlns:c16="http://schemas.microsoft.com/office/drawing/2014/chart" uri="{C3380CC4-5D6E-409C-BE32-E72D297353CC}">
              <c16:uniqueId val="{00000001-9953-49C3-92B2-057243D08606}"/>
            </c:ext>
          </c:extLst>
        </c:ser>
        <c:ser>
          <c:idx val="9"/>
          <c:order val="9"/>
          <c:tx>
            <c:v>utfall 2022</c:v>
          </c:tx>
          <c:spPr>
            <a:ln w="28575" cap="rnd">
              <a:solidFill>
                <a:srgbClr val="8AC2E6"/>
              </a:solidFill>
              <a:round/>
            </a:ln>
            <a:effectLst/>
          </c:spPr>
          <c:marker>
            <c:symbol val="circle"/>
            <c:size val="5"/>
            <c:spPr>
              <a:solidFill>
                <a:srgbClr val="8AC2E6"/>
              </a:solidFill>
              <a:ln w="9525">
                <a:solidFill>
                  <a:srgbClr val="8AC2E6"/>
                </a:solidFill>
              </a:ln>
              <a:effectLst/>
            </c:spPr>
          </c:marker>
          <c:cat>
            <c:strRef>
              <c:f>'Månadsrapport 2023'!$A$137:$A$148</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2023'!$K$137:$K$148</c:f>
              <c:numCache>
                <c:formatCode>#\ ##0.00\ "kr"</c:formatCode>
                <c:ptCount val="12"/>
                <c:pt idx="0">
                  <c:v>4.5104584004073303</c:v>
                </c:pt>
                <c:pt idx="1">
                  <c:v>9.36</c:v>
                </c:pt>
                <c:pt idx="2">
                  <c:v>4.66</c:v>
                </c:pt>
                <c:pt idx="3">
                  <c:v>11.247413968938488</c:v>
                </c:pt>
                <c:pt idx="4">
                  <c:v>10.184105756329323</c:v>
                </c:pt>
                <c:pt idx="5">
                  <c:v>26.240378527873112</c:v>
                </c:pt>
                <c:pt idx="7">
                  <c:v>4.7608678438514529</c:v>
                </c:pt>
                <c:pt idx="8">
                  <c:v>5.6509253534717363</c:v>
                </c:pt>
                <c:pt idx="9">
                  <c:v>5.0639851110181349</c:v>
                </c:pt>
                <c:pt idx="10">
                  <c:v>4.7091116790900651</c:v>
                </c:pt>
                <c:pt idx="11">
                  <c:v>11.640103591352535</c:v>
                </c:pt>
              </c:numCache>
            </c:numRef>
          </c:val>
          <c:smooth val="0"/>
          <c:extLst>
            <c:ext xmlns:c16="http://schemas.microsoft.com/office/drawing/2014/chart" uri="{C3380CC4-5D6E-409C-BE32-E72D297353CC}">
              <c16:uniqueId val="{00000002-9953-49C3-92B2-057243D08606}"/>
            </c:ext>
          </c:extLst>
        </c:ser>
        <c:dLbls>
          <c:showLegendKey val="0"/>
          <c:showVal val="0"/>
          <c:showCatName val="0"/>
          <c:showSerName val="0"/>
          <c:showPercent val="0"/>
          <c:showBubbleSize val="0"/>
        </c:dLbls>
        <c:marker val="1"/>
        <c:smooth val="0"/>
        <c:axId val="806906576"/>
        <c:axId val="806902968"/>
        <c:extLst>
          <c:ext xmlns:c15="http://schemas.microsoft.com/office/drawing/2012/chart" uri="{02D57815-91ED-43cb-92C2-25804820EDAC}">
            <c15:filteredLineSeries>
              <c15:ser>
                <c:idx val="2"/>
                <c:order val="2"/>
                <c:tx>
                  <c:strRef>
                    <c:extLst>
                      <c:ext uri="{02D57815-91ED-43cb-92C2-25804820EDAC}">
                        <c15:formulaRef>
                          <c15:sqref>'Månadsrapport 2023'!$D$136</c15:sqref>
                        </c15:formulaRef>
                      </c:ext>
                    </c:extLst>
                    <c:strCache>
                      <c:ptCount val="1"/>
                      <c:pt idx="0">
                        <c:v>Diff M29</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extLst>
                      <c:ext uri="{02D57815-91ED-43cb-92C2-25804820EDAC}">
                        <c15:formulaRef>
                          <c15:sqref>'Månadsrapport 2023'!$A$137:$A$148</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c:ext uri="{02D57815-91ED-43cb-92C2-25804820EDAC}">
                        <c15:formulaRef>
                          <c15:sqref>'Månadsrapport 2023'!$D$137:$D$148</c15:sqref>
                        </c15:formulaRef>
                      </c:ext>
                    </c:extLst>
                    <c:numCache>
                      <c:formatCode>General</c:formatCode>
                      <c:ptCount val="12"/>
                      <c:pt idx="0" formatCode="0%">
                        <c:v>0.5205849652558433</c:v>
                      </c:pt>
                    </c:numCache>
                  </c:numRef>
                </c:val>
                <c:smooth val="0"/>
                <c:extLst>
                  <c:ext xmlns:c16="http://schemas.microsoft.com/office/drawing/2014/chart" uri="{C3380CC4-5D6E-409C-BE32-E72D297353CC}">
                    <c16:uniqueId val="{00000003-9953-49C3-92B2-057243D08606}"/>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'Månadsrapport 2023'!$E$136</c15:sqref>
                        </c15:formulaRef>
                      </c:ext>
                    </c:extLst>
                    <c:strCache>
                      <c:ptCount val="1"/>
                      <c:pt idx="0">
                        <c:v>Utfall M31</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extLst xmlns:c15="http://schemas.microsoft.com/office/drawing/2012/chart">
                      <c:ext xmlns:c15="http://schemas.microsoft.com/office/drawing/2012/chart" uri="{02D57815-91ED-43cb-92C2-25804820EDAC}">
                        <c15:formulaRef>
                          <c15:sqref>'Månadsrapport 2023'!$A$137:$A$148</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2023'!$E$137:$E$148</c15:sqref>
                        </c15:formulaRef>
                      </c:ext>
                    </c:extLst>
                    <c:numCache>
                      <c:formatCode>General</c:formatCode>
                      <c:ptCount val="12"/>
                      <c:pt idx="0" formatCode="#\ ##0.00\ &quot;kr&quot;">
                        <c:v>6.3425642366916408</c:v>
                      </c:pt>
                    </c:numCache>
                  </c:numRef>
                </c:val>
                <c:smooth val="0"/>
                <c:extLst xmlns:c15="http://schemas.microsoft.com/office/drawing/2012/chart">
                  <c:ext xmlns:c16="http://schemas.microsoft.com/office/drawing/2014/chart" uri="{C3380CC4-5D6E-409C-BE32-E72D297353CC}">
                    <c16:uniqueId val="{00000004-9953-49C3-92B2-057243D08606}"/>
                  </c:ext>
                </c:extLst>
              </c15:ser>
            </c15:filteredLineSeries>
            <c15:filteredLineSeries>
              <c15:ser>
                <c:idx val="4"/>
                <c:order val="4"/>
                <c:tx>
                  <c:strRef>
                    <c:extLst xmlns:c15="http://schemas.microsoft.com/office/drawing/2012/chart">
                      <c:ext xmlns:c15="http://schemas.microsoft.com/office/drawing/2012/chart" uri="{02D57815-91ED-43cb-92C2-25804820EDAC}">
                        <c15:formulaRef>
                          <c15:sqref>'Månadsrapport 2023'!$F$136</c15:sqref>
                        </c15:formulaRef>
                      </c:ext>
                    </c:extLst>
                    <c:strCache>
                      <c:ptCount val="1"/>
                      <c:pt idx="0">
                        <c:v>Budget M31</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extLst xmlns:c15="http://schemas.microsoft.com/office/drawing/2012/chart">
                      <c:ext xmlns:c15="http://schemas.microsoft.com/office/drawing/2012/chart" uri="{02D57815-91ED-43cb-92C2-25804820EDAC}">
                        <c15:formulaRef>
                          <c15:sqref>'Månadsrapport 2023'!$A$137:$A$148</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2023'!$F$137:$F$148</c15:sqref>
                        </c15:formulaRef>
                      </c:ext>
                    </c:extLst>
                    <c:numCache>
                      <c:formatCode>General</c:formatCode>
                      <c:ptCount val="12"/>
                      <c:pt idx="0" formatCode="#\ ##0.00\ &quot;kr&quot;">
                        <c:v>5.4130648541452162</c:v>
                      </c:pt>
                    </c:numCache>
                  </c:numRef>
                </c:val>
                <c:smooth val="0"/>
                <c:extLst xmlns:c15="http://schemas.microsoft.com/office/drawing/2012/chart">
                  <c:ext xmlns:c16="http://schemas.microsoft.com/office/drawing/2014/chart" uri="{C3380CC4-5D6E-409C-BE32-E72D297353CC}">
                    <c16:uniqueId val="{00000005-9953-49C3-92B2-057243D08606}"/>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'Månadsrapport 2023'!$G$136</c15:sqref>
                        </c15:formulaRef>
                      </c:ext>
                    </c:extLst>
                    <c:strCache>
                      <c:ptCount val="1"/>
                      <c:pt idx="0">
                        <c:v>Diff M31</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extLst xmlns:c15="http://schemas.microsoft.com/office/drawing/2012/chart">
                      <c:ext xmlns:c15="http://schemas.microsoft.com/office/drawing/2012/chart" uri="{02D57815-91ED-43cb-92C2-25804820EDAC}">
                        <c15:formulaRef>
                          <c15:sqref>'Månadsrapport 2023'!$A$137:$A$148</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2023'!$G$137:$G$148</c15:sqref>
                        </c15:formulaRef>
                      </c:ext>
                    </c:extLst>
                    <c:numCache>
                      <c:formatCode>General</c:formatCode>
                      <c:ptCount val="12"/>
                      <c:pt idx="0" formatCode="0%">
                        <c:v>-0.17171406727828739</c:v>
                      </c:pt>
                    </c:numCache>
                  </c:numRef>
                </c:val>
                <c:smooth val="0"/>
                <c:extLst xmlns:c15="http://schemas.microsoft.com/office/drawing/2012/chart">
                  <c:ext xmlns:c16="http://schemas.microsoft.com/office/drawing/2014/chart" uri="{C3380CC4-5D6E-409C-BE32-E72D297353CC}">
                    <c16:uniqueId val="{00000006-9953-49C3-92B2-057243D08606}"/>
                  </c:ext>
                </c:extLst>
              </c15:ser>
            </c15:filteredLineSeries>
            <c15:filteredLineSeries>
              <c15:ser>
                <c:idx val="6"/>
                <c:order val="6"/>
                <c:tx>
                  <c:strRef>
                    <c:extLst xmlns:c15="http://schemas.microsoft.com/office/drawing/2012/chart">
                      <c:ext xmlns:c15="http://schemas.microsoft.com/office/drawing/2012/chart" uri="{02D57815-91ED-43cb-92C2-25804820EDAC}">
                        <c15:formulaRef>
                          <c15:sqref>'Månadsrapport 2023'!$H$136</c15:sqref>
                        </c15:formulaRef>
                      </c:ext>
                    </c:extLst>
                    <c:strCache>
                      <c:ptCount val="1"/>
                      <c:pt idx="0">
                        <c:v>Utfall M32</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strRef>
                    <c:extLst xmlns:c15="http://schemas.microsoft.com/office/drawing/2012/chart">
                      <c:ext xmlns:c15="http://schemas.microsoft.com/office/drawing/2012/chart" uri="{02D57815-91ED-43cb-92C2-25804820EDAC}">
                        <c15:formulaRef>
                          <c15:sqref>'Månadsrapport 2023'!$A$137:$A$148</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2023'!$H$137:$H$148</c15:sqref>
                        </c15:formulaRef>
                      </c:ext>
                    </c:extLst>
                    <c:numCache>
                      <c:formatCode>General</c:formatCode>
                      <c:ptCount val="12"/>
                      <c:pt idx="0" formatCode="#\ ##0.00\ &quot;kr&quot;">
                        <c:v>12.78591183455373</c:v>
                      </c:pt>
                    </c:numCache>
                  </c:numRef>
                </c:val>
                <c:smooth val="0"/>
                <c:extLst xmlns:c15="http://schemas.microsoft.com/office/drawing/2012/chart">
                  <c:ext xmlns:c16="http://schemas.microsoft.com/office/drawing/2014/chart" uri="{C3380CC4-5D6E-409C-BE32-E72D297353CC}">
                    <c16:uniqueId val="{00000007-9953-49C3-92B2-057243D08606}"/>
                  </c:ext>
                </c:extLst>
              </c15:ser>
            </c15:filteredLineSeries>
            <c15:filteredLineSeries>
              <c15:ser>
                <c:idx val="7"/>
                <c:order val="7"/>
                <c:tx>
                  <c:strRef>
                    <c:extLst xmlns:c15="http://schemas.microsoft.com/office/drawing/2012/chart">
                      <c:ext xmlns:c15="http://schemas.microsoft.com/office/drawing/2012/chart" uri="{02D57815-91ED-43cb-92C2-25804820EDAC}">
                        <c15:formulaRef>
                          <c15:sqref>'Månadsrapport 2023'!$I$136</c15:sqref>
                        </c15:formulaRef>
                      </c:ext>
                    </c:extLst>
                    <c:strCache>
                      <c:ptCount val="1"/>
                      <c:pt idx="0">
                        <c:v>Budget M32</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strRef>
                    <c:extLst xmlns:c15="http://schemas.microsoft.com/office/drawing/2012/chart">
                      <c:ext xmlns:c15="http://schemas.microsoft.com/office/drawing/2012/chart" uri="{02D57815-91ED-43cb-92C2-25804820EDAC}">
                        <c15:formulaRef>
                          <c15:sqref>'Månadsrapport 2023'!$A$137:$A$148</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2023'!$I$137:$I$148</c15:sqref>
                        </c15:formulaRef>
                      </c:ext>
                    </c:extLst>
                    <c:numCache>
                      <c:formatCode>General</c:formatCode>
                      <c:ptCount val="12"/>
                      <c:pt idx="0" formatCode="#\ ##0.00\ &quot;kr&quot;">
                        <c:v>14.352859687314467</c:v>
                      </c:pt>
                    </c:numCache>
                  </c:numRef>
                </c:val>
                <c:smooth val="0"/>
                <c:extLst xmlns:c15="http://schemas.microsoft.com/office/drawing/2012/chart">
                  <c:ext xmlns:c16="http://schemas.microsoft.com/office/drawing/2014/chart" uri="{C3380CC4-5D6E-409C-BE32-E72D297353CC}">
                    <c16:uniqueId val="{00000008-9953-49C3-92B2-057243D08606}"/>
                  </c:ext>
                </c:extLst>
              </c15:ser>
            </c15:filteredLineSeries>
            <c15:filteredLineSeries>
              <c15:ser>
                <c:idx val="8"/>
                <c:order val="8"/>
                <c:tx>
                  <c:strRef>
                    <c:extLst xmlns:c15="http://schemas.microsoft.com/office/drawing/2012/chart">
                      <c:ext xmlns:c15="http://schemas.microsoft.com/office/drawing/2012/chart" uri="{02D57815-91ED-43cb-92C2-25804820EDAC}">
                        <c15:formulaRef>
                          <c15:sqref>'Månadsrapport 2023'!$J$136</c15:sqref>
                        </c15:formulaRef>
                      </c:ext>
                    </c:extLst>
                    <c:strCache>
                      <c:ptCount val="1"/>
                      <c:pt idx="0">
                        <c:v>Diff M32</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strRef>
                    <c:extLst xmlns:c15="http://schemas.microsoft.com/office/drawing/2012/chart">
                      <c:ext xmlns:c15="http://schemas.microsoft.com/office/drawing/2012/chart" uri="{02D57815-91ED-43cb-92C2-25804820EDAC}">
                        <c15:formulaRef>
                          <c15:sqref>'Månadsrapport 2023'!$A$137:$A$148</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2023'!$J$137:$J$148</c15:sqref>
                        </c15:formulaRef>
                      </c:ext>
                    </c:extLst>
                    <c:numCache>
                      <c:formatCode>General</c:formatCode>
                      <c:ptCount val="12"/>
                      <c:pt idx="0" formatCode="0%">
                        <c:v>0.10917321613236823</c:v>
                      </c:pt>
                    </c:numCache>
                  </c:numRef>
                </c:val>
                <c:smooth val="0"/>
                <c:extLst xmlns:c15="http://schemas.microsoft.com/office/drawing/2012/chart">
                  <c:ext xmlns:c16="http://schemas.microsoft.com/office/drawing/2014/chart" uri="{C3380CC4-5D6E-409C-BE32-E72D297353CC}">
                    <c16:uniqueId val="{00000009-9953-49C3-92B2-057243D08606}"/>
                  </c:ext>
                </c:extLst>
              </c15:ser>
            </c15:filteredLineSeries>
            <c15:filteredLineSeries>
              <c15:ser>
                <c:idx val="10"/>
                <c:order val="10"/>
                <c:tx>
                  <c:strRef>
                    <c:extLst xmlns:c15="http://schemas.microsoft.com/office/drawing/2012/chart">
                      <c:ext xmlns:c15="http://schemas.microsoft.com/office/drawing/2012/chart" uri="{02D57815-91ED-43cb-92C2-25804820EDAC}">
                        <c15:formulaRef>
                          <c15:sqref>'Månadsrapport 2023'!$L$136</c15:sqref>
                        </c15:formulaRef>
                      </c:ext>
                    </c:extLst>
                    <c:strCache>
                      <c:ptCount val="1"/>
                      <c:pt idx="0">
                        <c:v>Utfall M31 2022</c:v>
                      </c:pt>
                    </c:strCache>
                  </c:strRef>
                </c:tx>
                <c:spPr>
                  <a:ln w="28575"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cat>
                  <c:strRef>
                    <c:extLst xmlns:c15="http://schemas.microsoft.com/office/drawing/2012/chart">
                      <c:ext xmlns:c15="http://schemas.microsoft.com/office/drawing/2012/chart" uri="{02D57815-91ED-43cb-92C2-25804820EDAC}">
                        <c15:formulaRef>
                          <c15:sqref>'Månadsrapport 2023'!$A$137:$A$148</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2023'!$L$137:$L$148</c15:sqref>
                        </c15:formulaRef>
                      </c:ext>
                    </c:extLst>
                    <c:numCache>
                      <c:formatCode>#\ ##0.00\ "kr"</c:formatCode>
                      <c:ptCount val="12"/>
                      <c:pt idx="0">
                        <c:v>7.7169660345496229</c:v>
                      </c:pt>
                      <c:pt idx="1">
                        <c:v>6.39</c:v>
                      </c:pt>
                      <c:pt idx="2">
                        <c:v>10.050000000000001</c:v>
                      </c:pt>
                      <c:pt idx="3">
                        <c:v>5.7955141040975127</c:v>
                      </c:pt>
                      <c:pt idx="4">
                        <c:v>6.1817965959720214</c:v>
                      </c:pt>
                      <c:pt idx="5">
                        <c:v>7.012502172137963</c:v>
                      </c:pt>
                      <c:pt idx="6">
                        <c:v>3.7868250974117608</c:v>
                      </c:pt>
                      <c:pt idx="7">
                        <c:v>4.6861250778851344</c:v>
                      </c:pt>
                      <c:pt idx="8">
                        <c:v>5.6163075517914232</c:v>
                      </c:pt>
                      <c:pt idx="9">
                        <c:v>7.1233044510870398</c:v>
                      </c:pt>
                      <c:pt idx="10">
                        <c:v>7.4408139663962167</c:v>
                      </c:pt>
                      <c:pt idx="11">
                        <c:v>7.7291223684299917</c:v>
                      </c:pt>
                    </c:numCache>
                  </c:numRef>
                </c:val>
                <c:smooth val="0"/>
                <c:extLst xmlns:c15="http://schemas.microsoft.com/office/drawing/2012/chart">
                  <c:ext xmlns:c16="http://schemas.microsoft.com/office/drawing/2014/chart" uri="{C3380CC4-5D6E-409C-BE32-E72D297353CC}">
                    <c16:uniqueId val="{0000000A-9953-49C3-92B2-057243D08606}"/>
                  </c:ext>
                </c:extLst>
              </c15:ser>
            </c15:filteredLineSeries>
            <c15:filteredLineSeries>
              <c15:ser>
                <c:idx val="11"/>
                <c:order val="11"/>
                <c:tx>
                  <c:strRef>
                    <c:extLst xmlns:c15="http://schemas.microsoft.com/office/drawing/2012/chart">
                      <c:ext xmlns:c15="http://schemas.microsoft.com/office/drawing/2012/chart" uri="{02D57815-91ED-43cb-92C2-25804820EDAC}">
                        <c15:formulaRef>
                          <c15:sqref>'Månadsrapport 2023'!$M$136</c15:sqref>
                        </c15:formulaRef>
                      </c:ext>
                    </c:extLst>
                    <c:strCache>
                      <c:ptCount val="1"/>
                      <c:pt idx="0">
                        <c:v>Utfall M32 2022</c:v>
                      </c:pt>
                    </c:strCache>
                  </c:strRef>
                </c:tx>
                <c:spPr>
                  <a:ln w="28575"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cat>
                  <c:strRef>
                    <c:extLst xmlns:c15="http://schemas.microsoft.com/office/drawing/2012/chart">
                      <c:ext xmlns:c15="http://schemas.microsoft.com/office/drawing/2012/chart" uri="{02D57815-91ED-43cb-92C2-25804820EDAC}">
                        <c15:formulaRef>
                          <c15:sqref>'Månadsrapport 2023'!$A$137:$A$148</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2023'!$M$137:$M$148</c15:sqref>
                        </c15:formulaRef>
                      </c:ext>
                    </c:extLst>
                    <c:numCache>
                      <c:formatCode>#\ ##0.00\ "kr"</c:formatCode>
                      <c:ptCount val="12"/>
                      <c:pt idx="0">
                        <c:v>6.8480565721975859</c:v>
                      </c:pt>
                      <c:pt idx="1">
                        <c:v>14.32</c:v>
                      </c:pt>
                      <c:pt idx="2">
                        <c:v>7.75</c:v>
                      </c:pt>
                      <c:pt idx="3">
                        <c:v>10.31407205982325</c:v>
                      </c:pt>
                      <c:pt idx="4">
                        <c:v>9.3208246846243323</c:v>
                      </c:pt>
                      <c:pt idx="5">
                        <c:v>8.3759249370661379</c:v>
                      </c:pt>
                      <c:pt idx="6">
                        <c:v>25.982219436563962</c:v>
                      </c:pt>
                      <c:pt idx="7">
                        <c:v>20.4525887072645</c:v>
                      </c:pt>
                      <c:pt idx="8">
                        <c:v>11.38056416519705</c:v>
                      </c:pt>
                      <c:pt idx="9">
                        <c:v>15.25419829179566</c:v>
                      </c:pt>
                      <c:pt idx="10">
                        <c:v>12.015206383384244</c:v>
                      </c:pt>
                      <c:pt idx="11">
                        <c:v>12.384258677773145</c:v>
                      </c:pt>
                    </c:numCache>
                  </c:numRef>
                </c:val>
                <c:smooth val="0"/>
                <c:extLst xmlns:c15="http://schemas.microsoft.com/office/drawing/2012/chart">
                  <c:ext xmlns:c16="http://schemas.microsoft.com/office/drawing/2014/chart" uri="{C3380CC4-5D6E-409C-BE32-E72D297353CC}">
                    <c16:uniqueId val="{0000000B-9953-49C3-92B2-057243D08606}"/>
                  </c:ext>
                </c:extLst>
              </c15:ser>
            </c15:filteredLineSeries>
          </c:ext>
        </c:extLst>
      </c:lineChart>
      <c:catAx>
        <c:axId val="806906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806902968"/>
        <c:crosses val="autoZero"/>
        <c:auto val="1"/>
        <c:lblAlgn val="ctr"/>
        <c:lblOffset val="100"/>
        <c:noMultiLvlLbl val="0"/>
      </c:catAx>
      <c:valAx>
        <c:axId val="8069029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806906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span"/>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chemeClr val="accent1"/>
      </a:solidFill>
      <a:round/>
    </a:ln>
    <a:effectLst/>
  </c:spPr>
  <c:txPr>
    <a:bodyPr/>
    <a:lstStyle/>
    <a:p>
      <a:pPr>
        <a:defRPr/>
      </a:pPr>
      <a:endParaRPr lang="sv-SE"/>
    </a:p>
  </c:txPr>
  <c:externalData r:id="rId4">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r>
              <a:rPr lang="en-US" sz="1200">
                <a:latin typeface="Franklin Gothic Demi" panose="020B0703020102020204" pitchFamily="34" charset="0"/>
              </a:rPr>
              <a:t>Kostnad trafikuppdrag (kr/km)</a:t>
            </a:r>
            <a:r>
              <a:rPr lang="en-US" sz="1200" baseline="0">
                <a:latin typeface="Franklin Gothic Demi" panose="020B0703020102020204" pitchFamily="34" charset="0"/>
              </a:rPr>
              <a:t> - vagnstyp M31 </a:t>
            </a:r>
            <a:endParaRPr lang="en-US" sz="1200">
              <a:latin typeface="Franklin Gothic Demi" panose="020B0703020102020204" pitchFamily="34"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endParaRPr lang="sv-SE"/>
        </a:p>
      </c:txPr>
    </c:title>
    <c:autoTitleDeleted val="0"/>
    <c:plotArea>
      <c:layout/>
      <c:lineChart>
        <c:grouping val="standard"/>
        <c:varyColors val="0"/>
        <c:ser>
          <c:idx val="3"/>
          <c:order val="3"/>
          <c:tx>
            <c:v>utfall</c:v>
          </c:tx>
          <c:spPr>
            <a:ln w="28575" cap="rnd">
              <a:solidFill>
                <a:srgbClr val="2B4C8D"/>
              </a:solidFill>
              <a:round/>
            </a:ln>
            <a:effectLst/>
          </c:spPr>
          <c:marker>
            <c:symbol val="circle"/>
            <c:size val="5"/>
            <c:spPr>
              <a:solidFill>
                <a:srgbClr val="2B4C8D"/>
              </a:solidFill>
              <a:ln w="9525">
                <a:solidFill>
                  <a:srgbClr val="2B4C8D"/>
                </a:solidFill>
              </a:ln>
              <a:effectLst/>
            </c:spPr>
          </c:marker>
          <c:cat>
            <c:strRef>
              <c:f>'Månadsrapport 2023'!$A$137:$A$148</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2023'!$E$137:$E$148</c:f>
              <c:numCache>
                <c:formatCode>General</c:formatCode>
                <c:ptCount val="12"/>
                <c:pt idx="0" formatCode="#\ ##0.00\ &quot;kr&quot;">
                  <c:v>6.3425642366916408</c:v>
                </c:pt>
              </c:numCache>
            </c:numRef>
          </c:val>
          <c:smooth val="0"/>
          <c:extLst>
            <c:ext xmlns:c16="http://schemas.microsoft.com/office/drawing/2014/chart" uri="{C3380CC4-5D6E-409C-BE32-E72D297353CC}">
              <c16:uniqueId val="{00000000-B3D6-4827-B566-74636E37D32F}"/>
            </c:ext>
          </c:extLst>
        </c:ser>
        <c:ser>
          <c:idx val="4"/>
          <c:order val="4"/>
          <c:tx>
            <c:v>budget</c:v>
          </c:tx>
          <c:spPr>
            <a:ln w="28575" cap="rnd">
              <a:solidFill>
                <a:srgbClr val="00B050"/>
              </a:solidFill>
              <a:round/>
            </a:ln>
            <a:effectLst/>
          </c:spPr>
          <c:marker>
            <c:symbol val="circle"/>
            <c:size val="5"/>
            <c:spPr>
              <a:solidFill>
                <a:srgbClr val="00B050"/>
              </a:solidFill>
              <a:ln w="9525">
                <a:solidFill>
                  <a:srgbClr val="00B050"/>
                </a:solidFill>
              </a:ln>
              <a:effectLst/>
            </c:spPr>
          </c:marker>
          <c:cat>
            <c:strRef>
              <c:f>'Månadsrapport 2023'!$A$137:$A$148</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2023'!$F$137:$F$148</c:f>
              <c:numCache>
                <c:formatCode>General</c:formatCode>
                <c:ptCount val="12"/>
                <c:pt idx="0" formatCode="#\ ##0.00\ &quot;kr&quot;">
                  <c:v>5.4130648541452162</c:v>
                </c:pt>
              </c:numCache>
            </c:numRef>
          </c:val>
          <c:smooth val="0"/>
          <c:extLst xmlns:c15="http://schemas.microsoft.com/office/drawing/2012/chart">
            <c:ext xmlns:c16="http://schemas.microsoft.com/office/drawing/2014/chart" uri="{C3380CC4-5D6E-409C-BE32-E72D297353CC}">
              <c16:uniqueId val="{00000001-B3D6-4827-B566-74636E37D32F}"/>
            </c:ext>
          </c:extLst>
        </c:ser>
        <c:ser>
          <c:idx val="10"/>
          <c:order val="10"/>
          <c:tx>
            <c:v>utfall 2022</c:v>
          </c:tx>
          <c:spPr>
            <a:ln w="28575" cap="rnd">
              <a:solidFill>
                <a:srgbClr val="8AC2E6"/>
              </a:solidFill>
              <a:round/>
            </a:ln>
            <a:effectLst/>
          </c:spPr>
          <c:marker>
            <c:symbol val="circle"/>
            <c:size val="5"/>
            <c:spPr>
              <a:solidFill>
                <a:srgbClr val="8AC2E6"/>
              </a:solidFill>
              <a:ln w="9525">
                <a:solidFill>
                  <a:srgbClr val="8AC2E6"/>
                </a:solidFill>
              </a:ln>
              <a:effectLst/>
            </c:spPr>
          </c:marker>
          <c:cat>
            <c:strRef>
              <c:f>'Månadsrapport 2023'!$A$137:$A$148</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2023'!$L$137:$L$148</c:f>
              <c:numCache>
                <c:formatCode>#\ ##0.00\ "kr"</c:formatCode>
                <c:ptCount val="12"/>
                <c:pt idx="0">
                  <c:v>7.7169660345496229</c:v>
                </c:pt>
                <c:pt idx="1">
                  <c:v>6.39</c:v>
                </c:pt>
                <c:pt idx="2">
                  <c:v>10.050000000000001</c:v>
                </c:pt>
                <c:pt idx="3">
                  <c:v>5.7955141040975127</c:v>
                </c:pt>
                <c:pt idx="4">
                  <c:v>6.1817965959720214</c:v>
                </c:pt>
                <c:pt idx="5">
                  <c:v>7.012502172137963</c:v>
                </c:pt>
                <c:pt idx="6">
                  <c:v>3.7868250974117608</c:v>
                </c:pt>
                <c:pt idx="7">
                  <c:v>4.6861250778851344</c:v>
                </c:pt>
                <c:pt idx="8">
                  <c:v>5.6163075517914232</c:v>
                </c:pt>
                <c:pt idx="9">
                  <c:v>7.1233044510870398</c:v>
                </c:pt>
                <c:pt idx="10">
                  <c:v>7.4408139663962167</c:v>
                </c:pt>
                <c:pt idx="11">
                  <c:v>7.7291223684299917</c:v>
                </c:pt>
              </c:numCache>
            </c:numRef>
          </c:val>
          <c:smooth val="0"/>
          <c:extLst>
            <c:ext xmlns:c16="http://schemas.microsoft.com/office/drawing/2014/chart" uri="{C3380CC4-5D6E-409C-BE32-E72D297353CC}">
              <c16:uniqueId val="{00000002-B3D6-4827-B566-74636E37D32F}"/>
            </c:ext>
          </c:extLst>
        </c:ser>
        <c:dLbls>
          <c:showLegendKey val="0"/>
          <c:showVal val="0"/>
          <c:showCatName val="0"/>
          <c:showSerName val="0"/>
          <c:showPercent val="0"/>
          <c:showBubbleSize val="0"/>
        </c:dLbls>
        <c:marker val="1"/>
        <c:smooth val="0"/>
        <c:axId val="806906576"/>
        <c:axId val="806902968"/>
        <c:extLst>
          <c:ext xmlns:c15="http://schemas.microsoft.com/office/drawing/2012/chart" uri="{02D57815-91ED-43cb-92C2-25804820EDAC}">
            <c15:filteredLineSeries>
              <c15:ser>
                <c:idx val="0"/>
                <c:order val="0"/>
                <c:tx>
                  <c:strRef>
                    <c:extLst>
                      <c:ext uri="{02D57815-91ED-43cb-92C2-25804820EDAC}">
                        <c15:formulaRef>
                          <c15:sqref>'Månadsrapport 2023'!$B$136</c15:sqref>
                        </c15:formulaRef>
                      </c:ext>
                    </c:extLst>
                    <c:strCache>
                      <c:ptCount val="1"/>
                      <c:pt idx="0">
                        <c:v>Utfall M29</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extLst>
                      <c:ext uri="{02D57815-91ED-43cb-92C2-25804820EDAC}">
                        <c15:formulaRef>
                          <c15:sqref>'Månadsrapport 2023'!$A$137:$A$148</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c:ext uri="{02D57815-91ED-43cb-92C2-25804820EDAC}">
                        <c15:formulaRef>
                          <c15:sqref>'Månadsrapport 2023'!$B$137:$B$148</c15:sqref>
                        </c15:formulaRef>
                      </c:ext>
                    </c:extLst>
                    <c:numCache>
                      <c:formatCode>General</c:formatCode>
                      <c:ptCount val="12"/>
                      <c:pt idx="0" formatCode="#\ ##0.00\ &quot;kr&quot;">
                        <c:v>6.0972129606568704</c:v>
                      </c:pt>
                    </c:numCache>
                  </c:numRef>
                </c:val>
                <c:smooth val="0"/>
                <c:extLst>
                  <c:ext xmlns:c16="http://schemas.microsoft.com/office/drawing/2014/chart" uri="{C3380CC4-5D6E-409C-BE32-E72D297353CC}">
                    <c16:uniqueId val="{00000003-B3D6-4827-B566-74636E37D32F}"/>
                  </c:ext>
                </c:extLst>
              </c15:ser>
            </c15:filteredLineSeries>
            <c15:filteredLineSeries>
              <c15:ser>
                <c:idx val="1"/>
                <c:order val="1"/>
                <c:tx>
                  <c:strRef>
                    <c:extLst xmlns:c15="http://schemas.microsoft.com/office/drawing/2012/chart">
                      <c:ext xmlns:c15="http://schemas.microsoft.com/office/drawing/2012/chart" uri="{02D57815-91ED-43cb-92C2-25804820EDAC}">
                        <c15:formulaRef>
                          <c15:sqref>'Månadsrapport 2023'!$C$136</c15:sqref>
                        </c15:formulaRef>
                      </c:ext>
                    </c:extLst>
                    <c:strCache>
                      <c:ptCount val="1"/>
                      <c:pt idx="0">
                        <c:v>Budget M29</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extLst xmlns:c15="http://schemas.microsoft.com/office/drawing/2012/chart">
                      <c:ext xmlns:c15="http://schemas.microsoft.com/office/drawing/2012/chart" uri="{02D57815-91ED-43cb-92C2-25804820EDAC}">
                        <c15:formulaRef>
                          <c15:sqref>'Månadsrapport 2023'!$A$137:$A$148</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2023'!$C$137:$C$148</c15:sqref>
                        </c15:formulaRef>
                      </c:ext>
                    </c:extLst>
                    <c:numCache>
                      <c:formatCode>General</c:formatCode>
                      <c:ptCount val="12"/>
                      <c:pt idx="0" formatCode="#\ ##0.00\ &quot;kr&quot;">
                        <c:v>12.718026175192216</c:v>
                      </c:pt>
                    </c:numCache>
                  </c:numRef>
                </c:val>
                <c:smooth val="0"/>
                <c:extLst xmlns:c15="http://schemas.microsoft.com/office/drawing/2012/chart">
                  <c:ext xmlns:c16="http://schemas.microsoft.com/office/drawing/2014/chart" uri="{C3380CC4-5D6E-409C-BE32-E72D297353CC}">
                    <c16:uniqueId val="{00000004-B3D6-4827-B566-74636E37D32F}"/>
                  </c:ext>
                </c:extLst>
              </c15:ser>
            </c15:filteredLineSeries>
            <c15:filteredLineSeries>
              <c15:ser>
                <c:idx val="2"/>
                <c:order val="2"/>
                <c:tx>
                  <c:strRef>
                    <c:extLst xmlns:c15="http://schemas.microsoft.com/office/drawing/2012/chart">
                      <c:ext xmlns:c15="http://schemas.microsoft.com/office/drawing/2012/chart" uri="{02D57815-91ED-43cb-92C2-25804820EDAC}">
                        <c15:formulaRef>
                          <c15:sqref>'Månadsrapport 2023'!$D$136</c15:sqref>
                        </c15:formulaRef>
                      </c:ext>
                    </c:extLst>
                    <c:strCache>
                      <c:ptCount val="1"/>
                      <c:pt idx="0">
                        <c:v>Diff M29</c:v>
                      </c:pt>
                    </c:strCache>
                  </c:strRef>
                </c:tx>
                <c:spPr>
                  <a:ln w="28575" cap="rnd">
                    <a:solidFill>
                      <a:schemeClr val="accent3"/>
                    </a:solidFill>
                    <a:round/>
                  </a:ln>
                  <a:effectLst/>
                </c:spPr>
                <c:marker>
                  <c:symbol val="circle"/>
                  <c:size val="5"/>
                  <c:spPr>
                    <a:solidFill>
                      <a:srgbClr val="2B4C8D"/>
                    </a:solidFill>
                    <a:ln w="9525">
                      <a:solidFill>
                        <a:srgbClr val="2B4C8D"/>
                      </a:solidFill>
                    </a:ln>
                    <a:effectLst/>
                  </c:spPr>
                </c:marker>
                <c:cat>
                  <c:strRef>
                    <c:extLst xmlns:c15="http://schemas.microsoft.com/office/drawing/2012/chart">
                      <c:ext xmlns:c15="http://schemas.microsoft.com/office/drawing/2012/chart" uri="{02D57815-91ED-43cb-92C2-25804820EDAC}">
                        <c15:formulaRef>
                          <c15:sqref>'Månadsrapport 2023'!$A$137:$A$148</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2023'!$D$137:$D$148</c15:sqref>
                        </c15:formulaRef>
                      </c:ext>
                    </c:extLst>
                    <c:numCache>
                      <c:formatCode>General</c:formatCode>
                      <c:ptCount val="12"/>
                      <c:pt idx="0" formatCode="0%">
                        <c:v>0.5205849652558433</c:v>
                      </c:pt>
                    </c:numCache>
                  </c:numRef>
                </c:val>
                <c:smooth val="0"/>
                <c:extLst xmlns:c15="http://schemas.microsoft.com/office/drawing/2012/chart">
                  <c:ext xmlns:c16="http://schemas.microsoft.com/office/drawing/2014/chart" uri="{C3380CC4-5D6E-409C-BE32-E72D297353CC}">
                    <c16:uniqueId val="{00000005-B3D6-4827-B566-74636E37D32F}"/>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'Månadsrapport 2023'!$G$136</c15:sqref>
                        </c15:formulaRef>
                      </c:ext>
                    </c:extLst>
                    <c:strCache>
                      <c:ptCount val="1"/>
                      <c:pt idx="0">
                        <c:v>Diff M31</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extLst xmlns:c15="http://schemas.microsoft.com/office/drawing/2012/chart">
                      <c:ext xmlns:c15="http://schemas.microsoft.com/office/drawing/2012/chart" uri="{02D57815-91ED-43cb-92C2-25804820EDAC}">
                        <c15:formulaRef>
                          <c15:sqref>'Månadsrapport 2023'!$A$137:$A$148</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2023'!$G$137:$G$148</c15:sqref>
                        </c15:formulaRef>
                      </c:ext>
                    </c:extLst>
                    <c:numCache>
                      <c:formatCode>General</c:formatCode>
                      <c:ptCount val="12"/>
                      <c:pt idx="0" formatCode="0%">
                        <c:v>-0.17171406727828739</c:v>
                      </c:pt>
                    </c:numCache>
                  </c:numRef>
                </c:val>
                <c:smooth val="0"/>
                <c:extLst xmlns:c15="http://schemas.microsoft.com/office/drawing/2012/chart">
                  <c:ext xmlns:c16="http://schemas.microsoft.com/office/drawing/2014/chart" uri="{C3380CC4-5D6E-409C-BE32-E72D297353CC}">
                    <c16:uniqueId val="{00000006-B3D6-4827-B566-74636E37D32F}"/>
                  </c:ext>
                </c:extLst>
              </c15:ser>
            </c15:filteredLineSeries>
            <c15:filteredLineSeries>
              <c15:ser>
                <c:idx val="6"/>
                <c:order val="6"/>
                <c:tx>
                  <c:strRef>
                    <c:extLst xmlns:c15="http://schemas.microsoft.com/office/drawing/2012/chart">
                      <c:ext xmlns:c15="http://schemas.microsoft.com/office/drawing/2012/chart" uri="{02D57815-91ED-43cb-92C2-25804820EDAC}">
                        <c15:formulaRef>
                          <c15:sqref>'Månadsrapport 2023'!$H$136</c15:sqref>
                        </c15:formulaRef>
                      </c:ext>
                    </c:extLst>
                    <c:strCache>
                      <c:ptCount val="1"/>
                      <c:pt idx="0">
                        <c:v>Utfall M32</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strRef>
                    <c:extLst xmlns:c15="http://schemas.microsoft.com/office/drawing/2012/chart">
                      <c:ext xmlns:c15="http://schemas.microsoft.com/office/drawing/2012/chart" uri="{02D57815-91ED-43cb-92C2-25804820EDAC}">
                        <c15:formulaRef>
                          <c15:sqref>'Månadsrapport 2023'!$A$137:$A$148</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2023'!$H$137:$H$148</c15:sqref>
                        </c15:formulaRef>
                      </c:ext>
                    </c:extLst>
                    <c:numCache>
                      <c:formatCode>General</c:formatCode>
                      <c:ptCount val="12"/>
                      <c:pt idx="0" formatCode="#\ ##0.00\ &quot;kr&quot;">
                        <c:v>12.78591183455373</c:v>
                      </c:pt>
                    </c:numCache>
                  </c:numRef>
                </c:val>
                <c:smooth val="0"/>
                <c:extLst xmlns:c15="http://schemas.microsoft.com/office/drawing/2012/chart">
                  <c:ext xmlns:c16="http://schemas.microsoft.com/office/drawing/2014/chart" uri="{C3380CC4-5D6E-409C-BE32-E72D297353CC}">
                    <c16:uniqueId val="{00000007-B3D6-4827-B566-74636E37D32F}"/>
                  </c:ext>
                </c:extLst>
              </c15:ser>
            </c15:filteredLineSeries>
            <c15:filteredLineSeries>
              <c15:ser>
                <c:idx val="7"/>
                <c:order val="7"/>
                <c:tx>
                  <c:strRef>
                    <c:extLst xmlns:c15="http://schemas.microsoft.com/office/drawing/2012/chart">
                      <c:ext xmlns:c15="http://schemas.microsoft.com/office/drawing/2012/chart" uri="{02D57815-91ED-43cb-92C2-25804820EDAC}">
                        <c15:formulaRef>
                          <c15:sqref>'Månadsrapport 2023'!$I$136</c15:sqref>
                        </c15:formulaRef>
                      </c:ext>
                    </c:extLst>
                    <c:strCache>
                      <c:ptCount val="1"/>
                      <c:pt idx="0">
                        <c:v>Budget M32</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strRef>
                    <c:extLst xmlns:c15="http://schemas.microsoft.com/office/drawing/2012/chart">
                      <c:ext xmlns:c15="http://schemas.microsoft.com/office/drawing/2012/chart" uri="{02D57815-91ED-43cb-92C2-25804820EDAC}">
                        <c15:formulaRef>
                          <c15:sqref>'Månadsrapport 2023'!$A$137:$A$148</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2023'!$I$137:$I$148</c15:sqref>
                        </c15:formulaRef>
                      </c:ext>
                    </c:extLst>
                    <c:numCache>
                      <c:formatCode>General</c:formatCode>
                      <c:ptCount val="12"/>
                      <c:pt idx="0" formatCode="#\ ##0.00\ &quot;kr&quot;">
                        <c:v>14.352859687314467</c:v>
                      </c:pt>
                    </c:numCache>
                  </c:numRef>
                </c:val>
                <c:smooth val="0"/>
                <c:extLst xmlns:c15="http://schemas.microsoft.com/office/drawing/2012/chart">
                  <c:ext xmlns:c16="http://schemas.microsoft.com/office/drawing/2014/chart" uri="{C3380CC4-5D6E-409C-BE32-E72D297353CC}">
                    <c16:uniqueId val="{00000008-B3D6-4827-B566-74636E37D32F}"/>
                  </c:ext>
                </c:extLst>
              </c15:ser>
            </c15:filteredLineSeries>
            <c15:filteredLineSeries>
              <c15:ser>
                <c:idx val="8"/>
                <c:order val="8"/>
                <c:tx>
                  <c:strRef>
                    <c:extLst xmlns:c15="http://schemas.microsoft.com/office/drawing/2012/chart">
                      <c:ext xmlns:c15="http://schemas.microsoft.com/office/drawing/2012/chart" uri="{02D57815-91ED-43cb-92C2-25804820EDAC}">
                        <c15:formulaRef>
                          <c15:sqref>'Månadsrapport 2023'!$J$136</c15:sqref>
                        </c15:formulaRef>
                      </c:ext>
                    </c:extLst>
                    <c:strCache>
                      <c:ptCount val="1"/>
                      <c:pt idx="0">
                        <c:v>Diff M32</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strRef>
                    <c:extLst xmlns:c15="http://schemas.microsoft.com/office/drawing/2012/chart">
                      <c:ext xmlns:c15="http://schemas.microsoft.com/office/drawing/2012/chart" uri="{02D57815-91ED-43cb-92C2-25804820EDAC}">
                        <c15:formulaRef>
                          <c15:sqref>'Månadsrapport 2023'!$A$137:$A$148</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2023'!$J$137:$J$148</c15:sqref>
                        </c15:formulaRef>
                      </c:ext>
                    </c:extLst>
                    <c:numCache>
                      <c:formatCode>General</c:formatCode>
                      <c:ptCount val="12"/>
                      <c:pt idx="0" formatCode="0%">
                        <c:v>0.10917321613236823</c:v>
                      </c:pt>
                    </c:numCache>
                  </c:numRef>
                </c:val>
                <c:smooth val="0"/>
                <c:extLst xmlns:c15="http://schemas.microsoft.com/office/drawing/2012/chart">
                  <c:ext xmlns:c16="http://schemas.microsoft.com/office/drawing/2014/chart" uri="{C3380CC4-5D6E-409C-BE32-E72D297353CC}">
                    <c16:uniqueId val="{00000009-B3D6-4827-B566-74636E37D32F}"/>
                  </c:ext>
                </c:extLst>
              </c15:ser>
            </c15:filteredLineSeries>
            <c15:filteredLineSeries>
              <c15:ser>
                <c:idx val="9"/>
                <c:order val="9"/>
                <c:tx>
                  <c:strRef>
                    <c:extLst xmlns:c15="http://schemas.microsoft.com/office/drawing/2012/chart">
                      <c:ext xmlns:c15="http://schemas.microsoft.com/office/drawing/2012/chart" uri="{02D57815-91ED-43cb-92C2-25804820EDAC}">
                        <c15:formulaRef>
                          <c15:sqref>'Månadsrapport 2023'!$K$136</c15:sqref>
                        </c15:formulaRef>
                      </c:ext>
                    </c:extLst>
                    <c:strCache>
                      <c:ptCount val="1"/>
                      <c:pt idx="0">
                        <c:v>Utfall M29 2022</c:v>
                      </c:pt>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cat>
                  <c:strRef>
                    <c:extLst xmlns:c15="http://schemas.microsoft.com/office/drawing/2012/chart">
                      <c:ext xmlns:c15="http://schemas.microsoft.com/office/drawing/2012/chart" uri="{02D57815-91ED-43cb-92C2-25804820EDAC}">
                        <c15:formulaRef>
                          <c15:sqref>'Månadsrapport 2023'!$A$137:$A$148</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2023'!$K$137:$K$148</c15:sqref>
                        </c15:formulaRef>
                      </c:ext>
                    </c:extLst>
                    <c:numCache>
                      <c:formatCode>#\ ##0.00\ "kr"</c:formatCode>
                      <c:ptCount val="12"/>
                      <c:pt idx="0">
                        <c:v>4.5104584004073303</c:v>
                      </c:pt>
                      <c:pt idx="1">
                        <c:v>9.36</c:v>
                      </c:pt>
                      <c:pt idx="2">
                        <c:v>4.66</c:v>
                      </c:pt>
                      <c:pt idx="3">
                        <c:v>11.247413968938488</c:v>
                      </c:pt>
                      <c:pt idx="4">
                        <c:v>10.184105756329323</c:v>
                      </c:pt>
                      <c:pt idx="5">
                        <c:v>26.240378527873112</c:v>
                      </c:pt>
                      <c:pt idx="7">
                        <c:v>4.7608678438514529</c:v>
                      </c:pt>
                      <c:pt idx="8">
                        <c:v>5.6509253534717363</c:v>
                      </c:pt>
                      <c:pt idx="9">
                        <c:v>5.0639851110181349</c:v>
                      </c:pt>
                      <c:pt idx="10">
                        <c:v>4.7091116790900651</c:v>
                      </c:pt>
                      <c:pt idx="11">
                        <c:v>11.640103591352535</c:v>
                      </c:pt>
                    </c:numCache>
                  </c:numRef>
                </c:val>
                <c:smooth val="0"/>
                <c:extLst xmlns:c15="http://schemas.microsoft.com/office/drawing/2012/chart">
                  <c:ext xmlns:c16="http://schemas.microsoft.com/office/drawing/2014/chart" uri="{C3380CC4-5D6E-409C-BE32-E72D297353CC}">
                    <c16:uniqueId val="{0000000A-B3D6-4827-B566-74636E37D32F}"/>
                  </c:ext>
                </c:extLst>
              </c15:ser>
            </c15:filteredLineSeries>
            <c15:filteredLineSeries>
              <c15:ser>
                <c:idx val="11"/>
                <c:order val="11"/>
                <c:tx>
                  <c:strRef>
                    <c:extLst xmlns:c15="http://schemas.microsoft.com/office/drawing/2012/chart">
                      <c:ext xmlns:c15="http://schemas.microsoft.com/office/drawing/2012/chart" uri="{02D57815-91ED-43cb-92C2-25804820EDAC}">
                        <c15:formulaRef>
                          <c15:sqref>'Månadsrapport 2023'!$M$136</c15:sqref>
                        </c15:formulaRef>
                      </c:ext>
                    </c:extLst>
                    <c:strCache>
                      <c:ptCount val="1"/>
                      <c:pt idx="0">
                        <c:v>Utfall M32 2022</c:v>
                      </c:pt>
                    </c:strCache>
                  </c:strRef>
                </c:tx>
                <c:spPr>
                  <a:ln w="28575"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cat>
                  <c:strRef>
                    <c:extLst xmlns:c15="http://schemas.microsoft.com/office/drawing/2012/chart">
                      <c:ext xmlns:c15="http://schemas.microsoft.com/office/drawing/2012/chart" uri="{02D57815-91ED-43cb-92C2-25804820EDAC}">
                        <c15:formulaRef>
                          <c15:sqref>'Månadsrapport 2023'!$A$137:$A$148</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2023'!$M$137:$M$148</c15:sqref>
                        </c15:formulaRef>
                      </c:ext>
                    </c:extLst>
                    <c:numCache>
                      <c:formatCode>#\ ##0.00\ "kr"</c:formatCode>
                      <c:ptCount val="12"/>
                      <c:pt idx="0">
                        <c:v>6.8480565721975859</c:v>
                      </c:pt>
                      <c:pt idx="1">
                        <c:v>14.32</c:v>
                      </c:pt>
                      <c:pt idx="2">
                        <c:v>7.75</c:v>
                      </c:pt>
                      <c:pt idx="3">
                        <c:v>10.31407205982325</c:v>
                      </c:pt>
                      <c:pt idx="4">
                        <c:v>9.3208246846243323</c:v>
                      </c:pt>
                      <c:pt idx="5">
                        <c:v>8.3759249370661379</c:v>
                      </c:pt>
                      <c:pt idx="6">
                        <c:v>25.982219436563962</c:v>
                      </c:pt>
                      <c:pt idx="7">
                        <c:v>20.4525887072645</c:v>
                      </c:pt>
                      <c:pt idx="8">
                        <c:v>11.38056416519705</c:v>
                      </c:pt>
                      <c:pt idx="9">
                        <c:v>15.25419829179566</c:v>
                      </c:pt>
                      <c:pt idx="10">
                        <c:v>12.015206383384244</c:v>
                      </c:pt>
                      <c:pt idx="11">
                        <c:v>12.384258677773145</c:v>
                      </c:pt>
                    </c:numCache>
                  </c:numRef>
                </c:val>
                <c:smooth val="0"/>
                <c:extLst xmlns:c15="http://schemas.microsoft.com/office/drawing/2012/chart">
                  <c:ext xmlns:c16="http://schemas.microsoft.com/office/drawing/2014/chart" uri="{C3380CC4-5D6E-409C-BE32-E72D297353CC}">
                    <c16:uniqueId val="{0000000B-B3D6-4827-B566-74636E37D32F}"/>
                  </c:ext>
                </c:extLst>
              </c15:ser>
            </c15:filteredLineSeries>
          </c:ext>
        </c:extLst>
      </c:lineChart>
      <c:catAx>
        <c:axId val="806906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806902968"/>
        <c:crosses val="autoZero"/>
        <c:auto val="1"/>
        <c:lblAlgn val="ctr"/>
        <c:lblOffset val="100"/>
        <c:noMultiLvlLbl val="0"/>
      </c:catAx>
      <c:valAx>
        <c:axId val="8069029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806906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chemeClr val="accent1"/>
      </a:solidFill>
      <a:round/>
    </a:ln>
    <a:effectLst/>
  </c:spPr>
  <c:txPr>
    <a:bodyPr/>
    <a:lstStyle/>
    <a:p>
      <a:pPr>
        <a:defRPr/>
      </a:pPr>
      <a:endParaRPr lang="sv-SE"/>
    </a:p>
  </c:txPr>
  <c:externalData r:id="rId4">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r>
              <a:rPr lang="en-US" sz="1200">
                <a:latin typeface="Franklin Gothic Demi" panose="020B0703020102020204" pitchFamily="34" charset="0"/>
              </a:rPr>
              <a:t>Kostnad trafikuppdrag (kr/km)</a:t>
            </a:r>
            <a:r>
              <a:rPr lang="en-US" sz="1200" baseline="0">
                <a:latin typeface="Franklin Gothic Demi" panose="020B0703020102020204" pitchFamily="34" charset="0"/>
              </a:rPr>
              <a:t> - vagnstyp M32 </a:t>
            </a:r>
            <a:endParaRPr lang="en-US" sz="1200">
              <a:latin typeface="Franklin Gothic Demi" panose="020B0703020102020204" pitchFamily="34"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endParaRPr lang="sv-SE"/>
        </a:p>
      </c:txPr>
    </c:title>
    <c:autoTitleDeleted val="0"/>
    <c:plotArea>
      <c:layout/>
      <c:lineChart>
        <c:grouping val="standard"/>
        <c:varyColors val="0"/>
        <c:ser>
          <c:idx val="6"/>
          <c:order val="6"/>
          <c:tx>
            <c:v>utfall</c:v>
          </c:tx>
          <c:spPr>
            <a:ln w="28575" cap="rnd">
              <a:solidFill>
                <a:srgbClr val="2B4C8D"/>
              </a:solidFill>
              <a:round/>
            </a:ln>
            <a:effectLst/>
          </c:spPr>
          <c:marker>
            <c:symbol val="circle"/>
            <c:size val="5"/>
            <c:spPr>
              <a:solidFill>
                <a:srgbClr val="2B4C8D"/>
              </a:solidFill>
              <a:ln w="9525">
                <a:solidFill>
                  <a:srgbClr val="2B4C8D"/>
                </a:solidFill>
              </a:ln>
              <a:effectLst/>
            </c:spPr>
          </c:marker>
          <c:cat>
            <c:strRef>
              <c:f>'Månadsrapport 2023'!$A$137:$A$148</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2023'!$H$137:$H$148</c:f>
              <c:numCache>
                <c:formatCode>General</c:formatCode>
                <c:ptCount val="12"/>
                <c:pt idx="0" formatCode="#\ ##0.00\ &quot;kr&quot;">
                  <c:v>12.78591183455373</c:v>
                </c:pt>
              </c:numCache>
            </c:numRef>
          </c:val>
          <c:smooth val="0"/>
          <c:extLst>
            <c:ext xmlns:c16="http://schemas.microsoft.com/office/drawing/2014/chart" uri="{C3380CC4-5D6E-409C-BE32-E72D297353CC}">
              <c16:uniqueId val="{00000000-A0F5-4D81-8EE7-38BABADF27B0}"/>
            </c:ext>
          </c:extLst>
        </c:ser>
        <c:ser>
          <c:idx val="7"/>
          <c:order val="7"/>
          <c:tx>
            <c:v>budget</c:v>
          </c:tx>
          <c:spPr>
            <a:ln w="28575" cap="rnd">
              <a:solidFill>
                <a:srgbClr val="00B050"/>
              </a:solidFill>
              <a:round/>
            </a:ln>
            <a:effectLst/>
          </c:spPr>
          <c:marker>
            <c:symbol val="circle"/>
            <c:size val="5"/>
            <c:spPr>
              <a:solidFill>
                <a:srgbClr val="00B050"/>
              </a:solidFill>
              <a:ln w="9525">
                <a:solidFill>
                  <a:srgbClr val="00B050"/>
                </a:solidFill>
              </a:ln>
              <a:effectLst/>
            </c:spPr>
          </c:marker>
          <c:cat>
            <c:strRef>
              <c:f>'Månadsrapport 2023'!$A$137:$A$148</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2023'!$I$137:$I$148</c:f>
              <c:numCache>
                <c:formatCode>General</c:formatCode>
                <c:ptCount val="12"/>
                <c:pt idx="0" formatCode="#\ ##0.00\ &quot;kr&quot;">
                  <c:v>14.352859687314467</c:v>
                </c:pt>
              </c:numCache>
            </c:numRef>
          </c:val>
          <c:smooth val="0"/>
          <c:extLst>
            <c:ext xmlns:c16="http://schemas.microsoft.com/office/drawing/2014/chart" uri="{C3380CC4-5D6E-409C-BE32-E72D297353CC}">
              <c16:uniqueId val="{00000001-A0F5-4D81-8EE7-38BABADF27B0}"/>
            </c:ext>
          </c:extLst>
        </c:ser>
        <c:ser>
          <c:idx val="11"/>
          <c:order val="11"/>
          <c:tx>
            <c:v>utfall 2022</c:v>
          </c:tx>
          <c:spPr>
            <a:ln w="28575" cap="rnd">
              <a:solidFill>
                <a:srgbClr val="8AC2E6"/>
              </a:solidFill>
              <a:round/>
            </a:ln>
            <a:effectLst/>
          </c:spPr>
          <c:marker>
            <c:symbol val="circle"/>
            <c:size val="5"/>
            <c:spPr>
              <a:solidFill>
                <a:srgbClr val="8AC2E6"/>
              </a:solidFill>
              <a:ln w="9525">
                <a:solidFill>
                  <a:srgbClr val="8AC2E6"/>
                </a:solidFill>
              </a:ln>
              <a:effectLst/>
            </c:spPr>
          </c:marker>
          <c:cat>
            <c:strRef>
              <c:f>'Månadsrapport 2023'!$A$137:$A$148</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2023'!$M$137:$M$148</c:f>
              <c:numCache>
                <c:formatCode>#\ ##0.00\ "kr"</c:formatCode>
                <c:ptCount val="12"/>
                <c:pt idx="0">
                  <c:v>6.8480565721975859</c:v>
                </c:pt>
                <c:pt idx="1">
                  <c:v>14.32</c:v>
                </c:pt>
                <c:pt idx="2">
                  <c:v>7.75</c:v>
                </c:pt>
                <c:pt idx="3">
                  <c:v>10.31407205982325</c:v>
                </c:pt>
                <c:pt idx="4">
                  <c:v>9.3208246846243323</c:v>
                </c:pt>
                <c:pt idx="5">
                  <c:v>8.3759249370661379</c:v>
                </c:pt>
                <c:pt idx="6">
                  <c:v>25.982219436563962</c:v>
                </c:pt>
                <c:pt idx="7">
                  <c:v>20.4525887072645</c:v>
                </c:pt>
                <c:pt idx="8">
                  <c:v>11.38056416519705</c:v>
                </c:pt>
                <c:pt idx="9">
                  <c:v>15.25419829179566</c:v>
                </c:pt>
                <c:pt idx="10">
                  <c:v>12.015206383384244</c:v>
                </c:pt>
                <c:pt idx="11">
                  <c:v>12.384258677773145</c:v>
                </c:pt>
              </c:numCache>
            </c:numRef>
          </c:val>
          <c:smooth val="0"/>
          <c:extLst>
            <c:ext xmlns:c16="http://schemas.microsoft.com/office/drawing/2014/chart" uri="{C3380CC4-5D6E-409C-BE32-E72D297353CC}">
              <c16:uniqueId val="{00000002-A0F5-4D81-8EE7-38BABADF27B0}"/>
            </c:ext>
          </c:extLst>
        </c:ser>
        <c:dLbls>
          <c:showLegendKey val="0"/>
          <c:showVal val="0"/>
          <c:showCatName val="0"/>
          <c:showSerName val="0"/>
          <c:showPercent val="0"/>
          <c:showBubbleSize val="0"/>
        </c:dLbls>
        <c:marker val="1"/>
        <c:smooth val="0"/>
        <c:axId val="806906576"/>
        <c:axId val="806902968"/>
        <c:extLst>
          <c:ext xmlns:c15="http://schemas.microsoft.com/office/drawing/2012/chart" uri="{02D57815-91ED-43cb-92C2-25804820EDAC}">
            <c15:filteredLineSeries>
              <c15:ser>
                <c:idx val="0"/>
                <c:order val="0"/>
                <c:tx>
                  <c:strRef>
                    <c:extLst>
                      <c:ext uri="{02D57815-91ED-43cb-92C2-25804820EDAC}">
                        <c15:formulaRef>
                          <c15:sqref>'Månadsrapport 2023'!$B$136</c15:sqref>
                        </c15:formulaRef>
                      </c:ext>
                    </c:extLst>
                    <c:strCache>
                      <c:ptCount val="1"/>
                      <c:pt idx="0">
                        <c:v>Utfall M29</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extLst>
                      <c:ext uri="{02D57815-91ED-43cb-92C2-25804820EDAC}">
                        <c15:formulaRef>
                          <c15:sqref>'Månadsrapport 2023'!$A$137:$A$148</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c:ext uri="{02D57815-91ED-43cb-92C2-25804820EDAC}">
                        <c15:formulaRef>
                          <c15:sqref>'Månadsrapport 2023'!$B$137:$B$148</c15:sqref>
                        </c15:formulaRef>
                      </c:ext>
                    </c:extLst>
                    <c:numCache>
                      <c:formatCode>General</c:formatCode>
                      <c:ptCount val="12"/>
                      <c:pt idx="0" formatCode="#\ ##0.00\ &quot;kr&quot;">
                        <c:v>6.0972129606568704</c:v>
                      </c:pt>
                    </c:numCache>
                  </c:numRef>
                </c:val>
                <c:smooth val="0"/>
                <c:extLst>
                  <c:ext xmlns:c16="http://schemas.microsoft.com/office/drawing/2014/chart" uri="{C3380CC4-5D6E-409C-BE32-E72D297353CC}">
                    <c16:uniqueId val="{00000003-A0F5-4D81-8EE7-38BABADF27B0}"/>
                  </c:ext>
                </c:extLst>
              </c15:ser>
            </c15:filteredLineSeries>
            <c15:filteredLineSeries>
              <c15:ser>
                <c:idx val="1"/>
                <c:order val="1"/>
                <c:tx>
                  <c:strRef>
                    <c:extLst xmlns:c15="http://schemas.microsoft.com/office/drawing/2012/chart">
                      <c:ext xmlns:c15="http://schemas.microsoft.com/office/drawing/2012/chart" uri="{02D57815-91ED-43cb-92C2-25804820EDAC}">
                        <c15:formulaRef>
                          <c15:sqref>'Månadsrapport 2023'!$C$136</c15:sqref>
                        </c15:formulaRef>
                      </c:ext>
                    </c:extLst>
                    <c:strCache>
                      <c:ptCount val="1"/>
                      <c:pt idx="0">
                        <c:v>Budget M29</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extLst xmlns:c15="http://schemas.microsoft.com/office/drawing/2012/chart">
                      <c:ext xmlns:c15="http://schemas.microsoft.com/office/drawing/2012/chart" uri="{02D57815-91ED-43cb-92C2-25804820EDAC}">
                        <c15:formulaRef>
                          <c15:sqref>'Månadsrapport 2023'!$A$137:$A$148</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2023'!$C$137:$C$148</c15:sqref>
                        </c15:formulaRef>
                      </c:ext>
                    </c:extLst>
                    <c:numCache>
                      <c:formatCode>General</c:formatCode>
                      <c:ptCount val="12"/>
                      <c:pt idx="0" formatCode="#\ ##0.00\ &quot;kr&quot;">
                        <c:v>12.718026175192216</c:v>
                      </c:pt>
                    </c:numCache>
                  </c:numRef>
                </c:val>
                <c:smooth val="0"/>
                <c:extLst xmlns:c15="http://schemas.microsoft.com/office/drawing/2012/chart">
                  <c:ext xmlns:c16="http://schemas.microsoft.com/office/drawing/2014/chart" uri="{C3380CC4-5D6E-409C-BE32-E72D297353CC}">
                    <c16:uniqueId val="{00000004-A0F5-4D81-8EE7-38BABADF27B0}"/>
                  </c:ext>
                </c:extLst>
              </c15:ser>
            </c15:filteredLineSeries>
            <c15:filteredLineSeries>
              <c15:ser>
                <c:idx val="2"/>
                <c:order val="2"/>
                <c:tx>
                  <c:strRef>
                    <c:extLst xmlns:c15="http://schemas.microsoft.com/office/drawing/2012/chart">
                      <c:ext xmlns:c15="http://schemas.microsoft.com/office/drawing/2012/chart" uri="{02D57815-91ED-43cb-92C2-25804820EDAC}">
                        <c15:formulaRef>
                          <c15:sqref>'Månadsrapport 2023'!$D$136</c15:sqref>
                        </c15:formulaRef>
                      </c:ext>
                    </c:extLst>
                    <c:strCache>
                      <c:ptCount val="1"/>
                      <c:pt idx="0">
                        <c:v>Diff M29</c:v>
                      </c:pt>
                    </c:strCache>
                  </c:strRef>
                </c:tx>
                <c:spPr>
                  <a:ln w="28575" cap="rnd">
                    <a:solidFill>
                      <a:schemeClr val="accent3"/>
                    </a:solidFill>
                    <a:round/>
                  </a:ln>
                  <a:effectLst/>
                </c:spPr>
                <c:marker>
                  <c:symbol val="circle"/>
                  <c:size val="5"/>
                  <c:spPr>
                    <a:solidFill>
                      <a:srgbClr val="2B4C8D"/>
                    </a:solidFill>
                    <a:ln w="9525">
                      <a:solidFill>
                        <a:srgbClr val="2B4C8D"/>
                      </a:solidFill>
                    </a:ln>
                    <a:effectLst/>
                  </c:spPr>
                </c:marker>
                <c:cat>
                  <c:strRef>
                    <c:extLst xmlns:c15="http://schemas.microsoft.com/office/drawing/2012/chart">
                      <c:ext xmlns:c15="http://schemas.microsoft.com/office/drawing/2012/chart" uri="{02D57815-91ED-43cb-92C2-25804820EDAC}">
                        <c15:formulaRef>
                          <c15:sqref>'Månadsrapport 2023'!$A$137:$A$148</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2023'!$D$137:$D$148</c15:sqref>
                        </c15:formulaRef>
                      </c:ext>
                    </c:extLst>
                    <c:numCache>
                      <c:formatCode>General</c:formatCode>
                      <c:ptCount val="12"/>
                      <c:pt idx="0" formatCode="0%">
                        <c:v>0.5205849652558433</c:v>
                      </c:pt>
                    </c:numCache>
                  </c:numRef>
                </c:val>
                <c:smooth val="0"/>
                <c:extLst xmlns:c15="http://schemas.microsoft.com/office/drawing/2012/chart">
                  <c:ext xmlns:c16="http://schemas.microsoft.com/office/drawing/2014/chart" uri="{C3380CC4-5D6E-409C-BE32-E72D297353CC}">
                    <c16:uniqueId val="{00000005-A0F5-4D81-8EE7-38BABADF27B0}"/>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'Månadsrapport 2023'!$E$136</c15:sqref>
                        </c15:formulaRef>
                      </c:ext>
                    </c:extLst>
                    <c:strCache>
                      <c:ptCount val="1"/>
                      <c:pt idx="0">
                        <c:v>Utfall M31</c:v>
                      </c:pt>
                    </c:strCache>
                  </c:strRef>
                </c:tx>
                <c:spPr>
                  <a:ln w="28575" cap="rnd">
                    <a:solidFill>
                      <a:srgbClr val="2B4C8D"/>
                    </a:solidFill>
                    <a:round/>
                  </a:ln>
                  <a:effectLst/>
                </c:spPr>
                <c:marker>
                  <c:symbol val="circle"/>
                  <c:size val="5"/>
                  <c:spPr>
                    <a:solidFill>
                      <a:srgbClr val="2B4C8D"/>
                    </a:solidFill>
                    <a:ln w="9525">
                      <a:solidFill>
                        <a:srgbClr val="2B4C8D"/>
                      </a:solidFill>
                    </a:ln>
                    <a:effectLst/>
                  </c:spPr>
                </c:marker>
                <c:cat>
                  <c:strRef>
                    <c:extLst xmlns:c15="http://schemas.microsoft.com/office/drawing/2012/chart">
                      <c:ext xmlns:c15="http://schemas.microsoft.com/office/drawing/2012/chart" uri="{02D57815-91ED-43cb-92C2-25804820EDAC}">
                        <c15:formulaRef>
                          <c15:sqref>'Månadsrapport 2023'!$A$137:$A$148</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2023'!$E$137:$E$148</c15:sqref>
                        </c15:formulaRef>
                      </c:ext>
                    </c:extLst>
                    <c:numCache>
                      <c:formatCode>General</c:formatCode>
                      <c:ptCount val="12"/>
                      <c:pt idx="0" formatCode="#\ ##0.00\ &quot;kr&quot;">
                        <c:v>6.3425642366916408</c:v>
                      </c:pt>
                    </c:numCache>
                  </c:numRef>
                </c:val>
                <c:smooth val="0"/>
                <c:extLst xmlns:c15="http://schemas.microsoft.com/office/drawing/2012/chart">
                  <c:ext xmlns:c16="http://schemas.microsoft.com/office/drawing/2014/chart" uri="{C3380CC4-5D6E-409C-BE32-E72D297353CC}">
                    <c16:uniqueId val="{00000006-A0F5-4D81-8EE7-38BABADF27B0}"/>
                  </c:ext>
                </c:extLst>
              </c15:ser>
            </c15:filteredLineSeries>
            <c15:filteredLineSeries>
              <c15:ser>
                <c:idx val="4"/>
                <c:order val="4"/>
                <c:tx>
                  <c:strRef>
                    <c:extLst xmlns:c15="http://schemas.microsoft.com/office/drawing/2012/chart">
                      <c:ext xmlns:c15="http://schemas.microsoft.com/office/drawing/2012/chart" uri="{02D57815-91ED-43cb-92C2-25804820EDAC}">
                        <c15:formulaRef>
                          <c15:sqref>'Månadsrapport 2023'!$F$136</c15:sqref>
                        </c15:formulaRef>
                      </c:ext>
                    </c:extLst>
                    <c:strCache>
                      <c:ptCount val="1"/>
                      <c:pt idx="0">
                        <c:v>Budget M31</c:v>
                      </c:pt>
                    </c:strCache>
                  </c:strRef>
                </c:tx>
                <c:spPr>
                  <a:ln w="28575" cap="rnd">
                    <a:solidFill>
                      <a:srgbClr val="00B050"/>
                    </a:solidFill>
                    <a:round/>
                  </a:ln>
                  <a:effectLst/>
                </c:spPr>
                <c:marker>
                  <c:symbol val="circle"/>
                  <c:size val="5"/>
                  <c:spPr>
                    <a:solidFill>
                      <a:srgbClr val="00B050"/>
                    </a:solidFill>
                    <a:ln w="9525">
                      <a:solidFill>
                        <a:srgbClr val="00B050"/>
                      </a:solidFill>
                    </a:ln>
                    <a:effectLst/>
                  </c:spPr>
                </c:marker>
                <c:cat>
                  <c:strRef>
                    <c:extLst xmlns:c15="http://schemas.microsoft.com/office/drawing/2012/chart">
                      <c:ext xmlns:c15="http://schemas.microsoft.com/office/drawing/2012/chart" uri="{02D57815-91ED-43cb-92C2-25804820EDAC}">
                        <c15:formulaRef>
                          <c15:sqref>'Månadsrapport 2023'!$A$137:$A$148</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2023'!$F$137:$F$148</c15:sqref>
                        </c15:formulaRef>
                      </c:ext>
                    </c:extLst>
                    <c:numCache>
                      <c:formatCode>General</c:formatCode>
                      <c:ptCount val="12"/>
                      <c:pt idx="0" formatCode="#\ ##0.00\ &quot;kr&quot;">
                        <c:v>5.4130648541452162</c:v>
                      </c:pt>
                    </c:numCache>
                  </c:numRef>
                </c:val>
                <c:smooth val="0"/>
                <c:extLst xmlns:c15="http://schemas.microsoft.com/office/drawing/2012/chart">
                  <c:ext xmlns:c16="http://schemas.microsoft.com/office/drawing/2014/chart" uri="{C3380CC4-5D6E-409C-BE32-E72D297353CC}">
                    <c16:uniqueId val="{00000007-A0F5-4D81-8EE7-38BABADF27B0}"/>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'Månadsrapport 2023'!$G$136</c15:sqref>
                        </c15:formulaRef>
                      </c:ext>
                    </c:extLst>
                    <c:strCache>
                      <c:ptCount val="1"/>
                      <c:pt idx="0">
                        <c:v>Diff M31</c:v>
                      </c:pt>
                    </c:strCache>
                  </c:strRef>
                </c:tx>
                <c:spPr>
                  <a:ln w="28575" cap="rnd">
                    <a:solidFill>
                      <a:schemeClr val="accent6"/>
                    </a:solidFill>
                    <a:round/>
                  </a:ln>
                  <a:effectLst/>
                </c:spPr>
                <c:marker>
                  <c:symbol val="circle"/>
                  <c:size val="5"/>
                  <c:spPr>
                    <a:solidFill>
                      <a:srgbClr val="00B050"/>
                    </a:solidFill>
                    <a:ln w="9525">
                      <a:solidFill>
                        <a:srgbClr val="00B050"/>
                      </a:solidFill>
                    </a:ln>
                    <a:effectLst/>
                  </c:spPr>
                </c:marker>
                <c:cat>
                  <c:strRef>
                    <c:extLst xmlns:c15="http://schemas.microsoft.com/office/drawing/2012/chart">
                      <c:ext xmlns:c15="http://schemas.microsoft.com/office/drawing/2012/chart" uri="{02D57815-91ED-43cb-92C2-25804820EDAC}">
                        <c15:formulaRef>
                          <c15:sqref>'Månadsrapport 2023'!$A$137:$A$148</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2023'!$G$137:$G$148</c15:sqref>
                        </c15:formulaRef>
                      </c:ext>
                    </c:extLst>
                    <c:numCache>
                      <c:formatCode>General</c:formatCode>
                      <c:ptCount val="12"/>
                      <c:pt idx="0" formatCode="0%">
                        <c:v>-0.17171406727828739</c:v>
                      </c:pt>
                    </c:numCache>
                  </c:numRef>
                </c:val>
                <c:smooth val="0"/>
                <c:extLst xmlns:c15="http://schemas.microsoft.com/office/drawing/2012/chart">
                  <c:ext xmlns:c16="http://schemas.microsoft.com/office/drawing/2014/chart" uri="{C3380CC4-5D6E-409C-BE32-E72D297353CC}">
                    <c16:uniqueId val="{00000008-A0F5-4D81-8EE7-38BABADF27B0}"/>
                  </c:ext>
                </c:extLst>
              </c15:ser>
            </c15:filteredLineSeries>
            <c15:filteredLineSeries>
              <c15:ser>
                <c:idx val="8"/>
                <c:order val="8"/>
                <c:tx>
                  <c:strRef>
                    <c:extLst xmlns:c15="http://schemas.microsoft.com/office/drawing/2012/chart">
                      <c:ext xmlns:c15="http://schemas.microsoft.com/office/drawing/2012/chart" uri="{02D57815-91ED-43cb-92C2-25804820EDAC}">
                        <c15:formulaRef>
                          <c15:sqref>'Månadsrapport 2023'!$J$136</c15:sqref>
                        </c15:formulaRef>
                      </c:ext>
                    </c:extLst>
                    <c:strCache>
                      <c:ptCount val="1"/>
                      <c:pt idx="0">
                        <c:v>Diff M32</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strRef>
                    <c:extLst xmlns:c15="http://schemas.microsoft.com/office/drawing/2012/chart">
                      <c:ext xmlns:c15="http://schemas.microsoft.com/office/drawing/2012/chart" uri="{02D57815-91ED-43cb-92C2-25804820EDAC}">
                        <c15:formulaRef>
                          <c15:sqref>'Månadsrapport 2023'!$A$137:$A$148</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2023'!$J$137:$J$148</c15:sqref>
                        </c15:formulaRef>
                      </c:ext>
                    </c:extLst>
                    <c:numCache>
                      <c:formatCode>General</c:formatCode>
                      <c:ptCount val="12"/>
                      <c:pt idx="0" formatCode="0%">
                        <c:v>0.10917321613236823</c:v>
                      </c:pt>
                    </c:numCache>
                  </c:numRef>
                </c:val>
                <c:smooth val="0"/>
                <c:extLst xmlns:c15="http://schemas.microsoft.com/office/drawing/2012/chart">
                  <c:ext xmlns:c16="http://schemas.microsoft.com/office/drawing/2014/chart" uri="{C3380CC4-5D6E-409C-BE32-E72D297353CC}">
                    <c16:uniqueId val="{00000009-A0F5-4D81-8EE7-38BABADF27B0}"/>
                  </c:ext>
                </c:extLst>
              </c15:ser>
            </c15:filteredLineSeries>
            <c15:filteredLineSeries>
              <c15:ser>
                <c:idx val="9"/>
                <c:order val="9"/>
                <c:tx>
                  <c:strRef>
                    <c:extLst xmlns:c15="http://schemas.microsoft.com/office/drawing/2012/chart">
                      <c:ext xmlns:c15="http://schemas.microsoft.com/office/drawing/2012/chart" uri="{02D57815-91ED-43cb-92C2-25804820EDAC}">
                        <c15:formulaRef>
                          <c15:sqref>'Månadsrapport 2023'!$K$136</c15:sqref>
                        </c15:formulaRef>
                      </c:ext>
                    </c:extLst>
                    <c:strCache>
                      <c:ptCount val="1"/>
                      <c:pt idx="0">
                        <c:v>Utfall M29 2022</c:v>
                      </c:pt>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cat>
                  <c:strRef>
                    <c:extLst xmlns:c15="http://schemas.microsoft.com/office/drawing/2012/chart">
                      <c:ext xmlns:c15="http://schemas.microsoft.com/office/drawing/2012/chart" uri="{02D57815-91ED-43cb-92C2-25804820EDAC}">
                        <c15:formulaRef>
                          <c15:sqref>'Månadsrapport 2023'!$A$137:$A$148</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2023'!$K$137:$K$148</c15:sqref>
                        </c15:formulaRef>
                      </c:ext>
                    </c:extLst>
                    <c:numCache>
                      <c:formatCode>#\ ##0.00\ "kr"</c:formatCode>
                      <c:ptCount val="12"/>
                      <c:pt idx="0">
                        <c:v>4.5104584004073303</c:v>
                      </c:pt>
                      <c:pt idx="1">
                        <c:v>9.36</c:v>
                      </c:pt>
                      <c:pt idx="2">
                        <c:v>4.66</c:v>
                      </c:pt>
                      <c:pt idx="3">
                        <c:v>11.247413968938488</c:v>
                      </c:pt>
                      <c:pt idx="4">
                        <c:v>10.184105756329323</c:v>
                      </c:pt>
                      <c:pt idx="5">
                        <c:v>26.240378527873112</c:v>
                      </c:pt>
                      <c:pt idx="7">
                        <c:v>4.7608678438514529</c:v>
                      </c:pt>
                      <c:pt idx="8">
                        <c:v>5.6509253534717363</c:v>
                      </c:pt>
                      <c:pt idx="9">
                        <c:v>5.0639851110181349</c:v>
                      </c:pt>
                      <c:pt idx="10">
                        <c:v>4.7091116790900651</c:v>
                      </c:pt>
                      <c:pt idx="11">
                        <c:v>11.640103591352535</c:v>
                      </c:pt>
                    </c:numCache>
                  </c:numRef>
                </c:val>
                <c:smooth val="0"/>
                <c:extLst xmlns:c15="http://schemas.microsoft.com/office/drawing/2012/chart">
                  <c:ext xmlns:c16="http://schemas.microsoft.com/office/drawing/2014/chart" uri="{C3380CC4-5D6E-409C-BE32-E72D297353CC}">
                    <c16:uniqueId val="{0000000A-A0F5-4D81-8EE7-38BABADF27B0}"/>
                  </c:ext>
                </c:extLst>
              </c15:ser>
            </c15:filteredLineSeries>
            <c15:filteredLineSeries>
              <c15:ser>
                <c:idx val="10"/>
                <c:order val="10"/>
                <c:tx>
                  <c:strRef>
                    <c:extLst xmlns:c15="http://schemas.microsoft.com/office/drawing/2012/chart">
                      <c:ext xmlns:c15="http://schemas.microsoft.com/office/drawing/2012/chart" uri="{02D57815-91ED-43cb-92C2-25804820EDAC}">
                        <c15:formulaRef>
                          <c15:sqref>'Månadsrapport 2023'!$L$136</c15:sqref>
                        </c15:formulaRef>
                      </c:ext>
                    </c:extLst>
                    <c:strCache>
                      <c:ptCount val="1"/>
                      <c:pt idx="0">
                        <c:v>Utfall M31 2022</c:v>
                      </c:pt>
                    </c:strCache>
                  </c:strRef>
                </c:tx>
                <c:spPr>
                  <a:ln w="28575"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cat>
                  <c:strRef>
                    <c:extLst xmlns:c15="http://schemas.microsoft.com/office/drawing/2012/chart">
                      <c:ext xmlns:c15="http://schemas.microsoft.com/office/drawing/2012/chart" uri="{02D57815-91ED-43cb-92C2-25804820EDAC}">
                        <c15:formulaRef>
                          <c15:sqref>'Månadsrapport 2023'!$A$137:$A$148</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'Månadsrapport 2023'!$L$137:$L$148</c15:sqref>
                        </c15:formulaRef>
                      </c:ext>
                    </c:extLst>
                    <c:numCache>
                      <c:formatCode>#\ ##0.00\ "kr"</c:formatCode>
                      <c:ptCount val="12"/>
                      <c:pt idx="0">
                        <c:v>7.7169660345496229</c:v>
                      </c:pt>
                      <c:pt idx="1">
                        <c:v>6.39</c:v>
                      </c:pt>
                      <c:pt idx="2">
                        <c:v>10.050000000000001</c:v>
                      </c:pt>
                      <c:pt idx="3">
                        <c:v>5.7955141040975127</c:v>
                      </c:pt>
                      <c:pt idx="4">
                        <c:v>6.1817965959720214</c:v>
                      </c:pt>
                      <c:pt idx="5">
                        <c:v>7.012502172137963</c:v>
                      </c:pt>
                      <c:pt idx="6">
                        <c:v>3.7868250974117608</c:v>
                      </c:pt>
                      <c:pt idx="7">
                        <c:v>4.6861250778851344</c:v>
                      </c:pt>
                      <c:pt idx="8">
                        <c:v>5.6163075517914232</c:v>
                      </c:pt>
                      <c:pt idx="9">
                        <c:v>7.1233044510870398</c:v>
                      </c:pt>
                      <c:pt idx="10">
                        <c:v>7.4408139663962167</c:v>
                      </c:pt>
                      <c:pt idx="11">
                        <c:v>7.7291223684299917</c:v>
                      </c:pt>
                    </c:numCache>
                  </c:numRef>
                </c:val>
                <c:smooth val="0"/>
                <c:extLst xmlns:c15="http://schemas.microsoft.com/office/drawing/2012/chart">
                  <c:ext xmlns:c16="http://schemas.microsoft.com/office/drawing/2014/chart" uri="{C3380CC4-5D6E-409C-BE32-E72D297353CC}">
                    <c16:uniqueId val="{0000000B-A0F5-4D81-8EE7-38BABADF27B0}"/>
                  </c:ext>
                </c:extLst>
              </c15:ser>
            </c15:filteredLineSeries>
          </c:ext>
        </c:extLst>
      </c:lineChart>
      <c:catAx>
        <c:axId val="806906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806902968"/>
        <c:crosses val="autoZero"/>
        <c:auto val="1"/>
        <c:lblAlgn val="ctr"/>
        <c:lblOffset val="100"/>
        <c:noMultiLvlLbl val="0"/>
      </c:catAx>
      <c:valAx>
        <c:axId val="8069029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806906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chemeClr val="accent1"/>
      </a:solidFill>
      <a:round/>
    </a:ln>
    <a:effectLst/>
  </c:spPr>
  <c:txPr>
    <a:bodyPr/>
    <a:lstStyle/>
    <a:p>
      <a:pPr>
        <a:defRPr/>
      </a:pPr>
      <a:endParaRPr lang="sv-SE"/>
    </a:p>
  </c:txPr>
  <c:externalData r:id="rId4">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sv-SE" sz="1200">
                <a:latin typeface="Franklin Gothic Demi" panose="020B0703020102020204" pitchFamily="34" charset="0"/>
              </a:rPr>
              <a:t>Andel</a:t>
            </a:r>
            <a:r>
              <a:rPr lang="sv-SE" sz="1200" baseline="0">
                <a:latin typeface="Franklin Gothic Demi" panose="020B0703020102020204" pitchFamily="34" charset="0"/>
              </a:rPr>
              <a:t> g</a:t>
            </a:r>
            <a:r>
              <a:rPr lang="sv-SE" sz="1200">
                <a:latin typeface="Franklin Gothic Demi" panose="020B0703020102020204" pitchFamily="34" charset="0"/>
              </a:rPr>
              <a:t>enomfört spårvagnsunderhåll enligt underhållsplan </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barChart>
        <c:barDir val="col"/>
        <c:grouping val="clustered"/>
        <c:varyColors val="0"/>
        <c:ser>
          <c:idx val="0"/>
          <c:order val="0"/>
          <c:tx>
            <c:v>planerade</c:v>
          </c:tx>
          <c:spPr>
            <a:solidFill>
              <a:srgbClr val="8AC2E6"/>
            </a:solidFill>
            <a:ln>
              <a:noFill/>
            </a:ln>
            <a:effectLst/>
          </c:spPr>
          <c:invertIfNegative val="0"/>
          <c:dLbls>
            <c:delete val="1"/>
          </c:dLbls>
          <c:cat>
            <c:strRef>
              <c:f>'Månadsrapport 2023'!$A$165:$A$176</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2023'!$B$165:$B$176</c:f>
              <c:numCache>
                <c:formatCode>General</c:formatCode>
                <c:ptCount val="12"/>
                <c:pt idx="0">
                  <c:v>233</c:v>
                </c:pt>
                <c:pt idx="1">
                  <c:v>233</c:v>
                </c:pt>
                <c:pt idx="2">
                  <c:v>233</c:v>
                </c:pt>
                <c:pt idx="3">
                  <c:v>233</c:v>
                </c:pt>
                <c:pt idx="4">
                  <c:v>233</c:v>
                </c:pt>
                <c:pt idx="5">
                  <c:v>233</c:v>
                </c:pt>
                <c:pt idx="6">
                  <c:v>233</c:v>
                </c:pt>
                <c:pt idx="7">
                  <c:v>233</c:v>
                </c:pt>
                <c:pt idx="8">
                  <c:v>233</c:v>
                </c:pt>
                <c:pt idx="9">
                  <c:v>233</c:v>
                </c:pt>
                <c:pt idx="10">
                  <c:v>233</c:v>
                </c:pt>
                <c:pt idx="11">
                  <c:v>233</c:v>
                </c:pt>
              </c:numCache>
            </c:numRef>
          </c:val>
          <c:extLst xmlns:c15="http://schemas.microsoft.com/office/drawing/2012/chart">
            <c:ext xmlns:c16="http://schemas.microsoft.com/office/drawing/2014/chart" uri="{C3380CC4-5D6E-409C-BE32-E72D297353CC}">
              <c16:uniqueId val="{00000000-4903-457B-8E20-799E4862EA1F}"/>
            </c:ext>
          </c:extLst>
        </c:ser>
        <c:ser>
          <c:idx val="1"/>
          <c:order val="1"/>
          <c:tx>
            <c:v>genomförda</c:v>
          </c:tx>
          <c:spPr>
            <a:solidFill>
              <a:srgbClr val="2B4C8D"/>
            </a:solidFill>
            <a:ln>
              <a:noFill/>
            </a:ln>
            <a:effectLst/>
          </c:spPr>
          <c:invertIfNegative val="0"/>
          <c:dLbls>
            <c:delete val="1"/>
          </c:dLbls>
          <c:cat>
            <c:strRef>
              <c:f>'Månadsrapport 2023'!$A$165:$A$176</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2023'!$C$165:$C$176</c:f>
              <c:numCache>
                <c:formatCode>General</c:formatCode>
                <c:ptCount val="12"/>
                <c:pt idx="0">
                  <c:v>272</c:v>
                </c:pt>
              </c:numCache>
            </c:numRef>
          </c:val>
          <c:extLst xmlns:c15="http://schemas.microsoft.com/office/drawing/2012/chart">
            <c:ext xmlns:c16="http://schemas.microsoft.com/office/drawing/2014/chart" uri="{C3380CC4-5D6E-409C-BE32-E72D297353CC}">
              <c16:uniqueId val="{00000001-4903-457B-8E20-799E4862EA1F}"/>
            </c:ext>
          </c:extLst>
        </c:ser>
        <c:dLbls>
          <c:showLegendKey val="0"/>
          <c:showVal val="1"/>
          <c:showCatName val="0"/>
          <c:showSerName val="0"/>
          <c:showPercent val="0"/>
          <c:showBubbleSize val="0"/>
        </c:dLbls>
        <c:gapWidth val="219"/>
        <c:axId val="731451960"/>
        <c:axId val="731452288"/>
        <c:extLst/>
      </c:barChart>
      <c:lineChart>
        <c:grouping val="standard"/>
        <c:varyColors val="0"/>
        <c:ser>
          <c:idx val="2"/>
          <c:order val="2"/>
          <c:tx>
            <c:v>andel genomförda</c:v>
          </c:tx>
          <c:spPr>
            <a:ln w="28575" cap="rnd">
              <a:solidFill>
                <a:srgbClr val="00458A"/>
              </a:solidFill>
              <a:round/>
            </a:ln>
            <a:effectLst/>
          </c:spPr>
          <c:marker>
            <c:symbol val="circle"/>
            <c:size val="5"/>
            <c:spPr>
              <a:solidFill>
                <a:srgbClr val="2B4C8D"/>
              </a:solidFill>
              <a:ln w="9525">
                <a:solidFill>
                  <a:srgbClr val="2B4C8D"/>
                </a:solidFill>
              </a:ln>
              <a:effectLst/>
            </c:spPr>
          </c:marker>
          <c:dLbls>
            <c:dLbl>
              <c:idx val="1"/>
              <c:layout>
                <c:manualLayout>
                  <c:x val="0"/>
                  <c:y val="2.593954248366008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903-457B-8E20-799E4862EA1F}"/>
                </c:ext>
              </c:extLst>
            </c:dLbl>
            <c:dLbl>
              <c:idx val="2"/>
              <c:layout>
                <c:manualLayout>
                  <c:x val="0"/>
                  <c:y val="-2.593954248366017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903-457B-8E20-799E4862EA1F}"/>
                </c:ext>
              </c:extLst>
            </c:dLbl>
            <c:dLbl>
              <c:idx val="5"/>
              <c:layout>
                <c:manualLayout>
                  <c:x val="-2.204861111111111E-3"/>
                  <c:y val="4.150326797385615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903-457B-8E20-799E4862EA1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Franklin Gothic Demi" panose="020B0703020102020204" pitchFamily="34" charset="0"/>
                    <a:ea typeface="+mn-ea"/>
                    <a:cs typeface="+mn-cs"/>
                  </a:defRPr>
                </a:pPr>
                <a:endParaRPr lang="sv-SE"/>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'Månadsrapport 2023'!$A$165:$A$176</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2023'!$D$165:$D$176</c:f>
              <c:numCache>
                <c:formatCode>General</c:formatCode>
                <c:ptCount val="12"/>
                <c:pt idx="0" formatCode="0%">
                  <c:v>1.1673819742489271</c:v>
                </c:pt>
              </c:numCache>
            </c:numRef>
          </c:val>
          <c:smooth val="0"/>
          <c:extLst>
            <c:ext xmlns:c16="http://schemas.microsoft.com/office/drawing/2014/chart" uri="{C3380CC4-5D6E-409C-BE32-E72D297353CC}">
              <c16:uniqueId val="{00000005-4903-457B-8E20-799E4862EA1F}"/>
            </c:ext>
          </c:extLst>
        </c:ser>
        <c:ser>
          <c:idx val="3"/>
          <c:order val="3"/>
          <c:tx>
            <c:v>mål</c:v>
          </c:tx>
          <c:spPr>
            <a:ln w="28575" cap="rnd">
              <a:solidFill>
                <a:srgbClr val="00B050"/>
              </a:solidFill>
              <a:round/>
            </a:ln>
            <a:effectLst/>
          </c:spPr>
          <c:marker>
            <c:symbol val="circle"/>
            <c:size val="5"/>
            <c:spPr>
              <a:solidFill>
                <a:srgbClr val="00B050"/>
              </a:solidFill>
              <a:ln w="9525">
                <a:solidFill>
                  <a:srgbClr val="00B050"/>
                </a:solidFill>
              </a:ln>
              <a:effectLst/>
            </c:spPr>
          </c:marker>
          <c:cat>
            <c:strRef>
              <c:f>'Månadsrapport 2023'!$A$165:$A$176</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2023'!$E$165:$E$176</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6-4903-457B-8E20-799E4862EA1F}"/>
            </c:ext>
          </c:extLst>
        </c:ser>
        <c:ser>
          <c:idx val="4"/>
          <c:order val="4"/>
          <c:tx>
            <c:v>andel genomförda 2022</c:v>
          </c:tx>
          <c:spPr>
            <a:ln w="28575" cap="rnd">
              <a:solidFill>
                <a:srgbClr val="8AC2E6"/>
              </a:solidFill>
              <a:round/>
            </a:ln>
            <a:effectLst/>
          </c:spPr>
          <c:marker>
            <c:symbol val="circle"/>
            <c:size val="5"/>
            <c:spPr>
              <a:solidFill>
                <a:srgbClr val="8AC2E6"/>
              </a:solidFill>
              <a:ln w="9525">
                <a:solidFill>
                  <a:srgbClr val="8AC2E6"/>
                </a:solidFill>
              </a:ln>
              <a:effectLst/>
            </c:spPr>
          </c:marker>
          <c:cat>
            <c:strRef>
              <c:f>'Månadsrapport 2023'!$A$165:$A$176</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'Månadsrapport 2023'!$F$165:$F$176</c:f>
              <c:numCache>
                <c:formatCode>0%</c:formatCode>
                <c:ptCount val="12"/>
                <c:pt idx="0">
                  <c:v>1.2333333333333334</c:v>
                </c:pt>
                <c:pt idx="1">
                  <c:v>0.81666666666666665</c:v>
                </c:pt>
                <c:pt idx="2">
                  <c:v>0.82222222222222219</c:v>
                </c:pt>
                <c:pt idx="3">
                  <c:v>0.71666666666666667</c:v>
                </c:pt>
                <c:pt idx="4">
                  <c:v>0.55833333333333335</c:v>
                </c:pt>
                <c:pt idx="5">
                  <c:v>0.98913043478260865</c:v>
                </c:pt>
                <c:pt idx="6">
                  <c:v>0.89673913043478259</c:v>
                </c:pt>
                <c:pt idx="7">
                  <c:v>0.80434782608695654</c:v>
                </c:pt>
                <c:pt idx="8">
                  <c:v>0.93043478260869561</c:v>
                </c:pt>
                <c:pt idx="9">
                  <c:v>0.83478260869565213</c:v>
                </c:pt>
                <c:pt idx="10">
                  <c:v>1.0130434782608695</c:v>
                </c:pt>
                <c:pt idx="11">
                  <c:v>0.64</c:v>
                </c:pt>
              </c:numCache>
            </c:numRef>
          </c:val>
          <c:smooth val="0"/>
          <c:extLst>
            <c:ext xmlns:c16="http://schemas.microsoft.com/office/drawing/2014/chart" uri="{C3380CC4-5D6E-409C-BE32-E72D297353CC}">
              <c16:uniqueId val="{00000007-4903-457B-8E20-799E4862EA1F}"/>
            </c:ext>
          </c:extLst>
        </c:ser>
        <c:dLbls>
          <c:showLegendKey val="0"/>
          <c:showVal val="0"/>
          <c:showCatName val="0"/>
          <c:showSerName val="0"/>
          <c:showPercent val="0"/>
          <c:showBubbleSize val="0"/>
        </c:dLbls>
        <c:marker val="1"/>
        <c:smooth val="0"/>
        <c:axId val="2113846232"/>
        <c:axId val="2113844592"/>
      </c:lineChart>
      <c:catAx>
        <c:axId val="731451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731452288"/>
        <c:crosses val="autoZero"/>
        <c:auto val="1"/>
        <c:lblAlgn val="ctr"/>
        <c:lblOffset val="100"/>
        <c:noMultiLvlLbl val="0"/>
      </c:catAx>
      <c:valAx>
        <c:axId val="731452288"/>
        <c:scaling>
          <c:orientation val="minMax"/>
          <c:min val="5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731451960"/>
        <c:crosses val="autoZero"/>
        <c:crossBetween val="between"/>
      </c:valAx>
      <c:valAx>
        <c:axId val="2113844592"/>
        <c:scaling>
          <c:orientation val="minMax"/>
          <c:min val="0.5"/>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2113846232"/>
        <c:crosses val="max"/>
        <c:crossBetween val="between"/>
      </c:valAx>
      <c:catAx>
        <c:axId val="2113846232"/>
        <c:scaling>
          <c:orientation val="minMax"/>
        </c:scaling>
        <c:delete val="1"/>
        <c:axPos val="b"/>
        <c:numFmt formatCode="General" sourceLinked="1"/>
        <c:majorTickMark val="out"/>
        <c:minorTickMark val="none"/>
        <c:tickLblPos val="nextTo"/>
        <c:crossAx val="211384459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00458A"/>
      </a:solidFill>
      <a:round/>
    </a:ln>
    <a:effectLst/>
  </c:spPr>
  <c:txPr>
    <a:bodyPr/>
    <a:lstStyle/>
    <a:p>
      <a:pPr>
        <a:defRPr/>
      </a:pPr>
      <a:endParaRPr lang="sv-SE"/>
    </a:p>
  </c:txPr>
  <c:externalData r:id="rId4">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a:latin typeface="Franklin Gothic Demi" panose="020B0703020102020204" pitchFamily="34" charset="0"/>
              </a:rPr>
              <a:t>Antal rödljuskörningar per månad</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barChart>
        <c:barDir val="col"/>
        <c:grouping val="clustered"/>
        <c:varyColors val="0"/>
        <c:ser>
          <c:idx val="1"/>
          <c:order val="0"/>
          <c:tx>
            <c:strRef>
              <c:f>'Trafikpers månadsrapport 2023'!$C$9</c:f>
              <c:strCache>
                <c:ptCount val="1"/>
                <c:pt idx="0">
                  <c:v>2022</c:v>
                </c:pt>
              </c:strCache>
            </c:strRef>
          </c:tx>
          <c:spPr>
            <a:solidFill>
              <a:srgbClr val="8AC2E6"/>
            </a:solidFill>
            <a:ln>
              <a:noFill/>
            </a:ln>
            <a:effectLst/>
          </c:spPr>
          <c:invertIfNegative val="0"/>
          <c:dLbls>
            <c:delete val="1"/>
          </c:dLbls>
          <c:cat>
            <c:strRef>
              <c:f>'Trafikpers månadsrapport 2023'!$A$10:$A$22</c:f>
              <c:strCache>
                <c:ptCount val="13"/>
                <c:pt idx="0">
                  <c:v>jan</c:v>
                </c:pt>
                <c:pt idx="1">
                  <c:v>feb</c:v>
                </c:pt>
                <c:pt idx="2">
                  <c:v>mar</c:v>
                </c:pt>
                <c:pt idx="3">
                  <c:v>apr</c:v>
                </c:pt>
                <c:pt idx="4">
                  <c:v>maj</c:v>
                </c:pt>
                <c:pt idx="5">
                  <c:v>jun</c:v>
                </c:pt>
                <c:pt idx="6">
                  <c:v>jul</c:v>
                </c:pt>
                <c:pt idx="7">
                  <c:v>aug</c:v>
                </c:pt>
                <c:pt idx="8">
                  <c:v>sep</c:v>
                </c:pt>
                <c:pt idx="9">
                  <c:v>okt</c:v>
                </c:pt>
                <c:pt idx="10">
                  <c:v>nov</c:v>
                </c:pt>
                <c:pt idx="11">
                  <c:v>dec</c:v>
                </c:pt>
                <c:pt idx="12">
                  <c:v>genom-
snitt</c:v>
                </c:pt>
              </c:strCache>
            </c:strRef>
          </c:cat>
          <c:val>
            <c:numRef>
              <c:f>'Trafikpers månadsrapport 2023'!$C$10:$C$22</c:f>
              <c:numCache>
                <c:formatCode>General</c:formatCode>
                <c:ptCount val="13"/>
                <c:pt idx="0">
                  <c:v>8</c:v>
                </c:pt>
                <c:pt idx="1">
                  <c:v>7</c:v>
                </c:pt>
                <c:pt idx="2">
                  <c:v>15</c:v>
                </c:pt>
                <c:pt idx="3">
                  <c:v>9</c:v>
                </c:pt>
                <c:pt idx="4">
                  <c:v>10</c:v>
                </c:pt>
                <c:pt idx="5">
                  <c:v>5</c:v>
                </c:pt>
                <c:pt idx="6">
                  <c:v>7</c:v>
                </c:pt>
                <c:pt idx="7">
                  <c:v>10</c:v>
                </c:pt>
                <c:pt idx="8">
                  <c:v>11</c:v>
                </c:pt>
                <c:pt idx="9">
                  <c:v>8</c:v>
                </c:pt>
                <c:pt idx="10">
                  <c:v>15</c:v>
                </c:pt>
                <c:pt idx="11">
                  <c:v>13</c:v>
                </c:pt>
                <c:pt idx="12" formatCode="0.0">
                  <c:v>8</c:v>
                </c:pt>
              </c:numCache>
            </c:numRef>
          </c:val>
          <c:extLst>
            <c:ext xmlns:c16="http://schemas.microsoft.com/office/drawing/2014/chart" uri="{C3380CC4-5D6E-409C-BE32-E72D297353CC}">
              <c16:uniqueId val="{00000000-761D-4AD9-B259-512C7DE5F4BF}"/>
            </c:ext>
          </c:extLst>
        </c:ser>
        <c:ser>
          <c:idx val="0"/>
          <c:order val="1"/>
          <c:tx>
            <c:strRef>
              <c:f>'Trafikpers månadsrapport 2023'!$B$9</c:f>
              <c:strCache>
                <c:ptCount val="1"/>
                <c:pt idx="0">
                  <c:v>2023</c:v>
                </c:pt>
              </c:strCache>
            </c:strRef>
          </c:tx>
          <c:spPr>
            <a:solidFill>
              <a:srgbClr val="2B4C8D"/>
            </a:solidFill>
            <a:ln>
              <a:noFill/>
            </a:ln>
            <a:effectLst/>
          </c:spPr>
          <c:invertIfNegative val="0"/>
          <c:dLbls>
            <c:delete val="1"/>
          </c:dLbls>
          <c:cat>
            <c:strRef>
              <c:f>'Trafikpers månadsrapport 2023'!$A$10:$A$22</c:f>
              <c:strCache>
                <c:ptCount val="13"/>
                <c:pt idx="0">
                  <c:v>jan</c:v>
                </c:pt>
                <c:pt idx="1">
                  <c:v>feb</c:v>
                </c:pt>
                <c:pt idx="2">
                  <c:v>mar</c:v>
                </c:pt>
                <c:pt idx="3">
                  <c:v>apr</c:v>
                </c:pt>
                <c:pt idx="4">
                  <c:v>maj</c:v>
                </c:pt>
                <c:pt idx="5">
                  <c:v>jun</c:v>
                </c:pt>
                <c:pt idx="6">
                  <c:v>jul</c:v>
                </c:pt>
                <c:pt idx="7">
                  <c:v>aug</c:v>
                </c:pt>
                <c:pt idx="8">
                  <c:v>sep</c:v>
                </c:pt>
                <c:pt idx="9">
                  <c:v>okt</c:v>
                </c:pt>
                <c:pt idx="10">
                  <c:v>nov</c:v>
                </c:pt>
                <c:pt idx="11">
                  <c:v>dec</c:v>
                </c:pt>
                <c:pt idx="12">
                  <c:v>genom-
snitt</c:v>
                </c:pt>
              </c:strCache>
            </c:strRef>
          </c:cat>
          <c:val>
            <c:numRef>
              <c:f>'Trafikpers månadsrapport 2023'!$B$10:$B$22</c:f>
              <c:numCache>
                <c:formatCode>General</c:formatCode>
                <c:ptCount val="13"/>
                <c:pt idx="0">
                  <c:v>8</c:v>
                </c:pt>
                <c:pt idx="12" formatCode="0.0">
                  <c:v>8</c:v>
                </c:pt>
              </c:numCache>
            </c:numRef>
          </c:val>
          <c:extLst>
            <c:ext xmlns:c16="http://schemas.microsoft.com/office/drawing/2014/chart" uri="{C3380CC4-5D6E-409C-BE32-E72D297353CC}">
              <c16:uniqueId val="{00000001-761D-4AD9-B259-512C7DE5F4BF}"/>
            </c:ext>
          </c:extLst>
        </c:ser>
        <c:dLbls>
          <c:dLblPos val="outEnd"/>
          <c:showLegendKey val="0"/>
          <c:showVal val="1"/>
          <c:showCatName val="0"/>
          <c:showSerName val="0"/>
          <c:showPercent val="0"/>
          <c:showBubbleSize val="0"/>
        </c:dLbls>
        <c:gapWidth val="219"/>
        <c:axId val="289911408"/>
        <c:axId val="287436352"/>
      </c:barChart>
      <c:lineChart>
        <c:grouping val="standard"/>
        <c:varyColors val="0"/>
        <c:dLbls>
          <c:showLegendKey val="0"/>
          <c:showVal val="0"/>
          <c:showCatName val="0"/>
          <c:showSerName val="0"/>
          <c:showPercent val="0"/>
          <c:showBubbleSize val="0"/>
        </c:dLbls>
        <c:marker val="1"/>
        <c:smooth val="0"/>
        <c:axId val="289911408"/>
        <c:axId val="287436352"/>
        <c:extLst>
          <c:ext xmlns:c15="http://schemas.microsoft.com/office/drawing/2012/chart" uri="{02D57815-91ED-43cb-92C2-25804820EDAC}">
            <c15:filteredLineSeries>
              <c15:ser>
                <c:idx val="2"/>
                <c:order val="2"/>
                <c:tx>
                  <c:strRef>
                    <c:extLst>
                      <c:ext uri="{02D57815-91ED-43cb-92C2-25804820EDAC}">
                        <c15:formulaRef>
                          <c15:sqref>'Trafikpers månadsrapport 2023'!$D$9</c15:sqref>
                        </c15:formulaRef>
                      </c:ext>
                    </c:extLst>
                    <c:strCache>
                      <c:ptCount val="1"/>
                      <c:pt idx="0">
                        <c:v>Mål</c:v>
                      </c:pt>
                    </c:strCache>
                  </c:strRef>
                </c:tx>
                <c:spPr>
                  <a:ln w="28575" cap="rnd">
                    <a:solidFill>
                      <a:srgbClr val="00B050"/>
                    </a:solidFill>
                    <a:round/>
                  </a:ln>
                  <a:effectLst/>
                </c:spPr>
                <c:marker>
                  <c:symbol val="circle"/>
                  <c:size val="5"/>
                  <c:spPr>
                    <a:solidFill>
                      <a:srgbClr val="00B050"/>
                    </a:solidFill>
                    <a:ln w="9525">
                      <a:solidFill>
                        <a:srgbClr val="00B050"/>
                      </a:solidFill>
                    </a:ln>
                    <a:effectLst/>
                  </c:spPr>
                </c:marker>
                <c:dLbls>
                  <c:dLbl>
                    <c:idx val="0"/>
                    <c:delete val="1"/>
                    <c:extLst>
                      <c:ext uri="{CE6537A1-D6FC-4f65-9D91-7224C49458BB}"/>
                      <c:ext xmlns:c16="http://schemas.microsoft.com/office/drawing/2014/chart" uri="{C3380CC4-5D6E-409C-BE32-E72D297353CC}">
                        <c16:uniqueId val="{00000002-761D-4AD9-B259-512C7DE5F4BF}"/>
                      </c:ext>
                    </c:extLst>
                  </c:dLbl>
                  <c:dLbl>
                    <c:idx val="1"/>
                    <c:delete val="1"/>
                    <c:extLst>
                      <c:ext uri="{CE6537A1-D6FC-4f65-9D91-7224C49458BB}"/>
                      <c:ext xmlns:c16="http://schemas.microsoft.com/office/drawing/2014/chart" uri="{C3380CC4-5D6E-409C-BE32-E72D297353CC}">
                        <c16:uniqueId val="{00000003-761D-4AD9-B259-512C7DE5F4BF}"/>
                      </c:ext>
                    </c:extLst>
                  </c:dLbl>
                  <c:dLbl>
                    <c:idx val="2"/>
                    <c:delete val="1"/>
                    <c:extLst>
                      <c:ext uri="{CE6537A1-D6FC-4f65-9D91-7224C49458BB}"/>
                      <c:ext xmlns:c16="http://schemas.microsoft.com/office/drawing/2014/chart" uri="{C3380CC4-5D6E-409C-BE32-E72D297353CC}">
                        <c16:uniqueId val="{00000004-761D-4AD9-B259-512C7DE5F4BF}"/>
                      </c:ext>
                    </c:extLst>
                  </c:dLbl>
                  <c:dLbl>
                    <c:idx val="3"/>
                    <c:delete val="1"/>
                    <c:extLst>
                      <c:ext uri="{CE6537A1-D6FC-4f65-9D91-7224C49458BB}"/>
                      <c:ext xmlns:c16="http://schemas.microsoft.com/office/drawing/2014/chart" uri="{C3380CC4-5D6E-409C-BE32-E72D297353CC}">
                        <c16:uniqueId val="{00000005-761D-4AD9-B259-512C7DE5F4BF}"/>
                      </c:ext>
                    </c:extLst>
                  </c:dLbl>
                  <c:dLbl>
                    <c:idx val="4"/>
                    <c:delete val="1"/>
                    <c:extLst>
                      <c:ext uri="{CE6537A1-D6FC-4f65-9D91-7224C49458BB}"/>
                      <c:ext xmlns:c16="http://schemas.microsoft.com/office/drawing/2014/chart" uri="{C3380CC4-5D6E-409C-BE32-E72D297353CC}">
                        <c16:uniqueId val="{00000006-761D-4AD9-B259-512C7DE5F4BF}"/>
                      </c:ext>
                    </c:extLst>
                  </c:dLbl>
                  <c:dLbl>
                    <c:idx val="5"/>
                    <c:delete val="1"/>
                    <c:extLst>
                      <c:ext uri="{CE6537A1-D6FC-4f65-9D91-7224C49458BB}"/>
                      <c:ext xmlns:c16="http://schemas.microsoft.com/office/drawing/2014/chart" uri="{C3380CC4-5D6E-409C-BE32-E72D297353CC}">
                        <c16:uniqueId val="{00000007-761D-4AD9-B259-512C7DE5F4BF}"/>
                      </c:ext>
                    </c:extLst>
                  </c:dLbl>
                  <c:dLbl>
                    <c:idx val="6"/>
                    <c:delete val="1"/>
                    <c:extLst>
                      <c:ext uri="{CE6537A1-D6FC-4f65-9D91-7224C49458BB}"/>
                      <c:ext xmlns:c16="http://schemas.microsoft.com/office/drawing/2014/chart" uri="{C3380CC4-5D6E-409C-BE32-E72D297353CC}">
                        <c16:uniqueId val="{00000008-761D-4AD9-B259-512C7DE5F4BF}"/>
                      </c:ext>
                    </c:extLst>
                  </c:dLbl>
                  <c:dLbl>
                    <c:idx val="7"/>
                    <c:delete val="1"/>
                    <c:extLst>
                      <c:ext uri="{CE6537A1-D6FC-4f65-9D91-7224C49458BB}"/>
                      <c:ext xmlns:c16="http://schemas.microsoft.com/office/drawing/2014/chart" uri="{C3380CC4-5D6E-409C-BE32-E72D297353CC}">
                        <c16:uniqueId val="{00000009-761D-4AD9-B259-512C7DE5F4BF}"/>
                      </c:ext>
                    </c:extLst>
                  </c:dLbl>
                  <c:dLbl>
                    <c:idx val="8"/>
                    <c:delete val="1"/>
                    <c:extLst>
                      <c:ext uri="{CE6537A1-D6FC-4f65-9D91-7224C49458BB}"/>
                      <c:ext xmlns:c16="http://schemas.microsoft.com/office/drawing/2014/chart" uri="{C3380CC4-5D6E-409C-BE32-E72D297353CC}">
                        <c16:uniqueId val="{0000000A-761D-4AD9-B259-512C7DE5F4BF}"/>
                      </c:ext>
                    </c:extLst>
                  </c:dLbl>
                  <c:dLbl>
                    <c:idx val="9"/>
                    <c:delete val="1"/>
                    <c:extLst>
                      <c:ext uri="{CE6537A1-D6FC-4f65-9D91-7224C49458BB}"/>
                      <c:ext xmlns:c16="http://schemas.microsoft.com/office/drawing/2014/chart" uri="{C3380CC4-5D6E-409C-BE32-E72D297353CC}">
                        <c16:uniqueId val="{0000000B-761D-4AD9-B259-512C7DE5F4BF}"/>
                      </c:ext>
                    </c:extLst>
                  </c:dLbl>
                  <c:dLbl>
                    <c:idx val="10"/>
                    <c:delete val="1"/>
                    <c:extLst>
                      <c:ext uri="{CE6537A1-D6FC-4f65-9D91-7224C49458BB}"/>
                      <c:ext xmlns:c16="http://schemas.microsoft.com/office/drawing/2014/chart" uri="{C3380CC4-5D6E-409C-BE32-E72D297353CC}">
                        <c16:uniqueId val="{0000000C-761D-4AD9-B259-512C7DE5F4BF}"/>
                      </c:ext>
                    </c:extLst>
                  </c:dLbl>
                  <c:dLbl>
                    <c:idx val="11"/>
                    <c:delete val="1"/>
                    <c:extLst>
                      <c:ext uri="{CE6537A1-D6FC-4f65-9D91-7224C49458BB}"/>
                      <c:ext xmlns:c16="http://schemas.microsoft.com/office/drawing/2014/chart" uri="{C3380CC4-5D6E-409C-BE32-E72D297353CC}">
                        <c16:uniqueId val="{0000000D-761D-4AD9-B259-512C7DE5F4B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Franklin Gothic Demi" panose="020B0703020102020204" pitchFamily="34" charset="0"/>
                          <a:ea typeface="+mn-ea"/>
                          <a:cs typeface="+mn-cs"/>
                        </a:defRPr>
                      </a:pPr>
                      <a:endParaRPr lang="sv-SE"/>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'Trafikpers månadsrapport 2023'!$A$10:$A$22</c15:sqref>
                        </c15:formulaRef>
                      </c:ext>
                    </c:extLst>
                    <c:strCache>
                      <c:ptCount val="13"/>
                      <c:pt idx="0">
                        <c:v>jan</c:v>
                      </c:pt>
                      <c:pt idx="1">
                        <c:v>feb</c:v>
                      </c:pt>
                      <c:pt idx="2">
                        <c:v>mar</c:v>
                      </c:pt>
                      <c:pt idx="3">
                        <c:v>apr</c:v>
                      </c:pt>
                      <c:pt idx="4">
                        <c:v>maj</c:v>
                      </c:pt>
                      <c:pt idx="5">
                        <c:v>jun</c:v>
                      </c:pt>
                      <c:pt idx="6">
                        <c:v>jul</c:v>
                      </c:pt>
                      <c:pt idx="7">
                        <c:v>aug</c:v>
                      </c:pt>
                      <c:pt idx="8">
                        <c:v>sep</c:v>
                      </c:pt>
                      <c:pt idx="9">
                        <c:v>okt</c:v>
                      </c:pt>
                      <c:pt idx="10">
                        <c:v>nov</c:v>
                      </c:pt>
                      <c:pt idx="11">
                        <c:v>dec</c:v>
                      </c:pt>
                      <c:pt idx="12">
                        <c:v>genom-
snitt</c:v>
                      </c:pt>
                    </c:strCache>
                  </c:strRef>
                </c:cat>
                <c:val>
                  <c:numRef>
                    <c:extLst>
                      <c:ext uri="{02D57815-91ED-43cb-92C2-25804820EDAC}">
                        <c15:formulaRef>
                          <c15:sqref>'Trafikpers månadsrapport 2023'!$D$10:$D$22</c15:sqref>
                        </c15:formulaRef>
                      </c:ext>
                    </c:extLst>
                    <c:numCache>
                      <c:formatCode>General</c:formatCode>
                      <c:ptCount val="13"/>
                      <c:pt idx="0">
                        <c:v>0</c:v>
                      </c:pt>
                      <c:pt idx="1">
                        <c:v>0</c:v>
                      </c:pt>
                      <c:pt idx="2">
                        <c:v>0</c:v>
                      </c:pt>
                      <c:pt idx="3">
                        <c:v>0</c:v>
                      </c:pt>
                      <c:pt idx="4">
                        <c:v>0</c:v>
                      </c:pt>
                      <c:pt idx="5">
                        <c:v>0</c:v>
                      </c:pt>
                      <c:pt idx="6">
                        <c:v>0</c:v>
                      </c:pt>
                      <c:pt idx="7">
                        <c:v>0</c:v>
                      </c:pt>
                      <c:pt idx="8">
                        <c:v>0</c:v>
                      </c:pt>
                      <c:pt idx="9">
                        <c:v>0</c:v>
                      </c:pt>
                      <c:pt idx="10">
                        <c:v>0</c:v>
                      </c:pt>
                      <c:pt idx="11">
                        <c:v>0</c:v>
                      </c:pt>
                      <c:pt idx="12">
                        <c:v>0</c:v>
                      </c:pt>
                    </c:numCache>
                  </c:numRef>
                </c:val>
                <c:smooth val="0"/>
                <c:extLst>
                  <c:ext xmlns:c16="http://schemas.microsoft.com/office/drawing/2014/chart" uri="{C3380CC4-5D6E-409C-BE32-E72D297353CC}">
                    <c16:uniqueId val="{0000000E-761D-4AD9-B259-512C7DE5F4BF}"/>
                  </c:ext>
                </c:extLst>
              </c15:ser>
            </c15:filteredLineSeries>
          </c:ext>
        </c:extLst>
      </c:lineChart>
      <c:catAx>
        <c:axId val="28991140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287436352"/>
        <c:crosses val="autoZero"/>
        <c:auto val="1"/>
        <c:lblAlgn val="ctr"/>
        <c:lblOffset val="100"/>
        <c:noMultiLvlLbl val="0"/>
      </c:catAx>
      <c:valAx>
        <c:axId val="2874363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289911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a:latin typeface="Franklin Gothic Demi" panose="020B0703020102020204" pitchFamily="34" charset="0"/>
              </a:rPr>
              <a:t>Antal rödljuskörningar per</a:t>
            </a:r>
            <a:r>
              <a:rPr lang="en-US" sz="1200" baseline="0">
                <a:latin typeface="Franklin Gothic Demi" panose="020B0703020102020204" pitchFamily="34" charset="0"/>
              </a:rPr>
              <a:t> miljon tidtabellskilometer</a:t>
            </a:r>
            <a:endParaRPr lang="en-US" sz="1200">
              <a:latin typeface="Franklin Gothic Demi" panose="020B0703020102020204" pitchFamily="34"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barChart>
        <c:barDir val="col"/>
        <c:grouping val="clustered"/>
        <c:varyColors val="0"/>
        <c:ser>
          <c:idx val="5"/>
          <c:order val="5"/>
          <c:tx>
            <c:v>2022</c:v>
          </c:tx>
          <c:spPr>
            <a:solidFill>
              <a:srgbClr val="8AC2E6"/>
            </a:solidFill>
            <a:ln>
              <a:noFill/>
            </a:ln>
            <a:effectLst/>
          </c:spPr>
          <c:invertIfNegative val="0"/>
          <c:cat>
            <c:strRef>
              <c:f>'Trafikpers månadsrapport 2023'!$A$10:$A$22</c:f>
              <c:strCache>
                <c:ptCount val="13"/>
                <c:pt idx="0">
                  <c:v>jan</c:v>
                </c:pt>
                <c:pt idx="1">
                  <c:v>feb</c:v>
                </c:pt>
                <c:pt idx="2">
                  <c:v>mar</c:v>
                </c:pt>
                <c:pt idx="3">
                  <c:v>apr</c:v>
                </c:pt>
                <c:pt idx="4">
                  <c:v>maj</c:v>
                </c:pt>
                <c:pt idx="5">
                  <c:v>jun</c:v>
                </c:pt>
                <c:pt idx="6">
                  <c:v>jul</c:v>
                </c:pt>
                <c:pt idx="7">
                  <c:v>aug</c:v>
                </c:pt>
                <c:pt idx="8">
                  <c:v>sep</c:v>
                </c:pt>
                <c:pt idx="9">
                  <c:v>okt</c:v>
                </c:pt>
                <c:pt idx="10">
                  <c:v>nov</c:v>
                </c:pt>
                <c:pt idx="11">
                  <c:v>dec</c:v>
                </c:pt>
                <c:pt idx="12">
                  <c:v>genom-
snitt</c:v>
                </c:pt>
              </c:strCache>
            </c:strRef>
          </c:cat>
          <c:val>
            <c:numRef>
              <c:f>'Trafikpers månadsrapport 2023'!$H$10:$H$22</c:f>
              <c:numCache>
                <c:formatCode>0.0</c:formatCode>
                <c:ptCount val="13"/>
                <c:pt idx="0">
                  <c:v>6.5423457417098252</c:v>
                </c:pt>
                <c:pt idx="1">
                  <c:v>6.1562816059100305</c:v>
                </c:pt>
                <c:pt idx="2">
                  <c:v>11.705389395385424</c:v>
                </c:pt>
                <c:pt idx="3">
                  <c:v>7.6066194492807524</c:v>
                </c:pt>
                <c:pt idx="4">
                  <c:v>8.0041557576693805</c:v>
                </c:pt>
                <c:pt idx="5">
                  <c:v>4.8969534094058726</c:v>
                </c:pt>
                <c:pt idx="6">
                  <c:v>8.0141507003795276</c:v>
                </c:pt>
                <c:pt idx="7">
                  <c:v>8.9531125495778614</c:v>
                </c:pt>
                <c:pt idx="8">
                  <c:v>8.9226760890126169</c:v>
                </c:pt>
                <c:pt idx="9">
                  <c:v>6.4001075218063663</c:v>
                </c:pt>
                <c:pt idx="10">
                  <c:v>12.293459633605728</c:v>
                </c:pt>
                <c:pt idx="11">
                  <c:v>10.393231927368896</c:v>
                </c:pt>
                <c:pt idx="12">
                  <c:v>6.5423457417098252</c:v>
                </c:pt>
              </c:numCache>
            </c:numRef>
          </c:val>
          <c:extLst>
            <c:ext xmlns:c16="http://schemas.microsoft.com/office/drawing/2014/chart" uri="{C3380CC4-5D6E-409C-BE32-E72D297353CC}">
              <c16:uniqueId val="{00000000-070D-4906-8C70-2A446EFBA9BB}"/>
            </c:ext>
          </c:extLst>
        </c:ser>
        <c:ser>
          <c:idx val="6"/>
          <c:order val="6"/>
          <c:tx>
            <c:v>2023</c:v>
          </c:tx>
          <c:spPr>
            <a:solidFill>
              <a:srgbClr val="2B4C8D"/>
            </a:solidFill>
            <a:ln>
              <a:noFill/>
            </a:ln>
            <a:effectLst/>
          </c:spPr>
          <c:invertIfNegative val="0"/>
          <c:cat>
            <c:strRef>
              <c:f>'Trafikpers månadsrapport 2023'!$A$10:$A$22</c:f>
              <c:strCache>
                <c:ptCount val="13"/>
                <c:pt idx="0">
                  <c:v>jan</c:v>
                </c:pt>
                <c:pt idx="1">
                  <c:v>feb</c:v>
                </c:pt>
                <c:pt idx="2">
                  <c:v>mar</c:v>
                </c:pt>
                <c:pt idx="3">
                  <c:v>apr</c:v>
                </c:pt>
                <c:pt idx="4">
                  <c:v>maj</c:v>
                </c:pt>
                <c:pt idx="5">
                  <c:v>jun</c:v>
                </c:pt>
                <c:pt idx="6">
                  <c:v>jul</c:v>
                </c:pt>
                <c:pt idx="7">
                  <c:v>aug</c:v>
                </c:pt>
                <c:pt idx="8">
                  <c:v>sep</c:v>
                </c:pt>
                <c:pt idx="9">
                  <c:v>okt</c:v>
                </c:pt>
                <c:pt idx="10">
                  <c:v>nov</c:v>
                </c:pt>
                <c:pt idx="11">
                  <c:v>dec</c:v>
                </c:pt>
                <c:pt idx="12">
                  <c:v>genom-
snitt</c:v>
                </c:pt>
              </c:strCache>
            </c:strRef>
          </c:cat>
          <c:val>
            <c:numRef>
              <c:f>'Trafikpers månadsrapport 2023'!$G$10:$G$22</c:f>
              <c:numCache>
                <c:formatCode>General</c:formatCode>
                <c:ptCount val="13"/>
                <c:pt idx="0" formatCode="0.0">
                  <c:v>6.5423457417098252</c:v>
                </c:pt>
                <c:pt idx="12" formatCode="0.0">
                  <c:v>6.5423457417098252</c:v>
                </c:pt>
              </c:numCache>
            </c:numRef>
          </c:val>
          <c:extLst>
            <c:ext xmlns:c16="http://schemas.microsoft.com/office/drawing/2014/chart" uri="{C3380CC4-5D6E-409C-BE32-E72D297353CC}">
              <c16:uniqueId val="{00000001-070D-4906-8C70-2A446EFBA9BB}"/>
            </c:ext>
          </c:extLst>
        </c:ser>
        <c:dLbls>
          <c:showLegendKey val="0"/>
          <c:showVal val="0"/>
          <c:showCatName val="0"/>
          <c:showSerName val="0"/>
          <c:showPercent val="0"/>
          <c:showBubbleSize val="0"/>
        </c:dLbls>
        <c:gapWidth val="219"/>
        <c:axId val="289911408"/>
        <c:axId val="287436352"/>
        <c:extLst>
          <c:ext xmlns:c15="http://schemas.microsoft.com/office/drawing/2012/chart" uri="{02D57815-91ED-43cb-92C2-25804820EDAC}">
            <c15:filteredBarSeries>
              <c15:ser>
                <c:idx val="1"/>
                <c:order val="0"/>
                <c:tx>
                  <c:strRef>
                    <c:extLst>
                      <c:ext uri="{02D57815-91ED-43cb-92C2-25804820EDAC}">
                        <c15:formulaRef>
                          <c15:sqref>'Trafikpers månadsrapport 2023'!$B$9</c15:sqref>
                        </c15:formulaRef>
                      </c:ext>
                    </c:extLst>
                    <c:strCache>
                      <c:ptCount val="1"/>
                      <c:pt idx="0">
                        <c:v>2023</c:v>
                      </c:pt>
                    </c:strCache>
                  </c:strRef>
                </c:tx>
                <c:spPr>
                  <a:solidFill>
                    <a:srgbClr val="2B4C8D"/>
                  </a:solidFill>
                  <a:ln>
                    <a:noFill/>
                  </a:ln>
                  <a:effectLst/>
                </c:spPr>
                <c:invertIfNegative val="0"/>
                <c:cat>
                  <c:strRef>
                    <c:extLst>
                      <c:ext uri="{02D57815-91ED-43cb-92C2-25804820EDAC}">
                        <c15:formulaRef>
                          <c15:sqref>'Trafikpers månadsrapport 2023'!$A$10:$A$22</c15:sqref>
                        </c15:formulaRef>
                      </c:ext>
                    </c:extLst>
                    <c:strCache>
                      <c:ptCount val="13"/>
                      <c:pt idx="0">
                        <c:v>jan</c:v>
                      </c:pt>
                      <c:pt idx="1">
                        <c:v>feb</c:v>
                      </c:pt>
                      <c:pt idx="2">
                        <c:v>mar</c:v>
                      </c:pt>
                      <c:pt idx="3">
                        <c:v>apr</c:v>
                      </c:pt>
                      <c:pt idx="4">
                        <c:v>maj</c:v>
                      </c:pt>
                      <c:pt idx="5">
                        <c:v>jun</c:v>
                      </c:pt>
                      <c:pt idx="6">
                        <c:v>jul</c:v>
                      </c:pt>
                      <c:pt idx="7">
                        <c:v>aug</c:v>
                      </c:pt>
                      <c:pt idx="8">
                        <c:v>sep</c:v>
                      </c:pt>
                      <c:pt idx="9">
                        <c:v>okt</c:v>
                      </c:pt>
                      <c:pt idx="10">
                        <c:v>nov</c:v>
                      </c:pt>
                      <c:pt idx="11">
                        <c:v>dec</c:v>
                      </c:pt>
                      <c:pt idx="12">
                        <c:v>genom-
snitt</c:v>
                      </c:pt>
                    </c:strCache>
                  </c:strRef>
                </c:cat>
                <c:val>
                  <c:numRef>
                    <c:extLst>
                      <c:ext uri="{02D57815-91ED-43cb-92C2-25804820EDAC}">
                        <c15:formulaRef>
                          <c15:sqref>'Trafikpers månadsrapport 2023'!$B$10:$B$22</c15:sqref>
                        </c15:formulaRef>
                      </c:ext>
                    </c:extLst>
                    <c:numCache>
                      <c:formatCode>General</c:formatCode>
                      <c:ptCount val="13"/>
                      <c:pt idx="0">
                        <c:v>8</c:v>
                      </c:pt>
                    </c:numCache>
                  </c:numRef>
                </c:val>
                <c:extLst>
                  <c:ext xmlns:c16="http://schemas.microsoft.com/office/drawing/2014/chart" uri="{C3380CC4-5D6E-409C-BE32-E72D297353CC}">
                    <c16:uniqueId val="{00000002-070D-4906-8C70-2A446EFBA9BB}"/>
                  </c:ext>
                </c:extLst>
              </c15:ser>
            </c15:filteredBarSeries>
            <c15:filteredBarSeries>
              <c15:ser>
                <c:idx val="0"/>
                <c:order val="1"/>
                <c:tx>
                  <c:strRef>
                    <c:extLst xmlns:c15="http://schemas.microsoft.com/office/drawing/2012/chart">
                      <c:ext xmlns:c15="http://schemas.microsoft.com/office/drawing/2012/chart" uri="{02D57815-91ED-43cb-92C2-25804820EDAC}">
                        <c15:formulaRef>
                          <c15:sqref>'Trafikpers månadsrapport 2023'!$C$9</c15:sqref>
                        </c15:formulaRef>
                      </c:ext>
                    </c:extLst>
                    <c:strCache>
                      <c:ptCount val="1"/>
                      <c:pt idx="0">
                        <c:v>2022</c:v>
                      </c:pt>
                    </c:strCache>
                  </c:strRef>
                </c:tx>
                <c:spPr>
                  <a:solidFill>
                    <a:srgbClr val="8AC2E6"/>
                  </a:solidFill>
                  <a:ln>
                    <a:noFill/>
                  </a:ln>
                  <a:effectLst/>
                </c:spPr>
                <c:invertIfNegative val="0"/>
                <c:cat>
                  <c:strRef>
                    <c:extLst xmlns:c15="http://schemas.microsoft.com/office/drawing/2012/chart">
                      <c:ext xmlns:c15="http://schemas.microsoft.com/office/drawing/2012/chart" uri="{02D57815-91ED-43cb-92C2-25804820EDAC}">
                        <c15:formulaRef>
                          <c15:sqref>'Trafikpers månadsrapport 2023'!$A$10:$A$22</c15:sqref>
                        </c15:formulaRef>
                      </c:ext>
                    </c:extLst>
                    <c:strCache>
                      <c:ptCount val="13"/>
                      <c:pt idx="0">
                        <c:v>jan</c:v>
                      </c:pt>
                      <c:pt idx="1">
                        <c:v>feb</c:v>
                      </c:pt>
                      <c:pt idx="2">
                        <c:v>mar</c:v>
                      </c:pt>
                      <c:pt idx="3">
                        <c:v>apr</c:v>
                      </c:pt>
                      <c:pt idx="4">
                        <c:v>maj</c:v>
                      </c:pt>
                      <c:pt idx="5">
                        <c:v>jun</c:v>
                      </c:pt>
                      <c:pt idx="6">
                        <c:v>jul</c:v>
                      </c:pt>
                      <c:pt idx="7">
                        <c:v>aug</c:v>
                      </c:pt>
                      <c:pt idx="8">
                        <c:v>sep</c:v>
                      </c:pt>
                      <c:pt idx="9">
                        <c:v>okt</c:v>
                      </c:pt>
                      <c:pt idx="10">
                        <c:v>nov</c:v>
                      </c:pt>
                      <c:pt idx="11">
                        <c:v>dec</c:v>
                      </c:pt>
                      <c:pt idx="12">
                        <c:v>genom-
snitt</c:v>
                      </c:pt>
                    </c:strCache>
                  </c:strRef>
                </c:cat>
                <c:val>
                  <c:numRef>
                    <c:extLst xmlns:c15="http://schemas.microsoft.com/office/drawing/2012/chart">
                      <c:ext xmlns:c15="http://schemas.microsoft.com/office/drawing/2012/chart" uri="{02D57815-91ED-43cb-92C2-25804820EDAC}">
                        <c15:formulaRef>
                          <c15:sqref>'Trafikpers månadsrapport 2023'!$C$10:$C$22</c15:sqref>
                        </c15:formulaRef>
                      </c:ext>
                    </c:extLst>
                    <c:numCache>
                      <c:formatCode>General</c:formatCode>
                      <c:ptCount val="13"/>
                      <c:pt idx="0">
                        <c:v>8</c:v>
                      </c:pt>
                      <c:pt idx="1">
                        <c:v>7</c:v>
                      </c:pt>
                      <c:pt idx="2">
                        <c:v>15</c:v>
                      </c:pt>
                      <c:pt idx="3">
                        <c:v>9</c:v>
                      </c:pt>
                      <c:pt idx="4">
                        <c:v>10</c:v>
                      </c:pt>
                      <c:pt idx="5">
                        <c:v>5</c:v>
                      </c:pt>
                      <c:pt idx="6">
                        <c:v>7</c:v>
                      </c:pt>
                      <c:pt idx="7">
                        <c:v>10</c:v>
                      </c:pt>
                      <c:pt idx="8">
                        <c:v>11</c:v>
                      </c:pt>
                      <c:pt idx="9">
                        <c:v>8</c:v>
                      </c:pt>
                      <c:pt idx="10">
                        <c:v>15</c:v>
                      </c:pt>
                      <c:pt idx="11">
                        <c:v>13</c:v>
                      </c:pt>
                      <c:pt idx="12" formatCode="0.0">
                        <c:v>8</c:v>
                      </c:pt>
                    </c:numCache>
                  </c:numRef>
                </c:val>
                <c:extLst xmlns:c15="http://schemas.microsoft.com/office/drawing/2012/chart">
                  <c:ext xmlns:c16="http://schemas.microsoft.com/office/drawing/2014/chart" uri="{C3380CC4-5D6E-409C-BE32-E72D297353CC}">
                    <c16:uniqueId val="{00000003-070D-4906-8C70-2A446EFBA9BB}"/>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'Trafikpers månadsrapport 2023'!$D$9</c15:sqref>
                        </c15:formulaRef>
                      </c:ext>
                    </c:extLst>
                    <c:strCache>
                      <c:ptCount val="1"/>
                      <c:pt idx="0">
                        <c:v>Mål</c:v>
                      </c:pt>
                    </c:strCache>
                  </c:strRef>
                </c:tx>
                <c:spPr>
                  <a:solidFill>
                    <a:schemeClr val="accent3"/>
                  </a:solidFill>
                  <a:ln>
                    <a:solidFill>
                      <a:srgbClr val="00B050"/>
                    </a:solidFill>
                  </a:ln>
                  <a:effectLst/>
                </c:spPr>
                <c:invertIfNegative val="0"/>
                <c:dLbls>
                  <c:dLbl>
                    <c:idx val="0"/>
                    <c:delete val="1"/>
                    <c:extLst xmlns:c15="http://schemas.microsoft.com/office/drawing/2012/chart">
                      <c:ext xmlns:c15="http://schemas.microsoft.com/office/drawing/2012/chart" uri="{CE6537A1-D6FC-4f65-9D91-7224C49458BB}"/>
                      <c:ext xmlns:c16="http://schemas.microsoft.com/office/drawing/2014/chart" uri="{C3380CC4-5D6E-409C-BE32-E72D297353CC}">
                        <c16:uniqueId val="{00000004-070D-4906-8C70-2A446EFBA9BB}"/>
                      </c:ext>
                    </c:extLst>
                  </c:dLbl>
                  <c:dLbl>
                    <c:idx val="1"/>
                    <c:delete val="1"/>
                    <c:extLst xmlns:c15="http://schemas.microsoft.com/office/drawing/2012/chart">
                      <c:ext xmlns:c15="http://schemas.microsoft.com/office/drawing/2012/chart" uri="{CE6537A1-D6FC-4f65-9D91-7224C49458BB}"/>
                      <c:ext xmlns:c16="http://schemas.microsoft.com/office/drawing/2014/chart" uri="{C3380CC4-5D6E-409C-BE32-E72D297353CC}">
                        <c16:uniqueId val="{00000005-070D-4906-8C70-2A446EFBA9BB}"/>
                      </c:ext>
                    </c:extLst>
                  </c:dLbl>
                  <c:dLbl>
                    <c:idx val="2"/>
                    <c:delete val="1"/>
                    <c:extLst xmlns:c15="http://schemas.microsoft.com/office/drawing/2012/chart">
                      <c:ext xmlns:c15="http://schemas.microsoft.com/office/drawing/2012/chart" uri="{CE6537A1-D6FC-4f65-9D91-7224C49458BB}"/>
                      <c:ext xmlns:c16="http://schemas.microsoft.com/office/drawing/2014/chart" uri="{C3380CC4-5D6E-409C-BE32-E72D297353CC}">
                        <c16:uniqueId val="{00000006-070D-4906-8C70-2A446EFBA9BB}"/>
                      </c:ext>
                    </c:extLst>
                  </c:dLbl>
                  <c:dLbl>
                    <c:idx val="3"/>
                    <c:delete val="1"/>
                    <c:extLst xmlns:c15="http://schemas.microsoft.com/office/drawing/2012/chart">
                      <c:ext xmlns:c15="http://schemas.microsoft.com/office/drawing/2012/chart" uri="{CE6537A1-D6FC-4f65-9D91-7224C49458BB}"/>
                      <c:ext xmlns:c16="http://schemas.microsoft.com/office/drawing/2014/chart" uri="{C3380CC4-5D6E-409C-BE32-E72D297353CC}">
                        <c16:uniqueId val="{00000007-070D-4906-8C70-2A446EFBA9BB}"/>
                      </c:ext>
                    </c:extLst>
                  </c:dLbl>
                  <c:dLbl>
                    <c:idx val="4"/>
                    <c:delete val="1"/>
                    <c:extLst xmlns:c15="http://schemas.microsoft.com/office/drawing/2012/chart">
                      <c:ext xmlns:c15="http://schemas.microsoft.com/office/drawing/2012/chart" uri="{CE6537A1-D6FC-4f65-9D91-7224C49458BB}"/>
                      <c:ext xmlns:c16="http://schemas.microsoft.com/office/drawing/2014/chart" uri="{C3380CC4-5D6E-409C-BE32-E72D297353CC}">
                        <c16:uniqueId val="{00000008-070D-4906-8C70-2A446EFBA9BB}"/>
                      </c:ext>
                    </c:extLst>
                  </c:dLbl>
                  <c:dLbl>
                    <c:idx val="5"/>
                    <c:delete val="1"/>
                    <c:extLst xmlns:c15="http://schemas.microsoft.com/office/drawing/2012/chart">
                      <c:ext xmlns:c15="http://schemas.microsoft.com/office/drawing/2012/chart" uri="{CE6537A1-D6FC-4f65-9D91-7224C49458BB}"/>
                      <c:ext xmlns:c16="http://schemas.microsoft.com/office/drawing/2014/chart" uri="{C3380CC4-5D6E-409C-BE32-E72D297353CC}">
                        <c16:uniqueId val="{00000009-070D-4906-8C70-2A446EFBA9BB}"/>
                      </c:ext>
                    </c:extLst>
                  </c:dLbl>
                  <c:dLbl>
                    <c:idx val="6"/>
                    <c:delete val="1"/>
                    <c:extLst xmlns:c15="http://schemas.microsoft.com/office/drawing/2012/chart">
                      <c:ext xmlns:c15="http://schemas.microsoft.com/office/drawing/2012/chart" uri="{CE6537A1-D6FC-4f65-9D91-7224C49458BB}"/>
                      <c:ext xmlns:c16="http://schemas.microsoft.com/office/drawing/2014/chart" uri="{C3380CC4-5D6E-409C-BE32-E72D297353CC}">
                        <c16:uniqueId val="{0000000A-070D-4906-8C70-2A446EFBA9BB}"/>
                      </c:ext>
                    </c:extLst>
                  </c:dLbl>
                  <c:dLbl>
                    <c:idx val="7"/>
                    <c:delete val="1"/>
                    <c:extLst xmlns:c15="http://schemas.microsoft.com/office/drawing/2012/chart">
                      <c:ext xmlns:c15="http://schemas.microsoft.com/office/drawing/2012/chart" uri="{CE6537A1-D6FC-4f65-9D91-7224C49458BB}"/>
                      <c:ext xmlns:c16="http://schemas.microsoft.com/office/drawing/2014/chart" uri="{C3380CC4-5D6E-409C-BE32-E72D297353CC}">
                        <c16:uniqueId val="{0000000B-070D-4906-8C70-2A446EFBA9BB}"/>
                      </c:ext>
                    </c:extLst>
                  </c:dLbl>
                  <c:dLbl>
                    <c:idx val="8"/>
                    <c:delete val="1"/>
                    <c:extLst xmlns:c15="http://schemas.microsoft.com/office/drawing/2012/chart">
                      <c:ext xmlns:c15="http://schemas.microsoft.com/office/drawing/2012/chart" uri="{CE6537A1-D6FC-4f65-9D91-7224C49458BB}"/>
                      <c:ext xmlns:c16="http://schemas.microsoft.com/office/drawing/2014/chart" uri="{C3380CC4-5D6E-409C-BE32-E72D297353CC}">
                        <c16:uniqueId val="{0000000C-070D-4906-8C70-2A446EFBA9BB}"/>
                      </c:ext>
                    </c:extLst>
                  </c:dLbl>
                  <c:dLbl>
                    <c:idx val="9"/>
                    <c:delete val="1"/>
                    <c:extLst xmlns:c15="http://schemas.microsoft.com/office/drawing/2012/chart">
                      <c:ext xmlns:c15="http://schemas.microsoft.com/office/drawing/2012/chart" uri="{CE6537A1-D6FC-4f65-9D91-7224C49458BB}"/>
                      <c:ext xmlns:c16="http://schemas.microsoft.com/office/drawing/2014/chart" uri="{C3380CC4-5D6E-409C-BE32-E72D297353CC}">
                        <c16:uniqueId val="{0000000D-070D-4906-8C70-2A446EFBA9BB}"/>
                      </c:ext>
                    </c:extLst>
                  </c:dLbl>
                  <c:dLbl>
                    <c:idx val="10"/>
                    <c:delete val="1"/>
                    <c:extLst xmlns:c15="http://schemas.microsoft.com/office/drawing/2012/chart">
                      <c:ext xmlns:c15="http://schemas.microsoft.com/office/drawing/2012/chart" uri="{CE6537A1-D6FC-4f65-9D91-7224C49458BB}"/>
                      <c:ext xmlns:c16="http://schemas.microsoft.com/office/drawing/2014/chart" uri="{C3380CC4-5D6E-409C-BE32-E72D297353CC}">
                        <c16:uniqueId val="{0000000E-070D-4906-8C70-2A446EFBA9BB}"/>
                      </c:ext>
                    </c:extLst>
                  </c:dLbl>
                  <c:dLbl>
                    <c:idx val="11"/>
                    <c:delete val="1"/>
                    <c:extLst xmlns:c15="http://schemas.microsoft.com/office/drawing/2012/chart">
                      <c:ext xmlns:c15="http://schemas.microsoft.com/office/drawing/2012/chart" uri="{CE6537A1-D6FC-4f65-9D91-7224C49458BB}"/>
                      <c:ext xmlns:c16="http://schemas.microsoft.com/office/drawing/2014/chart" uri="{C3380CC4-5D6E-409C-BE32-E72D297353CC}">
                        <c16:uniqueId val="{0000000F-070D-4906-8C70-2A446EFBA9B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Franklin Gothic Demi" panose="020B0703020102020204" pitchFamily="34" charset="0"/>
                          <a:ea typeface="+mn-ea"/>
                          <a:cs typeface="+mn-cs"/>
                        </a:defRPr>
                      </a:pPr>
                      <a:endParaRPr lang="sv-SE"/>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'Trafikpers månadsrapport 2023'!$A$10:$A$22</c15:sqref>
                        </c15:formulaRef>
                      </c:ext>
                    </c:extLst>
                    <c:strCache>
                      <c:ptCount val="13"/>
                      <c:pt idx="0">
                        <c:v>jan</c:v>
                      </c:pt>
                      <c:pt idx="1">
                        <c:v>feb</c:v>
                      </c:pt>
                      <c:pt idx="2">
                        <c:v>mar</c:v>
                      </c:pt>
                      <c:pt idx="3">
                        <c:v>apr</c:v>
                      </c:pt>
                      <c:pt idx="4">
                        <c:v>maj</c:v>
                      </c:pt>
                      <c:pt idx="5">
                        <c:v>jun</c:v>
                      </c:pt>
                      <c:pt idx="6">
                        <c:v>jul</c:v>
                      </c:pt>
                      <c:pt idx="7">
                        <c:v>aug</c:v>
                      </c:pt>
                      <c:pt idx="8">
                        <c:v>sep</c:v>
                      </c:pt>
                      <c:pt idx="9">
                        <c:v>okt</c:v>
                      </c:pt>
                      <c:pt idx="10">
                        <c:v>nov</c:v>
                      </c:pt>
                      <c:pt idx="11">
                        <c:v>dec</c:v>
                      </c:pt>
                      <c:pt idx="12">
                        <c:v>genom-
snitt</c:v>
                      </c:pt>
                    </c:strCache>
                  </c:strRef>
                </c:cat>
                <c:val>
                  <c:numRef>
                    <c:extLst xmlns:c15="http://schemas.microsoft.com/office/drawing/2012/chart">
                      <c:ext xmlns:c15="http://schemas.microsoft.com/office/drawing/2012/chart" uri="{02D57815-91ED-43cb-92C2-25804820EDAC}">
                        <c15:formulaRef>
                          <c15:sqref>'Trafikpers månadsrapport 2023'!$D$10:$D$22</c15:sqref>
                        </c15:formulaRef>
                      </c:ext>
                    </c:extLst>
                    <c:numCache>
                      <c:formatCode>General</c:formatCode>
                      <c:ptCount val="13"/>
                      <c:pt idx="0">
                        <c:v>0</c:v>
                      </c:pt>
                      <c:pt idx="1">
                        <c:v>0</c:v>
                      </c:pt>
                      <c:pt idx="2">
                        <c:v>0</c:v>
                      </c:pt>
                      <c:pt idx="3">
                        <c:v>0</c:v>
                      </c:pt>
                      <c:pt idx="4">
                        <c:v>0</c:v>
                      </c:pt>
                      <c:pt idx="5">
                        <c:v>0</c:v>
                      </c:pt>
                      <c:pt idx="6">
                        <c:v>0</c:v>
                      </c:pt>
                      <c:pt idx="7">
                        <c:v>0</c:v>
                      </c:pt>
                      <c:pt idx="8">
                        <c:v>0</c:v>
                      </c:pt>
                      <c:pt idx="9">
                        <c:v>0</c:v>
                      </c:pt>
                      <c:pt idx="10">
                        <c:v>0</c:v>
                      </c:pt>
                      <c:pt idx="11">
                        <c:v>0</c:v>
                      </c:pt>
                      <c:pt idx="12">
                        <c:v>0</c:v>
                      </c:pt>
                    </c:numCache>
                  </c:numRef>
                </c:val>
                <c:extLst xmlns:c15="http://schemas.microsoft.com/office/drawing/2012/chart">
                  <c:ext xmlns:c16="http://schemas.microsoft.com/office/drawing/2014/chart" uri="{C3380CC4-5D6E-409C-BE32-E72D297353CC}">
                    <c16:uniqueId val="{00000010-070D-4906-8C70-2A446EFBA9BB}"/>
                  </c:ext>
                </c:extLst>
              </c15:ser>
            </c15:filteredBarSeries>
            <c15:filteredBarSeries>
              <c15:ser>
                <c:idx val="4"/>
                <c:order val="3"/>
                <c:tx>
                  <c:strRef>
                    <c:extLst xmlns:c15="http://schemas.microsoft.com/office/drawing/2012/chart">
                      <c:ext xmlns:c15="http://schemas.microsoft.com/office/drawing/2012/chart" uri="{02D57815-91ED-43cb-92C2-25804820EDAC}">
                        <c15:formulaRef>
                          <c15:sqref>'Trafikpers månadsrapport 2023'!$E$9</c15:sqref>
                        </c15:formulaRef>
                      </c:ext>
                    </c:extLst>
                    <c:strCache>
                      <c:ptCount val="1"/>
                      <c:pt idx="0">
                        <c:v>Antal 2022</c:v>
                      </c:pt>
                    </c:strCache>
                  </c:strRef>
                </c:tx>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'Trafikpers månadsrapport 2023'!$A$10:$A$22</c15:sqref>
                        </c15:formulaRef>
                      </c:ext>
                    </c:extLst>
                    <c:strCache>
                      <c:ptCount val="13"/>
                      <c:pt idx="0">
                        <c:v>jan</c:v>
                      </c:pt>
                      <c:pt idx="1">
                        <c:v>feb</c:v>
                      </c:pt>
                      <c:pt idx="2">
                        <c:v>mar</c:v>
                      </c:pt>
                      <c:pt idx="3">
                        <c:v>apr</c:v>
                      </c:pt>
                      <c:pt idx="4">
                        <c:v>maj</c:v>
                      </c:pt>
                      <c:pt idx="5">
                        <c:v>jun</c:v>
                      </c:pt>
                      <c:pt idx="6">
                        <c:v>jul</c:v>
                      </c:pt>
                      <c:pt idx="7">
                        <c:v>aug</c:v>
                      </c:pt>
                      <c:pt idx="8">
                        <c:v>sep</c:v>
                      </c:pt>
                      <c:pt idx="9">
                        <c:v>okt</c:v>
                      </c:pt>
                      <c:pt idx="10">
                        <c:v>nov</c:v>
                      </c:pt>
                      <c:pt idx="11">
                        <c:v>dec</c:v>
                      </c:pt>
                      <c:pt idx="12">
                        <c:v>genom-
snitt</c:v>
                      </c:pt>
                    </c:strCache>
                  </c:strRef>
                </c:cat>
                <c:val>
                  <c:numRef>
                    <c:extLst xmlns:c15="http://schemas.microsoft.com/office/drawing/2012/chart">
                      <c:ext xmlns:c15="http://schemas.microsoft.com/office/drawing/2012/chart" uri="{02D57815-91ED-43cb-92C2-25804820EDAC}">
                        <c15:formulaRef>
                          <c15:sqref>'Trafikpers månadsrapport 2023'!$E$10:$E$22</c15:sqref>
                        </c15:formulaRef>
                      </c:ext>
                    </c:extLst>
                    <c:numCache>
                      <c:formatCode>#\ ##0.0</c:formatCode>
                      <c:ptCount val="13"/>
                      <c:pt idx="0">
                        <c:v>1.2228030000000001</c:v>
                      </c:pt>
                      <c:pt idx="1">
                        <c:v>1.1370499999999999</c:v>
                      </c:pt>
                      <c:pt idx="2">
                        <c:v>1.281461</c:v>
                      </c:pt>
                      <c:pt idx="3">
                        <c:v>1.1831799999999999</c:v>
                      </c:pt>
                      <c:pt idx="4">
                        <c:v>1.2493510000000001</c:v>
                      </c:pt>
                      <c:pt idx="5">
                        <c:v>1.0210429999999999</c:v>
                      </c:pt>
                      <c:pt idx="6">
                        <c:v>0.87345499999999998</c:v>
                      </c:pt>
                      <c:pt idx="7">
                        <c:v>1.11693</c:v>
                      </c:pt>
                      <c:pt idx="8">
                        <c:v>1.2328140000000001</c:v>
                      </c:pt>
                      <c:pt idx="9">
                        <c:v>1.249979</c:v>
                      </c:pt>
                      <c:pt idx="10">
                        <c:v>1.2201610000000001</c:v>
                      </c:pt>
                      <c:pt idx="11">
                        <c:v>1.2508140000000001</c:v>
                      </c:pt>
                      <c:pt idx="12" formatCode="0.0">
                        <c:v>1.1699200833333332</c:v>
                      </c:pt>
                    </c:numCache>
                  </c:numRef>
                </c:val>
                <c:extLst xmlns:c15="http://schemas.microsoft.com/office/drawing/2012/chart">
                  <c:ext xmlns:c16="http://schemas.microsoft.com/office/drawing/2014/chart" uri="{C3380CC4-5D6E-409C-BE32-E72D297353CC}">
                    <c16:uniqueId val="{00000011-070D-4906-8C70-2A446EFBA9BB}"/>
                  </c:ext>
                </c:extLst>
              </c15:ser>
            </c15:filteredBarSeries>
            <c15:filteredBarSeries>
              <c15:ser>
                <c:idx val="3"/>
                <c:order val="4"/>
                <c:tx>
                  <c:strRef>
                    <c:extLst xmlns:c15="http://schemas.microsoft.com/office/drawing/2012/chart">
                      <c:ext xmlns:c15="http://schemas.microsoft.com/office/drawing/2012/chart" uri="{02D57815-91ED-43cb-92C2-25804820EDAC}">
                        <c15:formulaRef>
                          <c15:sqref>'Trafikpers månadsrapport 2023'!$F$9</c15:sqref>
                        </c15:formulaRef>
                      </c:ext>
                    </c:extLst>
                    <c:strCache>
                      <c:ptCount val="1"/>
                      <c:pt idx="0">
                        <c:v>Antal 2023</c:v>
                      </c:pt>
                    </c:strCache>
                  </c:strRef>
                </c:tx>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'Trafikpers månadsrapport 2023'!$A$10:$A$22</c15:sqref>
                        </c15:formulaRef>
                      </c:ext>
                    </c:extLst>
                    <c:strCache>
                      <c:ptCount val="13"/>
                      <c:pt idx="0">
                        <c:v>jan</c:v>
                      </c:pt>
                      <c:pt idx="1">
                        <c:v>feb</c:v>
                      </c:pt>
                      <c:pt idx="2">
                        <c:v>mar</c:v>
                      </c:pt>
                      <c:pt idx="3">
                        <c:v>apr</c:v>
                      </c:pt>
                      <c:pt idx="4">
                        <c:v>maj</c:v>
                      </c:pt>
                      <c:pt idx="5">
                        <c:v>jun</c:v>
                      </c:pt>
                      <c:pt idx="6">
                        <c:v>jul</c:v>
                      </c:pt>
                      <c:pt idx="7">
                        <c:v>aug</c:v>
                      </c:pt>
                      <c:pt idx="8">
                        <c:v>sep</c:v>
                      </c:pt>
                      <c:pt idx="9">
                        <c:v>okt</c:v>
                      </c:pt>
                      <c:pt idx="10">
                        <c:v>nov</c:v>
                      </c:pt>
                      <c:pt idx="11">
                        <c:v>dec</c:v>
                      </c:pt>
                      <c:pt idx="12">
                        <c:v>genom-
snitt</c:v>
                      </c:pt>
                    </c:strCache>
                  </c:strRef>
                </c:cat>
                <c:val>
                  <c:numRef>
                    <c:extLst xmlns:c15="http://schemas.microsoft.com/office/drawing/2012/chart">
                      <c:ext xmlns:c15="http://schemas.microsoft.com/office/drawing/2012/chart" uri="{02D57815-91ED-43cb-92C2-25804820EDAC}">
                        <c15:formulaRef>
                          <c15:sqref>'Trafikpers månadsrapport 2023'!$F$10:$F$22</c15:sqref>
                        </c15:formulaRef>
                      </c:ext>
                    </c:extLst>
                    <c:numCache>
                      <c:formatCode>General</c:formatCode>
                      <c:ptCount val="13"/>
                      <c:pt idx="0" formatCode="#\ ##0.0">
                        <c:v>1.25353</c:v>
                      </c:pt>
                      <c:pt idx="12" formatCode="0.0">
                        <c:v>1.25353</c:v>
                      </c:pt>
                    </c:numCache>
                  </c:numRef>
                </c:val>
                <c:extLst xmlns:c15="http://schemas.microsoft.com/office/drawing/2012/chart">
                  <c:ext xmlns:c16="http://schemas.microsoft.com/office/drawing/2014/chart" uri="{C3380CC4-5D6E-409C-BE32-E72D297353CC}">
                    <c16:uniqueId val="{00000012-070D-4906-8C70-2A446EFBA9BB}"/>
                  </c:ext>
                </c:extLst>
              </c15:ser>
            </c15:filteredBarSeries>
          </c:ext>
        </c:extLst>
      </c:barChart>
      <c:catAx>
        <c:axId val="28991140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287436352"/>
        <c:crosses val="autoZero"/>
        <c:auto val="1"/>
        <c:lblAlgn val="ctr"/>
        <c:lblOffset val="100"/>
        <c:noMultiLvlLbl val="0"/>
      </c:catAx>
      <c:valAx>
        <c:axId val="2874363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289911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a:latin typeface="Franklin Gothic Demi" panose="020B0703020102020204" pitchFamily="34" charset="0"/>
              </a:rPr>
              <a:t>Antal indragna turer på grund av felkörning</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barChart>
        <c:barDir val="col"/>
        <c:grouping val="clustered"/>
        <c:varyColors val="0"/>
        <c:ser>
          <c:idx val="1"/>
          <c:order val="0"/>
          <c:tx>
            <c:strRef>
              <c:f>'Trafikpers månadsrapport 2023'!$C$34</c:f>
              <c:strCache>
                <c:ptCount val="1"/>
                <c:pt idx="0">
                  <c:v>2022</c:v>
                </c:pt>
              </c:strCache>
            </c:strRef>
          </c:tx>
          <c:spPr>
            <a:solidFill>
              <a:srgbClr val="8AC2E6"/>
            </a:solidFill>
            <a:ln>
              <a:solidFill>
                <a:srgbClr val="8AC2E6"/>
              </a:solidFill>
            </a:ln>
            <a:effectLst/>
          </c:spPr>
          <c:invertIfNegative val="0"/>
          <c:dLbls>
            <c:delete val="1"/>
          </c:dLbls>
          <c:cat>
            <c:strRef>
              <c:f>'Trafikpers månadsrapport 2023'!$A$35:$A$47</c:f>
              <c:strCache>
                <c:ptCount val="13"/>
                <c:pt idx="0">
                  <c:v>jan</c:v>
                </c:pt>
                <c:pt idx="1">
                  <c:v>feb</c:v>
                </c:pt>
                <c:pt idx="2">
                  <c:v>mar</c:v>
                </c:pt>
                <c:pt idx="3">
                  <c:v>apr</c:v>
                </c:pt>
                <c:pt idx="4">
                  <c:v>maj</c:v>
                </c:pt>
                <c:pt idx="5">
                  <c:v>jun</c:v>
                </c:pt>
                <c:pt idx="6">
                  <c:v>jul</c:v>
                </c:pt>
                <c:pt idx="7">
                  <c:v>aug</c:v>
                </c:pt>
                <c:pt idx="8">
                  <c:v>sep</c:v>
                </c:pt>
                <c:pt idx="9">
                  <c:v>okt</c:v>
                </c:pt>
                <c:pt idx="10">
                  <c:v>nov</c:v>
                </c:pt>
                <c:pt idx="11">
                  <c:v>dec</c:v>
                </c:pt>
                <c:pt idx="12">
                  <c:v>genom-
snitt</c:v>
                </c:pt>
              </c:strCache>
            </c:strRef>
          </c:cat>
          <c:val>
            <c:numRef>
              <c:f>'Trafikpers månadsrapport 2023'!$C$35:$C$47</c:f>
              <c:numCache>
                <c:formatCode>General</c:formatCode>
                <c:ptCount val="13"/>
                <c:pt idx="0">
                  <c:v>98</c:v>
                </c:pt>
                <c:pt idx="1">
                  <c:v>133</c:v>
                </c:pt>
                <c:pt idx="2">
                  <c:v>113</c:v>
                </c:pt>
                <c:pt idx="3">
                  <c:v>161</c:v>
                </c:pt>
                <c:pt idx="4">
                  <c:v>97</c:v>
                </c:pt>
                <c:pt idx="5">
                  <c:v>124</c:v>
                </c:pt>
                <c:pt idx="6">
                  <c:v>77</c:v>
                </c:pt>
                <c:pt idx="7">
                  <c:v>76</c:v>
                </c:pt>
                <c:pt idx="8">
                  <c:v>100</c:v>
                </c:pt>
                <c:pt idx="9">
                  <c:v>119</c:v>
                </c:pt>
                <c:pt idx="10">
                  <c:v>120</c:v>
                </c:pt>
                <c:pt idx="11">
                  <c:v>90</c:v>
                </c:pt>
                <c:pt idx="12" formatCode="0.0">
                  <c:v>98</c:v>
                </c:pt>
              </c:numCache>
            </c:numRef>
          </c:val>
          <c:extLst>
            <c:ext xmlns:c16="http://schemas.microsoft.com/office/drawing/2014/chart" uri="{C3380CC4-5D6E-409C-BE32-E72D297353CC}">
              <c16:uniqueId val="{00000000-4DBF-48EE-8BD9-AFA7BCA33B4F}"/>
            </c:ext>
          </c:extLst>
        </c:ser>
        <c:ser>
          <c:idx val="0"/>
          <c:order val="1"/>
          <c:tx>
            <c:strRef>
              <c:f>'Trafikpers månadsrapport 2023'!$B$34</c:f>
              <c:strCache>
                <c:ptCount val="1"/>
                <c:pt idx="0">
                  <c:v>2023</c:v>
                </c:pt>
              </c:strCache>
            </c:strRef>
          </c:tx>
          <c:spPr>
            <a:solidFill>
              <a:srgbClr val="2B4C8D"/>
            </a:solidFill>
            <a:ln>
              <a:solidFill>
                <a:srgbClr val="2B4C8D"/>
              </a:solidFill>
            </a:ln>
            <a:effectLst/>
          </c:spPr>
          <c:invertIfNegative val="0"/>
          <c:dLbls>
            <c:delete val="1"/>
          </c:dLbls>
          <c:cat>
            <c:strRef>
              <c:f>'Trafikpers månadsrapport 2023'!$A$35:$A$47</c:f>
              <c:strCache>
                <c:ptCount val="13"/>
                <c:pt idx="0">
                  <c:v>jan</c:v>
                </c:pt>
                <c:pt idx="1">
                  <c:v>feb</c:v>
                </c:pt>
                <c:pt idx="2">
                  <c:v>mar</c:v>
                </c:pt>
                <c:pt idx="3">
                  <c:v>apr</c:v>
                </c:pt>
                <c:pt idx="4">
                  <c:v>maj</c:v>
                </c:pt>
                <c:pt idx="5">
                  <c:v>jun</c:v>
                </c:pt>
                <c:pt idx="6">
                  <c:v>jul</c:v>
                </c:pt>
                <c:pt idx="7">
                  <c:v>aug</c:v>
                </c:pt>
                <c:pt idx="8">
                  <c:v>sep</c:v>
                </c:pt>
                <c:pt idx="9">
                  <c:v>okt</c:v>
                </c:pt>
                <c:pt idx="10">
                  <c:v>nov</c:v>
                </c:pt>
                <c:pt idx="11">
                  <c:v>dec</c:v>
                </c:pt>
                <c:pt idx="12">
                  <c:v>genom-
snitt</c:v>
                </c:pt>
              </c:strCache>
            </c:strRef>
          </c:cat>
          <c:val>
            <c:numRef>
              <c:f>'Trafikpers månadsrapport 2023'!$B$35:$B$47</c:f>
              <c:numCache>
                <c:formatCode>General</c:formatCode>
                <c:ptCount val="13"/>
                <c:pt idx="0">
                  <c:v>127</c:v>
                </c:pt>
                <c:pt idx="12" formatCode="0.0">
                  <c:v>127</c:v>
                </c:pt>
              </c:numCache>
            </c:numRef>
          </c:val>
          <c:extLst>
            <c:ext xmlns:c16="http://schemas.microsoft.com/office/drawing/2014/chart" uri="{C3380CC4-5D6E-409C-BE32-E72D297353CC}">
              <c16:uniqueId val="{00000001-4DBF-48EE-8BD9-AFA7BCA33B4F}"/>
            </c:ext>
          </c:extLst>
        </c:ser>
        <c:dLbls>
          <c:dLblPos val="outEnd"/>
          <c:showLegendKey val="0"/>
          <c:showVal val="1"/>
          <c:showCatName val="0"/>
          <c:showSerName val="0"/>
          <c:showPercent val="0"/>
          <c:showBubbleSize val="0"/>
        </c:dLbls>
        <c:gapWidth val="219"/>
        <c:axId val="289911408"/>
        <c:axId val="287436352"/>
      </c:barChart>
      <c:lineChart>
        <c:grouping val="standard"/>
        <c:varyColors val="0"/>
        <c:ser>
          <c:idx val="2"/>
          <c:order val="2"/>
          <c:tx>
            <c:strRef>
              <c:f>'Trafikpers månadsrapport 2023'!$D$34</c:f>
              <c:strCache>
                <c:ptCount val="1"/>
                <c:pt idx="0">
                  <c:v>Mål</c:v>
                </c:pt>
              </c:strCache>
            </c:strRef>
          </c:tx>
          <c:spPr>
            <a:ln w="28575" cap="rnd">
              <a:solidFill>
                <a:srgbClr val="00B050"/>
              </a:solidFill>
              <a:round/>
            </a:ln>
            <a:effectLst/>
          </c:spPr>
          <c:marker>
            <c:symbol val="circle"/>
            <c:size val="5"/>
            <c:spPr>
              <a:solidFill>
                <a:srgbClr val="00B050"/>
              </a:solidFill>
              <a:ln w="9525">
                <a:solidFill>
                  <a:srgbClr val="00B050"/>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2-4DBF-48EE-8BD9-AFA7BCA33B4F}"/>
                </c:ext>
              </c:extLst>
            </c:dLbl>
            <c:dLbl>
              <c:idx val="1"/>
              <c:delete val="1"/>
              <c:extLst>
                <c:ext xmlns:c15="http://schemas.microsoft.com/office/drawing/2012/chart" uri="{CE6537A1-D6FC-4f65-9D91-7224C49458BB}"/>
                <c:ext xmlns:c16="http://schemas.microsoft.com/office/drawing/2014/chart" uri="{C3380CC4-5D6E-409C-BE32-E72D297353CC}">
                  <c16:uniqueId val="{00000003-4DBF-48EE-8BD9-AFA7BCA33B4F}"/>
                </c:ext>
              </c:extLst>
            </c:dLbl>
            <c:dLbl>
              <c:idx val="2"/>
              <c:delete val="1"/>
              <c:extLst>
                <c:ext xmlns:c15="http://schemas.microsoft.com/office/drawing/2012/chart" uri="{CE6537A1-D6FC-4f65-9D91-7224C49458BB}"/>
                <c:ext xmlns:c16="http://schemas.microsoft.com/office/drawing/2014/chart" uri="{C3380CC4-5D6E-409C-BE32-E72D297353CC}">
                  <c16:uniqueId val="{00000004-4DBF-48EE-8BD9-AFA7BCA33B4F}"/>
                </c:ext>
              </c:extLst>
            </c:dLbl>
            <c:dLbl>
              <c:idx val="3"/>
              <c:delete val="1"/>
              <c:extLst>
                <c:ext xmlns:c15="http://schemas.microsoft.com/office/drawing/2012/chart" uri="{CE6537A1-D6FC-4f65-9D91-7224C49458BB}"/>
                <c:ext xmlns:c16="http://schemas.microsoft.com/office/drawing/2014/chart" uri="{C3380CC4-5D6E-409C-BE32-E72D297353CC}">
                  <c16:uniqueId val="{00000005-4DBF-48EE-8BD9-AFA7BCA33B4F}"/>
                </c:ext>
              </c:extLst>
            </c:dLbl>
            <c:dLbl>
              <c:idx val="4"/>
              <c:delete val="1"/>
              <c:extLst>
                <c:ext xmlns:c15="http://schemas.microsoft.com/office/drawing/2012/chart" uri="{CE6537A1-D6FC-4f65-9D91-7224C49458BB}"/>
                <c:ext xmlns:c16="http://schemas.microsoft.com/office/drawing/2014/chart" uri="{C3380CC4-5D6E-409C-BE32-E72D297353CC}">
                  <c16:uniqueId val="{00000006-4DBF-48EE-8BD9-AFA7BCA33B4F}"/>
                </c:ext>
              </c:extLst>
            </c:dLbl>
            <c:dLbl>
              <c:idx val="5"/>
              <c:delete val="1"/>
              <c:extLst>
                <c:ext xmlns:c15="http://schemas.microsoft.com/office/drawing/2012/chart" uri="{CE6537A1-D6FC-4f65-9D91-7224C49458BB}"/>
                <c:ext xmlns:c16="http://schemas.microsoft.com/office/drawing/2014/chart" uri="{C3380CC4-5D6E-409C-BE32-E72D297353CC}">
                  <c16:uniqueId val="{00000007-4DBF-48EE-8BD9-AFA7BCA33B4F}"/>
                </c:ext>
              </c:extLst>
            </c:dLbl>
            <c:dLbl>
              <c:idx val="6"/>
              <c:delete val="1"/>
              <c:extLst>
                <c:ext xmlns:c15="http://schemas.microsoft.com/office/drawing/2012/chart" uri="{CE6537A1-D6FC-4f65-9D91-7224C49458BB}"/>
                <c:ext xmlns:c16="http://schemas.microsoft.com/office/drawing/2014/chart" uri="{C3380CC4-5D6E-409C-BE32-E72D297353CC}">
                  <c16:uniqueId val="{00000008-4DBF-48EE-8BD9-AFA7BCA33B4F}"/>
                </c:ext>
              </c:extLst>
            </c:dLbl>
            <c:dLbl>
              <c:idx val="7"/>
              <c:delete val="1"/>
              <c:extLst>
                <c:ext xmlns:c15="http://schemas.microsoft.com/office/drawing/2012/chart" uri="{CE6537A1-D6FC-4f65-9D91-7224C49458BB}"/>
                <c:ext xmlns:c16="http://schemas.microsoft.com/office/drawing/2014/chart" uri="{C3380CC4-5D6E-409C-BE32-E72D297353CC}">
                  <c16:uniqueId val="{00000009-4DBF-48EE-8BD9-AFA7BCA33B4F}"/>
                </c:ext>
              </c:extLst>
            </c:dLbl>
            <c:dLbl>
              <c:idx val="8"/>
              <c:delete val="1"/>
              <c:extLst>
                <c:ext xmlns:c15="http://schemas.microsoft.com/office/drawing/2012/chart" uri="{CE6537A1-D6FC-4f65-9D91-7224C49458BB}"/>
                <c:ext xmlns:c16="http://schemas.microsoft.com/office/drawing/2014/chart" uri="{C3380CC4-5D6E-409C-BE32-E72D297353CC}">
                  <c16:uniqueId val="{0000000A-4DBF-48EE-8BD9-AFA7BCA33B4F}"/>
                </c:ext>
              </c:extLst>
            </c:dLbl>
            <c:dLbl>
              <c:idx val="9"/>
              <c:delete val="1"/>
              <c:extLst>
                <c:ext xmlns:c15="http://schemas.microsoft.com/office/drawing/2012/chart" uri="{CE6537A1-D6FC-4f65-9D91-7224C49458BB}"/>
                <c:ext xmlns:c16="http://schemas.microsoft.com/office/drawing/2014/chart" uri="{C3380CC4-5D6E-409C-BE32-E72D297353CC}">
                  <c16:uniqueId val="{0000000B-4DBF-48EE-8BD9-AFA7BCA33B4F}"/>
                </c:ext>
              </c:extLst>
            </c:dLbl>
            <c:dLbl>
              <c:idx val="10"/>
              <c:delete val="1"/>
              <c:extLst>
                <c:ext xmlns:c15="http://schemas.microsoft.com/office/drawing/2012/chart" uri="{CE6537A1-D6FC-4f65-9D91-7224C49458BB}"/>
                <c:ext xmlns:c16="http://schemas.microsoft.com/office/drawing/2014/chart" uri="{C3380CC4-5D6E-409C-BE32-E72D297353CC}">
                  <c16:uniqueId val="{0000000C-4DBF-48EE-8BD9-AFA7BCA33B4F}"/>
                </c:ext>
              </c:extLst>
            </c:dLbl>
            <c:dLbl>
              <c:idx val="11"/>
              <c:delete val="1"/>
              <c:extLst>
                <c:ext xmlns:c15="http://schemas.microsoft.com/office/drawing/2012/chart" uri="{CE6537A1-D6FC-4f65-9D91-7224C49458BB}"/>
                <c:ext xmlns:c16="http://schemas.microsoft.com/office/drawing/2014/chart" uri="{C3380CC4-5D6E-409C-BE32-E72D297353CC}">
                  <c16:uniqueId val="{0000000D-4DBF-48EE-8BD9-AFA7BCA33B4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Franklin Gothic Demi" panose="020B0703020102020204" pitchFamily="34" charset="0"/>
                    <a:ea typeface="+mn-ea"/>
                    <a:cs typeface="+mn-cs"/>
                  </a:defRPr>
                </a:pPr>
                <a:endParaRPr lang="sv-SE"/>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'Trafikpers månadsrapport 2023'!$A$35:$A$47</c:f>
              <c:strCache>
                <c:ptCount val="13"/>
                <c:pt idx="0">
                  <c:v>jan</c:v>
                </c:pt>
                <c:pt idx="1">
                  <c:v>feb</c:v>
                </c:pt>
                <c:pt idx="2">
                  <c:v>mar</c:v>
                </c:pt>
                <c:pt idx="3">
                  <c:v>apr</c:v>
                </c:pt>
                <c:pt idx="4">
                  <c:v>maj</c:v>
                </c:pt>
                <c:pt idx="5">
                  <c:v>jun</c:v>
                </c:pt>
                <c:pt idx="6">
                  <c:v>jul</c:v>
                </c:pt>
                <c:pt idx="7">
                  <c:v>aug</c:v>
                </c:pt>
                <c:pt idx="8">
                  <c:v>sep</c:v>
                </c:pt>
                <c:pt idx="9">
                  <c:v>okt</c:v>
                </c:pt>
                <c:pt idx="10">
                  <c:v>nov</c:v>
                </c:pt>
                <c:pt idx="11">
                  <c:v>dec</c:v>
                </c:pt>
                <c:pt idx="12">
                  <c:v>genom-
snitt</c:v>
                </c:pt>
              </c:strCache>
            </c:strRef>
          </c:cat>
          <c:val>
            <c:numRef>
              <c:f>'Trafikpers månadsrapport 2023'!$D$35:$D$47</c:f>
              <c:numCache>
                <c:formatCode>General</c:formatCode>
                <c:ptCount val="13"/>
                <c:pt idx="0">
                  <c:v>125</c:v>
                </c:pt>
                <c:pt idx="1">
                  <c:v>125</c:v>
                </c:pt>
                <c:pt idx="2">
                  <c:v>125</c:v>
                </c:pt>
                <c:pt idx="3">
                  <c:v>125</c:v>
                </c:pt>
                <c:pt idx="4">
                  <c:v>125</c:v>
                </c:pt>
                <c:pt idx="5">
                  <c:v>125</c:v>
                </c:pt>
                <c:pt idx="6">
                  <c:v>125</c:v>
                </c:pt>
                <c:pt idx="7">
                  <c:v>125</c:v>
                </c:pt>
                <c:pt idx="8">
                  <c:v>125</c:v>
                </c:pt>
                <c:pt idx="9">
                  <c:v>125</c:v>
                </c:pt>
                <c:pt idx="10">
                  <c:v>125</c:v>
                </c:pt>
                <c:pt idx="11">
                  <c:v>125</c:v>
                </c:pt>
                <c:pt idx="12">
                  <c:v>125</c:v>
                </c:pt>
              </c:numCache>
            </c:numRef>
          </c:val>
          <c:smooth val="0"/>
          <c:extLst>
            <c:ext xmlns:c16="http://schemas.microsoft.com/office/drawing/2014/chart" uri="{C3380CC4-5D6E-409C-BE32-E72D297353CC}">
              <c16:uniqueId val="{0000000E-4DBF-48EE-8BD9-AFA7BCA33B4F}"/>
            </c:ext>
          </c:extLst>
        </c:ser>
        <c:dLbls>
          <c:showLegendKey val="0"/>
          <c:showVal val="0"/>
          <c:showCatName val="0"/>
          <c:showSerName val="0"/>
          <c:showPercent val="0"/>
          <c:showBubbleSize val="0"/>
        </c:dLbls>
        <c:marker val="1"/>
        <c:smooth val="0"/>
        <c:axId val="289911408"/>
        <c:axId val="287436352"/>
      </c:lineChart>
      <c:catAx>
        <c:axId val="28991140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287436352"/>
        <c:crosses val="autoZero"/>
        <c:auto val="1"/>
        <c:lblAlgn val="ctr"/>
        <c:lblOffset val="100"/>
        <c:noMultiLvlLbl val="0"/>
      </c:catAx>
      <c:valAx>
        <c:axId val="2874363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289911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r>
              <a:rPr lang="en-US" sz="1200">
                <a:latin typeface="Franklin Gothic Demi" panose="020B0703020102020204" pitchFamily="34" charset="0"/>
              </a:rPr>
              <a:t>Andel tillgänglig tid för produktion ifht övrig tid</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Franklin Gothic Demi" panose="020B0703020102020204" pitchFamily="34" charset="0"/>
              <a:ea typeface="+mn-ea"/>
              <a:cs typeface="+mn-cs"/>
            </a:defRPr>
          </a:pPr>
          <a:endParaRPr lang="sv-SE"/>
        </a:p>
      </c:txPr>
    </c:title>
    <c:autoTitleDeleted val="0"/>
    <c:plotArea>
      <c:layout/>
      <c:lineChart>
        <c:grouping val="standard"/>
        <c:varyColors val="0"/>
        <c:ser>
          <c:idx val="4"/>
          <c:order val="2"/>
          <c:tx>
            <c:v>2022</c:v>
          </c:tx>
          <c:spPr>
            <a:ln w="28575" cap="rnd">
              <a:solidFill>
                <a:srgbClr val="8AC2E6"/>
              </a:solidFill>
              <a:round/>
            </a:ln>
            <a:effectLst/>
          </c:spPr>
          <c:marker>
            <c:symbol val="circle"/>
            <c:size val="5"/>
            <c:spPr>
              <a:solidFill>
                <a:srgbClr val="8AC2E6"/>
              </a:solidFill>
              <a:ln w="9525">
                <a:solidFill>
                  <a:srgbClr val="8AC2E6"/>
                </a:solidFill>
              </a:ln>
              <a:effectLst/>
            </c:spPr>
          </c:marker>
          <c:cat>
            <c:strRef>
              <c:f>'Trafikpers månadsrapport 2023'!$A$52:$A$63</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'Trafikpers månadsrapport 2023'!$F$52:$F$63</c:f>
              <c:numCache>
                <c:formatCode>0.0%</c:formatCode>
                <c:ptCount val="12"/>
                <c:pt idx="0">
                  <c:v>0.9597026707012235</c:v>
                </c:pt>
                <c:pt idx="1">
                  <c:v>0.93094803389922887</c:v>
                </c:pt>
                <c:pt idx="2">
                  <c:v>0.92244775040655302</c:v>
                </c:pt>
                <c:pt idx="3">
                  <c:v>0.90042690519147206</c:v>
                </c:pt>
                <c:pt idx="4">
                  <c:v>0.90561280155170321</c:v>
                </c:pt>
                <c:pt idx="5">
                  <c:v>0.92767153767514587</c:v>
                </c:pt>
                <c:pt idx="6">
                  <c:v>0.9561639147916845</c:v>
                </c:pt>
                <c:pt idx="7">
                  <c:v>0.96209146673746282</c:v>
                </c:pt>
                <c:pt idx="8">
                  <c:v>0.9273515006906945</c:v>
                </c:pt>
                <c:pt idx="9">
                  <c:v>0.92344273605361715</c:v>
                </c:pt>
                <c:pt idx="10">
                  <c:v>0.9265792519299495</c:v>
                </c:pt>
                <c:pt idx="11">
                  <c:v>0.95050248060043252</c:v>
                </c:pt>
              </c:numCache>
            </c:numRef>
          </c:val>
          <c:smooth val="0"/>
          <c:extLst>
            <c:ext xmlns:c16="http://schemas.microsoft.com/office/drawing/2014/chart" uri="{C3380CC4-5D6E-409C-BE32-E72D297353CC}">
              <c16:uniqueId val="{00000000-8A2C-4CBF-BCDA-F61534B8B511}"/>
            </c:ext>
          </c:extLst>
        </c:ser>
        <c:ser>
          <c:idx val="2"/>
          <c:order val="3"/>
          <c:tx>
            <c:v>2023</c:v>
          </c:tx>
          <c:spPr>
            <a:ln w="28575" cap="rnd">
              <a:solidFill>
                <a:srgbClr val="2B4C8D"/>
              </a:solidFill>
              <a:round/>
            </a:ln>
            <a:effectLst/>
          </c:spPr>
          <c:marker>
            <c:symbol val="circle"/>
            <c:size val="5"/>
            <c:spPr>
              <a:solidFill>
                <a:srgbClr val="2B4C8D"/>
              </a:solidFill>
              <a:ln w="9525">
                <a:solidFill>
                  <a:srgbClr val="2B4C8D"/>
                </a:solidFill>
              </a:ln>
              <a:effectLst/>
            </c:spPr>
          </c:marker>
          <c:dLbls>
            <c:dLbl>
              <c:idx val="0"/>
              <c:layout>
                <c:manualLayout>
                  <c:x val="-6.6145833333333334E-3"/>
                  <c:y val="-2.7560763888888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A2C-4CBF-BCDA-F61534B8B51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Franklin Gothic Demi" panose="020B0703020102020204" pitchFamily="34" charset="0"/>
                    <a:ea typeface="+mn-ea"/>
                    <a:cs typeface="+mn-cs"/>
                  </a:defRPr>
                </a:pPr>
                <a:endParaRPr lang="sv-S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'Trafikpers månadsrapport 2023'!$A$52:$A$63</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'Trafikpers månadsrapport 2023'!$D$52:$D$63</c:f>
              <c:numCache>
                <c:formatCode>General</c:formatCode>
                <c:ptCount val="12"/>
                <c:pt idx="0" formatCode="0.0%">
                  <c:v>0.93255565177525346</c:v>
                </c:pt>
              </c:numCache>
            </c:numRef>
          </c:val>
          <c:smooth val="0"/>
          <c:extLst xmlns:c15="http://schemas.microsoft.com/office/drawing/2012/chart">
            <c:ext xmlns:c16="http://schemas.microsoft.com/office/drawing/2014/chart" uri="{C3380CC4-5D6E-409C-BE32-E72D297353CC}">
              <c16:uniqueId val="{00000002-8A2C-4CBF-BCDA-F61534B8B511}"/>
            </c:ext>
          </c:extLst>
        </c:ser>
        <c:ser>
          <c:idx val="3"/>
          <c:order val="4"/>
          <c:tx>
            <c:v>mål</c:v>
          </c:tx>
          <c:spPr>
            <a:ln w="28575" cap="rnd">
              <a:solidFill>
                <a:srgbClr val="00B050"/>
              </a:solidFill>
              <a:round/>
            </a:ln>
            <a:effectLst/>
          </c:spPr>
          <c:marker>
            <c:symbol val="circle"/>
            <c:size val="5"/>
            <c:spPr>
              <a:solidFill>
                <a:srgbClr val="00B050"/>
              </a:solidFill>
              <a:ln w="9525">
                <a:solidFill>
                  <a:srgbClr val="00B050"/>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3-8A2C-4CBF-BCDA-F61534B8B511}"/>
                </c:ext>
              </c:extLst>
            </c:dLbl>
            <c:dLbl>
              <c:idx val="1"/>
              <c:delete val="1"/>
              <c:extLst>
                <c:ext xmlns:c15="http://schemas.microsoft.com/office/drawing/2012/chart" uri="{CE6537A1-D6FC-4f65-9D91-7224C49458BB}"/>
                <c:ext xmlns:c16="http://schemas.microsoft.com/office/drawing/2014/chart" uri="{C3380CC4-5D6E-409C-BE32-E72D297353CC}">
                  <c16:uniqueId val="{00000004-8A2C-4CBF-BCDA-F61534B8B511}"/>
                </c:ext>
              </c:extLst>
            </c:dLbl>
            <c:dLbl>
              <c:idx val="2"/>
              <c:delete val="1"/>
              <c:extLst>
                <c:ext xmlns:c15="http://schemas.microsoft.com/office/drawing/2012/chart" uri="{CE6537A1-D6FC-4f65-9D91-7224C49458BB}"/>
                <c:ext xmlns:c16="http://schemas.microsoft.com/office/drawing/2014/chart" uri="{C3380CC4-5D6E-409C-BE32-E72D297353CC}">
                  <c16:uniqueId val="{00000005-8A2C-4CBF-BCDA-F61534B8B511}"/>
                </c:ext>
              </c:extLst>
            </c:dLbl>
            <c:dLbl>
              <c:idx val="3"/>
              <c:delete val="1"/>
              <c:extLst>
                <c:ext xmlns:c15="http://schemas.microsoft.com/office/drawing/2012/chart" uri="{CE6537A1-D6FC-4f65-9D91-7224C49458BB}"/>
                <c:ext xmlns:c16="http://schemas.microsoft.com/office/drawing/2014/chart" uri="{C3380CC4-5D6E-409C-BE32-E72D297353CC}">
                  <c16:uniqueId val="{00000006-8A2C-4CBF-BCDA-F61534B8B511}"/>
                </c:ext>
              </c:extLst>
            </c:dLbl>
            <c:dLbl>
              <c:idx val="4"/>
              <c:delete val="1"/>
              <c:extLst>
                <c:ext xmlns:c15="http://schemas.microsoft.com/office/drawing/2012/chart" uri="{CE6537A1-D6FC-4f65-9D91-7224C49458BB}"/>
                <c:ext xmlns:c16="http://schemas.microsoft.com/office/drawing/2014/chart" uri="{C3380CC4-5D6E-409C-BE32-E72D297353CC}">
                  <c16:uniqueId val="{00000007-8A2C-4CBF-BCDA-F61534B8B511}"/>
                </c:ext>
              </c:extLst>
            </c:dLbl>
            <c:dLbl>
              <c:idx val="5"/>
              <c:delete val="1"/>
              <c:extLst>
                <c:ext xmlns:c15="http://schemas.microsoft.com/office/drawing/2012/chart" uri="{CE6537A1-D6FC-4f65-9D91-7224C49458BB}"/>
                <c:ext xmlns:c16="http://schemas.microsoft.com/office/drawing/2014/chart" uri="{C3380CC4-5D6E-409C-BE32-E72D297353CC}">
                  <c16:uniqueId val="{00000008-8A2C-4CBF-BCDA-F61534B8B511}"/>
                </c:ext>
              </c:extLst>
            </c:dLbl>
            <c:dLbl>
              <c:idx val="6"/>
              <c:delete val="1"/>
              <c:extLst>
                <c:ext xmlns:c15="http://schemas.microsoft.com/office/drawing/2012/chart" uri="{CE6537A1-D6FC-4f65-9D91-7224C49458BB}"/>
                <c:ext xmlns:c16="http://schemas.microsoft.com/office/drawing/2014/chart" uri="{C3380CC4-5D6E-409C-BE32-E72D297353CC}">
                  <c16:uniqueId val="{00000009-8A2C-4CBF-BCDA-F61534B8B511}"/>
                </c:ext>
              </c:extLst>
            </c:dLbl>
            <c:dLbl>
              <c:idx val="7"/>
              <c:delete val="1"/>
              <c:extLst>
                <c:ext xmlns:c15="http://schemas.microsoft.com/office/drawing/2012/chart" uri="{CE6537A1-D6FC-4f65-9D91-7224C49458BB}"/>
                <c:ext xmlns:c16="http://schemas.microsoft.com/office/drawing/2014/chart" uri="{C3380CC4-5D6E-409C-BE32-E72D297353CC}">
                  <c16:uniqueId val="{0000000A-8A2C-4CBF-BCDA-F61534B8B511}"/>
                </c:ext>
              </c:extLst>
            </c:dLbl>
            <c:dLbl>
              <c:idx val="8"/>
              <c:delete val="1"/>
              <c:extLst>
                <c:ext xmlns:c15="http://schemas.microsoft.com/office/drawing/2012/chart" uri="{CE6537A1-D6FC-4f65-9D91-7224C49458BB}"/>
                <c:ext xmlns:c16="http://schemas.microsoft.com/office/drawing/2014/chart" uri="{C3380CC4-5D6E-409C-BE32-E72D297353CC}">
                  <c16:uniqueId val="{0000000B-8A2C-4CBF-BCDA-F61534B8B511}"/>
                </c:ext>
              </c:extLst>
            </c:dLbl>
            <c:dLbl>
              <c:idx val="9"/>
              <c:delete val="1"/>
              <c:extLst>
                <c:ext xmlns:c15="http://schemas.microsoft.com/office/drawing/2012/chart" uri="{CE6537A1-D6FC-4f65-9D91-7224C49458BB}"/>
                <c:ext xmlns:c16="http://schemas.microsoft.com/office/drawing/2014/chart" uri="{C3380CC4-5D6E-409C-BE32-E72D297353CC}">
                  <c16:uniqueId val="{0000000C-8A2C-4CBF-BCDA-F61534B8B511}"/>
                </c:ext>
              </c:extLst>
            </c:dLbl>
            <c:dLbl>
              <c:idx val="10"/>
              <c:delete val="1"/>
              <c:extLst>
                <c:ext xmlns:c15="http://schemas.microsoft.com/office/drawing/2012/chart" uri="{CE6537A1-D6FC-4f65-9D91-7224C49458BB}"/>
                <c:ext xmlns:c16="http://schemas.microsoft.com/office/drawing/2014/chart" uri="{C3380CC4-5D6E-409C-BE32-E72D297353CC}">
                  <c16:uniqueId val="{0000000D-8A2C-4CBF-BCDA-F61534B8B511}"/>
                </c:ext>
              </c:extLst>
            </c:dLbl>
            <c:dLbl>
              <c:idx val="11"/>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Franklin Gothic Demi" panose="020B0703020102020204" pitchFamily="34" charset="0"/>
                      <a:ea typeface="+mn-ea"/>
                      <a:cs typeface="+mn-cs"/>
                    </a:defRPr>
                  </a:pPr>
                  <a:endParaRPr lang="sv-SE"/>
                </a:p>
              </c:txPr>
              <c:showLegendKey val="0"/>
              <c:showVal val="1"/>
              <c:showCatName val="0"/>
              <c:showSerName val="0"/>
              <c:showPercent val="0"/>
              <c:showBubbleSize val="0"/>
              <c:extLst>
                <c:ext xmlns:c16="http://schemas.microsoft.com/office/drawing/2014/chart" uri="{C3380CC4-5D6E-409C-BE32-E72D297353CC}">
                  <c16:uniqueId val="{0000000E-8A2C-4CBF-BCDA-F61534B8B51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'Trafikpers månadsrapport 2023'!$A$52:$A$63</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'Trafikpers månadsrapport 2023'!$E$52:$E$63</c:f>
              <c:numCache>
                <c:formatCode>0%</c:formatCode>
                <c:ptCount val="12"/>
                <c:pt idx="0">
                  <c:v>0.93</c:v>
                </c:pt>
                <c:pt idx="1">
                  <c:v>0.93</c:v>
                </c:pt>
                <c:pt idx="2">
                  <c:v>0.93</c:v>
                </c:pt>
                <c:pt idx="3">
                  <c:v>0.93</c:v>
                </c:pt>
                <c:pt idx="4">
                  <c:v>0.93</c:v>
                </c:pt>
                <c:pt idx="5">
                  <c:v>0.93</c:v>
                </c:pt>
                <c:pt idx="6">
                  <c:v>0.93</c:v>
                </c:pt>
                <c:pt idx="7">
                  <c:v>0.93</c:v>
                </c:pt>
                <c:pt idx="8">
                  <c:v>0.93</c:v>
                </c:pt>
                <c:pt idx="9">
                  <c:v>0.93</c:v>
                </c:pt>
                <c:pt idx="10">
                  <c:v>0.93</c:v>
                </c:pt>
                <c:pt idx="11">
                  <c:v>0.93</c:v>
                </c:pt>
              </c:numCache>
            </c:numRef>
          </c:val>
          <c:smooth val="0"/>
          <c:extLst xmlns:c15="http://schemas.microsoft.com/office/drawing/2012/chart">
            <c:ext xmlns:c16="http://schemas.microsoft.com/office/drawing/2014/chart" uri="{C3380CC4-5D6E-409C-BE32-E72D297353CC}">
              <c16:uniqueId val="{0000000F-8A2C-4CBF-BCDA-F61534B8B511}"/>
            </c:ext>
          </c:extLst>
        </c:ser>
        <c:dLbls>
          <c:showLegendKey val="0"/>
          <c:showVal val="0"/>
          <c:showCatName val="0"/>
          <c:showSerName val="0"/>
          <c:showPercent val="0"/>
          <c:showBubbleSize val="0"/>
        </c:dLbls>
        <c:marker val="1"/>
        <c:smooth val="0"/>
        <c:axId val="731626144"/>
        <c:axId val="731632376"/>
        <c:extLst>
          <c:ext xmlns:c15="http://schemas.microsoft.com/office/drawing/2012/chart" uri="{02D57815-91ED-43cb-92C2-25804820EDAC}">
            <c15:filteredLineSeries>
              <c15:ser>
                <c:idx val="0"/>
                <c:order val="0"/>
                <c:tx>
                  <c:strRef>
                    <c:extLst>
                      <c:ext uri="{02D57815-91ED-43cb-92C2-25804820EDAC}">
                        <c15:formulaRef>
                          <c15:sqref>'Trafikpers månadsrapport 2023'!$B$51</c15:sqref>
                        </c15:formulaRef>
                      </c:ext>
                    </c:extLst>
                    <c:strCache>
                      <c:ptCount val="1"/>
                      <c:pt idx="0">
                        <c:v>Csc Ros Work timmar</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extLst>
                      <c:ext uri="{02D57815-91ED-43cb-92C2-25804820EDAC}">
                        <c15:formulaRef>
                          <c15:sqref>'Trafikpers månadsrapport 2023'!$A$52:$A$63</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c:ext uri="{02D57815-91ED-43cb-92C2-25804820EDAC}">
                        <c15:formulaRef>
                          <c15:sqref>'Trafikpers månadsrapport 2023'!$B$52:$B$63</c15:sqref>
                        </c15:formulaRef>
                      </c:ext>
                    </c:extLst>
                    <c:numCache>
                      <c:formatCode>General</c:formatCode>
                      <c:ptCount val="12"/>
                      <c:pt idx="0" formatCode="#,##0">
                        <c:v>73228</c:v>
                      </c:pt>
                    </c:numCache>
                  </c:numRef>
                </c:val>
                <c:smooth val="0"/>
                <c:extLst>
                  <c:ext xmlns:c16="http://schemas.microsoft.com/office/drawing/2014/chart" uri="{C3380CC4-5D6E-409C-BE32-E72D297353CC}">
                    <c16:uniqueId val="{00000010-8A2C-4CBF-BCDA-F61534B8B511}"/>
                  </c:ext>
                </c:extLst>
              </c15:ser>
            </c15:filteredLineSeries>
            <c15:filteredLineSeries>
              <c15:ser>
                <c:idx val="1"/>
                <c:order val="1"/>
                <c:tx>
                  <c:strRef>
                    <c:extLst xmlns:c15="http://schemas.microsoft.com/office/drawing/2012/chart">
                      <c:ext xmlns:c15="http://schemas.microsoft.com/office/drawing/2012/chart" uri="{02D57815-91ED-43cb-92C2-25804820EDAC}">
                        <c15:formulaRef>
                          <c15:sqref>'Trafikpers månadsrapport 2023'!$C$51</c15:sqref>
                        </c15:formulaRef>
                      </c:ext>
                    </c:extLst>
                    <c:strCache>
                      <c:ptCount val="1"/>
                      <c:pt idx="0">
                        <c:v>Övrig tid</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extLst xmlns:c15="http://schemas.microsoft.com/office/drawing/2012/chart">
                      <c:ext xmlns:c15="http://schemas.microsoft.com/office/drawing/2012/chart" uri="{02D57815-91ED-43cb-92C2-25804820EDAC}">
                        <c15:formulaRef>
                          <c15:sqref>'Trafikpers månadsrapport 2023'!$A$52:$A$63</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'Trafikpers månadsrapport 2023'!$C$52:$C$63</c15:sqref>
                        </c15:formulaRef>
                      </c:ext>
                    </c:extLst>
                    <c:numCache>
                      <c:formatCode>General</c:formatCode>
                      <c:ptCount val="12"/>
                      <c:pt idx="0" formatCode="#,##0">
                        <c:v>5296</c:v>
                      </c:pt>
                    </c:numCache>
                  </c:numRef>
                </c:val>
                <c:smooth val="0"/>
                <c:extLst xmlns:c15="http://schemas.microsoft.com/office/drawing/2012/chart">
                  <c:ext xmlns:c16="http://schemas.microsoft.com/office/drawing/2014/chart" uri="{C3380CC4-5D6E-409C-BE32-E72D297353CC}">
                    <c16:uniqueId val="{00000011-8A2C-4CBF-BCDA-F61534B8B511}"/>
                  </c:ext>
                </c:extLst>
              </c15:ser>
            </c15:filteredLineSeries>
          </c:ext>
        </c:extLst>
      </c:lineChart>
      <c:catAx>
        <c:axId val="731626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731632376"/>
        <c:crosses val="autoZero"/>
        <c:auto val="1"/>
        <c:lblAlgn val="ctr"/>
        <c:lblOffset val="100"/>
        <c:noMultiLvlLbl val="0"/>
      </c:catAx>
      <c:valAx>
        <c:axId val="73163237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731626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sv-SE" sz="1200">
                <a:latin typeface="Franklin Gothic Demi" panose="020B0703020102020204" pitchFamily="34" charset="0"/>
              </a:rPr>
              <a:t>Allmänna handlingar - antal</a:t>
            </a:r>
            <a:r>
              <a:rPr lang="sv-SE" sz="1200" baseline="0">
                <a:latin typeface="Franklin Gothic Demi" panose="020B0703020102020204" pitchFamily="34" charset="0"/>
              </a:rPr>
              <a:t> utlämnade, delvis avslag, avslag</a:t>
            </a:r>
            <a:endParaRPr lang="sv-SE" sz="1200">
              <a:latin typeface="Franklin Gothic Demi" panose="020B0703020102020204" pitchFamily="34"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barChart>
        <c:barDir val="col"/>
        <c:grouping val="stacked"/>
        <c:varyColors val="0"/>
        <c:ser>
          <c:idx val="0"/>
          <c:order val="0"/>
          <c:tx>
            <c:strRef>
              <c:f>'L&amp;K månadsrapport 2023'!$B$32</c:f>
              <c:strCache>
                <c:ptCount val="1"/>
                <c:pt idx="0">
                  <c:v>antal avslag</c:v>
                </c:pt>
              </c:strCache>
            </c:strRef>
          </c:tx>
          <c:spPr>
            <a:solidFill>
              <a:srgbClr val="2B4C8D"/>
            </a:solidFill>
            <a:ln>
              <a:noFill/>
            </a:ln>
            <a:effectLst/>
          </c:spPr>
          <c:invertIfNegative val="0"/>
          <c:cat>
            <c:strRef>
              <c:f>'L&amp;K månadsrapport 2023'!$A$33:$A$44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'L&amp;K månadsrapport 2023'!$B$33:$B$44</c:f>
              <c:numCache>
                <c:formatCode>General</c:formatCode>
                <c:ptCount val="12"/>
                <c:pt idx="0" formatCode="0">
                  <c:v>0</c:v>
                </c:pt>
              </c:numCache>
            </c:numRef>
          </c:val>
          <c:extLst xmlns:c15="http://schemas.microsoft.com/office/drawing/2012/chart">
            <c:ext xmlns:c16="http://schemas.microsoft.com/office/drawing/2014/chart" uri="{C3380CC4-5D6E-409C-BE32-E72D297353CC}">
              <c16:uniqueId val="{00000000-DAFD-4F22-973F-21AA0C3265C6}"/>
            </c:ext>
          </c:extLst>
        </c:ser>
        <c:ser>
          <c:idx val="1"/>
          <c:order val="1"/>
          <c:tx>
            <c:strRef>
              <c:f>'L&amp;K månadsrapport 2023'!$C$32</c:f>
              <c:strCache>
                <c:ptCount val="1"/>
                <c:pt idx="0">
                  <c:v>antal delvis avslag</c:v>
                </c:pt>
              </c:strCache>
            </c:strRef>
          </c:tx>
          <c:spPr>
            <a:solidFill>
              <a:srgbClr val="8AC2E6"/>
            </a:solidFill>
            <a:ln>
              <a:noFill/>
            </a:ln>
            <a:effectLst/>
          </c:spPr>
          <c:invertIfNegative val="0"/>
          <c:cat>
            <c:strRef>
              <c:f>'L&amp;K månadsrapport 2023'!$A$33:$A$44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'L&amp;K månadsrapport 2023'!$C$33:$C$44</c:f>
              <c:numCache>
                <c:formatCode>General</c:formatCode>
                <c:ptCount val="12"/>
                <c:pt idx="0" formatCode="0">
                  <c:v>1</c:v>
                </c:pt>
              </c:numCache>
            </c:numRef>
          </c:val>
          <c:extLst xmlns:c15="http://schemas.microsoft.com/office/drawing/2012/chart">
            <c:ext xmlns:c16="http://schemas.microsoft.com/office/drawing/2014/chart" uri="{C3380CC4-5D6E-409C-BE32-E72D297353CC}">
              <c16:uniqueId val="{00000001-DAFD-4F22-973F-21AA0C3265C6}"/>
            </c:ext>
          </c:extLst>
        </c:ser>
        <c:ser>
          <c:idx val="2"/>
          <c:order val="2"/>
          <c:tx>
            <c:strRef>
              <c:f>'L&amp;K månadsrapport 2023'!$D$32</c:f>
              <c:strCache>
                <c:ptCount val="1"/>
                <c:pt idx="0">
                  <c:v>antal utlämnande</c:v>
                </c:pt>
              </c:strCache>
            </c:strRef>
          </c:tx>
          <c:spPr>
            <a:solidFill>
              <a:srgbClr val="B7B9BA"/>
            </a:solidFill>
            <a:ln>
              <a:noFill/>
            </a:ln>
            <a:effectLst/>
          </c:spPr>
          <c:invertIfNegative val="0"/>
          <c:cat>
            <c:strRef>
              <c:f>'L&amp;K månadsrapport 2023'!$A$33:$A$44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'L&amp;K månadsrapport 2023'!$D$33:$D$44</c:f>
              <c:numCache>
                <c:formatCode>General</c:formatCode>
                <c:ptCount val="12"/>
                <c:pt idx="0" formatCode="0">
                  <c:v>9</c:v>
                </c:pt>
              </c:numCache>
            </c:numRef>
          </c:val>
          <c:extLst xmlns:c15="http://schemas.microsoft.com/office/drawing/2012/chart">
            <c:ext xmlns:c16="http://schemas.microsoft.com/office/drawing/2014/chart" uri="{C3380CC4-5D6E-409C-BE32-E72D297353CC}">
              <c16:uniqueId val="{00000002-DAFD-4F22-973F-21AA0C3265C6}"/>
            </c:ext>
          </c:extLst>
        </c:ser>
        <c:dLbls>
          <c:showLegendKey val="0"/>
          <c:showVal val="0"/>
          <c:showCatName val="0"/>
          <c:showSerName val="0"/>
          <c:showPercent val="0"/>
          <c:showBubbleSize val="0"/>
        </c:dLbls>
        <c:gapWidth val="219"/>
        <c:overlap val="100"/>
        <c:axId val="530906864"/>
        <c:axId val="530901616"/>
      </c:barChart>
      <c:lineChart>
        <c:grouping val="standard"/>
        <c:varyColors val="0"/>
        <c:ser>
          <c:idx val="5"/>
          <c:order val="3"/>
          <c:tx>
            <c:strRef>
              <c:f>'L&amp;K månadsrapport 2023'!$E$32</c:f>
              <c:strCache>
                <c:ptCount val="1"/>
                <c:pt idx="0">
                  <c:v>andel avslag</c:v>
                </c:pt>
              </c:strCache>
            </c:strRef>
          </c:tx>
          <c:spPr>
            <a:ln w="28575" cap="rnd">
              <a:noFill/>
              <a:round/>
            </a:ln>
            <a:effectLst/>
          </c:spPr>
          <c:marker>
            <c:symbol val="circle"/>
            <c:size val="5"/>
            <c:spPr>
              <a:noFill/>
              <a:ln w="9525">
                <a:noFill/>
              </a:ln>
              <a:effectLst/>
            </c:spPr>
          </c:marker>
          <c:cat>
            <c:strRef>
              <c:f>'L&amp;K månadsrapport 2023'!$A$33:$A$44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'L&amp;K månadsrapport 2023'!$E$33:$E$44</c:f>
              <c:numCache>
                <c:formatCode>General</c:formatCode>
                <c:ptCount val="12"/>
                <c:pt idx="0" formatCode="0%">
                  <c:v>0</c:v>
                </c:pt>
              </c:numCache>
            </c:numRef>
          </c:val>
          <c:smooth val="0"/>
          <c:extLst>
            <c:ext xmlns:c16="http://schemas.microsoft.com/office/drawing/2014/chart" uri="{C3380CC4-5D6E-409C-BE32-E72D297353CC}">
              <c16:uniqueId val="{00000003-DAFD-4F22-973F-21AA0C3265C6}"/>
            </c:ext>
          </c:extLst>
        </c:ser>
        <c:ser>
          <c:idx val="4"/>
          <c:order val="4"/>
          <c:tx>
            <c:strRef>
              <c:f>'L&amp;K månadsrapport 2023'!$F$32</c:f>
              <c:strCache>
                <c:ptCount val="1"/>
                <c:pt idx="0">
                  <c:v>andel delvis avslag</c:v>
                </c:pt>
              </c:strCache>
            </c:strRef>
          </c:tx>
          <c:spPr>
            <a:ln w="28575" cap="rnd">
              <a:noFill/>
              <a:round/>
            </a:ln>
            <a:effectLst/>
          </c:spPr>
          <c:marker>
            <c:symbol val="circle"/>
            <c:size val="5"/>
            <c:spPr>
              <a:noFill/>
              <a:ln w="9525">
                <a:noFill/>
              </a:ln>
              <a:effectLst/>
            </c:spPr>
          </c:marker>
          <c:cat>
            <c:strRef>
              <c:f>'L&amp;K månadsrapport 2023'!$A$33:$A$44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'L&amp;K månadsrapport 2023'!$F$33:$F$44</c:f>
              <c:numCache>
                <c:formatCode>General</c:formatCode>
                <c:ptCount val="12"/>
                <c:pt idx="0" formatCode="0%">
                  <c:v>0.1111111111111111</c:v>
                </c:pt>
              </c:numCache>
            </c:numRef>
          </c:val>
          <c:smooth val="0"/>
          <c:extLst>
            <c:ext xmlns:c16="http://schemas.microsoft.com/office/drawing/2014/chart" uri="{C3380CC4-5D6E-409C-BE32-E72D297353CC}">
              <c16:uniqueId val="{00000004-DAFD-4F22-973F-21AA0C3265C6}"/>
            </c:ext>
          </c:extLst>
        </c:ser>
        <c:ser>
          <c:idx val="3"/>
          <c:order val="5"/>
          <c:tx>
            <c:strRef>
              <c:f>'L&amp;K månadsrapport 2023'!$G$32</c:f>
              <c:strCache>
                <c:ptCount val="1"/>
                <c:pt idx="0">
                  <c:v>andel utlämnande</c:v>
                </c:pt>
              </c:strCache>
            </c:strRef>
          </c:tx>
          <c:spPr>
            <a:ln w="28575" cap="rnd">
              <a:noFill/>
              <a:round/>
            </a:ln>
            <a:effectLst/>
          </c:spPr>
          <c:marker>
            <c:symbol val="circle"/>
            <c:size val="5"/>
            <c:spPr>
              <a:noFill/>
              <a:ln w="9525">
                <a:noFill/>
              </a:ln>
              <a:effectLst/>
            </c:spPr>
          </c:marker>
          <c:cat>
            <c:strRef>
              <c:f>'L&amp;K månadsrapport 2023'!$A$33:$A$44</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'L&amp;K månadsrapport 2023'!$G$33:$G$44</c:f>
              <c:numCache>
                <c:formatCode>General</c:formatCode>
                <c:ptCount val="12"/>
                <c:pt idx="0" formatCode="0%">
                  <c:v>0.88888888888888884</c:v>
                </c:pt>
              </c:numCache>
            </c:numRef>
          </c:val>
          <c:smooth val="0"/>
          <c:extLst>
            <c:ext xmlns:c16="http://schemas.microsoft.com/office/drawing/2014/chart" uri="{C3380CC4-5D6E-409C-BE32-E72D297353CC}">
              <c16:uniqueId val="{00000005-DAFD-4F22-973F-21AA0C3265C6}"/>
            </c:ext>
          </c:extLst>
        </c:ser>
        <c:dLbls>
          <c:showLegendKey val="0"/>
          <c:showVal val="0"/>
          <c:showCatName val="0"/>
          <c:showSerName val="0"/>
          <c:showPercent val="0"/>
          <c:showBubbleSize val="0"/>
        </c:dLbls>
        <c:marker val="1"/>
        <c:smooth val="0"/>
        <c:axId val="740623288"/>
        <c:axId val="740628536"/>
      </c:lineChart>
      <c:catAx>
        <c:axId val="530906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530901616"/>
        <c:crosses val="autoZero"/>
        <c:auto val="1"/>
        <c:lblAlgn val="ctr"/>
        <c:lblOffset val="100"/>
        <c:noMultiLvlLbl val="0"/>
      </c:catAx>
      <c:valAx>
        <c:axId val="5309016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530906864"/>
        <c:crosses val="autoZero"/>
        <c:crossBetween val="between"/>
      </c:valAx>
      <c:valAx>
        <c:axId val="740628536"/>
        <c:scaling>
          <c:orientation val="minMax"/>
        </c:scaling>
        <c:delete val="0"/>
        <c:axPos val="r"/>
        <c:numFmt formatCode="0%" sourceLinked="1"/>
        <c:majorTickMark val="out"/>
        <c:minorTickMark val="none"/>
        <c:tickLblPos val="nextTo"/>
        <c:spPr>
          <a:solidFill>
            <a:schemeClr val="bg1"/>
          </a:solidFill>
          <a:ln>
            <a:noFill/>
          </a:ln>
          <a:effectLst/>
        </c:spPr>
        <c:txPr>
          <a:bodyPr rot="-60000000" spcFirstLastPara="1" vertOverflow="ellipsis" vert="horz" wrap="square" anchor="ctr" anchorCtr="1"/>
          <a:lstStyle/>
          <a:p>
            <a:pPr>
              <a:defRPr sz="900" b="0" i="0" u="none" strike="noStrike" kern="1200" baseline="0">
                <a:solidFill>
                  <a:schemeClr val="bg1"/>
                </a:solidFill>
                <a:latin typeface="Franklin Gothic Book" panose="020B0503020102020204" pitchFamily="34" charset="0"/>
                <a:ea typeface="+mn-ea"/>
                <a:cs typeface="+mn-cs"/>
              </a:defRPr>
            </a:pPr>
            <a:endParaRPr lang="sv-SE"/>
          </a:p>
        </c:txPr>
        <c:crossAx val="740623288"/>
        <c:crosses val="max"/>
        <c:crossBetween val="between"/>
      </c:valAx>
      <c:catAx>
        <c:axId val="740623288"/>
        <c:scaling>
          <c:orientation val="minMax"/>
        </c:scaling>
        <c:delete val="1"/>
        <c:axPos val="b"/>
        <c:numFmt formatCode="General" sourceLinked="1"/>
        <c:majorTickMark val="out"/>
        <c:minorTickMark val="none"/>
        <c:tickLblPos val="nextTo"/>
        <c:crossAx val="740628536"/>
        <c:crosses val="autoZero"/>
        <c:auto val="1"/>
        <c:lblAlgn val="ctr"/>
        <c:lblOffset val="100"/>
        <c:noMultiLvlLbl val="0"/>
      </c:cat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b="0">
                <a:latin typeface="Franklin Gothic Demi" panose="020B0703020102020204" pitchFamily="34" charset="0"/>
              </a:rPr>
              <a:t>Antal</a:t>
            </a:r>
            <a:r>
              <a:rPr lang="en-US" sz="1200" b="0" baseline="0">
                <a:latin typeface="Franklin Gothic Demi" panose="020B0703020102020204" pitchFamily="34" charset="0"/>
              </a:rPr>
              <a:t> m</a:t>
            </a:r>
            <a:r>
              <a:rPr lang="en-US" sz="1200" b="0">
                <a:latin typeface="Franklin Gothic Demi" panose="020B0703020102020204" pitchFamily="34" charset="0"/>
              </a:rPr>
              <a:t>ediainslag per kategori</a:t>
            </a:r>
            <a:endParaRPr lang="en-US" sz="1200" b="0">
              <a:solidFill>
                <a:srgbClr val="FF0000"/>
              </a:solidFill>
              <a:latin typeface="Franklin Gothic Demi" panose="020B0703020102020204" pitchFamily="34" charset="0"/>
            </a:endParaRPr>
          </a:p>
        </c:rich>
      </c:tx>
      <c:layout>
        <c:manualLayout>
          <c:xMode val="edge"/>
          <c:yMode val="edge"/>
          <c:x val="0.31459757442116865"/>
          <c:y val="0"/>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manualLayout>
          <c:layoutTarget val="inner"/>
          <c:xMode val="edge"/>
          <c:yMode val="edge"/>
          <c:x val="0.21492173305380852"/>
          <c:y val="0.14650695848321851"/>
          <c:w val="0.71256953179594695"/>
          <c:h val="0.5066406047517682"/>
        </c:manualLayout>
      </c:layout>
      <c:barChart>
        <c:barDir val="col"/>
        <c:grouping val="stacked"/>
        <c:varyColors val="0"/>
        <c:ser>
          <c:idx val="4"/>
          <c:order val="0"/>
          <c:tx>
            <c:strRef>
              <c:f>'L&amp;K månadsrapport 2023'!$B$54</c:f>
              <c:strCache>
                <c:ptCount val="1"/>
                <c:pt idx="0">
                  <c:v>Positiva</c:v>
                </c:pt>
              </c:strCache>
            </c:strRef>
          </c:tx>
          <c:spPr>
            <a:solidFill>
              <a:srgbClr val="2B4C8D"/>
            </a:solidFill>
            <a:ln>
              <a:noFill/>
            </a:ln>
            <a:effectLst/>
          </c:spPr>
          <c:invertIfNegative val="0"/>
          <c:cat>
            <c:strRef>
              <c:f>'L&amp;K månadsrapport 2023'!$A$55:$A$66</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'L&amp;K månadsrapport 2023'!$B$55:$B$66</c:f>
              <c:numCache>
                <c:formatCode>General</c:formatCode>
                <c:ptCount val="12"/>
                <c:pt idx="0" formatCode="0">
                  <c:v>9</c:v>
                </c:pt>
              </c:numCache>
            </c:numRef>
          </c:val>
          <c:extLst>
            <c:ext xmlns:c16="http://schemas.microsoft.com/office/drawing/2014/chart" uri="{C3380CC4-5D6E-409C-BE32-E72D297353CC}">
              <c16:uniqueId val="{00000000-234D-4786-B80E-4F6491C8563D}"/>
            </c:ext>
          </c:extLst>
        </c:ser>
        <c:ser>
          <c:idx val="5"/>
          <c:order val="1"/>
          <c:tx>
            <c:strRef>
              <c:f>'L&amp;K månadsrapport 2023'!$C$54</c:f>
              <c:strCache>
                <c:ptCount val="1"/>
                <c:pt idx="0">
                  <c:v>Neutrala</c:v>
                </c:pt>
              </c:strCache>
            </c:strRef>
          </c:tx>
          <c:spPr>
            <a:solidFill>
              <a:srgbClr val="8AC2E6"/>
            </a:solidFill>
            <a:ln>
              <a:noFill/>
            </a:ln>
            <a:effectLst/>
          </c:spPr>
          <c:invertIfNegative val="0"/>
          <c:cat>
            <c:strRef>
              <c:f>'L&amp;K månadsrapport 2023'!$A$55:$A$66</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'L&amp;K månadsrapport 2023'!$C$55:$C$66</c:f>
              <c:numCache>
                <c:formatCode>General</c:formatCode>
                <c:ptCount val="12"/>
                <c:pt idx="0" formatCode="0">
                  <c:v>0</c:v>
                </c:pt>
              </c:numCache>
            </c:numRef>
          </c:val>
          <c:extLst>
            <c:ext xmlns:c16="http://schemas.microsoft.com/office/drawing/2014/chart" uri="{C3380CC4-5D6E-409C-BE32-E72D297353CC}">
              <c16:uniqueId val="{00000001-234D-4786-B80E-4F6491C8563D}"/>
            </c:ext>
          </c:extLst>
        </c:ser>
        <c:ser>
          <c:idx val="6"/>
          <c:order val="2"/>
          <c:tx>
            <c:strRef>
              <c:f>'L&amp;K månadsrapport 2023'!$D$54</c:f>
              <c:strCache>
                <c:ptCount val="1"/>
                <c:pt idx="0">
                  <c:v>Negativa</c:v>
                </c:pt>
              </c:strCache>
            </c:strRef>
          </c:tx>
          <c:spPr>
            <a:solidFill>
              <a:srgbClr val="B7B9BA"/>
            </a:solidFill>
            <a:ln>
              <a:noFill/>
            </a:ln>
            <a:effectLst/>
          </c:spPr>
          <c:invertIfNegative val="0"/>
          <c:cat>
            <c:strRef>
              <c:f>'L&amp;K månadsrapport 2023'!$A$55:$A$66</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'L&amp;K månadsrapport 2023'!$D$55:$D$66</c:f>
              <c:numCache>
                <c:formatCode>General</c:formatCode>
                <c:ptCount val="12"/>
                <c:pt idx="0" formatCode="0">
                  <c:v>0</c:v>
                </c:pt>
              </c:numCache>
            </c:numRef>
          </c:val>
          <c:extLst>
            <c:ext xmlns:c16="http://schemas.microsoft.com/office/drawing/2014/chart" uri="{C3380CC4-5D6E-409C-BE32-E72D297353CC}">
              <c16:uniqueId val="{00000002-234D-4786-B80E-4F6491C8563D}"/>
            </c:ext>
          </c:extLst>
        </c:ser>
        <c:dLbls>
          <c:showLegendKey val="0"/>
          <c:showVal val="0"/>
          <c:showCatName val="0"/>
          <c:showSerName val="0"/>
          <c:showPercent val="0"/>
          <c:showBubbleSize val="0"/>
        </c:dLbls>
        <c:gapWidth val="150"/>
        <c:overlap val="100"/>
        <c:axId val="688070128"/>
        <c:axId val="688067176"/>
        <c:extLst>
          <c:ext xmlns:c15="http://schemas.microsoft.com/office/drawing/2012/chart" uri="{02D57815-91ED-43cb-92C2-25804820EDAC}">
            <c15:filteredBarSeries>
              <c15:ser>
                <c:idx val="0"/>
                <c:order val="3"/>
                <c:tx>
                  <c:strRef>
                    <c:extLst>
                      <c:ext uri="{02D57815-91ED-43cb-92C2-25804820EDAC}">
                        <c15:formulaRef>
                          <c15:sqref>'L&amp;K månadsrapport 2023'!$E$54</c15:sqref>
                        </c15:formulaRef>
                      </c:ext>
                    </c:extLst>
                    <c:strCache>
                      <c:ptCount val="1"/>
                      <c:pt idx="0">
                        <c:v>Totalt</c:v>
                      </c:pt>
                    </c:strCache>
                  </c:strRef>
                </c:tx>
                <c:spPr>
                  <a:solidFill>
                    <a:schemeClr val="accent1"/>
                  </a:solidFill>
                  <a:ln>
                    <a:noFill/>
                  </a:ln>
                  <a:effectLst/>
                </c:spPr>
                <c:invertIfNegative val="0"/>
                <c:cat>
                  <c:strRef>
                    <c:extLst>
                      <c:ext uri="{02D57815-91ED-43cb-92C2-25804820EDAC}">
                        <c15:formulaRef>
                          <c15:sqref>'L&amp;K månadsrapport 2023'!$A$55:$A$66</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c:ext uri="{02D57815-91ED-43cb-92C2-25804820EDAC}">
                        <c15:formulaRef>
                          <c15:sqref>'L&amp;K månadsrapport 2023'!$E$55:$E$66</c15:sqref>
                        </c15:formulaRef>
                      </c:ext>
                    </c:extLst>
                    <c:numCache>
                      <c:formatCode>General</c:formatCode>
                      <c:ptCount val="12"/>
                      <c:pt idx="0" formatCode="0">
                        <c:v>9</c:v>
                      </c:pt>
                    </c:numCache>
                  </c:numRef>
                </c:val>
                <c:extLst>
                  <c:ext xmlns:c16="http://schemas.microsoft.com/office/drawing/2014/chart" uri="{C3380CC4-5D6E-409C-BE32-E72D297353CC}">
                    <c16:uniqueId val="{00000004-234D-4786-B80E-4F6491C8563D}"/>
                  </c:ext>
                </c:extLst>
              </c15:ser>
            </c15:filteredBarSeries>
          </c:ext>
        </c:extLst>
      </c:barChart>
      <c:lineChart>
        <c:grouping val="standard"/>
        <c:varyColors val="0"/>
        <c:ser>
          <c:idx val="2"/>
          <c:order val="4"/>
          <c:tx>
            <c:strRef>
              <c:f>'L&amp;K månadsrapport 2023'!$F$54</c:f>
              <c:strCache>
                <c:ptCount val="1"/>
                <c:pt idx="0">
                  <c:v>Andel negativa</c:v>
                </c:pt>
              </c:strCache>
            </c:strRef>
          </c:tx>
          <c:spPr>
            <a:ln w="28575" cap="rnd">
              <a:solidFill>
                <a:srgbClr val="B7B9BA"/>
              </a:solidFill>
              <a:round/>
            </a:ln>
            <a:effectLst/>
          </c:spPr>
          <c:marker>
            <c:symbol val="circle"/>
            <c:size val="5"/>
            <c:spPr>
              <a:solidFill>
                <a:srgbClr val="B7B9BA"/>
              </a:solidFill>
              <a:ln w="9525">
                <a:solidFill>
                  <a:srgbClr val="B7B9BA"/>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Franklin Gothic Demi" panose="020B0703020102020204" pitchFamily="34" charset="0"/>
                    <a:ea typeface="+mn-ea"/>
                    <a:cs typeface="+mn-cs"/>
                  </a:defRPr>
                </a:pPr>
                <a:endParaRPr lang="sv-SE"/>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'L&amp;K månadsrapport 2023'!$A$55:$A$66</c:f>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f>'L&amp;K månadsrapport 2023'!$F$55:$F$66</c:f>
              <c:numCache>
                <c:formatCode>General</c:formatCode>
                <c:ptCount val="12"/>
                <c:pt idx="0" formatCode="0%">
                  <c:v>0</c:v>
                </c:pt>
              </c:numCache>
            </c:numRef>
          </c:val>
          <c:smooth val="0"/>
          <c:extLst>
            <c:ext xmlns:c16="http://schemas.microsoft.com/office/drawing/2014/chart" uri="{C3380CC4-5D6E-409C-BE32-E72D297353CC}">
              <c16:uniqueId val="{00000003-234D-4786-B80E-4F6491C8563D}"/>
            </c:ext>
          </c:extLst>
        </c:ser>
        <c:dLbls>
          <c:showLegendKey val="0"/>
          <c:showVal val="0"/>
          <c:showCatName val="0"/>
          <c:showSerName val="0"/>
          <c:showPercent val="0"/>
          <c:showBubbleSize val="0"/>
        </c:dLbls>
        <c:marker val="1"/>
        <c:smooth val="0"/>
        <c:axId val="1001505936"/>
        <c:axId val="1001509216"/>
        <c:extLst>
          <c:ext xmlns:c15="http://schemas.microsoft.com/office/drawing/2012/chart" uri="{02D57815-91ED-43cb-92C2-25804820EDAC}">
            <c15:filteredLineSeries>
              <c15:ser>
                <c:idx val="3"/>
                <c:order val="5"/>
                <c:tx>
                  <c:strRef>
                    <c:extLst>
                      <c:ext uri="{02D57815-91ED-43cb-92C2-25804820EDAC}">
                        <c15:formulaRef>
                          <c15:sqref>'L&amp;K månadsrapport 2023'!$G$54</c15:sqref>
                        </c15:formulaRef>
                      </c:ext>
                    </c:extLst>
                    <c:strCache>
                      <c:ptCount val="1"/>
                      <c:pt idx="0">
                        <c:v>Andel positiva</c:v>
                      </c:pt>
                    </c:strCache>
                  </c:strRef>
                </c:tx>
                <c:spPr>
                  <a:ln w="28575" cap="rnd">
                    <a:noFill/>
                    <a:round/>
                  </a:ln>
                  <a:effectLst/>
                </c:spPr>
                <c:marker>
                  <c:symbol val="circle"/>
                  <c:size val="5"/>
                  <c:spPr>
                    <a:noFill/>
                    <a:ln w="9525">
                      <a:noFill/>
                    </a:ln>
                    <a:effectLst/>
                  </c:spPr>
                </c:marker>
                <c:cat>
                  <c:strRef>
                    <c:extLst>
                      <c:ext uri="{02D57815-91ED-43cb-92C2-25804820EDAC}">
                        <c15:formulaRef>
                          <c15:sqref>'L&amp;K månadsrapport 2023'!$A$55:$A$66</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c:ext uri="{02D57815-91ED-43cb-92C2-25804820EDAC}">
                        <c15:formulaRef>
                          <c15:sqref>'L&amp;K månadsrapport 2023'!$G$55:$G$66</c15:sqref>
                        </c15:formulaRef>
                      </c:ext>
                    </c:extLst>
                    <c:numCache>
                      <c:formatCode>General</c:formatCode>
                      <c:ptCount val="12"/>
                      <c:pt idx="0" formatCode="0%">
                        <c:v>1</c:v>
                      </c:pt>
                    </c:numCache>
                  </c:numRef>
                </c:val>
                <c:smooth val="0"/>
                <c:extLst>
                  <c:ext xmlns:c16="http://schemas.microsoft.com/office/drawing/2014/chart" uri="{C3380CC4-5D6E-409C-BE32-E72D297353CC}">
                    <c16:uniqueId val="{00000005-234D-4786-B80E-4F6491C8563D}"/>
                  </c:ext>
                </c:extLst>
              </c15:ser>
            </c15:filteredLineSeries>
            <c15:filteredLineSeries>
              <c15:ser>
                <c:idx val="1"/>
                <c:order val="6"/>
                <c:tx>
                  <c:strRef>
                    <c:extLst xmlns:c15="http://schemas.microsoft.com/office/drawing/2012/chart">
                      <c:ext xmlns:c15="http://schemas.microsoft.com/office/drawing/2012/chart" uri="{02D57815-91ED-43cb-92C2-25804820EDAC}">
                        <c15:formulaRef>
                          <c15:sqref>'L&amp;K månadsrapport 2023'!$H$54</c15:sqref>
                        </c15:formulaRef>
                      </c:ext>
                    </c:extLst>
                    <c:strCache>
                      <c:ptCount val="1"/>
                      <c:pt idx="0">
                        <c:v>Andel neutrala</c:v>
                      </c:pt>
                    </c:strCache>
                  </c:strRef>
                </c:tx>
                <c:spPr>
                  <a:ln w="28575" cap="rnd">
                    <a:noFill/>
                    <a:round/>
                  </a:ln>
                  <a:effectLst/>
                </c:spPr>
                <c:marker>
                  <c:symbol val="circle"/>
                  <c:size val="5"/>
                  <c:spPr>
                    <a:noFill/>
                    <a:ln w="9525">
                      <a:noFill/>
                    </a:ln>
                    <a:effectLst/>
                  </c:spPr>
                </c:marker>
                <c:cat>
                  <c:strRef>
                    <c:extLst xmlns:c15="http://schemas.microsoft.com/office/drawing/2012/chart">
                      <c:ext xmlns:c15="http://schemas.microsoft.com/office/drawing/2012/chart" uri="{02D57815-91ED-43cb-92C2-25804820EDAC}">
                        <c15:formulaRef>
                          <c15:sqref>'L&amp;K månadsrapport 2023'!$A$55:$A$66</c15:sqref>
                        </c15:formulaRef>
                      </c:ext>
                    </c:extLst>
                    <c:strCache>
                      <c:ptCount val="12"/>
                      <c:pt idx="0">
                        <c:v>jan</c:v>
                      </c:pt>
                      <c:pt idx="1">
                        <c:v>feb</c:v>
                      </c:pt>
                      <c:pt idx="2">
                        <c:v>mar</c:v>
                      </c:pt>
                      <c:pt idx="3">
                        <c:v>apr</c:v>
                      </c:pt>
                      <c:pt idx="4">
                        <c:v>maj</c:v>
                      </c:pt>
                      <c:pt idx="5">
                        <c:v>jun</c:v>
                      </c:pt>
                      <c:pt idx="6">
                        <c:v>jul</c:v>
                      </c:pt>
                      <c:pt idx="7">
                        <c:v>aug</c:v>
                      </c:pt>
                      <c:pt idx="8">
                        <c:v>sep</c:v>
                      </c:pt>
                      <c:pt idx="9">
                        <c:v>okt</c:v>
                      </c:pt>
                      <c:pt idx="10">
                        <c:v>nov</c:v>
                      </c:pt>
                      <c:pt idx="11">
                        <c:v>dec</c:v>
                      </c:pt>
                    </c:strCache>
                  </c:strRef>
                </c:cat>
                <c:val>
                  <c:numRef>
                    <c:extLst xmlns:c15="http://schemas.microsoft.com/office/drawing/2012/chart">
                      <c:ext xmlns:c15="http://schemas.microsoft.com/office/drawing/2012/chart" uri="{02D57815-91ED-43cb-92C2-25804820EDAC}">
                        <c15:formulaRef>
                          <c15:sqref>'L&amp;K månadsrapport 2023'!$H$55:$H$66</c15:sqref>
                        </c15:formulaRef>
                      </c:ext>
                    </c:extLst>
                    <c:numCache>
                      <c:formatCode>General</c:formatCode>
                      <c:ptCount val="12"/>
                      <c:pt idx="0" formatCode="0%">
                        <c:v>0</c:v>
                      </c:pt>
                    </c:numCache>
                  </c:numRef>
                </c:val>
                <c:smooth val="0"/>
                <c:extLst xmlns:c15="http://schemas.microsoft.com/office/drawing/2012/chart">
                  <c:ext xmlns:c16="http://schemas.microsoft.com/office/drawing/2014/chart" uri="{C3380CC4-5D6E-409C-BE32-E72D297353CC}">
                    <c16:uniqueId val="{00000006-234D-4786-B80E-4F6491C8563D}"/>
                  </c:ext>
                </c:extLst>
              </c15:ser>
            </c15:filteredLineSeries>
          </c:ext>
        </c:extLst>
      </c:lineChart>
      <c:catAx>
        <c:axId val="688070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688067176"/>
        <c:crosses val="autoZero"/>
        <c:auto val="1"/>
        <c:lblAlgn val="ctr"/>
        <c:lblOffset val="100"/>
        <c:noMultiLvlLbl val="0"/>
      </c:catAx>
      <c:valAx>
        <c:axId val="6880671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688070128"/>
        <c:crosses val="autoZero"/>
        <c:crossBetween val="between"/>
      </c:valAx>
      <c:valAx>
        <c:axId val="1001509216"/>
        <c:scaling>
          <c:orientation val="minMax"/>
          <c:max val="1"/>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crossAx val="1001505936"/>
        <c:crosses val="max"/>
        <c:crossBetween val="between"/>
        <c:majorUnit val="0.2"/>
      </c:valAx>
      <c:catAx>
        <c:axId val="1001505936"/>
        <c:scaling>
          <c:orientation val="minMax"/>
        </c:scaling>
        <c:delete val="1"/>
        <c:axPos val="b"/>
        <c:numFmt formatCode="General" sourceLinked="1"/>
        <c:majorTickMark val="out"/>
        <c:minorTickMark val="none"/>
        <c:tickLblPos val="nextTo"/>
        <c:crossAx val="1001509216"/>
        <c:crosses val="autoZero"/>
        <c:auto val="1"/>
        <c:lblAlgn val="ctr"/>
        <c:lblOffset val="100"/>
        <c:noMultiLvlLbl val="0"/>
      </c:cat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sv-SE"/>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2B4C8D"/>
      </a:solidFill>
      <a:round/>
    </a:ln>
    <a:effectLst/>
  </c:spPr>
  <c:txPr>
    <a:bodyPr/>
    <a:lstStyle/>
    <a:p>
      <a:pPr>
        <a:defRPr/>
      </a:pPr>
      <a:endParaRPr lang="sv-SE"/>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ocumenttasks/documenttasks1.xml><?xml version="1.0" encoding="utf-8"?>
<t:Tasks xmlns:t="http://schemas.microsoft.com/office/tasks/2019/documenttasks" xmlns:oel="http://schemas.microsoft.com/office/2019/extlst">
  <t:Task id="{237CCB33-FBDF-4BEA-8174-294E9AD271AF}">
    <t:Anchor>
      <t:Comment id="641665686"/>
    </t:Anchor>
    <t:History>
      <t:Event id="{964209D2-0B8B-4E2C-A98B-F1D46404627F}" time="2022-05-30T07:40:44.569Z">
        <t:Attribution userId="S::ljupcho.stojanoski@sparvagen.goteborg.se::9b9d0b81-231e-45ac-b179-a51efc6c60aa" userProvider="AD" userName="Ljupcho Stojanoski"/>
        <t:Anchor>
          <t:Comment id="339113836"/>
        </t:Anchor>
        <t:Create/>
      </t:Event>
      <t:Event id="{4C63F8E1-CD43-4183-8453-9F488E30965E}" time="2022-05-30T07:40:44.569Z">
        <t:Attribution userId="S::ljupcho.stojanoski@sparvagen.goteborg.se::9b9d0b81-231e-45ac-b179-a51efc6c60aa" userProvider="AD" userName="Ljupcho Stojanoski"/>
        <t:Anchor>
          <t:Comment id="339113836"/>
        </t:Anchor>
        <t:Assign userId="S::anna.svenre@sparvagen.goteborg.se::6fb30406-eaea-43c1-aab2-07147f82a30f" userProvider="AD" userName="Anna Svenre"/>
      </t:Event>
      <t:Event id="{C95FCB5F-342B-4169-85D2-3782822FE982}" time="2022-05-30T07:40:44.569Z">
        <t:Attribution userId="S::ljupcho.stojanoski@sparvagen.goteborg.se::9b9d0b81-231e-45ac-b179-a51efc6c60aa" userProvider="AD" userName="Ljupcho Stojanoski"/>
        <t:Anchor>
          <t:Comment id="339113836"/>
        </t:Anchor>
        <t:SetTitle title="@Anna Svenre Det behövs inte. Det räcker bara med 2.8 Ekonomiska nyckeltal."/>
      </t:Event>
    </t:History>
  </t:Task>
</t:Tasks>
</file>

<file path=word/theme/theme1.xml><?xml version="1.0" encoding="utf-8"?>
<a:theme xmlns:a="http://schemas.openxmlformats.org/drawingml/2006/main" name="Office-tema">
  <a:themeElements>
    <a:clrScheme name="Månadsrapport">
      <a:dk1>
        <a:sysClr val="windowText" lastClr="000000"/>
      </a:dk1>
      <a:lt1>
        <a:sysClr val="window" lastClr="FFFFFF"/>
      </a:lt1>
      <a:dk2>
        <a:srgbClr val="44546A"/>
      </a:dk2>
      <a:lt2>
        <a:srgbClr val="E7E6E6"/>
      </a:lt2>
      <a:accent1>
        <a:srgbClr val="2B4C8D"/>
      </a:accent1>
      <a:accent2>
        <a:srgbClr val="8AC2E6"/>
      </a:accent2>
      <a:accent3>
        <a:srgbClr val="B7B9BA"/>
      </a:accent3>
      <a:accent4>
        <a:srgbClr val="087056"/>
      </a:accent4>
      <a:accent5>
        <a:srgbClr val="FFC34D"/>
      </a:accent5>
      <a:accent6>
        <a:srgbClr val="FFB3F2"/>
      </a:accent6>
      <a:hlink>
        <a:srgbClr val="EAE51C"/>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Månadsrapport">
    <a:dk1>
      <a:sysClr val="windowText" lastClr="000000"/>
    </a:dk1>
    <a:lt1>
      <a:sysClr val="window" lastClr="FFFFFF"/>
    </a:lt1>
    <a:dk2>
      <a:srgbClr val="44546A"/>
    </a:dk2>
    <a:lt2>
      <a:srgbClr val="E7E6E6"/>
    </a:lt2>
    <a:accent1>
      <a:srgbClr val="2B4C8D"/>
    </a:accent1>
    <a:accent2>
      <a:srgbClr val="8AC2E6"/>
    </a:accent2>
    <a:accent3>
      <a:srgbClr val="B7B9BA"/>
    </a:accent3>
    <a:accent4>
      <a:srgbClr val="087056"/>
    </a:accent4>
    <a:accent5>
      <a:srgbClr val="FFC34D"/>
    </a:accent5>
    <a:accent6>
      <a:srgbClr val="FFB3F2"/>
    </a:accent6>
    <a:hlink>
      <a:srgbClr val="EAE51C"/>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Månadsrapport">
    <a:dk1>
      <a:sysClr val="windowText" lastClr="000000"/>
    </a:dk1>
    <a:lt1>
      <a:sysClr val="window" lastClr="FFFFFF"/>
    </a:lt1>
    <a:dk2>
      <a:srgbClr val="44546A"/>
    </a:dk2>
    <a:lt2>
      <a:srgbClr val="E7E6E6"/>
    </a:lt2>
    <a:accent1>
      <a:srgbClr val="2B4C8D"/>
    </a:accent1>
    <a:accent2>
      <a:srgbClr val="8AC2E6"/>
    </a:accent2>
    <a:accent3>
      <a:srgbClr val="B7B9BA"/>
    </a:accent3>
    <a:accent4>
      <a:srgbClr val="087056"/>
    </a:accent4>
    <a:accent5>
      <a:srgbClr val="FFC34D"/>
    </a:accent5>
    <a:accent6>
      <a:srgbClr val="FFB3F2"/>
    </a:accent6>
    <a:hlink>
      <a:srgbClr val="EAE51C"/>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6.xml><?xml version="1.0" encoding="utf-8"?>
<a:themeOverride xmlns:a="http://schemas.openxmlformats.org/drawingml/2006/main">
  <a:clrScheme name="Månadsrapport">
    <a:dk1>
      <a:sysClr val="windowText" lastClr="000000"/>
    </a:dk1>
    <a:lt1>
      <a:sysClr val="window" lastClr="FFFFFF"/>
    </a:lt1>
    <a:dk2>
      <a:srgbClr val="44546A"/>
    </a:dk2>
    <a:lt2>
      <a:srgbClr val="E7E6E6"/>
    </a:lt2>
    <a:accent1>
      <a:srgbClr val="2B4C8D"/>
    </a:accent1>
    <a:accent2>
      <a:srgbClr val="8AC2E6"/>
    </a:accent2>
    <a:accent3>
      <a:srgbClr val="B7B9BA"/>
    </a:accent3>
    <a:accent4>
      <a:srgbClr val="087056"/>
    </a:accent4>
    <a:accent5>
      <a:srgbClr val="FFC34D"/>
    </a:accent5>
    <a:accent6>
      <a:srgbClr val="FFB3F2"/>
    </a:accent6>
    <a:hlink>
      <a:srgbClr val="EAE51C"/>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7.xml><?xml version="1.0" encoding="utf-8"?>
<a:themeOverride xmlns:a="http://schemas.openxmlformats.org/drawingml/2006/main">
  <a:clrScheme name="Månadsrapport">
    <a:dk1>
      <a:sysClr val="windowText" lastClr="000000"/>
    </a:dk1>
    <a:lt1>
      <a:sysClr val="window" lastClr="FFFFFF"/>
    </a:lt1>
    <a:dk2>
      <a:srgbClr val="44546A"/>
    </a:dk2>
    <a:lt2>
      <a:srgbClr val="E7E6E6"/>
    </a:lt2>
    <a:accent1>
      <a:srgbClr val="2B4C8D"/>
    </a:accent1>
    <a:accent2>
      <a:srgbClr val="8AC2E6"/>
    </a:accent2>
    <a:accent3>
      <a:srgbClr val="B7B9BA"/>
    </a:accent3>
    <a:accent4>
      <a:srgbClr val="087056"/>
    </a:accent4>
    <a:accent5>
      <a:srgbClr val="FFC34D"/>
    </a:accent5>
    <a:accent6>
      <a:srgbClr val="FFB3F2"/>
    </a:accent6>
    <a:hlink>
      <a:srgbClr val="EAE51C"/>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8.xml><?xml version="1.0" encoding="utf-8"?>
<a:themeOverride xmlns:a="http://schemas.openxmlformats.org/drawingml/2006/main">
  <a:clrScheme name="Månadsrapport">
    <a:dk1>
      <a:sysClr val="windowText" lastClr="000000"/>
    </a:dk1>
    <a:lt1>
      <a:sysClr val="window" lastClr="FFFFFF"/>
    </a:lt1>
    <a:dk2>
      <a:srgbClr val="44546A"/>
    </a:dk2>
    <a:lt2>
      <a:srgbClr val="E7E6E6"/>
    </a:lt2>
    <a:accent1>
      <a:srgbClr val="2B4C8D"/>
    </a:accent1>
    <a:accent2>
      <a:srgbClr val="8AC2E6"/>
    </a:accent2>
    <a:accent3>
      <a:srgbClr val="B7B9BA"/>
    </a:accent3>
    <a:accent4>
      <a:srgbClr val="087056"/>
    </a:accent4>
    <a:accent5>
      <a:srgbClr val="FFC34D"/>
    </a:accent5>
    <a:accent6>
      <a:srgbClr val="FFB3F2"/>
    </a:accent6>
    <a:hlink>
      <a:srgbClr val="EAE51C"/>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9.xml><?xml version="1.0" encoding="utf-8"?>
<a:themeOverride xmlns:a="http://schemas.openxmlformats.org/drawingml/2006/main">
  <a:clrScheme name="Månadsrapport">
    <a:dk1>
      <a:sysClr val="windowText" lastClr="000000"/>
    </a:dk1>
    <a:lt1>
      <a:sysClr val="window" lastClr="FFFFFF"/>
    </a:lt1>
    <a:dk2>
      <a:srgbClr val="44546A"/>
    </a:dk2>
    <a:lt2>
      <a:srgbClr val="E7E6E6"/>
    </a:lt2>
    <a:accent1>
      <a:srgbClr val="2B4C8D"/>
    </a:accent1>
    <a:accent2>
      <a:srgbClr val="8AC2E6"/>
    </a:accent2>
    <a:accent3>
      <a:srgbClr val="B7B9BA"/>
    </a:accent3>
    <a:accent4>
      <a:srgbClr val="087056"/>
    </a:accent4>
    <a:accent5>
      <a:srgbClr val="FFC34D"/>
    </a:accent5>
    <a:accent6>
      <a:srgbClr val="FFB3F2"/>
    </a:accent6>
    <a:hlink>
      <a:srgbClr val="EAE51C"/>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0.xml><?xml version="1.0" encoding="utf-8"?>
<a:themeOverride xmlns:a="http://schemas.openxmlformats.org/drawingml/2006/main">
  <a:clrScheme name="Månadsrapport">
    <a:dk1>
      <a:sysClr val="windowText" lastClr="000000"/>
    </a:dk1>
    <a:lt1>
      <a:sysClr val="window" lastClr="FFFFFF"/>
    </a:lt1>
    <a:dk2>
      <a:srgbClr val="44546A"/>
    </a:dk2>
    <a:lt2>
      <a:srgbClr val="E7E6E6"/>
    </a:lt2>
    <a:accent1>
      <a:srgbClr val="2B4C8D"/>
    </a:accent1>
    <a:accent2>
      <a:srgbClr val="8AC2E6"/>
    </a:accent2>
    <a:accent3>
      <a:srgbClr val="B7B9BA"/>
    </a:accent3>
    <a:accent4>
      <a:srgbClr val="087056"/>
    </a:accent4>
    <a:accent5>
      <a:srgbClr val="FFC34D"/>
    </a:accent5>
    <a:accent6>
      <a:srgbClr val="FFB3F2"/>
    </a:accent6>
    <a:hlink>
      <a:srgbClr val="EAE51C"/>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1.xml><?xml version="1.0" encoding="utf-8"?>
<a:themeOverride xmlns:a="http://schemas.openxmlformats.org/drawingml/2006/main">
  <a:clrScheme name="Månadsrapport">
    <a:dk1>
      <a:sysClr val="windowText" lastClr="000000"/>
    </a:dk1>
    <a:lt1>
      <a:sysClr val="window" lastClr="FFFFFF"/>
    </a:lt1>
    <a:dk2>
      <a:srgbClr val="44546A"/>
    </a:dk2>
    <a:lt2>
      <a:srgbClr val="E7E6E6"/>
    </a:lt2>
    <a:accent1>
      <a:srgbClr val="2B4C8D"/>
    </a:accent1>
    <a:accent2>
      <a:srgbClr val="8AC2E6"/>
    </a:accent2>
    <a:accent3>
      <a:srgbClr val="B7B9BA"/>
    </a:accent3>
    <a:accent4>
      <a:srgbClr val="087056"/>
    </a:accent4>
    <a:accent5>
      <a:srgbClr val="FFC34D"/>
    </a:accent5>
    <a:accent6>
      <a:srgbClr val="FFB3F2"/>
    </a:accent6>
    <a:hlink>
      <a:srgbClr val="EAE51C"/>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2.xml><?xml version="1.0" encoding="utf-8"?>
<a:themeOverride xmlns:a="http://schemas.openxmlformats.org/drawingml/2006/main">
  <a:clrScheme name="Månadsrapport">
    <a:dk1>
      <a:sysClr val="windowText" lastClr="000000"/>
    </a:dk1>
    <a:lt1>
      <a:sysClr val="window" lastClr="FFFFFF"/>
    </a:lt1>
    <a:dk2>
      <a:srgbClr val="44546A"/>
    </a:dk2>
    <a:lt2>
      <a:srgbClr val="E7E6E6"/>
    </a:lt2>
    <a:accent1>
      <a:srgbClr val="2B4C8D"/>
    </a:accent1>
    <a:accent2>
      <a:srgbClr val="8AC2E6"/>
    </a:accent2>
    <a:accent3>
      <a:srgbClr val="B7B9BA"/>
    </a:accent3>
    <a:accent4>
      <a:srgbClr val="087056"/>
    </a:accent4>
    <a:accent5>
      <a:srgbClr val="FFC34D"/>
    </a:accent5>
    <a:accent6>
      <a:srgbClr val="FFB3F2"/>
    </a:accent6>
    <a:hlink>
      <a:srgbClr val="EAE51C"/>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5.xml><?xml version="1.0" encoding="utf-8"?>
<a:themeOverride xmlns:a="http://schemas.openxmlformats.org/drawingml/2006/main">
  <a:clrScheme name="Månadsrapport">
    <a:dk1>
      <a:sysClr val="windowText" lastClr="000000"/>
    </a:dk1>
    <a:lt1>
      <a:sysClr val="window" lastClr="FFFFFF"/>
    </a:lt1>
    <a:dk2>
      <a:srgbClr val="44546A"/>
    </a:dk2>
    <a:lt2>
      <a:srgbClr val="E7E6E6"/>
    </a:lt2>
    <a:accent1>
      <a:srgbClr val="2B4C8D"/>
    </a:accent1>
    <a:accent2>
      <a:srgbClr val="8AC2E6"/>
    </a:accent2>
    <a:accent3>
      <a:srgbClr val="B7B9BA"/>
    </a:accent3>
    <a:accent4>
      <a:srgbClr val="087056"/>
    </a:accent4>
    <a:accent5>
      <a:srgbClr val="FFC34D"/>
    </a:accent5>
    <a:accent6>
      <a:srgbClr val="FFB3F2"/>
    </a:accent6>
    <a:hlink>
      <a:srgbClr val="EAE51C"/>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6.xml><?xml version="1.0" encoding="utf-8"?>
<a:themeOverride xmlns:a="http://schemas.openxmlformats.org/drawingml/2006/main">
  <a:clrScheme name="Månadsrapport">
    <a:dk1>
      <a:sysClr val="windowText" lastClr="000000"/>
    </a:dk1>
    <a:lt1>
      <a:sysClr val="window" lastClr="FFFFFF"/>
    </a:lt1>
    <a:dk2>
      <a:srgbClr val="44546A"/>
    </a:dk2>
    <a:lt2>
      <a:srgbClr val="E7E6E6"/>
    </a:lt2>
    <a:accent1>
      <a:srgbClr val="2B4C8D"/>
    </a:accent1>
    <a:accent2>
      <a:srgbClr val="8AC2E6"/>
    </a:accent2>
    <a:accent3>
      <a:srgbClr val="B7B9BA"/>
    </a:accent3>
    <a:accent4>
      <a:srgbClr val="087056"/>
    </a:accent4>
    <a:accent5>
      <a:srgbClr val="FFC34D"/>
    </a:accent5>
    <a:accent6>
      <a:srgbClr val="FFB3F2"/>
    </a:accent6>
    <a:hlink>
      <a:srgbClr val="EAE51C"/>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7.xml><?xml version="1.0" encoding="utf-8"?>
<a:themeOverride xmlns:a="http://schemas.openxmlformats.org/drawingml/2006/main">
  <a:clrScheme name="Månadsrapport">
    <a:dk1>
      <a:sysClr val="windowText" lastClr="000000"/>
    </a:dk1>
    <a:lt1>
      <a:sysClr val="window" lastClr="FFFFFF"/>
    </a:lt1>
    <a:dk2>
      <a:srgbClr val="44546A"/>
    </a:dk2>
    <a:lt2>
      <a:srgbClr val="E7E6E6"/>
    </a:lt2>
    <a:accent1>
      <a:srgbClr val="2B4C8D"/>
    </a:accent1>
    <a:accent2>
      <a:srgbClr val="8AC2E6"/>
    </a:accent2>
    <a:accent3>
      <a:srgbClr val="B7B9BA"/>
    </a:accent3>
    <a:accent4>
      <a:srgbClr val="087056"/>
    </a:accent4>
    <a:accent5>
      <a:srgbClr val="FFC34D"/>
    </a:accent5>
    <a:accent6>
      <a:srgbClr val="FFB3F2"/>
    </a:accent6>
    <a:hlink>
      <a:srgbClr val="EAE51C"/>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8.xml><?xml version="1.0" encoding="utf-8"?>
<a:themeOverride xmlns:a="http://schemas.openxmlformats.org/drawingml/2006/main">
  <a:clrScheme name="Månadsrapport">
    <a:dk1>
      <a:sysClr val="windowText" lastClr="000000"/>
    </a:dk1>
    <a:lt1>
      <a:sysClr val="window" lastClr="FFFFFF"/>
    </a:lt1>
    <a:dk2>
      <a:srgbClr val="44546A"/>
    </a:dk2>
    <a:lt2>
      <a:srgbClr val="E7E6E6"/>
    </a:lt2>
    <a:accent1>
      <a:srgbClr val="2B4C8D"/>
    </a:accent1>
    <a:accent2>
      <a:srgbClr val="8AC2E6"/>
    </a:accent2>
    <a:accent3>
      <a:srgbClr val="B7B9BA"/>
    </a:accent3>
    <a:accent4>
      <a:srgbClr val="087056"/>
    </a:accent4>
    <a:accent5>
      <a:srgbClr val="FFC34D"/>
    </a:accent5>
    <a:accent6>
      <a:srgbClr val="FFB3F2"/>
    </a:accent6>
    <a:hlink>
      <a:srgbClr val="EAE51C"/>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9.xml><?xml version="1.0" encoding="utf-8"?>
<a:themeOverride xmlns:a="http://schemas.openxmlformats.org/drawingml/2006/main">
  <a:clrScheme name="Månadsrapport">
    <a:dk1>
      <a:sysClr val="windowText" lastClr="000000"/>
    </a:dk1>
    <a:lt1>
      <a:sysClr val="window" lastClr="FFFFFF"/>
    </a:lt1>
    <a:dk2>
      <a:srgbClr val="44546A"/>
    </a:dk2>
    <a:lt2>
      <a:srgbClr val="E7E6E6"/>
    </a:lt2>
    <a:accent1>
      <a:srgbClr val="2B4C8D"/>
    </a:accent1>
    <a:accent2>
      <a:srgbClr val="8AC2E6"/>
    </a:accent2>
    <a:accent3>
      <a:srgbClr val="B7B9BA"/>
    </a:accent3>
    <a:accent4>
      <a:srgbClr val="087056"/>
    </a:accent4>
    <a:accent5>
      <a:srgbClr val="FFC34D"/>
    </a:accent5>
    <a:accent6>
      <a:srgbClr val="FFB3F2"/>
    </a:accent6>
    <a:hlink>
      <a:srgbClr val="EAE51C"/>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Månadsrapport">
    <a:dk1>
      <a:sysClr val="windowText" lastClr="000000"/>
    </a:dk1>
    <a:lt1>
      <a:sysClr val="window" lastClr="FFFFFF"/>
    </a:lt1>
    <a:dk2>
      <a:srgbClr val="44546A"/>
    </a:dk2>
    <a:lt2>
      <a:srgbClr val="E7E6E6"/>
    </a:lt2>
    <a:accent1>
      <a:srgbClr val="2B4C8D"/>
    </a:accent1>
    <a:accent2>
      <a:srgbClr val="8AC2E6"/>
    </a:accent2>
    <a:accent3>
      <a:srgbClr val="B7B9BA"/>
    </a:accent3>
    <a:accent4>
      <a:srgbClr val="087056"/>
    </a:accent4>
    <a:accent5>
      <a:srgbClr val="FFC34D"/>
    </a:accent5>
    <a:accent6>
      <a:srgbClr val="FFB3F2"/>
    </a:accent6>
    <a:hlink>
      <a:srgbClr val="EAE51C"/>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0.xml><?xml version="1.0" encoding="utf-8"?>
<a:themeOverride xmlns:a="http://schemas.openxmlformats.org/drawingml/2006/main">
  <a:clrScheme name="Månadsrapport">
    <a:dk1>
      <a:sysClr val="windowText" lastClr="000000"/>
    </a:dk1>
    <a:lt1>
      <a:sysClr val="window" lastClr="FFFFFF"/>
    </a:lt1>
    <a:dk2>
      <a:srgbClr val="44546A"/>
    </a:dk2>
    <a:lt2>
      <a:srgbClr val="E7E6E6"/>
    </a:lt2>
    <a:accent1>
      <a:srgbClr val="2B4C8D"/>
    </a:accent1>
    <a:accent2>
      <a:srgbClr val="8AC2E6"/>
    </a:accent2>
    <a:accent3>
      <a:srgbClr val="B7B9BA"/>
    </a:accent3>
    <a:accent4>
      <a:srgbClr val="087056"/>
    </a:accent4>
    <a:accent5>
      <a:srgbClr val="FFC34D"/>
    </a:accent5>
    <a:accent6>
      <a:srgbClr val="FFB3F2"/>
    </a:accent6>
    <a:hlink>
      <a:srgbClr val="EAE51C"/>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1.xml><?xml version="1.0" encoding="utf-8"?>
<a:themeOverride xmlns:a="http://schemas.openxmlformats.org/drawingml/2006/main">
  <a:clrScheme name="Månadsrapport">
    <a:dk1>
      <a:sysClr val="windowText" lastClr="000000"/>
    </a:dk1>
    <a:lt1>
      <a:sysClr val="window" lastClr="FFFFFF"/>
    </a:lt1>
    <a:dk2>
      <a:srgbClr val="44546A"/>
    </a:dk2>
    <a:lt2>
      <a:srgbClr val="E7E6E6"/>
    </a:lt2>
    <a:accent1>
      <a:srgbClr val="2B4C8D"/>
    </a:accent1>
    <a:accent2>
      <a:srgbClr val="8AC2E6"/>
    </a:accent2>
    <a:accent3>
      <a:srgbClr val="B7B9BA"/>
    </a:accent3>
    <a:accent4>
      <a:srgbClr val="087056"/>
    </a:accent4>
    <a:accent5>
      <a:srgbClr val="FFC34D"/>
    </a:accent5>
    <a:accent6>
      <a:srgbClr val="FFB3F2"/>
    </a:accent6>
    <a:hlink>
      <a:srgbClr val="EAE51C"/>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2.xml><?xml version="1.0" encoding="utf-8"?>
<a:themeOverride xmlns:a="http://schemas.openxmlformats.org/drawingml/2006/main">
  <a:clrScheme name="Månadsrapport">
    <a:dk1>
      <a:sysClr val="windowText" lastClr="000000"/>
    </a:dk1>
    <a:lt1>
      <a:sysClr val="window" lastClr="FFFFFF"/>
    </a:lt1>
    <a:dk2>
      <a:srgbClr val="44546A"/>
    </a:dk2>
    <a:lt2>
      <a:srgbClr val="E7E6E6"/>
    </a:lt2>
    <a:accent1>
      <a:srgbClr val="2B4C8D"/>
    </a:accent1>
    <a:accent2>
      <a:srgbClr val="8AC2E6"/>
    </a:accent2>
    <a:accent3>
      <a:srgbClr val="B7B9BA"/>
    </a:accent3>
    <a:accent4>
      <a:srgbClr val="087056"/>
    </a:accent4>
    <a:accent5>
      <a:srgbClr val="FFC34D"/>
    </a:accent5>
    <a:accent6>
      <a:srgbClr val="FFB3F2"/>
    </a:accent6>
    <a:hlink>
      <a:srgbClr val="EAE51C"/>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3.xml><?xml version="1.0" encoding="utf-8"?>
<a:themeOverride xmlns:a="http://schemas.openxmlformats.org/drawingml/2006/main">
  <a:clrScheme name="Månadsrapport">
    <a:dk1>
      <a:sysClr val="windowText" lastClr="000000"/>
    </a:dk1>
    <a:lt1>
      <a:sysClr val="window" lastClr="FFFFFF"/>
    </a:lt1>
    <a:dk2>
      <a:srgbClr val="44546A"/>
    </a:dk2>
    <a:lt2>
      <a:srgbClr val="E7E6E6"/>
    </a:lt2>
    <a:accent1>
      <a:srgbClr val="2B4C8D"/>
    </a:accent1>
    <a:accent2>
      <a:srgbClr val="8AC2E6"/>
    </a:accent2>
    <a:accent3>
      <a:srgbClr val="B7B9BA"/>
    </a:accent3>
    <a:accent4>
      <a:srgbClr val="087056"/>
    </a:accent4>
    <a:accent5>
      <a:srgbClr val="FFC34D"/>
    </a:accent5>
    <a:accent6>
      <a:srgbClr val="FFB3F2"/>
    </a:accent6>
    <a:hlink>
      <a:srgbClr val="EAE51C"/>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4.xml><?xml version="1.0" encoding="utf-8"?>
<a:themeOverride xmlns:a="http://schemas.openxmlformats.org/drawingml/2006/main">
  <a:clrScheme name="Månadsrapport">
    <a:dk1>
      <a:sysClr val="windowText" lastClr="000000"/>
    </a:dk1>
    <a:lt1>
      <a:sysClr val="window" lastClr="FFFFFF"/>
    </a:lt1>
    <a:dk2>
      <a:srgbClr val="44546A"/>
    </a:dk2>
    <a:lt2>
      <a:srgbClr val="E7E6E6"/>
    </a:lt2>
    <a:accent1>
      <a:srgbClr val="2B4C8D"/>
    </a:accent1>
    <a:accent2>
      <a:srgbClr val="8AC2E6"/>
    </a:accent2>
    <a:accent3>
      <a:srgbClr val="B7B9BA"/>
    </a:accent3>
    <a:accent4>
      <a:srgbClr val="087056"/>
    </a:accent4>
    <a:accent5>
      <a:srgbClr val="FFC34D"/>
    </a:accent5>
    <a:accent6>
      <a:srgbClr val="FFB3F2"/>
    </a:accent6>
    <a:hlink>
      <a:srgbClr val="EAE51C"/>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5.xml><?xml version="1.0" encoding="utf-8"?>
<a:themeOverride xmlns:a="http://schemas.openxmlformats.org/drawingml/2006/main">
  <a:clrScheme name="Månadsrapport">
    <a:dk1>
      <a:sysClr val="windowText" lastClr="000000"/>
    </a:dk1>
    <a:lt1>
      <a:sysClr val="window" lastClr="FFFFFF"/>
    </a:lt1>
    <a:dk2>
      <a:srgbClr val="44546A"/>
    </a:dk2>
    <a:lt2>
      <a:srgbClr val="E7E6E6"/>
    </a:lt2>
    <a:accent1>
      <a:srgbClr val="2B4C8D"/>
    </a:accent1>
    <a:accent2>
      <a:srgbClr val="8AC2E6"/>
    </a:accent2>
    <a:accent3>
      <a:srgbClr val="B7B9BA"/>
    </a:accent3>
    <a:accent4>
      <a:srgbClr val="087056"/>
    </a:accent4>
    <a:accent5>
      <a:srgbClr val="FFC34D"/>
    </a:accent5>
    <a:accent6>
      <a:srgbClr val="FFB3F2"/>
    </a:accent6>
    <a:hlink>
      <a:srgbClr val="EAE51C"/>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6.xml><?xml version="1.0" encoding="utf-8"?>
<a:themeOverride xmlns:a="http://schemas.openxmlformats.org/drawingml/2006/main">
  <a:clrScheme name="Månadsrapport">
    <a:dk1>
      <a:sysClr val="windowText" lastClr="000000"/>
    </a:dk1>
    <a:lt1>
      <a:sysClr val="window" lastClr="FFFFFF"/>
    </a:lt1>
    <a:dk2>
      <a:srgbClr val="44546A"/>
    </a:dk2>
    <a:lt2>
      <a:srgbClr val="E7E6E6"/>
    </a:lt2>
    <a:accent1>
      <a:srgbClr val="2B4C8D"/>
    </a:accent1>
    <a:accent2>
      <a:srgbClr val="8AC2E6"/>
    </a:accent2>
    <a:accent3>
      <a:srgbClr val="B7B9BA"/>
    </a:accent3>
    <a:accent4>
      <a:srgbClr val="087056"/>
    </a:accent4>
    <a:accent5>
      <a:srgbClr val="FFC34D"/>
    </a:accent5>
    <a:accent6>
      <a:srgbClr val="FFB3F2"/>
    </a:accent6>
    <a:hlink>
      <a:srgbClr val="EAE51C"/>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7.xml><?xml version="1.0" encoding="utf-8"?>
<a:themeOverride xmlns:a="http://schemas.openxmlformats.org/drawingml/2006/main">
  <a:clrScheme name="Månadsrapport">
    <a:dk1>
      <a:sysClr val="windowText" lastClr="000000"/>
    </a:dk1>
    <a:lt1>
      <a:sysClr val="window" lastClr="FFFFFF"/>
    </a:lt1>
    <a:dk2>
      <a:srgbClr val="44546A"/>
    </a:dk2>
    <a:lt2>
      <a:srgbClr val="E7E6E6"/>
    </a:lt2>
    <a:accent1>
      <a:srgbClr val="2B4C8D"/>
    </a:accent1>
    <a:accent2>
      <a:srgbClr val="8AC2E6"/>
    </a:accent2>
    <a:accent3>
      <a:srgbClr val="B7B9BA"/>
    </a:accent3>
    <a:accent4>
      <a:srgbClr val="087056"/>
    </a:accent4>
    <a:accent5>
      <a:srgbClr val="FFC34D"/>
    </a:accent5>
    <a:accent6>
      <a:srgbClr val="FFB3F2"/>
    </a:accent6>
    <a:hlink>
      <a:srgbClr val="EAE51C"/>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8.xml><?xml version="1.0" encoding="utf-8"?>
<a:themeOverride xmlns:a="http://schemas.openxmlformats.org/drawingml/2006/main">
  <a:clrScheme name="Månadsrapport">
    <a:dk1>
      <a:sysClr val="windowText" lastClr="000000"/>
    </a:dk1>
    <a:lt1>
      <a:sysClr val="window" lastClr="FFFFFF"/>
    </a:lt1>
    <a:dk2>
      <a:srgbClr val="44546A"/>
    </a:dk2>
    <a:lt2>
      <a:srgbClr val="E7E6E6"/>
    </a:lt2>
    <a:accent1>
      <a:srgbClr val="2B4C8D"/>
    </a:accent1>
    <a:accent2>
      <a:srgbClr val="8AC2E6"/>
    </a:accent2>
    <a:accent3>
      <a:srgbClr val="B7B9BA"/>
    </a:accent3>
    <a:accent4>
      <a:srgbClr val="087056"/>
    </a:accent4>
    <a:accent5>
      <a:srgbClr val="FFC34D"/>
    </a:accent5>
    <a:accent6>
      <a:srgbClr val="FFB3F2"/>
    </a:accent6>
    <a:hlink>
      <a:srgbClr val="EAE51C"/>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9.xml><?xml version="1.0" encoding="utf-8"?>
<a:themeOverride xmlns:a="http://schemas.openxmlformats.org/drawingml/2006/main">
  <a:clrScheme name="Månadsrapport">
    <a:dk1>
      <a:sysClr val="windowText" lastClr="000000"/>
    </a:dk1>
    <a:lt1>
      <a:sysClr val="window" lastClr="FFFFFF"/>
    </a:lt1>
    <a:dk2>
      <a:srgbClr val="44546A"/>
    </a:dk2>
    <a:lt2>
      <a:srgbClr val="E7E6E6"/>
    </a:lt2>
    <a:accent1>
      <a:srgbClr val="2B4C8D"/>
    </a:accent1>
    <a:accent2>
      <a:srgbClr val="8AC2E6"/>
    </a:accent2>
    <a:accent3>
      <a:srgbClr val="B7B9BA"/>
    </a:accent3>
    <a:accent4>
      <a:srgbClr val="087056"/>
    </a:accent4>
    <a:accent5>
      <a:srgbClr val="FFC34D"/>
    </a:accent5>
    <a:accent6>
      <a:srgbClr val="FFB3F2"/>
    </a:accent6>
    <a:hlink>
      <a:srgbClr val="EAE51C"/>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0.xml><?xml version="1.0" encoding="utf-8"?>
<a:themeOverride xmlns:a="http://schemas.openxmlformats.org/drawingml/2006/main">
  <a:clrScheme name="Månadsrapport">
    <a:dk1>
      <a:sysClr val="windowText" lastClr="000000"/>
    </a:dk1>
    <a:lt1>
      <a:sysClr val="window" lastClr="FFFFFF"/>
    </a:lt1>
    <a:dk2>
      <a:srgbClr val="44546A"/>
    </a:dk2>
    <a:lt2>
      <a:srgbClr val="E7E6E6"/>
    </a:lt2>
    <a:accent1>
      <a:srgbClr val="2B4C8D"/>
    </a:accent1>
    <a:accent2>
      <a:srgbClr val="8AC2E6"/>
    </a:accent2>
    <a:accent3>
      <a:srgbClr val="B7B9BA"/>
    </a:accent3>
    <a:accent4>
      <a:srgbClr val="087056"/>
    </a:accent4>
    <a:accent5>
      <a:srgbClr val="FFC34D"/>
    </a:accent5>
    <a:accent6>
      <a:srgbClr val="FFB3F2"/>
    </a:accent6>
    <a:hlink>
      <a:srgbClr val="EAE51C"/>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1.xml><?xml version="1.0" encoding="utf-8"?>
<a:themeOverride xmlns:a="http://schemas.openxmlformats.org/drawingml/2006/main">
  <a:clrScheme name="Månadsrapport">
    <a:dk1>
      <a:sysClr val="windowText" lastClr="000000"/>
    </a:dk1>
    <a:lt1>
      <a:sysClr val="window" lastClr="FFFFFF"/>
    </a:lt1>
    <a:dk2>
      <a:srgbClr val="44546A"/>
    </a:dk2>
    <a:lt2>
      <a:srgbClr val="E7E6E6"/>
    </a:lt2>
    <a:accent1>
      <a:srgbClr val="2B4C8D"/>
    </a:accent1>
    <a:accent2>
      <a:srgbClr val="8AC2E6"/>
    </a:accent2>
    <a:accent3>
      <a:srgbClr val="B7B9BA"/>
    </a:accent3>
    <a:accent4>
      <a:srgbClr val="087056"/>
    </a:accent4>
    <a:accent5>
      <a:srgbClr val="FFC34D"/>
    </a:accent5>
    <a:accent6>
      <a:srgbClr val="FFB3F2"/>
    </a:accent6>
    <a:hlink>
      <a:srgbClr val="EAE51C"/>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2.xml><?xml version="1.0" encoding="utf-8"?>
<a:themeOverride xmlns:a="http://schemas.openxmlformats.org/drawingml/2006/main">
  <a:clrScheme name="Månadsrapport">
    <a:dk1>
      <a:sysClr val="windowText" lastClr="000000"/>
    </a:dk1>
    <a:lt1>
      <a:sysClr val="window" lastClr="FFFFFF"/>
    </a:lt1>
    <a:dk2>
      <a:srgbClr val="44546A"/>
    </a:dk2>
    <a:lt2>
      <a:srgbClr val="E7E6E6"/>
    </a:lt2>
    <a:accent1>
      <a:srgbClr val="2B4C8D"/>
    </a:accent1>
    <a:accent2>
      <a:srgbClr val="8AC2E6"/>
    </a:accent2>
    <a:accent3>
      <a:srgbClr val="B7B9BA"/>
    </a:accent3>
    <a:accent4>
      <a:srgbClr val="087056"/>
    </a:accent4>
    <a:accent5>
      <a:srgbClr val="FFC34D"/>
    </a:accent5>
    <a:accent6>
      <a:srgbClr val="FFB3F2"/>
    </a:accent6>
    <a:hlink>
      <a:srgbClr val="EAE51C"/>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3.xml><?xml version="1.0" encoding="utf-8"?>
<a:themeOverride xmlns:a="http://schemas.openxmlformats.org/drawingml/2006/main">
  <a:clrScheme name="Månadsrapport">
    <a:dk1>
      <a:sysClr val="windowText" lastClr="000000"/>
    </a:dk1>
    <a:lt1>
      <a:sysClr val="window" lastClr="FFFFFF"/>
    </a:lt1>
    <a:dk2>
      <a:srgbClr val="44546A"/>
    </a:dk2>
    <a:lt2>
      <a:srgbClr val="E7E6E6"/>
    </a:lt2>
    <a:accent1>
      <a:srgbClr val="2B4C8D"/>
    </a:accent1>
    <a:accent2>
      <a:srgbClr val="8AC2E6"/>
    </a:accent2>
    <a:accent3>
      <a:srgbClr val="B7B9BA"/>
    </a:accent3>
    <a:accent4>
      <a:srgbClr val="087056"/>
    </a:accent4>
    <a:accent5>
      <a:srgbClr val="FFC34D"/>
    </a:accent5>
    <a:accent6>
      <a:srgbClr val="FFB3F2"/>
    </a:accent6>
    <a:hlink>
      <a:srgbClr val="EAE51C"/>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4.xml><?xml version="1.0" encoding="utf-8"?>
<a:themeOverride xmlns:a="http://schemas.openxmlformats.org/drawingml/2006/main">
  <a:clrScheme name="Månadsrapport">
    <a:dk1>
      <a:sysClr val="windowText" lastClr="000000"/>
    </a:dk1>
    <a:lt1>
      <a:sysClr val="window" lastClr="FFFFFF"/>
    </a:lt1>
    <a:dk2>
      <a:srgbClr val="44546A"/>
    </a:dk2>
    <a:lt2>
      <a:srgbClr val="E7E6E6"/>
    </a:lt2>
    <a:accent1>
      <a:srgbClr val="2B4C8D"/>
    </a:accent1>
    <a:accent2>
      <a:srgbClr val="8AC2E6"/>
    </a:accent2>
    <a:accent3>
      <a:srgbClr val="B7B9BA"/>
    </a:accent3>
    <a:accent4>
      <a:srgbClr val="087056"/>
    </a:accent4>
    <a:accent5>
      <a:srgbClr val="FFC34D"/>
    </a:accent5>
    <a:accent6>
      <a:srgbClr val="FFB3F2"/>
    </a:accent6>
    <a:hlink>
      <a:srgbClr val="EAE51C"/>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90636E8CD2A6A243A757C6AA742C2F5C" ma:contentTypeVersion="14" ma:contentTypeDescription="Skapa ett nytt dokument." ma:contentTypeScope="" ma:versionID="921463e1b947a2ae6706c302fa387789">
  <xsd:schema xmlns:xsd="http://www.w3.org/2001/XMLSchema" xmlns:xs="http://www.w3.org/2001/XMLSchema" xmlns:p="http://schemas.microsoft.com/office/2006/metadata/properties" xmlns:ns2="6acfb6d1-a5a6-45c8-97c1-553121ca1058" xmlns:ns3="721b6617-599d-4e93-aa64-a443d6f6ceb7" targetNamespace="http://schemas.microsoft.com/office/2006/metadata/properties" ma:root="true" ma:fieldsID="c94a4732075016fe9ae41f27e6d04638" ns2:_="" ns3:_="">
    <xsd:import namespace="6acfb6d1-a5a6-45c8-97c1-553121ca1058"/>
    <xsd:import namespace="721b6617-599d-4e93-aa64-a443d6f6ceb7"/>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3:SharedWithUsers" minOccurs="0"/>
                <xsd:element ref="ns3:SharedWithDetails" minOccurs="0"/>
                <xsd:element ref="ns3:TaxCatchAll" minOccurs="0"/>
                <xsd:element ref="ns2: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acfb6d1-a5a6-45c8-97c1-553121ca105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lcf76f155ced4ddcb4097134ff3c332f" ma:index="19" nillable="true" ma:taxonomy="true" ma:internalName="lcf76f155ced4ddcb4097134ff3c332f" ma:taxonomyFieldName="MediaServiceImageTags" ma:displayName="Bildmarkeringar" ma:readOnly="false" ma:fieldId="{5cf76f15-5ced-4ddc-b409-7134ff3c332f}" ma:taxonomyMulti="true" ma:sspId="bc164f40-a31a-4c94-ad25-bf9dd5948277"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721b6617-599d-4e93-aa64-a443d6f6ceb7" elementFormDefault="qualified">
    <xsd:import namespace="http://schemas.microsoft.com/office/2006/documentManagement/types"/>
    <xsd:import namespace="http://schemas.microsoft.com/office/infopath/2007/PartnerControls"/>
    <xsd:element name="SharedWithUsers" ma:index="15" nillable="true" ma:displayName="Dela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Delat med information" ma:internalName="SharedWithDetails" ma:readOnly="true">
      <xsd:simpleType>
        <xsd:restriction base="dms:Note">
          <xsd:maxLength value="255"/>
        </xsd:restriction>
      </xsd:simpleType>
    </xsd:element>
    <xsd:element name="TaxCatchAll" ma:index="17" nillable="true" ma:displayName="Taxonomy Catch All Column" ma:hidden="true" ma:list="{60479287-92f1-4060-927f-c163365327eb}" ma:internalName="TaxCatchAll" ma:showField="CatchAllData" ma:web="721b6617-599d-4e93-aa64-a443d6f6ceb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ehållstyp"/>
        <xsd:element ref="dc:title" minOccurs="0" maxOccurs="1" ma:index="4" ma:displayName="Rubri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SharedWithUsers xmlns="721b6617-599d-4e93-aa64-a443d6f6ceb7">
      <UserInfo>
        <DisplayName>Kristian Berneclou Bohman</DisplayName>
        <AccountId>34</AccountId>
        <AccountType/>
      </UserInfo>
      <UserInfo>
        <DisplayName>Elisabet Hasselmark</DisplayName>
        <AccountId>91</AccountId>
        <AccountType/>
      </UserInfo>
      <UserInfo>
        <DisplayName>Jimmy Bejnö</DisplayName>
        <AccountId>149</AccountId>
        <AccountType/>
      </UserInfo>
      <UserInfo>
        <DisplayName>Christel Welander</DisplayName>
        <AccountId>36</AccountId>
        <AccountType/>
      </UserInfo>
      <UserInfo>
        <DisplayName>Edis Nurkovic</DisplayName>
        <AccountId>39</AccountId>
        <AccountType/>
      </UserInfo>
      <UserInfo>
        <DisplayName>Arvid Holm</DisplayName>
        <AccountId>100</AccountId>
        <AccountType/>
      </UserInfo>
      <UserInfo>
        <DisplayName>Edwin Delerud</DisplayName>
        <AccountId>127</AccountId>
        <AccountType/>
      </UserInfo>
      <UserInfo>
        <DisplayName>William Forslund</DisplayName>
        <AccountId>66</AccountId>
        <AccountType/>
      </UserInfo>
      <UserInfo>
        <DisplayName>Linda Rudenwall</DisplayName>
        <AccountId>101</AccountId>
        <AccountType/>
      </UserInfo>
      <UserInfo>
        <DisplayName>Ljupcho Stojanoski</DisplayName>
        <AccountId>54</AccountId>
        <AccountType/>
      </UserInfo>
      <UserInfo>
        <DisplayName>Clas-Göran Yngve</DisplayName>
        <AccountId>48</AccountId>
        <AccountType/>
      </UserInfo>
      <UserInfo>
        <DisplayName>Michael Hellner</DisplayName>
        <AccountId>80</AccountId>
        <AccountType/>
      </UserInfo>
      <UserInfo>
        <DisplayName>Helene Fendell</DisplayName>
        <AccountId>19</AccountId>
        <AccountType/>
      </UserInfo>
      <UserInfo>
        <DisplayName>Magnus Alhede</DisplayName>
        <AccountId>13</AccountId>
        <AccountType/>
      </UserInfo>
      <UserInfo>
        <DisplayName>Maria Åkerman</DisplayName>
        <AccountId>56</AccountId>
        <AccountType/>
      </UserInfo>
      <UserInfo>
        <DisplayName>Carl Slotte</DisplayName>
        <AccountId>14</AccountId>
        <AccountType/>
      </UserInfo>
      <UserInfo>
        <DisplayName>Carin Oleryd</DisplayName>
        <AccountId>28</AccountId>
        <AccountType/>
      </UserInfo>
      <UserInfo>
        <DisplayName>Robert Lindberg</DisplayName>
        <AccountId>38</AccountId>
        <AccountType/>
      </UserInfo>
      <UserInfo>
        <DisplayName>Andreas Rydell</DisplayName>
        <AccountId>52</AccountId>
        <AccountType/>
      </UserInfo>
      <UserInfo>
        <DisplayName>Björn Holmer</DisplayName>
        <AccountId>153</AccountId>
        <AccountType/>
      </UserInfo>
      <UserInfo>
        <DisplayName>Fredrik Hivell</DisplayName>
        <AccountId>142</AccountId>
        <AccountType/>
      </UserInfo>
      <UserInfo>
        <DisplayName>Leonard Lika</DisplayName>
        <AccountId>154</AccountId>
        <AccountType/>
      </UserInfo>
      <UserInfo>
        <DisplayName>Daniel Frost</DisplayName>
        <AccountId>27</AccountId>
        <AccountType/>
      </UserInfo>
      <UserInfo>
        <DisplayName>Daniel Gaffby</DisplayName>
        <AccountId>155</AccountId>
        <AccountType/>
      </UserInfo>
      <UserInfo>
        <DisplayName>Jonas Nielsen</DisplayName>
        <AccountId>61</AccountId>
        <AccountType/>
      </UserInfo>
      <UserInfo>
        <DisplayName>Sadaf Sediqi</DisplayName>
        <AccountId>63</AccountId>
        <AccountType/>
      </UserInfo>
      <UserInfo>
        <DisplayName>Per Andreasson</DisplayName>
        <AccountId>160</AccountId>
        <AccountType/>
      </UserInfo>
      <UserInfo>
        <DisplayName>Susanne Hultgren</DisplayName>
        <AccountId>40</AccountId>
        <AccountType/>
      </UserInfo>
      <UserInfo>
        <DisplayName>Bernt-Erik Johansson</DisplayName>
        <AccountId>15</AccountId>
        <AccountType/>
      </UserInfo>
      <UserInfo>
        <DisplayName>Emir Karcic</DisplayName>
        <AccountId>162</AccountId>
        <AccountType/>
      </UserInfo>
      <UserInfo>
        <DisplayName>Frida Hagenius</DisplayName>
        <AccountId>37</AccountId>
        <AccountType/>
      </UserInfo>
      <UserInfo>
        <DisplayName>Malin Andersson</DisplayName>
        <AccountId>75</AccountId>
        <AccountType/>
      </UserInfo>
      <UserInfo>
        <DisplayName>Mikael Skoglund</DisplayName>
        <AccountId>35</AccountId>
        <AccountType/>
      </UserInfo>
      <UserInfo>
        <DisplayName>Bulent Esenteg</DisplayName>
        <AccountId>67</AccountId>
        <AccountType/>
      </UserInfo>
      <UserInfo>
        <DisplayName>Ann-Sofie Aiazzi</DisplayName>
        <AccountId>84</AccountId>
        <AccountType/>
      </UserInfo>
      <UserInfo>
        <DisplayName>Rickard Svensson</DisplayName>
        <AccountId>51</AccountId>
        <AccountType/>
      </UserInfo>
      <UserInfo>
        <DisplayName>Urban Ericsson</DisplayName>
        <AccountId>107</AccountId>
        <AccountType/>
      </UserInfo>
      <UserInfo>
        <DisplayName>Robert Gronostaj</DisplayName>
        <AccountId>50</AccountId>
        <AccountType/>
      </UserInfo>
      <UserInfo>
        <DisplayName>Carina Calner</DisplayName>
        <AccountId>64</AccountId>
        <AccountType/>
      </UserInfo>
      <UserInfo>
        <DisplayName>Mikael Svarre</DisplayName>
        <AccountId>165</AccountId>
        <AccountType/>
      </UserInfo>
      <UserInfo>
        <DisplayName>Bo Johansson</DisplayName>
        <AccountId>166</AccountId>
        <AccountType/>
      </UserInfo>
      <UserInfo>
        <DisplayName>Eva-Lena Laplaine</DisplayName>
        <AccountId>152</AccountId>
        <AccountType/>
      </UserInfo>
      <UserInfo>
        <DisplayName>Amra Holmgren</DisplayName>
        <AccountId>133</AccountId>
        <AccountType/>
      </UserInfo>
      <UserInfo>
        <DisplayName>Jenny Huish</DisplayName>
        <AccountId>189</AccountId>
        <AccountType/>
      </UserInfo>
      <UserInfo>
        <DisplayName>William Shamoun</DisplayName>
        <AccountId>175</AccountId>
        <AccountType/>
      </UserInfo>
      <UserInfo>
        <DisplayName>Karin Arwidi</DisplayName>
        <AccountId>109</AccountId>
        <AccountType/>
      </UserInfo>
      <UserInfo>
        <DisplayName>Linnea Pontusson</DisplayName>
        <AccountId>169</AccountId>
        <AccountType/>
      </UserInfo>
      <UserInfo>
        <DisplayName>Joel Degerfeldt</DisplayName>
        <AccountId>30</AccountId>
        <AccountType/>
      </UserInfo>
      <UserInfo>
        <DisplayName>Anna Svenre</DisplayName>
        <AccountId>70</AccountId>
        <AccountType/>
      </UserInfo>
      <UserInfo>
        <DisplayName>Linnea Solanes</DisplayName>
        <AccountId>68</AccountId>
        <AccountType/>
      </UserInfo>
      <UserInfo>
        <DisplayName>Malin Hörstam</DisplayName>
        <AccountId>76</AccountId>
        <AccountType/>
      </UserInfo>
    </SharedWithUsers>
    <lcf76f155ced4ddcb4097134ff3c332f xmlns="6acfb6d1-a5a6-45c8-97c1-553121ca1058">
      <Terms xmlns="http://schemas.microsoft.com/office/infopath/2007/PartnerControls"/>
    </lcf76f155ced4ddcb4097134ff3c332f>
    <TaxCatchAll xmlns="721b6617-599d-4e93-aa64-a443d6f6ceb7"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DF3A816-04BA-406A-8AC8-226A1427043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acfb6d1-a5a6-45c8-97c1-553121ca1058"/>
    <ds:schemaRef ds:uri="721b6617-599d-4e93-aa64-a443d6f6ceb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0F6CE42-9B5D-4960-A91D-F80FE718E382}">
  <ds:schemaRefs>
    <ds:schemaRef ds:uri="http://schemas.openxmlformats.org/officeDocument/2006/bibliography"/>
  </ds:schemaRefs>
</ds:datastoreItem>
</file>

<file path=customXml/itemProps3.xml><?xml version="1.0" encoding="utf-8"?>
<ds:datastoreItem xmlns:ds="http://schemas.openxmlformats.org/officeDocument/2006/customXml" ds:itemID="{F6888381-E1AF-4790-9DEC-1A92208F0E62}">
  <ds:schemaRefs>
    <ds:schemaRef ds:uri="http://schemas.microsoft.com/office/2006/metadata/properties"/>
    <ds:schemaRef ds:uri="http://schemas.microsoft.com/office/infopath/2007/PartnerControls"/>
    <ds:schemaRef ds:uri="721b6617-599d-4e93-aa64-a443d6f6ceb7"/>
    <ds:schemaRef ds:uri="6acfb6d1-a5a6-45c8-97c1-553121ca1058"/>
  </ds:schemaRefs>
</ds:datastoreItem>
</file>

<file path=customXml/itemProps4.xml><?xml version="1.0" encoding="utf-8"?>
<ds:datastoreItem xmlns:ds="http://schemas.openxmlformats.org/officeDocument/2006/customXml" ds:itemID="{6508FAAC-41CC-4F77-8892-85F298DBB58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65</Pages>
  <Words>5656</Words>
  <Characters>29983</Characters>
  <Application>Microsoft Office Word</Application>
  <DocSecurity>0</DocSecurity>
  <Lines>249</Lines>
  <Paragraphs>71</Paragraphs>
  <ScaleCrop>false</ScaleCrop>
  <Company/>
  <LinksUpToDate>false</LinksUpToDate>
  <CharactersWithSpaces>35568</CharactersWithSpaces>
  <SharedDoc>false</SharedDoc>
  <HLinks>
    <vt:vector size="6" baseType="variant">
      <vt:variant>
        <vt:i4>5046279</vt:i4>
      </vt:variant>
      <vt:variant>
        <vt:i4>3</vt:i4>
      </vt:variant>
      <vt:variant>
        <vt:i4>0</vt:i4>
      </vt:variant>
      <vt:variant>
        <vt:i4>5</vt:i4>
      </vt:variant>
      <vt:variant>
        <vt:lpwstr>https://www.regeringen.se/sa-styrs-sverige/grundlagar-och-demokratiskt-deltagande/offentlighetsprincipen/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Månadsrapport 2022</dc:title>
  <dc:subject/>
  <dc:creator>Frida Hagenius</dc:creator>
  <cp:keywords/>
  <dc:description/>
  <cp:lastModifiedBy>Anna Svenre</cp:lastModifiedBy>
  <cp:revision>2</cp:revision>
  <cp:lastPrinted>2022-10-26T13:12:00Z</cp:lastPrinted>
  <dcterms:created xsi:type="dcterms:W3CDTF">2023-02-15T12:34:00Z</dcterms:created>
  <dcterms:modified xsi:type="dcterms:W3CDTF">2023-02-15T12:34:00Z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0x01010090636E8CD2A6A243A757C6AA742C2F5C</vt:lpwstr>
  </property>
  <property fmtid="{D5CDD505-2E9C-101B-9397-08002B2CF9AE}" pid="3" name="MediaServiceImageTags">
    <vt:lpwstr/>
  </property>
</Properties>
</file>