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77EB2CE9" w14:textId="77777777" w:rsidR="00E438FD" w:rsidRDefault="00E438FD" w:rsidP="00486ED8">
      <w:pPr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</w:pPr>
      <w:r w:rsidRPr="00E438FD">
        <w:rPr>
          <w:rFonts w:eastAsia="Times New Roman" w:cstheme="minorHAnsi"/>
          <w:b/>
          <w:bCs/>
          <w:color w:val="000000"/>
          <w:sz w:val="32"/>
          <w:szCs w:val="32"/>
          <w:lang w:eastAsia="sv-SE"/>
        </w:rPr>
        <w:t>Bilaga 8 Förslag till beslut tilldelningsbeslut internationella kandidaturer</w:t>
      </w:r>
    </w:p>
    <w:p w14:paraId="187A8F94" w14:textId="176424F9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>Bolaget gör bedömningen att handlingen omfattas av sekretess enligt Offentlighets- och sekretesslagen (2009:400). Handlingen publiceras därför inte.</w:t>
      </w:r>
    </w:p>
    <w:p w14:paraId="30E2E015" w14:textId="77777777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 xml:space="preserve">Frågor och förfrågningar rörande utlämnande av allmänna handlingar kan ställas till </w:t>
      </w:r>
      <w:r w:rsidR="00981235" w:rsidRPr="00FD20BB">
        <w:rPr>
          <w:rFonts w:cstheme="minorHAnsi"/>
        </w:rPr>
        <w:t>diarium.gbg-co</w:t>
      </w:r>
      <w:r w:rsidRPr="00FD20BB">
        <w:rPr>
          <w:rFonts w:cstheme="minorHAnsi"/>
        </w:rPr>
        <w:t xml:space="preserve">@goteborg.com </w:t>
      </w:r>
    </w:p>
    <w:p w14:paraId="0ABB4BC4" w14:textId="77777777" w:rsidR="00486ED8" w:rsidRPr="00FD20BB" w:rsidRDefault="00486ED8" w:rsidP="00E96B61">
      <w:pPr>
        <w:rPr>
          <w:rFonts w:cstheme="minorHAnsi"/>
        </w:rPr>
      </w:pPr>
    </w:p>
    <w:sectPr w:rsidR="00486ED8" w:rsidRPr="00FD20BB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2239014">
    <w:abstractNumId w:val="1"/>
  </w:num>
  <w:num w:numId="2" w16cid:durableId="8682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5C5C38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438FD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0BB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  <w:style w:type="paragraph" w:customStyle="1" w:styleId="Default">
    <w:name w:val="Default"/>
    <w:rsid w:val="00FD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2023-02-16T09:38:00Z</dcterms:created>
  <dcterms:modified xsi:type="dcterms:W3CDTF">2023-02-16T09:44:00Z</dcterms:modified>
</cp:coreProperties>
</file>