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4B0667" w14:paraId="07FA4A5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F0DD102" w14:textId="77777777" w:rsidR="003D53C8" w:rsidRPr="000707CC" w:rsidRDefault="006E57BD" w:rsidP="002B1341">
            <w:pPr>
              <w:pStyle w:val="Dokumentinfo"/>
            </w:pPr>
            <w:bookmarkStart w:id="0" w:name="_Toc478651876"/>
            <w:r>
              <w:t>Beslutsunderlag</w:t>
            </w:r>
          </w:p>
          <w:p w14:paraId="3018277F" w14:textId="06FA13F0"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4A19E2">
              <w:rPr>
                <w:b w:val="0"/>
              </w:rPr>
              <w:t xml:space="preserve"> 2022-</w:t>
            </w:r>
            <w:r w:rsidR="00BB391E">
              <w:rPr>
                <w:b w:val="0"/>
              </w:rPr>
              <w:t>11</w:t>
            </w:r>
            <w:r w:rsidR="004A19E2">
              <w:rPr>
                <w:b w:val="0"/>
              </w:rPr>
              <w:t>-</w:t>
            </w:r>
            <w:r w:rsidR="00BB391E">
              <w:rPr>
                <w:b w:val="0"/>
              </w:rPr>
              <w:t>23</w:t>
            </w:r>
          </w:p>
          <w:p w14:paraId="29B010F3" w14:textId="7CA3B619" w:rsidR="003D53C8" w:rsidRPr="000707CC" w:rsidRDefault="006E57B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Ärendenummer</w:t>
            </w:r>
            <w:r w:rsidR="00590A6F">
              <w:rPr>
                <w:b w:val="0"/>
              </w:rPr>
              <w:t xml:space="preserve"> </w:t>
            </w:r>
            <w:r w:rsidR="00E049B3">
              <w:rPr>
                <w:b w:val="0"/>
              </w:rPr>
              <w:t>1</w:t>
            </w:r>
            <w:r w:rsidR="00911DCE">
              <w:rPr>
                <w:b w:val="0"/>
              </w:rPr>
              <w:t>0</w:t>
            </w:r>
            <w:r w:rsidR="00E049B3">
              <w:rPr>
                <w:b w:val="0"/>
              </w:rPr>
              <w:t>.</w:t>
            </w:r>
            <w:r w:rsidR="00BB391E">
              <w:rPr>
                <w:b w:val="0"/>
              </w:rPr>
              <w:t>1</w:t>
            </w:r>
          </w:p>
          <w:p w14:paraId="6286FDA3" w14:textId="497FB5ED" w:rsidR="003D53C8" w:rsidRPr="000707CC" w:rsidRDefault="006441AE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Dnr</w:t>
            </w:r>
            <w:r w:rsidRPr="006441AE">
              <w:rPr>
                <w:bCs/>
              </w:rPr>
              <w:t xml:space="preserve">: </w:t>
            </w:r>
            <w:r w:rsidR="00BB391E" w:rsidRPr="00BB391E">
              <w:rPr>
                <w:b w:val="0"/>
                <w:bCs/>
              </w:rPr>
              <w:t>1061/22</w:t>
            </w:r>
          </w:p>
        </w:tc>
        <w:tc>
          <w:tcPr>
            <w:tcW w:w="5386" w:type="dxa"/>
            <w:shd w:val="clear" w:color="auto" w:fill="auto"/>
          </w:tcPr>
          <w:p w14:paraId="6FBD3B5E" w14:textId="77777777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1F61DA">
              <w:rPr>
                <w:b w:val="0"/>
              </w:rPr>
              <w:t xml:space="preserve">: </w:t>
            </w:r>
            <w:r w:rsidR="00865E77">
              <w:rPr>
                <w:b w:val="0"/>
              </w:rPr>
              <w:t>Hans Nilsson</w:t>
            </w:r>
          </w:p>
          <w:p w14:paraId="499B673B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070-</w:t>
            </w:r>
            <w:r w:rsidR="00865E77">
              <w:rPr>
                <w:b w:val="0"/>
                <w:lang w:val="de-DE"/>
              </w:rPr>
              <w:t>916 78 60</w:t>
            </w:r>
          </w:p>
          <w:p w14:paraId="69D4136E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865E77">
              <w:rPr>
                <w:b w:val="0"/>
                <w:lang w:val="de-DE"/>
              </w:rPr>
              <w:t>hans</w:t>
            </w:r>
            <w:r w:rsidRPr="004B0667">
              <w:rPr>
                <w:b w:val="0"/>
                <w:lang w:val="de-DE"/>
              </w:rPr>
              <w:t>.</w:t>
            </w:r>
            <w:r w:rsidR="00865E77">
              <w:rPr>
                <w:b w:val="0"/>
                <w:lang w:val="de-DE"/>
              </w:rPr>
              <w:t>nilsson</w:t>
            </w:r>
            <w:r w:rsidRPr="004B0667">
              <w:rPr>
                <w:b w:val="0"/>
                <w:lang w:val="de-DE"/>
              </w:rPr>
              <w:t>@</w:t>
            </w:r>
            <w:r w:rsidR="004B2A5F">
              <w:rPr>
                <w:b w:val="0"/>
                <w:lang w:val="de-DE"/>
              </w:rPr>
              <w:t>sparvagen</w:t>
            </w:r>
            <w:r w:rsidRPr="004B0667">
              <w:rPr>
                <w:b w:val="0"/>
                <w:lang w:val="de-DE"/>
              </w:rPr>
              <w:t xml:space="preserve">.goteborg.se </w:t>
            </w:r>
          </w:p>
        </w:tc>
      </w:tr>
    </w:tbl>
    <w:bookmarkEnd w:id="0"/>
    <w:p w14:paraId="28039EBD" w14:textId="70BF87A4" w:rsidR="003D53C8" w:rsidRPr="004E7BDD" w:rsidRDefault="002F09C4" w:rsidP="003D53C8">
      <w:pPr>
        <w:pStyle w:val="Rubrik1"/>
        <w:rPr>
          <w:sz w:val="28"/>
          <w:szCs w:val="28"/>
        </w:rPr>
      </w:pPr>
      <w:sdt>
        <w:sdtPr>
          <w:rPr>
            <w:sz w:val="28"/>
            <w:szCs w:val="28"/>
          </w:rPr>
          <w:alias w:val="Rubrik"/>
          <w:tag w:val="Rubrik"/>
          <w:id w:val="1894763709"/>
          <w:placeholder>
            <w:docPart w:val="DE06D2A7E1124DDABBA3821681FC0D77"/>
          </w:placeholder>
          <w:text w:multiLine="1"/>
        </w:sdtPr>
        <w:sdtEndPr/>
        <w:sdtContent>
          <w:r w:rsidR="00CD33C9">
            <w:rPr>
              <w:sz w:val="28"/>
              <w:szCs w:val="28"/>
            </w:rPr>
            <w:t>Affärsplan</w:t>
          </w:r>
          <w:r w:rsidR="008D336E">
            <w:rPr>
              <w:sz w:val="28"/>
              <w:szCs w:val="28"/>
            </w:rPr>
            <w:t xml:space="preserve"> 202</w:t>
          </w:r>
          <w:r w:rsidR="00BB391E">
            <w:rPr>
              <w:sz w:val="28"/>
              <w:szCs w:val="28"/>
            </w:rPr>
            <w:t>3</w:t>
          </w:r>
        </w:sdtContent>
      </w:sdt>
    </w:p>
    <w:p w14:paraId="2DED810B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0B7C484F" w14:textId="77777777" w:rsidR="003D53C8" w:rsidRPr="00FC0448" w:rsidRDefault="003D53C8" w:rsidP="003D53C8">
      <w:pPr>
        <w:rPr>
          <w:rFonts w:eastAsiaTheme="majorEastAsia"/>
        </w:rPr>
      </w:pPr>
      <w:r w:rsidRPr="00FC0448">
        <w:rPr>
          <w:rFonts w:eastAsiaTheme="majorEastAsia"/>
        </w:rPr>
        <w:t xml:space="preserve">I styrelsen för </w:t>
      </w:r>
      <w:r w:rsidR="004B2A5F">
        <w:rPr>
          <w:rFonts w:eastAsiaTheme="majorEastAsia"/>
        </w:rPr>
        <w:t>Göteborgs Spårvägar AB</w:t>
      </w:r>
      <w:r w:rsidR="007111F3">
        <w:rPr>
          <w:rFonts w:eastAsiaTheme="majorEastAsia"/>
        </w:rPr>
        <w:t>:</w:t>
      </w:r>
    </w:p>
    <w:p w14:paraId="39EEB2DA" w14:textId="468E604F" w:rsidR="00920514" w:rsidRPr="00937E60" w:rsidRDefault="008D336E" w:rsidP="007111F3">
      <w:pPr>
        <w:spacing w:line="240" w:lineRule="auto"/>
        <w:rPr>
          <w:sz w:val="24"/>
        </w:rPr>
      </w:pPr>
      <w:r w:rsidRPr="00937E60">
        <w:rPr>
          <w:sz w:val="24"/>
        </w:rPr>
        <w:t xml:space="preserve">Godkänna förslag till </w:t>
      </w:r>
      <w:r w:rsidR="00FB6B83">
        <w:rPr>
          <w:sz w:val="24"/>
        </w:rPr>
        <w:t>A</w:t>
      </w:r>
      <w:r w:rsidR="00FB16F4">
        <w:rPr>
          <w:sz w:val="24"/>
        </w:rPr>
        <w:t>ffärsplan</w:t>
      </w:r>
      <w:r w:rsidRPr="00937E60">
        <w:rPr>
          <w:sz w:val="24"/>
        </w:rPr>
        <w:t xml:space="preserve"> </w:t>
      </w:r>
      <w:r w:rsidR="00BB391E">
        <w:rPr>
          <w:sz w:val="24"/>
        </w:rPr>
        <w:t xml:space="preserve">2023. </w:t>
      </w:r>
      <w:r w:rsidR="00FB6B83">
        <w:rPr>
          <w:sz w:val="24"/>
        </w:rPr>
        <w:t xml:space="preserve"> </w:t>
      </w:r>
    </w:p>
    <w:p w14:paraId="155018DC" w14:textId="77777777" w:rsidR="003D53C8" w:rsidRPr="00FC0448" w:rsidRDefault="003D53C8" w:rsidP="003D53C8">
      <w:pPr>
        <w:pStyle w:val="Rubrik2"/>
      </w:pPr>
      <w:r w:rsidRPr="00FC0448">
        <w:t>Sammanfattning</w:t>
      </w:r>
    </w:p>
    <w:p w14:paraId="3CD66439" w14:textId="0F19518D" w:rsidR="006E10D2" w:rsidRDefault="006E10D2" w:rsidP="006E10D2">
      <w:pPr>
        <w:spacing w:after="20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Ingångsvärde</w:t>
      </w:r>
      <w:r w:rsidR="008D28DF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för</w:t>
      </w:r>
      <w:r w:rsidR="00CE1628">
        <w:rPr>
          <w:rFonts w:ascii="Times New Roman" w:hAnsi="Times New Roman" w:cs="Times New Roman"/>
          <w:sz w:val="24"/>
        </w:rPr>
        <w:t xml:space="preserve"> Göteborgs</w:t>
      </w:r>
      <w:r w:rsidR="00601366">
        <w:rPr>
          <w:rFonts w:ascii="Times New Roman" w:hAnsi="Times New Roman" w:cs="Times New Roman"/>
          <w:sz w:val="24"/>
        </w:rPr>
        <w:t xml:space="preserve"> Spårvägar, VD och </w:t>
      </w:r>
      <w:r w:rsidR="00A147E1">
        <w:rPr>
          <w:rFonts w:ascii="Times New Roman" w:hAnsi="Times New Roman" w:cs="Times New Roman"/>
          <w:sz w:val="24"/>
        </w:rPr>
        <w:t>B</w:t>
      </w:r>
      <w:r w:rsidR="00601366">
        <w:rPr>
          <w:rFonts w:ascii="Times New Roman" w:hAnsi="Times New Roman" w:cs="Times New Roman"/>
          <w:sz w:val="24"/>
        </w:rPr>
        <w:t xml:space="preserve">olagsledningens </w:t>
      </w:r>
      <w:r>
        <w:rPr>
          <w:rFonts w:ascii="Times New Roman" w:hAnsi="Times New Roman" w:cs="Times New Roman"/>
          <w:sz w:val="24"/>
        </w:rPr>
        <w:t xml:space="preserve">arbete är </w:t>
      </w:r>
      <w:r w:rsidR="00BD0D47">
        <w:rPr>
          <w:rFonts w:ascii="Times New Roman" w:hAnsi="Times New Roman" w:cs="Times New Roman"/>
          <w:sz w:val="24"/>
        </w:rPr>
        <w:t xml:space="preserve">lagkrav, </w:t>
      </w:r>
      <w:r w:rsidR="008D28DF">
        <w:rPr>
          <w:rFonts w:ascii="Times New Roman" w:hAnsi="Times New Roman" w:cs="Times New Roman"/>
          <w:sz w:val="24"/>
        </w:rPr>
        <w:t>ägarkra</w:t>
      </w:r>
      <w:r w:rsidR="00D95CB4">
        <w:rPr>
          <w:rFonts w:ascii="Times New Roman" w:hAnsi="Times New Roman" w:cs="Times New Roman"/>
          <w:sz w:val="24"/>
        </w:rPr>
        <w:t>v</w:t>
      </w:r>
      <w:r w:rsidR="008D28DF">
        <w:rPr>
          <w:rFonts w:ascii="Times New Roman" w:hAnsi="Times New Roman" w:cs="Times New Roman"/>
          <w:sz w:val="24"/>
        </w:rPr>
        <w:t xml:space="preserve">, </w:t>
      </w:r>
      <w:r w:rsidR="00BD0D47">
        <w:rPr>
          <w:rFonts w:ascii="Times New Roman" w:hAnsi="Times New Roman" w:cs="Times New Roman"/>
          <w:sz w:val="24"/>
        </w:rPr>
        <w:t>arbetsmiljökrav</w:t>
      </w:r>
      <w:r w:rsidR="00D95CB4">
        <w:rPr>
          <w:rFonts w:ascii="Times New Roman" w:hAnsi="Times New Roman" w:cs="Times New Roman"/>
          <w:sz w:val="24"/>
        </w:rPr>
        <w:t xml:space="preserve"> och brukar</w:t>
      </w:r>
      <w:r w:rsidR="008D28DF">
        <w:rPr>
          <w:rFonts w:ascii="Times New Roman" w:hAnsi="Times New Roman" w:cs="Times New Roman"/>
          <w:sz w:val="24"/>
        </w:rPr>
        <w:t>kra</w:t>
      </w:r>
      <w:r w:rsidR="00D95CB4">
        <w:rPr>
          <w:rFonts w:ascii="Times New Roman" w:hAnsi="Times New Roman" w:cs="Times New Roman"/>
          <w:sz w:val="24"/>
        </w:rPr>
        <w:t>v</w:t>
      </w:r>
      <w:r w:rsidR="008D28DF">
        <w:rPr>
          <w:rFonts w:ascii="Times New Roman" w:hAnsi="Times New Roman" w:cs="Times New Roman"/>
          <w:sz w:val="24"/>
        </w:rPr>
        <w:t>. Styrelse såväl som Bolagsledning har genomfört riskanalys och identifierat bolagets styrkor, svagheter, möjligheter och hot (SWOT)</w:t>
      </w:r>
      <w:r w:rsidR="002D7905">
        <w:rPr>
          <w:rFonts w:ascii="Times New Roman" w:hAnsi="Times New Roman" w:cs="Times New Roman"/>
          <w:sz w:val="24"/>
        </w:rPr>
        <w:t xml:space="preserve"> i förhållande till önskade kvalitets- och leveransnivå</w:t>
      </w:r>
      <w:r w:rsidR="00A147E1">
        <w:rPr>
          <w:rFonts w:ascii="Times New Roman" w:hAnsi="Times New Roman" w:cs="Times New Roman"/>
          <w:sz w:val="24"/>
        </w:rPr>
        <w:t>er</w:t>
      </w:r>
      <w:r w:rsidR="008D28DF">
        <w:rPr>
          <w:rFonts w:ascii="Times New Roman" w:hAnsi="Times New Roman" w:cs="Times New Roman"/>
          <w:sz w:val="24"/>
        </w:rPr>
        <w:t xml:space="preserve">. Dessa ingångsvärden till </w:t>
      </w:r>
      <w:r>
        <w:rPr>
          <w:rFonts w:ascii="Times New Roman" w:hAnsi="Times New Roman" w:cs="Times New Roman"/>
          <w:sz w:val="24"/>
        </w:rPr>
        <w:t xml:space="preserve">Affärsplanen </w:t>
      </w:r>
      <w:r w:rsidR="008D28DF">
        <w:rPr>
          <w:rFonts w:ascii="Times New Roman" w:hAnsi="Times New Roman" w:cs="Times New Roman"/>
          <w:sz w:val="24"/>
        </w:rPr>
        <w:t>omhändertas därefter i avdelningarnas Verksamhetsplaner för leveranser under 202</w:t>
      </w:r>
      <w:r w:rsidR="00BB391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r w:rsidR="00BB391E" w:rsidRPr="007F762E">
        <w:rPr>
          <w:rFonts w:ascii="Times New Roman" w:hAnsi="Times New Roman" w:cs="Times New Roman"/>
          <w:sz w:val="24"/>
        </w:rPr>
        <w:t xml:space="preserve">Affärsplanen för 2023 </w:t>
      </w:r>
      <w:r w:rsidR="000A24D4" w:rsidRPr="007F762E">
        <w:rPr>
          <w:rFonts w:ascii="Times New Roman" w:hAnsi="Times New Roman" w:cs="Times New Roman"/>
          <w:sz w:val="24"/>
        </w:rPr>
        <w:t>organiseras</w:t>
      </w:r>
      <w:r w:rsidR="001B1970" w:rsidRPr="007F762E">
        <w:rPr>
          <w:rFonts w:ascii="Times New Roman" w:hAnsi="Times New Roman" w:cs="Times New Roman"/>
          <w:sz w:val="24"/>
        </w:rPr>
        <w:t xml:space="preserve"> </w:t>
      </w:r>
      <w:r w:rsidR="000A24D4" w:rsidRPr="007F762E">
        <w:rPr>
          <w:rFonts w:ascii="Times New Roman" w:hAnsi="Times New Roman" w:cs="Times New Roman"/>
          <w:sz w:val="24"/>
        </w:rPr>
        <w:t>med</w:t>
      </w:r>
      <w:r w:rsidR="00B42FB5" w:rsidRPr="007F762E">
        <w:rPr>
          <w:rFonts w:ascii="Times New Roman" w:hAnsi="Times New Roman" w:cs="Times New Roman"/>
          <w:sz w:val="24"/>
        </w:rPr>
        <w:t xml:space="preserve"> </w:t>
      </w:r>
      <w:r w:rsidR="00E45B37" w:rsidRPr="007F762E">
        <w:rPr>
          <w:rFonts w:ascii="Times New Roman" w:hAnsi="Times New Roman" w:cs="Times New Roman"/>
          <w:sz w:val="24"/>
        </w:rPr>
        <w:t xml:space="preserve">följande ämnesområden: </w:t>
      </w:r>
      <w:r w:rsidR="001B1970" w:rsidRPr="007F762E">
        <w:rPr>
          <w:rFonts w:ascii="Times New Roman" w:hAnsi="Times New Roman" w:cs="Times New Roman"/>
          <w:sz w:val="24"/>
        </w:rPr>
        <w:t>grundläggande fakta (inled</w:t>
      </w:r>
      <w:r w:rsidR="001B1970">
        <w:rPr>
          <w:rFonts w:ascii="Times New Roman" w:hAnsi="Times New Roman" w:cs="Times New Roman"/>
          <w:sz w:val="24"/>
        </w:rPr>
        <w:t>ning)</w:t>
      </w:r>
      <w:r w:rsidR="000A24D4">
        <w:rPr>
          <w:rFonts w:ascii="Times New Roman" w:hAnsi="Times New Roman" w:cs="Times New Roman"/>
          <w:sz w:val="24"/>
        </w:rPr>
        <w:t>, mål, produktstrategi</w:t>
      </w:r>
      <w:r w:rsidR="002B768B">
        <w:rPr>
          <w:rFonts w:ascii="Times New Roman" w:hAnsi="Times New Roman" w:cs="Times New Roman"/>
          <w:sz w:val="24"/>
        </w:rPr>
        <w:t>, ekonomisk strategi samt metoder och organisation</w:t>
      </w:r>
      <w:r w:rsidR="00E45B37">
        <w:rPr>
          <w:rFonts w:ascii="Times New Roman" w:hAnsi="Times New Roman" w:cs="Times New Roman"/>
          <w:sz w:val="24"/>
        </w:rPr>
        <w:t>.</w:t>
      </w:r>
      <w:r w:rsidR="00C60873">
        <w:rPr>
          <w:rFonts w:ascii="Times New Roman" w:hAnsi="Times New Roman" w:cs="Times New Roman"/>
          <w:sz w:val="24"/>
        </w:rPr>
        <w:t xml:space="preserve"> Affärs</w:t>
      </w:r>
      <w:r w:rsidR="00A90035">
        <w:rPr>
          <w:rFonts w:ascii="Times New Roman" w:hAnsi="Times New Roman" w:cs="Times New Roman"/>
          <w:sz w:val="24"/>
        </w:rPr>
        <w:t xml:space="preserve">planen ska vara </w:t>
      </w:r>
      <w:proofErr w:type="spellStart"/>
      <w:r w:rsidR="00A90035">
        <w:rPr>
          <w:rFonts w:ascii="Times New Roman" w:hAnsi="Times New Roman" w:cs="Times New Roman"/>
          <w:sz w:val="24"/>
        </w:rPr>
        <w:t>dokumentativ</w:t>
      </w:r>
      <w:proofErr w:type="spellEnd"/>
      <w:r w:rsidR="00A90035">
        <w:rPr>
          <w:rFonts w:ascii="Times New Roman" w:hAnsi="Times New Roman" w:cs="Times New Roman"/>
          <w:sz w:val="24"/>
        </w:rPr>
        <w:t xml:space="preserve"> möjliggörare</w:t>
      </w:r>
      <w:r w:rsidR="00B4590A">
        <w:rPr>
          <w:rFonts w:ascii="Times New Roman" w:hAnsi="Times New Roman" w:cs="Times New Roman"/>
          <w:sz w:val="24"/>
        </w:rPr>
        <w:t xml:space="preserve"> för att skapa förståelse för verksamhetens helhet samt</w:t>
      </w:r>
      <w:r w:rsidR="00464C4E">
        <w:rPr>
          <w:rFonts w:ascii="Times New Roman" w:hAnsi="Times New Roman" w:cs="Times New Roman"/>
          <w:sz w:val="24"/>
        </w:rPr>
        <w:t xml:space="preserve"> att möjliggöra stegvisa förbättringar from 2023 mot Milstolpe 2027</w:t>
      </w:r>
      <w:r w:rsidR="007F762E">
        <w:rPr>
          <w:rFonts w:ascii="Times New Roman" w:hAnsi="Times New Roman" w:cs="Times New Roman"/>
          <w:sz w:val="24"/>
        </w:rPr>
        <w:t>.</w:t>
      </w:r>
    </w:p>
    <w:p w14:paraId="07CFB04F" w14:textId="77777777" w:rsidR="003D53C8" w:rsidRPr="00EE45B7" w:rsidRDefault="003D53C8" w:rsidP="003D53C8">
      <w:pPr>
        <w:pStyle w:val="Rubrik2"/>
      </w:pPr>
      <w:r w:rsidRPr="00EE45B7">
        <w:t>Bedömning ur ekonomisk dimension</w:t>
      </w:r>
    </w:p>
    <w:p w14:paraId="45AB72C2" w14:textId="77777777" w:rsidR="003D53C8" w:rsidRPr="00EE45B7" w:rsidRDefault="00F75126" w:rsidP="003D53C8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E45B7">
        <w:rPr>
          <w:rFonts w:ascii="Times New Roman" w:hAnsi="Times New Roman"/>
          <w:iCs/>
          <w:szCs w:val="22"/>
        </w:rPr>
        <w:t>B</w:t>
      </w:r>
      <w:r w:rsidR="003D53C8" w:rsidRPr="00EE45B7">
        <w:rPr>
          <w:rFonts w:ascii="Times New Roman" w:hAnsi="Times New Roman"/>
          <w:iCs/>
          <w:szCs w:val="22"/>
        </w:rPr>
        <w:t>olaget har inte funnit några särskilda aspekter på frågan utifrån denna dimension</w:t>
      </w:r>
    </w:p>
    <w:p w14:paraId="5D5E4ED2" w14:textId="77777777" w:rsidR="003D53C8" w:rsidRPr="00EE45B7" w:rsidRDefault="003D53C8" w:rsidP="003D53C8">
      <w:pPr>
        <w:pStyle w:val="Rubrik2"/>
      </w:pPr>
      <w:r w:rsidRPr="00EE45B7">
        <w:t>Bedömning ur ekologisk dimension</w:t>
      </w:r>
    </w:p>
    <w:p w14:paraId="0602C009" w14:textId="77777777" w:rsidR="00F75126" w:rsidRPr="00EE45B7" w:rsidRDefault="00F75126" w:rsidP="00F75126">
      <w:pPr>
        <w:spacing w:after="240" w:line="240" w:lineRule="auto"/>
        <w:rPr>
          <w:rFonts w:asciiTheme="majorHAnsi" w:eastAsiaTheme="majorEastAsia" w:hAnsiTheme="majorHAnsi" w:cstheme="majorBidi"/>
          <w:szCs w:val="22"/>
        </w:rPr>
      </w:pPr>
      <w:r w:rsidRPr="00EE45B7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328DC268" w14:textId="77777777" w:rsidR="003D53C8" w:rsidRPr="00EE45B7" w:rsidRDefault="003D53C8" w:rsidP="003D53C8">
      <w:pPr>
        <w:pStyle w:val="Rubrik2"/>
      </w:pPr>
      <w:r w:rsidRPr="00EE45B7">
        <w:t>Bedömning ur social dimension</w:t>
      </w:r>
    </w:p>
    <w:p w14:paraId="0367DEE9" w14:textId="77777777" w:rsidR="003D53C8" w:rsidRPr="00EE45B7" w:rsidRDefault="00F75126" w:rsidP="00AE5549">
      <w:pPr>
        <w:spacing w:after="240" w:line="240" w:lineRule="auto"/>
        <w:rPr>
          <w:szCs w:val="22"/>
        </w:rPr>
      </w:pPr>
      <w:r w:rsidRPr="00EE45B7">
        <w:rPr>
          <w:rFonts w:ascii="Times New Roman" w:hAnsi="Times New Roman"/>
          <w:iCs/>
          <w:szCs w:val="22"/>
        </w:rPr>
        <w:t>Bolaget har inte funnit några särskilda aspekter på frågan utifrån denna dimension</w:t>
      </w:r>
    </w:p>
    <w:p w14:paraId="42DF3CED" w14:textId="77777777" w:rsidR="003D53C8" w:rsidRDefault="003D53C8" w:rsidP="003D53C8">
      <w:pPr>
        <w:pStyle w:val="Rubrik2"/>
      </w:pPr>
      <w:r w:rsidRPr="00EE45B7">
        <w:t>Samverkan</w:t>
      </w:r>
    </w:p>
    <w:p w14:paraId="0931375A" w14:textId="77777777" w:rsidR="00752B31" w:rsidRDefault="00752B31" w:rsidP="00752B31">
      <w:r>
        <w:t>Ärendet är inte föremål för samverkan.</w:t>
      </w:r>
    </w:p>
    <w:p w14:paraId="0B4FB052" w14:textId="672C6C8F" w:rsidR="003D53C8" w:rsidRPr="00EE45B7" w:rsidRDefault="00F75126" w:rsidP="00600516">
      <w:pPr>
        <w:pStyle w:val="Rubrik2"/>
      </w:pPr>
      <w:r w:rsidRPr="00EE45B7">
        <w:t>B</w:t>
      </w:r>
      <w:r w:rsidR="003D53C8" w:rsidRPr="00EE45B7">
        <w:t>olagets bedömning</w:t>
      </w:r>
    </w:p>
    <w:p w14:paraId="0B2BE63A" w14:textId="3693F04C" w:rsidR="00972A1A" w:rsidRPr="00CF2F79" w:rsidRDefault="000C42E5" w:rsidP="00752B31">
      <w:pPr>
        <w:spacing w:after="240" w:line="240" w:lineRule="auto"/>
        <w:rPr>
          <w:sz w:val="24"/>
        </w:rPr>
      </w:pPr>
      <w:r w:rsidRPr="002C5E58">
        <w:rPr>
          <w:sz w:val="24"/>
        </w:rPr>
        <w:t>VD gör bedömningen</w:t>
      </w:r>
      <w:r w:rsidR="00460981" w:rsidRPr="002C5E58">
        <w:rPr>
          <w:sz w:val="24"/>
        </w:rPr>
        <w:t xml:space="preserve"> att</w:t>
      </w:r>
      <w:r w:rsidRPr="002C5E58">
        <w:rPr>
          <w:sz w:val="24"/>
        </w:rPr>
        <w:t xml:space="preserve"> </w:t>
      </w:r>
      <w:r w:rsidR="00460981" w:rsidRPr="002C5E58">
        <w:rPr>
          <w:sz w:val="24"/>
        </w:rPr>
        <w:t xml:space="preserve">framtagen </w:t>
      </w:r>
      <w:r w:rsidR="007F762E" w:rsidRPr="002C5E58">
        <w:rPr>
          <w:sz w:val="24"/>
        </w:rPr>
        <w:t>A</w:t>
      </w:r>
      <w:r w:rsidR="00460981" w:rsidRPr="002C5E58">
        <w:rPr>
          <w:sz w:val="24"/>
        </w:rPr>
        <w:t>ffärsplan för 202</w:t>
      </w:r>
      <w:r w:rsidR="00BB391E" w:rsidRPr="002C5E58">
        <w:rPr>
          <w:sz w:val="24"/>
        </w:rPr>
        <w:t>3</w:t>
      </w:r>
      <w:r w:rsidR="00460981" w:rsidRPr="002C5E58">
        <w:rPr>
          <w:sz w:val="24"/>
        </w:rPr>
        <w:t xml:space="preserve"> möter </w:t>
      </w:r>
      <w:r w:rsidR="00577A60" w:rsidRPr="002C5E58">
        <w:rPr>
          <w:sz w:val="24"/>
        </w:rPr>
        <w:t xml:space="preserve">de på bolaget ställda kraven enligt Ändamål och Uppdrag. Affärsplanen möter även i sin helhet </w:t>
      </w:r>
      <w:r w:rsidR="002C5E58" w:rsidRPr="002C5E58">
        <w:rPr>
          <w:sz w:val="24"/>
        </w:rPr>
        <w:t xml:space="preserve">de </w:t>
      </w:r>
      <w:r w:rsidR="00577A60" w:rsidRPr="002C5E58">
        <w:rPr>
          <w:sz w:val="24"/>
        </w:rPr>
        <w:t>av Göteborg stad angivna Övergripande målen och Övergripande verksamhetsmålen samt de av Västtrafik angivna Målområdena.</w:t>
      </w:r>
      <w:r w:rsidR="001F52AB" w:rsidRPr="002C5E58">
        <w:rPr>
          <w:sz w:val="24"/>
        </w:rPr>
        <w:t xml:space="preserve"> Affärsplanen ger ingångsvärden</w:t>
      </w:r>
      <w:r w:rsidR="00E75843" w:rsidRPr="002C5E58">
        <w:rPr>
          <w:sz w:val="24"/>
        </w:rPr>
        <w:t xml:space="preserve">a och grunderna för att bolaget bättre ska leverera ständig förbättring genom </w:t>
      </w:r>
      <w:r w:rsidR="00A7643D" w:rsidRPr="002C5E58">
        <w:rPr>
          <w:sz w:val="24"/>
        </w:rPr>
        <w:t xml:space="preserve">god </w:t>
      </w:r>
      <w:r w:rsidR="00E75843" w:rsidRPr="002C5E58">
        <w:rPr>
          <w:sz w:val="24"/>
        </w:rPr>
        <w:t>planering</w:t>
      </w:r>
      <w:r w:rsidR="00E652F5" w:rsidRPr="002C5E58">
        <w:rPr>
          <w:sz w:val="24"/>
        </w:rPr>
        <w:t>,</w:t>
      </w:r>
      <w:r w:rsidR="00A7643D" w:rsidRPr="002C5E58">
        <w:rPr>
          <w:sz w:val="24"/>
        </w:rPr>
        <w:t xml:space="preserve"> genomförande, utvärdering samt förbättring</w:t>
      </w:r>
      <w:r w:rsidR="00A7643D">
        <w:rPr>
          <w:sz w:val="24"/>
        </w:rPr>
        <w:t>.</w:t>
      </w:r>
      <w:r w:rsidR="00E652F5">
        <w:rPr>
          <w:sz w:val="24"/>
        </w:rPr>
        <w:t xml:space="preserve"> </w:t>
      </w:r>
      <w:r w:rsidR="00577A60">
        <w:rPr>
          <w:sz w:val="24"/>
        </w:rPr>
        <w:t xml:space="preserve">  </w:t>
      </w:r>
    </w:p>
    <w:sectPr w:rsidR="00972A1A" w:rsidRPr="00CF2F79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A7A9" w14:textId="77777777" w:rsidR="002F09C4" w:rsidRDefault="002F09C4" w:rsidP="00BF282B">
      <w:pPr>
        <w:spacing w:after="0" w:line="240" w:lineRule="auto"/>
      </w:pPr>
      <w:r>
        <w:separator/>
      </w:r>
    </w:p>
  </w:endnote>
  <w:endnote w:type="continuationSeparator" w:id="0">
    <w:p w14:paraId="582C7D53" w14:textId="77777777" w:rsidR="002F09C4" w:rsidRDefault="002F09C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9CA13F2" w14:textId="77777777" w:rsidTr="00986A1D">
      <w:tc>
        <w:tcPr>
          <w:tcW w:w="5812" w:type="dxa"/>
        </w:tcPr>
        <w:p w14:paraId="55A87A30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3B64792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8888E5C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8740DA3" w14:textId="77777777" w:rsidTr="00986A1D">
      <w:tc>
        <w:tcPr>
          <w:tcW w:w="5812" w:type="dxa"/>
        </w:tcPr>
        <w:p w14:paraId="686C116A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4E4FB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FA1ACE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71D483F" w14:textId="77777777" w:rsidTr="00986A1D">
      <w:tc>
        <w:tcPr>
          <w:tcW w:w="5812" w:type="dxa"/>
        </w:tcPr>
        <w:p w14:paraId="473C04A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48A42DE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7342933" w14:textId="77777777" w:rsidR="00986A1D" w:rsidRDefault="00986A1D" w:rsidP="00986A1D">
          <w:pPr>
            <w:pStyle w:val="Sidfot"/>
            <w:jc w:val="right"/>
          </w:pPr>
        </w:p>
      </w:tc>
    </w:tr>
  </w:tbl>
  <w:p w14:paraId="59694DA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AEC6483" w14:textId="77777777" w:rsidTr="00986A1D">
      <w:tc>
        <w:tcPr>
          <w:tcW w:w="5812" w:type="dxa"/>
        </w:tcPr>
        <w:p w14:paraId="63F23308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5D9CB4D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FD35EE5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0376A2C" w14:textId="77777777" w:rsidTr="00986A1D">
      <w:tc>
        <w:tcPr>
          <w:tcW w:w="5812" w:type="dxa"/>
        </w:tcPr>
        <w:p w14:paraId="69D8CFF3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DAE9FB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F328579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89E1556" w14:textId="77777777" w:rsidTr="00986A1D">
      <w:tc>
        <w:tcPr>
          <w:tcW w:w="5812" w:type="dxa"/>
        </w:tcPr>
        <w:p w14:paraId="68F0CD29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8FB7A0E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2866358" w14:textId="77777777" w:rsidR="00986A1D" w:rsidRDefault="00986A1D" w:rsidP="00986A1D">
          <w:pPr>
            <w:pStyle w:val="Sidfot"/>
            <w:jc w:val="right"/>
          </w:pPr>
        </w:p>
      </w:tc>
    </w:tr>
  </w:tbl>
  <w:p w14:paraId="43A5737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2F013C87" w14:textId="77777777" w:rsidTr="00FB3384">
      <w:tc>
        <w:tcPr>
          <w:tcW w:w="7118" w:type="dxa"/>
          <w:gridSpan w:val="2"/>
        </w:tcPr>
        <w:p w14:paraId="1766E734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61C072CE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8177750" w14:textId="77777777" w:rsidTr="00FB3384">
      <w:tc>
        <w:tcPr>
          <w:tcW w:w="3319" w:type="dxa"/>
        </w:tcPr>
        <w:p w14:paraId="5D7BCBE7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14A33F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6B926E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FFB12D8" w14:textId="77777777" w:rsidTr="00FB3384">
      <w:tc>
        <w:tcPr>
          <w:tcW w:w="3319" w:type="dxa"/>
        </w:tcPr>
        <w:p w14:paraId="474925C2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C3A5A51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5A7C345" w14:textId="77777777" w:rsidR="00FB3384" w:rsidRDefault="00FB3384" w:rsidP="00BD0663">
          <w:pPr>
            <w:pStyle w:val="Sidfot"/>
            <w:jc w:val="right"/>
          </w:pPr>
        </w:p>
      </w:tc>
    </w:tr>
  </w:tbl>
  <w:p w14:paraId="6E0ECE1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EF79F" w14:textId="77777777" w:rsidR="002F09C4" w:rsidRDefault="002F09C4" w:rsidP="00BF282B">
      <w:pPr>
        <w:spacing w:after="0" w:line="240" w:lineRule="auto"/>
      </w:pPr>
      <w:r>
        <w:separator/>
      </w:r>
    </w:p>
  </w:footnote>
  <w:footnote w:type="continuationSeparator" w:id="0">
    <w:p w14:paraId="1C84388A" w14:textId="77777777" w:rsidR="002F09C4" w:rsidRDefault="002F09C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9605503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82FCF33" w14:textId="77777777" w:rsidR="00752CBB" w:rsidRDefault="002F09C4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D2CC3CD" w14:textId="77777777" w:rsidR="00FB3B58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6531CED9" wp14:editId="42D93904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667CE336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FA9F6C8" w14:textId="77777777" w:rsidR="00FB3B58" w:rsidRDefault="002F09C4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66D3451" w14:textId="77777777" w:rsidR="00FB3B58" w:rsidRDefault="002F09C4" w:rsidP="00FB3B58">
          <w:pPr>
            <w:pStyle w:val="Sidhuvud"/>
            <w:spacing w:after="100"/>
            <w:jc w:val="right"/>
          </w:pPr>
        </w:p>
      </w:tc>
    </w:tr>
  </w:tbl>
  <w:p w14:paraId="60257C03" w14:textId="77777777" w:rsidR="00176AF5" w:rsidRDefault="002F09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E055A"/>
    <w:multiLevelType w:val="hybridMultilevel"/>
    <w:tmpl w:val="CB760F8A"/>
    <w:lvl w:ilvl="0" w:tplc="4BE4F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12E12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016B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6EC9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D02C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01C00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DAFE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F84D5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9085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F53A48"/>
    <w:multiLevelType w:val="hybridMultilevel"/>
    <w:tmpl w:val="6108DD00"/>
    <w:lvl w:ilvl="0" w:tplc="F3BAD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23C34"/>
    <w:rsid w:val="00087B46"/>
    <w:rsid w:val="000A24D4"/>
    <w:rsid w:val="000B6F6F"/>
    <w:rsid w:val="000C42E5"/>
    <w:rsid w:val="000C68BA"/>
    <w:rsid w:val="000C6B6F"/>
    <w:rsid w:val="000D5162"/>
    <w:rsid w:val="000E2617"/>
    <w:rsid w:val="000E671C"/>
    <w:rsid w:val="000F2B85"/>
    <w:rsid w:val="0011061F"/>
    <w:rsid w:val="0011381D"/>
    <w:rsid w:val="00125540"/>
    <w:rsid w:val="001257FE"/>
    <w:rsid w:val="00142FEF"/>
    <w:rsid w:val="00173F0C"/>
    <w:rsid w:val="00182990"/>
    <w:rsid w:val="00192CF2"/>
    <w:rsid w:val="001957D4"/>
    <w:rsid w:val="00197CD2"/>
    <w:rsid w:val="001B1970"/>
    <w:rsid w:val="001C2218"/>
    <w:rsid w:val="001C5869"/>
    <w:rsid w:val="001D645F"/>
    <w:rsid w:val="001F52AB"/>
    <w:rsid w:val="001F61DA"/>
    <w:rsid w:val="001F7449"/>
    <w:rsid w:val="002113A6"/>
    <w:rsid w:val="0023107D"/>
    <w:rsid w:val="0024174E"/>
    <w:rsid w:val="00241F59"/>
    <w:rsid w:val="00257F49"/>
    <w:rsid w:val="002B768B"/>
    <w:rsid w:val="002C5E58"/>
    <w:rsid w:val="002C7495"/>
    <w:rsid w:val="002D09F7"/>
    <w:rsid w:val="002D7905"/>
    <w:rsid w:val="002E0E06"/>
    <w:rsid w:val="002F09C4"/>
    <w:rsid w:val="003164EC"/>
    <w:rsid w:val="003228F5"/>
    <w:rsid w:val="00323048"/>
    <w:rsid w:val="00332A7F"/>
    <w:rsid w:val="00347773"/>
    <w:rsid w:val="00350FEF"/>
    <w:rsid w:val="00367F49"/>
    <w:rsid w:val="00372CB4"/>
    <w:rsid w:val="003D53C8"/>
    <w:rsid w:val="00414E79"/>
    <w:rsid w:val="00421D62"/>
    <w:rsid w:val="00440D30"/>
    <w:rsid w:val="004549E0"/>
    <w:rsid w:val="00460981"/>
    <w:rsid w:val="00464C4E"/>
    <w:rsid w:val="00473C11"/>
    <w:rsid w:val="004A0799"/>
    <w:rsid w:val="004A19E2"/>
    <w:rsid w:val="004A5252"/>
    <w:rsid w:val="004A5E96"/>
    <w:rsid w:val="004B287C"/>
    <w:rsid w:val="004B2A5F"/>
    <w:rsid w:val="004C0571"/>
    <w:rsid w:val="004C1399"/>
    <w:rsid w:val="004C78B0"/>
    <w:rsid w:val="004E7BDD"/>
    <w:rsid w:val="004F19BA"/>
    <w:rsid w:val="00521790"/>
    <w:rsid w:val="005729A0"/>
    <w:rsid w:val="00577A60"/>
    <w:rsid w:val="00590A6F"/>
    <w:rsid w:val="00597ACB"/>
    <w:rsid w:val="005A103A"/>
    <w:rsid w:val="005E6622"/>
    <w:rsid w:val="005F5390"/>
    <w:rsid w:val="00600516"/>
    <w:rsid w:val="00601366"/>
    <w:rsid w:val="00607F19"/>
    <w:rsid w:val="00613965"/>
    <w:rsid w:val="00623D4E"/>
    <w:rsid w:val="00631C23"/>
    <w:rsid w:val="006441AE"/>
    <w:rsid w:val="006772D2"/>
    <w:rsid w:val="00690A7F"/>
    <w:rsid w:val="006E10D2"/>
    <w:rsid w:val="006E3041"/>
    <w:rsid w:val="006E57BD"/>
    <w:rsid w:val="007111F3"/>
    <w:rsid w:val="00720B05"/>
    <w:rsid w:val="00733131"/>
    <w:rsid w:val="00742AE2"/>
    <w:rsid w:val="007517BE"/>
    <w:rsid w:val="00752B31"/>
    <w:rsid w:val="00752CBB"/>
    <w:rsid w:val="00766929"/>
    <w:rsid w:val="00770200"/>
    <w:rsid w:val="007A0E1C"/>
    <w:rsid w:val="007A7F8D"/>
    <w:rsid w:val="007C7B24"/>
    <w:rsid w:val="007F131B"/>
    <w:rsid w:val="007F762E"/>
    <w:rsid w:val="00831E91"/>
    <w:rsid w:val="00865E77"/>
    <w:rsid w:val="0087328B"/>
    <w:rsid w:val="008760F6"/>
    <w:rsid w:val="008B727C"/>
    <w:rsid w:val="008D28DF"/>
    <w:rsid w:val="008D336E"/>
    <w:rsid w:val="008D5AE5"/>
    <w:rsid w:val="008E56C2"/>
    <w:rsid w:val="008F2D3A"/>
    <w:rsid w:val="00911DCE"/>
    <w:rsid w:val="00920514"/>
    <w:rsid w:val="00937E60"/>
    <w:rsid w:val="009433F3"/>
    <w:rsid w:val="00950792"/>
    <w:rsid w:val="009624D4"/>
    <w:rsid w:val="00972A1A"/>
    <w:rsid w:val="00985ACB"/>
    <w:rsid w:val="00986A1D"/>
    <w:rsid w:val="009A6B89"/>
    <w:rsid w:val="009B4E2A"/>
    <w:rsid w:val="009D4D5C"/>
    <w:rsid w:val="009F3ABF"/>
    <w:rsid w:val="00A074B5"/>
    <w:rsid w:val="00A147E1"/>
    <w:rsid w:val="00A149BE"/>
    <w:rsid w:val="00A345C1"/>
    <w:rsid w:val="00A3668C"/>
    <w:rsid w:val="00A47AD9"/>
    <w:rsid w:val="00A7643D"/>
    <w:rsid w:val="00A8112E"/>
    <w:rsid w:val="00A90035"/>
    <w:rsid w:val="00AA0284"/>
    <w:rsid w:val="00AD5131"/>
    <w:rsid w:val="00AD679B"/>
    <w:rsid w:val="00AE5147"/>
    <w:rsid w:val="00AE5549"/>
    <w:rsid w:val="00AE5F41"/>
    <w:rsid w:val="00B42FB5"/>
    <w:rsid w:val="00B45624"/>
    <w:rsid w:val="00B456FF"/>
    <w:rsid w:val="00B4590A"/>
    <w:rsid w:val="00B45D3A"/>
    <w:rsid w:val="00B63E0E"/>
    <w:rsid w:val="00B670EC"/>
    <w:rsid w:val="00BA1320"/>
    <w:rsid w:val="00BB391E"/>
    <w:rsid w:val="00BD0663"/>
    <w:rsid w:val="00BD0D47"/>
    <w:rsid w:val="00BF1EC3"/>
    <w:rsid w:val="00BF282B"/>
    <w:rsid w:val="00C0363D"/>
    <w:rsid w:val="00C10045"/>
    <w:rsid w:val="00C354A9"/>
    <w:rsid w:val="00C56CDA"/>
    <w:rsid w:val="00C60873"/>
    <w:rsid w:val="00C66D73"/>
    <w:rsid w:val="00C85A21"/>
    <w:rsid w:val="00C95324"/>
    <w:rsid w:val="00CA6B2E"/>
    <w:rsid w:val="00CD33C9"/>
    <w:rsid w:val="00CD65E8"/>
    <w:rsid w:val="00CE1628"/>
    <w:rsid w:val="00CF2F79"/>
    <w:rsid w:val="00D15654"/>
    <w:rsid w:val="00D21D96"/>
    <w:rsid w:val="00D22966"/>
    <w:rsid w:val="00D45BEC"/>
    <w:rsid w:val="00D731D2"/>
    <w:rsid w:val="00D858A2"/>
    <w:rsid w:val="00D95CB4"/>
    <w:rsid w:val="00DA76F6"/>
    <w:rsid w:val="00DC36FB"/>
    <w:rsid w:val="00DC59E4"/>
    <w:rsid w:val="00DC5A8E"/>
    <w:rsid w:val="00DC6E79"/>
    <w:rsid w:val="00DD27CF"/>
    <w:rsid w:val="00DF152D"/>
    <w:rsid w:val="00E049B3"/>
    <w:rsid w:val="00E11731"/>
    <w:rsid w:val="00E4066F"/>
    <w:rsid w:val="00E45B37"/>
    <w:rsid w:val="00E652F5"/>
    <w:rsid w:val="00E75843"/>
    <w:rsid w:val="00EB4CCD"/>
    <w:rsid w:val="00EE45B7"/>
    <w:rsid w:val="00EF388D"/>
    <w:rsid w:val="00F07DD3"/>
    <w:rsid w:val="00F17E58"/>
    <w:rsid w:val="00F4117C"/>
    <w:rsid w:val="00F42926"/>
    <w:rsid w:val="00F43C47"/>
    <w:rsid w:val="00F57801"/>
    <w:rsid w:val="00F66187"/>
    <w:rsid w:val="00F75126"/>
    <w:rsid w:val="00F952DC"/>
    <w:rsid w:val="00FA0781"/>
    <w:rsid w:val="00FB16F4"/>
    <w:rsid w:val="00FB299F"/>
    <w:rsid w:val="00FB3384"/>
    <w:rsid w:val="00FB6B83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9E194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D00B41"/>
    <w:rsid w:val="00D63EBA"/>
    <w:rsid w:val="00E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17</TotalTime>
  <Pages>1</Pages>
  <Words>305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Hans Nilsson</cp:lastModifiedBy>
  <cp:revision>25</cp:revision>
  <cp:lastPrinted>2017-01-05T15:29:00Z</cp:lastPrinted>
  <dcterms:created xsi:type="dcterms:W3CDTF">2022-11-16T11:21:00Z</dcterms:created>
  <dcterms:modified xsi:type="dcterms:W3CDTF">2022-11-16T11:37:00Z</dcterms:modified>
</cp:coreProperties>
</file>