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3C14D9" w14:paraId="3F6C7455" w14:textId="77777777" w:rsidTr="009E4D44">
        <w:sdt>
          <w:sdtPr>
            <w:rPr>
              <w:rFonts w:ascii="Arial" w:hAnsi="Arial" w:cs="Arial"/>
              <w:szCs w:val="22"/>
            </w:rPr>
            <w:alias w:val="Enhet/förvaltning/organisation"/>
            <w:tag w:val="Göteborgs Stad"/>
            <w:id w:val="-1154211905"/>
            <w:placeholder>
              <w:docPart w:val="B4BA65BE43A844E5A7E85FB6AF0BE284"/>
            </w:placeholder>
            <w:text w:multiLine="1"/>
          </w:sdtPr>
          <w:sdtEndPr/>
          <w:sdtContent>
            <w:tc>
              <w:tcPr>
                <w:tcW w:w="5103" w:type="dxa"/>
                <w:tcBorders>
                  <w:bottom w:val="nil"/>
                </w:tcBorders>
                <w:vAlign w:val="center"/>
              </w:tcPr>
              <w:p w14:paraId="3DD4D45C" w14:textId="77777777" w:rsidR="003C14D9" w:rsidRDefault="003C14D9" w:rsidP="009E4D44">
                <w:pPr>
                  <w:pStyle w:val="Sidhuvud"/>
                </w:pPr>
                <w:r w:rsidRPr="00184EFB">
                  <w:rPr>
                    <w:rFonts w:ascii="Arial" w:hAnsi="Arial" w:cs="Arial"/>
                    <w:sz w:val="22"/>
                    <w:szCs w:val="22"/>
                  </w:rPr>
                  <w:t xml:space="preserve"> Stadsledningskontoret </w:t>
                </w:r>
              </w:p>
            </w:tc>
          </w:sdtContent>
        </w:sdt>
        <w:tc>
          <w:tcPr>
            <w:tcW w:w="3969" w:type="dxa"/>
            <w:tcBorders>
              <w:bottom w:val="nil"/>
            </w:tcBorders>
          </w:tcPr>
          <w:p w14:paraId="28E39F8C" w14:textId="77777777" w:rsidR="003C14D9" w:rsidRDefault="003C14D9" w:rsidP="009E4D44">
            <w:pPr>
              <w:pStyle w:val="Sidhuvud"/>
              <w:jc w:val="right"/>
            </w:pPr>
            <w:r>
              <w:rPr>
                <w:noProof/>
                <w:lang w:eastAsia="sv-SE"/>
              </w:rPr>
              <w:drawing>
                <wp:inline distT="0" distB="0" distL="0" distR="0" wp14:anchorId="1A9F07EB" wp14:editId="61FF81AF">
                  <wp:extent cx="1511811" cy="509017"/>
                  <wp:effectExtent l="0" t="0" r="0" b="0"/>
                  <wp:docPr id="9"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tc>
      </w:tr>
      <w:tr w:rsidR="003C14D9" w14:paraId="41A52A64" w14:textId="77777777" w:rsidTr="009E4D44">
        <w:tc>
          <w:tcPr>
            <w:tcW w:w="5103" w:type="dxa"/>
            <w:tcBorders>
              <w:top w:val="nil"/>
              <w:bottom w:val="single" w:sz="4" w:space="0" w:color="auto"/>
            </w:tcBorders>
            <w:shd w:val="clear" w:color="auto" w:fill="auto"/>
          </w:tcPr>
          <w:p w14:paraId="3EB7BCBE" w14:textId="77777777" w:rsidR="003C14D9" w:rsidRDefault="003C14D9" w:rsidP="009E4D44">
            <w:pPr>
              <w:pStyle w:val="Sidhuvud"/>
            </w:pPr>
          </w:p>
        </w:tc>
        <w:tc>
          <w:tcPr>
            <w:tcW w:w="3969" w:type="dxa"/>
            <w:tcBorders>
              <w:bottom w:val="single" w:sz="4" w:space="0" w:color="auto"/>
            </w:tcBorders>
            <w:shd w:val="clear" w:color="auto" w:fill="auto"/>
          </w:tcPr>
          <w:p w14:paraId="29D09307" w14:textId="77777777" w:rsidR="003C14D9" w:rsidRDefault="003C14D9" w:rsidP="009E4D44">
            <w:pPr>
              <w:pStyle w:val="Sidhuvud"/>
              <w:jc w:val="right"/>
            </w:pPr>
          </w:p>
        </w:tc>
      </w:tr>
      <w:tr w:rsidR="003C14D9" w14:paraId="1E6BFFF9" w14:textId="77777777" w:rsidTr="009E4D44">
        <w:tc>
          <w:tcPr>
            <w:tcW w:w="5103" w:type="dxa"/>
            <w:tcBorders>
              <w:top w:val="single" w:sz="4" w:space="0" w:color="auto"/>
              <w:bottom w:val="nil"/>
            </w:tcBorders>
            <w:shd w:val="clear" w:color="auto" w:fill="auto"/>
          </w:tcPr>
          <w:p w14:paraId="785816AA" w14:textId="77777777" w:rsidR="003C14D9" w:rsidRDefault="003C14D9" w:rsidP="009E4D44">
            <w:pPr>
              <w:pStyle w:val="Sidhuvud"/>
              <w:spacing w:after="160" w:afterAutospacing="0"/>
            </w:pPr>
          </w:p>
        </w:tc>
        <w:tc>
          <w:tcPr>
            <w:tcW w:w="3969" w:type="dxa"/>
            <w:tcBorders>
              <w:top w:val="single" w:sz="4" w:space="0" w:color="auto"/>
              <w:bottom w:val="nil"/>
            </w:tcBorders>
            <w:shd w:val="clear" w:color="auto" w:fill="auto"/>
          </w:tcPr>
          <w:p w14:paraId="666A7DE1" w14:textId="77777777" w:rsidR="003C14D9" w:rsidRDefault="003C14D9" w:rsidP="009E4D44">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C14D9" w:rsidRPr="005100FD" w14:paraId="0EF4DCF3" w14:textId="77777777" w:rsidTr="009E4D44">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3047C821" w14:textId="77777777" w:rsidR="003C14D9" w:rsidRPr="00184EFB" w:rsidRDefault="003C14D9" w:rsidP="009E4D44">
            <w:pPr>
              <w:pStyle w:val="Dokumentinfo"/>
              <w:rPr>
                <w:rFonts w:ascii="Arial" w:hAnsi="Arial" w:cs="Arial"/>
                <w:sz w:val="22"/>
                <w:szCs w:val="22"/>
              </w:rPr>
            </w:pPr>
            <w:bookmarkStart w:id="0" w:name="_Toc478651876"/>
            <w:r w:rsidRPr="00184EFB">
              <w:rPr>
                <w:rFonts w:ascii="Arial" w:hAnsi="Arial" w:cs="Arial"/>
                <w:sz w:val="22"/>
                <w:szCs w:val="22"/>
              </w:rPr>
              <w:t>Remissutskick</w:t>
            </w:r>
          </w:p>
          <w:p w14:paraId="4CD55734" w14:textId="57D90D81" w:rsidR="003C14D9" w:rsidRPr="00184EFB" w:rsidRDefault="003C14D9" w:rsidP="009E4D44">
            <w:pPr>
              <w:pStyle w:val="Dokumentinfo"/>
              <w:rPr>
                <w:rFonts w:ascii="Arial" w:hAnsi="Arial" w:cs="Arial"/>
                <w:b w:val="0"/>
                <w:bCs/>
                <w:sz w:val="22"/>
                <w:szCs w:val="22"/>
              </w:rPr>
            </w:pPr>
            <w:r w:rsidRPr="00184EFB">
              <w:rPr>
                <w:rFonts w:ascii="Arial" w:hAnsi="Arial" w:cs="Arial"/>
                <w:b w:val="0"/>
                <w:sz w:val="22"/>
                <w:szCs w:val="22"/>
              </w:rPr>
              <w:t xml:space="preserve">Utfärdat </w:t>
            </w:r>
            <w:r w:rsidR="00091A86">
              <w:rPr>
                <w:rFonts w:ascii="Arial" w:hAnsi="Arial" w:cs="Arial"/>
                <w:b w:val="0"/>
                <w:bCs/>
                <w:sz w:val="22"/>
                <w:szCs w:val="22"/>
              </w:rPr>
              <w:t>2022-06-21</w:t>
            </w:r>
          </w:p>
          <w:p w14:paraId="2F7F4F17" w14:textId="3F6A93A4" w:rsidR="003C14D9" w:rsidRPr="00184EFB" w:rsidRDefault="003C14D9" w:rsidP="009E4D44">
            <w:pPr>
              <w:pStyle w:val="Dokumentinfo"/>
              <w:rPr>
                <w:rFonts w:ascii="Arial" w:hAnsi="Arial" w:cs="Arial"/>
                <w:b w:val="0"/>
                <w:bCs/>
                <w:sz w:val="22"/>
                <w:szCs w:val="22"/>
              </w:rPr>
            </w:pPr>
            <w:r w:rsidRPr="00184EFB">
              <w:rPr>
                <w:rFonts w:ascii="Arial" w:hAnsi="Arial" w:cs="Arial"/>
                <w:b w:val="0"/>
                <w:sz w:val="22"/>
                <w:szCs w:val="22"/>
              </w:rPr>
              <w:t>Diarienummer</w:t>
            </w:r>
            <w:r>
              <w:rPr>
                <w:rFonts w:ascii="Arial" w:hAnsi="Arial" w:cs="Arial"/>
                <w:b w:val="0"/>
                <w:sz w:val="22"/>
                <w:szCs w:val="22"/>
              </w:rPr>
              <w:t xml:space="preserve"> </w:t>
            </w:r>
            <w:r w:rsidR="00091A86">
              <w:rPr>
                <w:rFonts w:ascii="Arial" w:hAnsi="Arial" w:cs="Arial"/>
                <w:b w:val="0"/>
                <w:bCs/>
                <w:sz w:val="22"/>
                <w:szCs w:val="22"/>
              </w:rPr>
              <w:t>1107/21</w:t>
            </w:r>
          </w:p>
          <w:p w14:paraId="420A0018" w14:textId="77777777" w:rsidR="003C14D9" w:rsidRPr="00184EFB" w:rsidRDefault="003C14D9" w:rsidP="009E4D44">
            <w:pPr>
              <w:pStyle w:val="Dokumentinfo"/>
              <w:rPr>
                <w:rFonts w:ascii="Arial" w:hAnsi="Arial" w:cs="Arial"/>
                <w:b w:val="0"/>
              </w:rPr>
            </w:pPr>
          </w:p>
        </w:tc>
        <w:tc>
          <w:tcPr>
            <w:tcW w:w="5386" w:type="dxa"/>
            <w:shd w:val="clear" w:color="auto" w:fill="auto"/>
          </w:tcPr>
          <w:p w14:paraId="14B27149" w14:textId="51A38FFF" w:rsidR="003C14D9" w:rsidRPr="00184EFB" w:rsidRDefault="003C14D9" w:rsidP="009E4D44">
            <w:pPr>
              <w:pStyle w:val="Dokumentinfo"/>
              <w:rPr>
                <w:rFonts w:ascii="Arial" w:hAnsi="Arial" w:cs="Arial"/>
                <w:b w:val="0"/>
                <w:sz w:val="22"/>
                <w:szCs w:val="22"/>
              </w:rPr>
            </w:pPr>
            <w:r w:rsidRPr="00184EFB">
              <w:rPr>
                <w:rFonts w:ascii="Arial" w:hAnsi="Arial" w:cs="Arial"/>
                <w:b w:val="0"/>
                <w:sz w:val="22"/>
                <w:szCs w:val="22"/>
              </w:rPr>
              <w:t xml:space="preserve">Handläggare: </w:t>
            </w:r>
            <w:r w:rsidR="00091A86">
              <w:rPr>
                <w:rFonts w:ascii="Arial" w:hAnsi="Arial" w:cs="Arial"/>
                <w:b w:val="0"/>
                <w:bCs/>
                <w:sz w:val="22"/>
                <w:szCs w:val="22"/>
              </w:rPr>
              <w:t>Margareta Romare</w:t>
            </w:r>
          </w:p>
          <w:p w14:paraId="1CB0CBD2" w14:textId="0B970F2B" w:rsidR="003C14D9" w:rsidRPr="007016CC" w:rsidRDefault="003C14D9" w:rsidP="009E4D44">
            <w:pPr>
              <w:pStyle w:val="Dokumentinfo"/>
              <w:rPr>
                <w:rFonts w:ascii="Arial" w:hAnsi="Arial" w:cs="Arial"/>
                <w:b w:val="0"/>
                <w:color w:val="FF0000"/>
                <w:sz w:val="22"/>
                <w:szCs w:val="22"/>
              </w:rPr>
            </w:pPr>
            <w:r w:rsidRPr="007016CC">
              <w:rPr>
                <w:rFonts w:ascii="Arial" w:hAnsi="Arial" w:cs="Arial"/>
                <w:b w:val="0"/>
                <w:color w:val="000000" w:themeColor="text1"/>
                <w:sz w:val="22"/>
                <w:szCs w:val="22"/>
              </w:rPr>
              <w:t xml:space="preserve">Telefon: </w:t>
            </w:r>
            <w:r w:rsidR="005100FD" w:rsidRPr="005100FD">
              <w:rPr>
                <w:rFonts w:ascii="Arial" w:hAnsi="Arial" w:cs="Arial"/>
                <w:b w:val="0"/>
                <w:bCs/>
                <w:sz w:val="22"/>
                <w:szCs w:val="22"/>
              </w:rPr>
              <w:t>031-368 02 47</w:t>
            </w:r>
          </w:p>
          <w:p w14:paraId="45880A03" w14:textId="5922A6F0" w:rsidR="003C14D9" w:rsidRPr="007016CC" w:rsidRDefault="003C14D9" w:rsidP="009E4D44">
            <w:pPr>
              <w:pStyle w:val="Dokumentinfo"/>
              <w:rPr>
                <w:rFonts w:ascii="Arial" w:hAnsi="Arial" w:cs="Arial"/>
                <w:b w:val="0"/>
              </w:rPr>
            </w:pPr>
            <w:r w:rsidRPr="007016CC">
              <w:rPr>
                <w:rFonts w:ascii="Arial" w:hAnsi="Arial" w:cs="Arial"/>
                <w:b w:val="0"/>
                <w:color w:val="000000" w:themeColor="text1"/>
                <w:sz w:val="22"/>
                <w:szCs w:val="22"/>
              </w:rPr>
              <w:t xml:space="preserve">E-post: </w:t>
            </w:r>
            <w:r w:rsidR="005100FD" w:rsidRPr="007016CC">
              <w:rPr>
                <w:rFonts w:ascii="Arial" w:hAnsi="Arial" w:cs="Arial"/>
                <w:b w:val="0"/>
                <w:color w:val="000000" w:themeColor="text1"/>
                <w:sz w:val="22"/>
                <w:szCs w:val="22"/>
              </w:rPr>
              <w:t>margareta.romare</w:t>
            </w:r>
            <w:r w:rsidRPr="007016CC">
              <w:rPr>
                <w:rFonts w:ascii="Arial" w:hAnsi="Arial" w:cs="Arial"/>
                <w:b w:val="0"/>
                <w:color w:val="000000" w:themeColor="text1"/>
                <w:sz w:val="22"/>
                <w:szCs w:val="22"/>
              </w:rPr>
              <w:t>@stadshuset.goteborg.se</w:t>
            </w:r>
            <w:r w:rsidRPr="007016CC">
              <w:rPr>
                <w:rFonts w:ascii="Arial" w:hAnsi="Arial" w:cs="Arial"/>
                <w:b w:val="0"/>
                <w:color w:val="000000" w:themeColor="text1"/>
              </w:rPr>
              <w:t xml:space="preserve"> </w:t>
            </w:r>
          </w:p>
        </w:tc>
      </w:tr>
    </w:tbl>
    <w:bookmarkEnd w:id="0"/>
    <w:p w14:paraId="701895FB" w14:textId="525E92C0" w:rsidR="003C14D9" w:rsidRPr="003C14D9" w:rsidRDefault="003C14D9" w:rsidP="003C14D9">
      <w:pPr>
        <w:rPr>
          <w:rStyle w:val="Rubrik1Char"/>
          <w:rFonts w:ascii="Arial" w:hAnsi="Arial" w:cs="Arial"/>
          <w:lang w:eastAsia="sv-SE"/>
        </w:rPr>
      </w:pPr>
      <w:r w:rsidRPr="003C14D9">
        <w:rPr>
          <w:rStyle w:val="Rubrik1Char"/>
          <w:rFonts w:ascii="Arial" w:hAnsi="Arial" w:cs="Arial"/>
          <w:lang w:eastAsia="sv-SE"/>
        </w:rPr>
        <w:t>Nämnds-/styrelseremiss</w:t>
      </w:r>
      <w:r w:rsidRPr="003C14D9">
        <w:rPr>
          <w:rStyle w:val="Rubrik1Char"/>
          <w:rFonts w:ascii="Arial" w:hAnsi="Arial" w:cs="Arial"/>
          <w:lang w:eastAsia="sv-SE"/>
        </w:rPr>
        <w:br/>
      </w:r>
      <w:r w:rsidR="00091A86">
        <w:rPr>
          <w:rStyle w:val="Rubrik1Char"/>
          <w:rFonts w:ascii="Arial" w:hAnsi="Arial" w:cs="Arial"/>
          <w:lang w:eastAsia="sv-SE"/>
        </w:rPr>
        <w:t>Stadsledningskontoret får i uppdrag att fortsätta utredningen kring stadens krigsorganisation med inriktningen krigsorganisation med i huvudsak ordinarie nämndstruktur</w:t>
      </w:r>
      <w:r w:rsidRPr="003C14D9">
        <w:rPr>
          <w:rFonts w:ascii="Arial" w:hAnsi="Arial" w:cs="Arial"/>
          <w:bCs/>
          <w:szCs w:val="22"/>
        </w:rPr>
        <w:t xml:space="preserve"> </w:t>
      </w:r>
      <w:r w:rsidRPr="003C14D9">
        <w:rPr>
          <w:rFonts w:ascii="Arial" w:hAnsi="Arial" w:cs="Arial"/>
        </w:rPr>
        <w:t xml:space="preserve"> </w:t>
      </w:r>
      <w:r w:rsidRPr="003C14D9">
        <w:rPr>
          <w:rFonts w:ascii="Arial" w:hAnsi="Arial" w:cs="Arial"/>
        </w:rPr>
        <w:br/>
      </w:r>
    </w:p>
    <w:p w14:paraId="097935E0" w14:textId="77777777" w:rsidR="003C14D9" w:rsidRPr="00184EFB" w:rsidRDefault="003C14D9" w:rsidP="003C14D9">
      <w:pPr>
        <w:rPr>
          <w:rFonts w:ascii="Arial" w:hAnsi="Arial" w:cs="Arial"/>
        </w:rPr>
      </w:pPr>
      <w:r w:rsidRPr="00184EFB">
        <w:rPr>
          <w:rStyle w:val="Rubrik2Char"/>
          <w:rFonts w:ascii="Arial" w:hAnsi="Arial" w:cs="Arial"/>
        </w:rPr>
        <w:t>Bifogat ärende översänds till</w:t>
      </w:r>
      <w:r w:rsidRPr="00184EFB">
        <w:rPr>
          <w:rFonts w:ascii="Arial" w:hAnsi="Arial" w:cs="Arial"/>
        </w:rPr>
        <w:t xml:space="preserve"> </w:t>
      </w:r>
    </w:p>
    <w:p w14:paraId="2F011F3B" w14:textId="2B7D9953" w:rsidR="007016CC" w:rsidRPr="00B916FA" w:rsidRDefault="005100FD" w:rsidP="003C14D9">
      <w:pPr>
        <w:pStyle w:val="Liststycke"/>
        <w:numPr>
          <w:ilvl w:val="0"/>
          <w:numId w:val="1"/>
        </w:numPr>
        <w:rPr>
          <w:rFonts w:ascii="Times New Roman" w:hAnsi="Times New Roman" w:cs="Times New Roman"/>
          <w:szCs w:val="22"/>
        </w:rPr>
      </w:pPr>
      <w:r>
        <w:rPr>
          <w:rFonts w:ascii="Times New Roman" w:eastAsiaTheme="majorEastAsia" w:hAnsi="Times New Roman" w:cs="Times New Roman"/>
          <w:szCs w:val="22"/>
        </w:rPr>
        <w:t>Samtliga nämnder och styrelser</w:t>
      </w:r>
      <w:r w:rsidR="003C14D9" w:rsidRPr="00184EFB">
        <w:rPr>
          <w:rFonts w:ascii="Times New Roman" w:eastAsiaTheme="majorEastAsia" w:hAnsi="Times New Roman" w:cs="Times New Roman"/>
          <w:szCs w:val="22"/>
        </w:rPr>
        <w:t xml:space="preserve"> för yttrande. </w:t>
      </w:r>
    </w:p>
    <w:p w14:paraId="35164581" w14:textId="77777777" w:rsidR="00B916FA" w:rsidRPr="00AA511D" w:rsidRDefault="00B916FA" w:rsidP="00B916FA">
      <w:pPr>
        <w:pStyle w:val="Rubrik2"/>
        <w:rPr>
          <w:rStyle w:val="Rubrik2Char"/>
          <w:rFonts w:ascii="Arial" w:hAnsi="Arial" w:cs="Arial"/>
          <w:b/>
          <w:lang w:eastAsia="sv-SE"/>
        </w:rPr>
      </w:pPr>
      <w:r w:rsidRPr="00AA511D">
        <w:rPr>
          <w:rStyle w:val="Rubrik2Char"/>
          <w:rFonts w:ascii="Arial" w:hAnsi="Arial" w:cs="Arial"/>
          <w:b/>
          <w:lang w:eastAsia="sv-SE"/>
        </w:rPr>
        <w:t>Remissen</w:t>
      </w:r>
    </w:p>
    <w:p w14:paraId="32753CEC" w14:textId="77777777" w:rsidR="00B916FA" w:rsidRDefault="00B916FA" w:rsidP="00B916FA">
      <w:pPr>
        <w:rPr>
          <w:rFonts w:ascii="Times New Roman" w:hAnsi="Times New Roman" w:cs="Times New Roman"/>
        </w:rPr>
      </w:pPr>
      <w:r>
        <w:rPr>
          <w:rFonts w:ascii="Times New Roman" w:hAnsi="Times New Roman" w:cs="Times New Roman"/>
        </w:rPr>
        <w:t xml:space="preserve">Kommunstyrelsen beslutade </w:t>
      </w:r>
      <w:r>
        <w:rPr>
          <w:rFonts w:ascii="Times New Roman" w:hAnsi="Times New Roman" w:cs="Times New Roman"/>
          <w:color w:val="000000"/>
        </w:rPr>
        <w:t xml:space="preserve">2021-08-18 §576 att ge stadsledningskontoret i uppdrag att fortsätta utredningen kring stadens krigsorganisation med inriktningen krigsorganisation med i huvudsak </w:t>
      </w:r>
      <w:r>
        <w:rPr>
          <w:rFonts w:ascii="Times New Roman" w:hAnsi="Times New Roman" w:cs="Times New Roman"/>
        </w:rPr>
        <w:t>ordinarie nämndstruktur. Kommunstyrelsen beslutade den 15 juni 2022 att remittera stadsledningskontorets förslag till samtliga nämnder och styrelser i staden.</w:t>
      </w:r>
    </w:p>
    <w:p w14:paraId="56AEF6DF" w14:textId="77777777" w:rsidR="00B916FA" w:rsidRPr="00AA511D" w:rsidRDefault="00B916FA" w:rsidP="00B916FA">
      <w:pPr>
        <w:rPr>
          <w:rFonts w:ascii="Times New Roman" w:hAnsi="Times New Roman" w:cs="Times New Roman"/>
          <w:b/>
          <w:bCs/>
        </w:rPr>
      </w:pPr>
      <w:r>
        <w:rPr>
          <w:rFonts w:ascii="Times New Roman" w:hAnsi="Times New Roman" w:cs="Times New Roman"/>
          <w:b/>
          <w:bCs/>
        </w:rPr>
        <w:t>Förslaget i korthet</w:t>
      </w:r>
      <w:r>
        <w:rPr>
          <w:rFonts w:ascii="Times New Roman" w:hAnsi="Times New Roman" w:cs="Times New Roman"/>
          <w:b/>
          <w:bCs/>
        </w:rPr>
        <w:br/>
      </w:r>
      <w:r>
        <w:rPr>
          <w:rFonts w:ascii="Times New Roman" w:hAnsi="Times New Roman" w:cs="Times New Roman"/>
        </w:rPr>
        <w:t>I tjänsteutlåtandet lämnar stadsledningskontoret förslag på en reviderad version av Göteborgs Stads riktlinje för höjd beredskap, inklusive bilaga om Göteborgs Stads krigsorganisation. Krigsorganisationen föreslås bestå av ordinarie nämnders och styrelsers krigsorganisationer med tillhörande beredskapsplaner, samt ett antal tillkommande resursfunktioner. Resursfunktionerna ska säkerställa att operativt samarbete över förvaltnings- och bolagsgränser snabbt kan komma till stånd vid krigsfara och krig, men också vid hybridkrigföring</w:t>
      </w:r>
      <w:r>
        <w:rPr>
          <w:rStyle w:val="Fotnotsreferens"/>
          <w:rFonts w:ascii="Times New Roman" w:hAnsi="Times New Roman" w:cs="Times New Roman"/>
        </w:rPr>
        <w:t xml:space="preserve"> </w:t>
      </w:r>
      <w:r>
        <w:rPr>
          <w:rFonts w:ascii="Times New Roman" w:hAnsi="Times New Roman" w:cs="Times New Roman"/>
        </w:rPr>
        <w:t xml:space="preserve">i gråzonen mellan krig och fred. Syftet är att använda stadens samlade resurser på bästa sätt och stärka stadens förmåga att värna liv och hälsa samt upprätthålla samhällets funktionalitet. </w:t>
      </w:r>
    </w:p>
    <w:p w14:paraId="1141B600" w14:textId="77777777" w:rsidR="00B916FA" w:rsidRPr="00AA511D" w:rsidRDefault="00B916FA" w:rsidP="00B916FA">
      <w:pPr>
        <w:rPr>
          <w:rFonts w:ascii="Times New Roman" w:hAnsi="Times New Roman" w:cs="Times New Roman"/>
          <w:b/>
          <w:bCs/>
        </w:rPr>
      </w:pPr>
      <w:r>
        <w:rPr>
          <w:rFonts w:ascii="Times New Roman" w:hAnsi="Times New Roman" w:cs="Times New Roman"/>
          <w:b/>
          <w:bCs/>
        </w:rPr>
        <w:t>Remissen avser synpunkter på Göteborgs Stads krigsorganisation</w:t>
      </w:r>
      <w:r>
        <w:rPr>
          <w:rFonts w:ascii="Times New Roman" w:hAnsi="Times New Roman" w:cs="Times New Roman"/>
          <w:b/>
          <w:bCs/>
        </w:rPr>
        <w:br/>
      </w:r>
      <w:r>
        <w:rPr>
          <w:rFonts w:ascii="Times New Roman" w:hAnsi="Times New Roman" w:cs="Times New Roman"/>
        </w:rPr>
        <w:t xml:space="preserve">Remissen avser nämnders och styrelsers synpunkter på bilaga Göteborgs Stads krigsorganisation i förslag till reviderad riktlinje för höjd beredskap. Det är bilagan kring stadens övergripande krigsorganisation inklusive resursfunktioner som är ett nytt förslag och därmed i fokus för denna remiss. </w:t>
      </w:r>
    </w:p>
    <w:p w14:paraId="20EFC5DD" w14:textId="77777777" w:rsidR="00B916FA" w:rsidRDefault="00B916FA" w:rsidP="00B916FA">
      <w:pPr>
        <w:rPr>
          <w:rFonts w:ascii="Times New Roman" w:hAnsi="Times New Roman" w:cs="Times New Roman"/>
          <w:color w:val="FF0000"/>
        </w:rPr>
      </w:pPr>
      <w:r>
        <w:rPr>
          <w:rFonts w:ascii="Times New Roman" w:hAnsi="Times New Roman" w:cs="Times New Roman"/>
        </w:rPr>
        <w:t xml:space="preserve">För kännedom antog kommunfullmäktige </w:t>
      </w:r>
      <w:r>
        <w:rPr>
          <w:rFonts w:ascii="Times New Roman" w:hAnsi="Times New Roman" w:cs="Times New Roman"/>
          <w:color w:val="000000"/>
          <w:shd w:val="clear" w:color="auto" w:fill="FFFFFF"/>
        </w:rPr>
        <w:t xml:space="preserve">2021-10-28 </w:t>
      </w:r>
      <w:r>
        <w:rPr>
          <w:rFonts w:ascii="Times New Roman" w:hAnsi="Times New Roman" w:cs="Times New Roman"/>
        </w:rPr>
        <w:t xml:space="preserve">§ 14 Göteborgs Stads riktlinje för höjd beredskap, som bland annat slår fast att </w:t>
      </w:r>
      <w:r>
        <w:rPr>
          <w:rFonts w:ascii="Times New Roman" w:hAnsi="Times New Roman" w:cs="Times New Roman"/>
          <w:color w:val="000000"/>
          <w:shd w:val="clear" w:color="auto" w:fill="FFFFFF"/>
        </w:rPr>
        <w:t xml:space="preserve">nämnder och </w:t>
      </w:r>
      <w:r>
        <w:rPr>
          <w:rFonts w:ascii="Times New Roman" w:hAnsi="Times New Roman" w:cs="Times New Roman"/>
        </w:rPr>
        <w:t>styrelser inom stadens krigsorganisation ska ta fram beredskapsplaner för höjd beredskap.</w:t>
      </w:r>
    </w:p>
    <w:p w14:paraId="29867B0A" w14:textId="77777777" w:rsidR="00B916FA" w:rsidRDefault="00B916FA" w:rsidP="00B916FA">
      <w:pPr>
        <w:rPr>
          <w:rFonts w:ascii="Times New Roman" w:hAnsi="Times New Roman" w:cs="Times New Roman"/>
        </w:rPr>
      </w:pPr>
      <w:r>
        <w:rPr>
          <w:rFonts w:ascii="Times New Roman" w:hAnsi="Times New Roman" w:cs="Times New Roman"/>
        </w:rPr>
        <w:lastRenderedPageBreak/>
        <w:t>Följande frågeställningar är prioriterade att reflektera kring:</w:t>
      </w:r>
    </w:p>
    <w:p w14:paraId="272AFA9D" w14:textId="77777777" w:rsidR="00B916FA" w:rsidRDefault="00B916FA" w:rsidP="00B916FA">
      <w:pPr>
        <w:pStyle w:val="Liststycke"/>
        <w:numPr>
          <w:ilvl w:val="0"/>
          <w:numId w:val="3"/>
        </w:numPr>
        <w:rPr>
          <w:rFonts w:ascii="Times New Roman" w:hAnsi="Times New Roman" w:cs="Times New Roman"/>
        </w:rPr>
      </w:pPr>
      <w:r>
        <w:rPr>
          <w:rFonts w:ascii="Times New Roman" w:hAnsi="Times New Roman" w:cs="Times New Roman"/>
        </w:rPr>
        <w:t>Är resursfunktioner rätt väg att gå för att skapa stadens krigsorganisation?</w:t>
      </w:r>
    </w:p>
    <w:p w14:paraId="36DD138E" w14:textId="77777777" w:rsidR="00B916FA" w:rsidRDefault="00B916FA" w:rsidP="00B916FA">
      <w:pPr>
        <w:pStyle w:val="Liststycke"/>
        <w:numPr>
          <w:ilvl w:val="0"/>
          <w:numId w:val="3"/>
        </w:numPr>
        <w:rPr>
          <w:rFonts w:ascii="Times New Roman" w:hAnsi="Times New Roman" w:cs="Times New Roman"/>
        </w:rPr>
      </w:pPr>
      <w:r>
        <w:rPr>
          <w:rFonts w:ascii="Times New Roman" w:hAnsi="Times New Roman" w:cs="Times New Roman"/>
        </w:rPr>
        <w:t>Är det rätt nämnd/styrelse som föreslås bli funktionsansvarig?</w:t>
      </w:r>
    </w:p>
    <w:p w14:paraId="5A44031B" w14:textId="77777777" w:rsidR="00B916FA" w:rsidRDefault="00B916FA" w:rsidP="00B916FA">
      <w:pPr>
        <w:pStyle w:val="Liststycke"/>
        <w:numPr>
          <w:ilvl w:val="0"/>
          <w:numId w:val="3"/>
        </w:numPr>
        <w:rPr>
          <w:rFonts w:ascii="Times New Roman" w:hAnsi="Times New Roman" w:cs="Times New Roman"/>
        </w:rPr>
      </w:pPr>
      <w:r>
        <w:rPr>
          <w:rFonts w:ascii="Times New Roman" w:hAnsi="Times New Roman" w:cs="Times New Roman"/>
        </w:rPr>
        <w:t>Är det rätt nämnder/styrelser som föreslås delta i respektive resursfunktion?</w:t>
      </w:r>
    </w:p>
    <w:p w14:paraId="7E37F873" w14:textId="77777777" w:rsidR="00B916FA" w:rsidRDefault="00B916FA" w:rsidP="00B916FA">
      <w:pPr>
        <w:pStyle w:val="Liststycke"/>
        <w:numPr>
          <w:ilvl w:val="0"/>
          <w:numId w:val="3"/>
        </w:numPr>
        <w:rPr>
          <w:rFonts w:ascii="Times New Roman" w:hAnsi="Times New Roman" w:cs="Times New Roman"/>
        </w:rPr>
      </w:pPr>
      <w:r>
        <w:rPr>
          <w:rFonts w:ascii="Times New Roman" w:hAnsi="Times New Roman" w:cs="Times New Roman"/>
        </w:rPr>
        <w:t>Övriga synpunkter kring stadens krigsorganisation?</w:t>
      </w:r>
    </w:p>
    <w:p w14:paraId="44434538" w14:textId="77777777" w:rsidR="00B916FA" w:rsidRPr="00AA511D" w:rsidRDefault="00B916FA" w:rsidP="00B916FA">
      <w:pPr>
        <w:rPr>
          <w:rFonts w:ascii="Times New Roman" w:hAnsi="Times New Roman" w:cs="Times New Roman"/>
        </w:rPr>
      </w:pPr>
      <w:r>
        <w:rPr>
          <w:rFonts w:ascii="Times New Roman" w:hAnsi="Times New Roman" w:cs="Times New Roman"/>
        </w:rPr>
        <w:t xml:space="preserve">Remissen vänder sig till samtliga nämnder och styrelser, då alla berörs i olika grad. Även de fåtal nämnder och styrelser som nu inte föreslås få ett utpekat uppdrag kopplat till resursfunktionerna, kan i händelse av höjd beredskap komma att få det. </w:t>
      </w:r>
    </w:p>
    <w:p w14:paraId="63C34F7B" w14:textId="77777777" w:rsidR="00B916FA" w:rsidRPr="00AA511D" w:rsidRDefault="00B916FA" w:rsidP="00B916FA">
      <w:pPr>
        <w:rPr>
          <w:rFonts w:ascii="Times New Roman" w:hAnsi="Times New Roman" w:cs="Times New Roman"/>
          <w:szCs w:val="22"/>
        </w:rPr>
      </w:pPr>
      <w:r>
        <w:rPr>
          <w:rStyle w:val="Rubrik2Char"/>
          <w:rFonts w:ascii="Arial" w:hAnsi="Arial" w:cs="Arial"/>
          <w:lang w:eastAsia="sv-SE"/>
        </w:rPr>
        <w:t>Förvaltningens/bolagets handläggare</w:t>
      </w:r>
      <w:r>
        <w:rPr>
          <w:rStyle w:val="Rubrik2Char"/>
          <w:rFonts w:ascii="Arial" w:hAnsi="Arial" w:cs="Arial"/>
          <w:bCs/>
          <w:lang w:eastAsia="sv-SE"/>
        </w:rPr>
        <w:br/>
      </w:r>
      <w:r>
        <w:rPr>
          <w:rFonts w:ascii="Times New Roman" w:hAnsi="Times New Roman" w:cs="Times New Roman"/>
          <w:szCs w:val="22"/>
        </w:rPr>
        <w:t>Vänligen meddela namnet på er förvaltnings eller bolags handläggare till undertecknad när ärendet har fördelats.</w:t>
      </w:r>
    </w:p>
    <w:p w14:paraId="56CD0F3A" w14:textId="5B46E9D4" w:rsidR="00B916FA" w:rsidRPr="004F50B4" w:rsidRDefault="00B916FA" w:rsidP="004F50B4">
      <w:pPr>
        <w:rPr>
          <w:rFonts w:eastAsiaTheme="minorHAnsi"/>
          <w:szCs w:val="22"/>
        </w:rPr>
      </w:pPr>
      <w:r w:rsidRPr="00184EFB">
        <w:rPr>
          <w:rStyle w:val="Rubrik2Char"/>
          <w:rFonts w:ascii="Arial" w:hAnsi="Arial" w:cs="Arial"/>
        </w:rPr>
        <w:t>Svar till stadsledningskontoret</w:t>
      </w:r>
      <w:r w:rsidRPr="00184EFB">
        <w:rPr>
          <w:rStyle w:val="Rubrik2Char"/>
          <w:rFonts w:ascii="Arial" w:hAnsi="Arial" w:cs="Arial"/>
        </w:rPr>
        <w:br/>
      </w:r>
      <w:r w:rsidRPr="004F50B4">
        <w:rPr>
          <w:rFonts w:ascii="Times New Roman" w:eastAsiaTheme="majorEastAsia" w:hAnsi="Times New Roman" w:cs="Times New Roman"/>
          <w:szCs w:val="22"/>
        </w:rPr>
        <w:t xml:space="preserve">Yttrandet ska vara nämnd-/styrelsebehandlat och tydligt uttrycka om nämnden/styrelsen tillstyrker, avstyrker eller inte tar ställning till handlingsplanen för att motverka tystnadskultur. </w:t>
      </w:r>
      <w:r w:rsidR="004F50B4" w:rsidRPr="004F50B4">
        <w:rPr>
          <w:rFonts w:ascii="Times New Roman" w:eastAsiaTheme="majorEastAsia" w:hAnsi="Times New Roman" w:cs="Times New Roman"/>
          <w:szCs w:val="22"/>
        </w:rPr>
        <w:t>Yrkanden, skiljaktiga meningar, reservationer och särskilda yttranden från nämnd-/styrelsebehandlingen ska alltid bifogas.</w:t>
      </w:r>
    </w:p>
    <w:p w14:paraId="13CE1358" w14:textId="77777777" w:rsidR="00B916FA" w:rsidRPr="00A33A9A" w:rsidRDefault="00B916FA" w:rsidP="00B916FA">
      <w:pPr>
        <w:rPr>
          <w:rFonts w:ascii="Times New Roman" w:eastAsiaTheme="majorEastAsia" w:hAnsi="Times New Roman" w:cs="Times New Roman"/>
          <w:szCs w:val="22"/>
        </w:rPr>
      </w:pPr>
      <w:r w:rsidRPr="00A33A9A">
        <w:rPr>
          <w:rFonts w:ascii="Times New Roman" w:eastAsiaTheme="majorEastAsia" w:hAnsi="Times New Roman" w:cs="Times New Roman"/>
          <w:szCs w:val="22"/>
        </w:rPr>
        <w:t>Remissen är ställd till samtliga styrelser men önskar respektive koncern att skicka in ett gemensamt svar på remissen genom klustermodern så är det möjligt. Klustermodern ansvarar då för att involvera berörda dotterbolag.</w:t>
      </w:r>
    </w:p>
    <w:p w14:paraId="63C8C054" w14:textId="77777777" w:rsidR="00B916FA" w:rsidRDefault="00B916FA" w:rsidP="00B916FA">
      <w:pPr>
        <w:rPr>
          <w:rFonts w:ascii="Times New Roman" w:eastAsiaTheme="majorEastAsia" w:hAnsi="Times New Roman" w:cs="Times New Roman"/>
          <w:szCs w:val="22"/>
        </w:rPr>
      </w:pPr>
      <w:r>
        <w:rPr>
          <w:rFonts w:ascii="Times New Roman" w:eastAsiaTheme="majorEastAsia" w:hAnsi="Times New Roman" w:cs="Times New Roman"/>
          <w:szCs w:val="22"/>
        </w:rPr>
        <w:t>Remissvaret ska alltid innehålla följande:</w:t>
      </w:r>
    </w:p>
    <w:p w14:paraId="27873A8C" w14:textId="77777777" w:rsidR="00B916FA" w:rsidRDefault="00B916FA" w:rsidP="00B916FA">
      <w:pPr>
        <w:rPr>
          <w:rFonts w:ascii="Times New Roman" w:eastAsiaTheme="majorEastAsia" w:hAnsi="Times New Roman" w:cs="Times New Roman"/>
          <w:szCs w:val="22"/>
        </w:rPr>
      </w:pPr>
      <w:r>
        <w:rPr>
          <w:rFonts w:ascii="Times New Roman" w:eastAsiaTheme="majorEastAsia" w:hAnsi="Times New Roman" w:cs="Times New Roman"/>
          <w:szCs w:val="22"/>
        </w:rPr>
        <w:t>- En kortfattad sammanfattning av synpunkter och bedömningar</w:t>
      </w:r>
      <w:r>
        <w:rPr>
          <w:rFonts w:ascii="Times New Roman" w:eastAsiaTheme="majorEastAsia" w:hAnsi="Times New Roman" w:cs="Times New Roman"/>
          <w:szCs w:val="22"/>
        </w:rPr>
        <w:br/>
        <w:t>- Bedömning ur följande dimensioner:</w:t>
      </w:r>
    </w:p>
    <w:p w14:paraId="09DDD325" w14:textId="77777777" w:rsidR="00B916FA" w:rsidRDefault="00B916FA" w:rsidP="00B916FA">
      <w:pPr>
        <w:numPr>
          <w:ilvl w:val="0"/>
          <w:numId w:val="2"/>
        </w:numPr>
        <w:spacing w:after="0"/>
        <w:contextualSpacing/>
        <w:rPr>
          <w:rFonts w:ascii="Times New Roman" w:eastAsiaTheme="majorEastAsia" w:hAnsi="Times New Roman" w:cs="Times New Roman"/>
          <w:szCs w:val="22"/>
        </w:rPr>
      </w:pPr>
      <w:r>
        <w:rPr>
          <w:rFonts w:ascii="Times New Roman" w:eastAsiaTheme="majorEastAsia" w:hAnsi="Times New Roman" w:cs="Times New Roman"/>
          <w:szCs w:val="22"/>
        </w:rPr>
        <w:t>Ekonomisk</w:t>
      </w:r>
    </w:p>
    <w:p w14:paraId="1DF9F475" w14:textId="77777777" w:rsidR="00B916FA" w:rsidRDefault="00B916FA" w:rsidP="00B916FA">
      <w:pPr>
        <w:numPr>
          <w:ilvl w:val="0"/>
          <w:numId w:val="2"/>
        </w:numPr>
        <w:spacing w:after="0"/>
        <w:contextualSpacing/>
        <w:rPr>
          <w:rFonts w:ascii="Times New Roman" w:eastAsiaTheme="majorEastAsia" w:hAnsi="Times New Roman" w:cs="Times New Roman"/>
          <w:szCs w:val="22"/>
        </w:rPr>
      </w:pPr>
      <w:r>
        <w:rPr>
          <w:rFonts w:ascii="Times New Roman" w:eastAsiaTheme="majorEastAsia" w:hAnsi="Times New Roman" w:cs="Times New Roman"/>
          <w:szCs w:val="22"/>
        </w:rPr>
        <w:t>Ekologisk</w:t>
      </w:r>
    </w:p>
    <w:p w14:paraId="1923E0F5" w14:textId="17FA808F" w:rsidR="00B916FA" w:rsidRDefault="00B916FA" w:rsidP="00B916FA">
      <w:pPr>
        <w:numPr>
          <w:ilvl w:val="0"/>
          <w:numId w:val="2"/>
        </w:numPr>
        <w:spacing w:after="0"/>
        <w:contextualSpacing/>
        <w:rPr>
          <w:rFonts w:ascii="Times New Roman" w:eastAsiaTheme="majorEastAsia" w:hAnsi="Times New Roman" w:cs="Times New Roman"/>
          <w:szCs w:val="22"/>
        </w:rPr>
      </w:pPr>
      <w:r>
        <w:rPr>
          <w:rFonts w:ascii="Times New Roman" w:eastAsiaTheme="majorEastAsia" w:hAnsi="Times New Roman" w:cs="Times New Roman"/>
          <w:szCs w:val="22"/>
        </w:rPr>
        <w:t>Social</w:t>
      </w:r>
    </w:p>
    <w:p w14:paraId="0022A2A1" w14:textId="77777777" w:rsidR="00B916FA" w:rsidRDefault="00B916FA" w:rsidP="00B916FA">
      <w:pPr>
        <w:spacing w:after="0"/>
        <w:ind w:left="360"/>
        <w:contextualSpacing/>
        <w:rPr>
          <w:rFonts w:ascii="Times New Roman" w:eastAsiaTheme="majorEastAsia" w:hAnsi="Times New Roman" w:cs="Times New Roman"/>
          <w:szCs w:val="22"/>
        </w:rPr>
      </w:pPr>
    </w:p>
    <w:p w14:paraId="1079D02D" w14:textId="77777777" w:rsidR="00B916FA" w:rsidRDefault="00B916FA" w:rsidP="00B916FA">
      <w:pPr>
        <w:pStyle w:val="Brdtext"/>
        <w:rPr>
          <w:rFonts w:eastAsiaTheme="majorEastAsia"/>
          <w:sz w:val="22"/>
          <w:szCs w:val="22"/>
          <w:lang w:eastAsia="en-US"/>
        </w:rPr>
      </w:pPr>
      <w:r>
        <w:rPr>
          <w:rFonts w:eastAsiaTheme="majorEastAsia"/>
          <w:sz w:val="22"/>
          <w:szCs w:val="22"/>
          <w:lang w:eastAsia="en-US"/>
        </w:rPr>
        <w:t>Svara stadsledningskontoret senast 4 november genom att skicka svaret i Word-format till förvaltningsbrevlådan på stadsledningskontoret: stadsledningskontoret@stadshuset.goteborg.se.</w:t>
      </w:r>
      <w:r>
        <w:t xml:space="preserve"> </w:t>
      </w:r>
      <w:r>
        <w:br/>
      </w:r>
      <w:r>
        <w:br/>
      </w:r>
      <w:r>
        <w:rPr>
          <w:rFonts w:eastAsiaTheme="majorEastAsia"/>
          <w:sz w:val="22"/>
          <w:szCs w:val="22"/>
          <w:lang w:eastAsia="en-US"/>
        </w:rPr>
        <w:t>Märk svaret med stadsledningskontorets diarienummer 1107/21</w:t>
      </w:r>
      <w:r>
        <w:rPr>
          <w:rFonts w:eastAsiaTheme="majorEastAsia"/>
          <w:sz w:val="22"/>
          <w:szCs w:val="22"/>
          <w:lang w:eastAsia="en-US"/>
        </w:rPr>
        <w:br/>
      </w:r>
      <w:r>
        <w:rPr>
          <w:rFonts w:eastAsiaTheme="majorEastAsia"/>
          <w:sz w:val="22"/>
          <w:szCs w:val="22"/>
          <w:lang w:eastAsia="en-US"/>
        </w:rPr>
        <w:br/>
        <w:t>Bifoga protokollsutdrag och yttrande vid nämnd-/styrelsebehandlat remissvar.</w:t>
      </w:r>
      <w:r>
        <w:rPr>
          <w:rFonts w:eastAsiaTheme="majorEastAsia"/>
          <w:sz w:val="22"/>
          <w:szCs w:val="22"/>
          <w:lang w:eastAsia="en-US"/>
        </w:rPr>
        <w:br/>
      </w:r>
      <w:r>
        <w:rPr>
          <w:rFonts w:eastAsiaTheme="majorEastAsia"/>
          <w:sz w:val="22"/>
          <w:szCs w:val="22"/>
          <w:lang w:eastAsia="en-US"/>
        </w:rPr>
        <w:br/>
        <w:t xml:space="preserve">Följ </w:t>
      </w:r>
      <w:hyperlink r:id="rId8" w:history="1">
        <w:r>
          <w:rPr>
            <w:rStyle w:val="Hyperlnk"/>
            <w:rFonts w:eastAsiaTheme="majorEastAsia"/>
            <w:color w:val="auto"/>
            <w:sz w:val="22"/>
            <w:szCs w:val="22"/>
            <w:lang w:eastAsia="en-US"/>
          </w:rPr>
          <w:t>Riktlinjer för kommunstyrelsens remittering</w:t>
        </w:r>
      </w:hyperlink>
      <w:r>
        <w:rPr>
          <w:rFonts w:eastAsiaTheme="majorEastAsia"/>
          <w:sz w:val="22"/>
          <w:szCs w:val="22"/>
          <w:lang w:eastAsia="en-US"/>
        </w:rPr>
        <w:t>, se intranat.goteborg.se under</w:t>
      </w:r>
      <w:r>
        <w:t xml:space="preserve"> </w:t>
      </w:r>
      <w:r>
        <w:rPr>
          <w:sz w:val="22"/>
          <w:szCs w:val="22"/>
        </w:rPr>
        <w:t xml:space="preserve">Styrande </w:t>
      </w:r>
      <w:r>
        <w:rPr>
          <w:rFonts w:eastAsiaTheme="majorEastAsia"/>
          <w:sz w:val="22"/>
          <w:szCs w:val="22"/>
          <w:lang w:eastAsia="en-US"/>
        </w:rPr>
        <w:t>dokument/Ärendehantering/Gemensamt för staden.</w:t>
      </w:r>
    </w:p>
    <w:p w14:paraId="2C341887" w14:textId="77777777" w:rsidR="00B916FA" w:rsidRDefault="00B916FA" w:rsidP="00B916FA">
      <w:pPr>
        <w:pStyle w:val="Brdtext"/>
        <w:rPr>
          <w:rFonts w:eastAsiaTheme="majorEastAsia"/>
          <w:sz w:val="22"/>
          <w:szCs w:val="22"/>
          <w:lang w:eastAsia="en-US"/>
        </w:rPr>
      </w:pPr>
      <w:r>
        <w:rPr>
          <w:rFonts w:eastAsiaTheme="majorEastAsia"/>
          <w:sz w:val="22"/>
          <w:szCs w:val="22"/>
          <w:lang w:eastAsia="en-US"/>
        </w:rPr>
        <w:t xml:space="preserve"> </w:t>
      </w:r>
    </w:p>
    <w:p w14:paraId="659DC623" w14:textId="77777777" w:rsidR="00B916FA" w:rsidRDefault="00B916FA" w:rsidP="00B916FA">
      <w:pPr>
        <w:pStyle w:val="Brdtext"/>
        <w:rPr>
          <w:rFonts w:eastAsiaTheme="majorEastAsia"/>
          <w:sz w:val="22"/>
          <w:szCs w:val="22"/>
          <w:lang w:eastAsia="en-US"/>
        </w:rPr>
      </w:pPr>
    </w:p>
    <w:p w14:paraId="70C71769" w14:textId="77777777" w:rsidR="00B916FA" w:rsidRDefault="00B916FA" w:rsidP="00B916FA">
      <w:pPr>
        <w:pStyle w:val="Brdtext"/>
        <w:rPr>
          <w:rFonts w:eastAsiaTheme="majorEastAsia"/>
          <w:sz w:val="22"/>
          <w:szCs w:val="22"/>
          <w:lang w:eastAsia="en-US"/>
        </w:rPr>
      </w:pPr>
      <w:r>
        <w:rPr>
          <w:rFonts w:eastAsiaTheme="majorEastAsia"/>
          <w:sz w:val="22"/>
          <w:szCs w:val="22"/>
          <w:lang w:eastAsia="en-US"/>
        </w:rPr>
        <w:t>För kommunstyrelsen</w:t>
      </w:r>
    </w:p>
    <w:p w14:paraId="20DA0A29" w14:textId="77777777" w:rsidR="00B916FA" w:rsidRDefault="00B916FA" w:rsidP="00B916FA">
      <w:pPr>
        <w:rPr>
          <w:rFonts w:ascii="Times New Roman" w:hAnsi="Times New Roman" w:cs="Times New Roman"/>
        </w:rPr>
      </w:pPr>
      <w:r>
        <w:rPr>
          <w:rFonts w:ascii="Times New Roman" w:hAnsi="Times New Roman" w:cs="Times New Roman"/>
        </w:rPr>
        <w:t>Margareta Romare</w:t>
      </w:r>
    </w:p>
    <w:sectPr w:rsidR="00B916FA" w:rsidSect="00BA1320">
      <w:headerReference w:type="even" r:id="rId9"/>
      <w:headerReference w:type="default" r:id="rId10"/>
      <w:footerReference w:type="even" r:id="rId11"/>
      <w:footerReference w:type="default" r:id="rId12"/>
      <w:headerReference w:type="first" r:id="rId13"/>
      <w:footerReference w:type="first" r:id="rId1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C3B7" w14:textId="77777777" w:rsidR="00314734" w:rsidRDefault="00314734">
      <w:pPr>
        <w:spacing w:after="0" w:line="240" w:lineRule="auto"/>
      </w:pPr>
      <w:r>
        <w:separator/>
      </w:r>
    </w:p>
  </w:endnote>
  <w:endnote w:type="continuationSeparator" w:id="0">
    <w:p w14:paraId="0C945A0C" w14:textId="77777777" w:rsidR="00314734" w:rsidRDefault="00314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35490" w14:textId="77777777" w:rsidR="00091A86" w:rsidRDefault="00091A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69FBDB1F" w14:textId="77777777" w:rsidTr="00E92E25">
      <w:sdt>
        <w:sdtPr>
          <w:alias w:val="Titel"/>
          <w:tag w:val=""/>
          <w:id w:val="1617476179"/>
          <w:showingPlcHdr/>
          <w:dataBinding w:prefixMappings="xmlns:ns0='http://purl.org/dc/elements/1.1/' xmlns:ns1='http://schemas.openxmlformats.org/package/2006/metadata/core-properties' " w:xpath="/ns1:coreProperties[1]/ns0:title[1]" w:storeItemID="{6C3C8BC8-F283-45AE-878A-BAB7291924A1}"/>
          <w:text/>
        </w:sdtPr>
        <w:sdtEndPr/>
        <w:sdtContent>
          <w:tc>
            <w:tcPr>
              <w:tcW w:w="7155" w:type="dxa"/>
              <w:gridSpan w:val="2"/>
            </w:tcPr>
            <w:p w14:paraId="57EF6CFD" w14:textId="77777777" w:rsidR="00E92E25" w:rsidRPr="009B4E2A" w:rsidRDefault="003C14D9" w:rsidP="00DF152D">
              <w:pPr>
                <w:pStyle w:val="Sidfot"/>
              </w:pPr>
              <w:r>
                <w:t xml:space="preserve">     </w:t>
              </w:r>
            </w:p>
          </w:tc>
        </w:sdtContent>
      </w:sdt>
      <w:tc>
        <w:tcPr>
          <w:tcW w:w="1917" w:type="dxa"/>
        </w:tcPr>
        <w:p w14:paraId="173511E2" w14:textId="77777777" w:rsidR="00E92E25" w:rsidRPr="009B4E2A" w:rsidRDefault="003C14D9" w:rsidP="00DF152D">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fldSimple w:instr=" NUMPAGES   \* MERGEFORMAT ">
            <w:r>
              <w:rPr>
                <w:noProof/>
              </w:rPr>
              <w:t>4</w:t>
            </w:r>
          </w:fldSimple>
          <w:r w:rsidRPr="009B4E2A">
            <w:t>)</w:t>
          </w:r>
        </w:p>
      </w:tc>
    </w:tr>
    <w:tr w:rsidR="00F66187" w14:paraId="4A6EB8DB" w14:textId="77777777" w:rsidTr="00E92E25">
      <w:tc>
        <w:tcPr>
          <w:tcW w:w="3338" w:type="dxa"/>
        </w:tcPr>
        <w:p w14:paraId="7E123429" w14:textId="77777777" w:rsidR="00F66187" w:rsidRPr="00F66187" w:rsidRDefault="004F50B4" w:rsidP="00DF152D">
          <w:pPr>
            <w:pStyle w:val="Sidfot"/>
            <w:rPr>
              <w:rStyle w:val="Platshllartext"/>
            </w:rPr>
          </w:pPr>
        </w:p>
      </w:tc>
      <w:tc>
        <w:tcPr>
          <w:tcW w:w="3817" w:type="dxa"/>
        </w:tcPr>
        <w:p w14:paraId="1B680B6C" w14:textId="77777777" w:rsidR="00F66187" w:rsidRDefault="004F50B4" w:rsidP="00DF152D">
          <w:pPr>
            <w:pStyle w:val="Sidfot"/>
          </w:pPr>
        </w:p>
      </w:tc>
      <w:tc>
        <w:tcPr>
          <w:tcW w:w="1917" w:type="dxa"/>
        </w:tcPr>
        <w:p w14:paraId="018AF1E6" w14:textId="77777777" w:rsidR="00F66187" w:rsidRDefault="004F50B4" w:rsidP="00DF152D">
          <w:pPr>
            <w:pStyle w:val="Sidfot"/>
            <w:jc w:val="right"/>
          </w:pPr>
        </w:p>
      </w:tc>
    </w:tr>
    <w:tr w:rsidR="00F66187" w14:paraId="66C24F8F" w14:textId="77777777" w:rsidTr="00E92E25">
      <w:tc>
        <w:tcPr>
          <w:tcW w:w="3338" w:type="dxa"/>
        </w:tcPr>
        <w:p w14:paraId="14B67B29" w14:textId="77777777" w:rsidR="00F66187" w:rsidRDefault="004F50B4" w:rsidP="00DF152D">
          <w:pPr>
            <w:pStyle w:val="Sidfot"/>
          </w:pPr>
        </w:p>
      </w:tc>
      <w:tc>
        <w:tcPr>
          <w:tcW w:w="3817" w:type="dxa"/>
        </w:tcPr>
        <w:p w14:paraId="379F8B6B" w14:textId="77777777" w:rsidR="00F66187" w:rsidRDefault="004F50B4" w:rsidP="00DF152D">
          <w:pPr>
            <w:pStyle w:val="Sidfot"/>
          </w:pPr>
        </w:p>
      </w:tc>
      <w:tc>
        <w:tcPr>
          <w:tcW w:w="1917" w:type="dxa"/>
        </w:tcPr>
        <w:p w14:paraId="7EB45232" w14:textId="77777777" w:rsidR="00F66187" w:rsidRDefault="004F50B4" w:rsidP="00DF152D">
          <w:pPr>
            <w:pStyle w:val="Sidfot"/>
            <w:jc w:val="right"/>
          </w:pPr>
        </w:p>
      </w:tc>
    </w:tr>
  </w:tbl>
  <w:p w14:paraId="4773037B" w14:textId="77777777" w:rsidR="00F57801" w:rsidRPr="00F66187" w:rsidRDefault="004F50B4">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673BEA6A" w14:textId="77777777" w:rsidTr="00FB3384">
      <w:sdt>
        <w:sdtPr>
          <w:alias w:val="Titel"/>
          <w:tag w:val=""/>
          <w:id w:val="-1330049194"/>
          <w:showingPlcHdr/>
          <w:dataBinding w:prefixMappings="xmlns:ns0='http://purl.org/dc/elements/1.1/' xmlns:ns1='http://schemas.openxmlformats.org/package/2006/metadata/core-properties' " w:xpath="/ns1:coreProperties[1]/ns0:title[1]" w:storeItemID="{6C3C8BC8-F283-45AE-878A-BAB7291924A1}"/>
          <w:text/>
        </w:sdtPr>
        <w:sdtEndPr/>
        <w:sdtContent>
          <w:tc>
            <w:tcPr>
              <w:tcW w:w="7118" w:type="dxa"/>
              <w:gridSpan w:val="2"/>
            </w:tcPr>
            <w:p w14:paraId="58E092CB" w14:textId="77777777" w:rsidR="00FB3384" w:rsidRPr="009B4E2A" w:rsidRDefault="003C14D9" w:rsidP="00BD0663">
              <w:pPr>
                <w:pStyle w:val="Sidfot"/>
              </w:pPr>
              <w:r>
                <w:t xml:space="preserve">     </w:t>
              </w:r>
            </w:p>
          </w:tc>
        </w:sdtContent>
      </w:sdt>
      <w:tc>
        <w:tcPr>
          <w:tcW w:w="1954" w:type="dxa"/>
        </w:tcPr>
        <w:p w14:paraId="3A6C4911" w14:textId="77777777" w:rsidR="00FB3384" w:rsidRPr="009B4E2A" w:rsidRDefault="003C14D9" w:rsidP="00BD0663">
          <w:pPr>
            <w:pStyle w:val="Sidfot"/>
            <w:jc w:val="right"/>
          </w:pPr>
          <w:r w:rsidRPr="009B4E2A">
            <w:fldChar w:fldCharType="begin"/>
          </w:r>
          <w:r w:rsidRPr="009B4E2A">
            <w:instrText xml:space="preserve"> PAGE   \* MERGEFORMAT </w:instrText>
          </w:r>
          <w:r w:rsidRPr="009B4E2A">
            <w:fldChar w:fldCharType="separate"/>
          </w:r>
          <w:r>
            <w:rPr>
              <w:noProof/>
            </w:rPr>
            <w:t>1</w:t>
          </w:r>
          <w:r w:rsidRPr="009B4E2A">
            <w:fldChar w:fldCharType="end"/>
          </w:r>
          <w:r w:rsidRPr="009B4E2A">
            <w:t xml:space="preserve"> (</w:t>
          </w:r>
          <w:fldSimple w:instr=" NUMPAGES   \* MERGEFORMAT ">
            <w:r>
              <w:rPr>
                <w:noProof/>
              </w:rPr>
              <w:t>4</w:t>
            </w:r>
          </w:fldSimple>
          <w:r w:rsidRPr="009B4E2A">
            <w:t>)</w:t>
          </w:r>
        </w:p>
      </w:tc>
    </w:tr>
    <w:tr w:rsidR="00FB3384" w14:paraId="11471984" w14:textId="77777777" w:rsidTr="00FB3384">
      <w:tc>
        <w:tcPr>
          <w:tcW w:w="3319" w:type="dxa"/>
        </w:tcPr>
        <w:p w14:paraId="009CCB2A" w14:textId="77777777" w:rsidR="00FB3384" w:rsidRPr="00F66187" w:rsidRDefault="004F50B4" w:rsidP="00BD0663">
          <w:pPr>
            <w:pStyle w:val="Sidfot"/>
            <w:rPr>
              <w:rStyle w:val="Platshllartext"/>
            </w:rPr>
          </w:pPr>
        </w:p>
      </w:tc>
      <w:tc>
        <w:tcPr>
          <w:tcW w:w="3799" w:type="dxa"/>
        </w:tcPr>
        <w:p w14:paraId="1A2AB7E4" w14:textId="77777777" w:rsidR="00FB3384" w:rsidRDefault="004F50B4" w:rsidP="00BD0663">
          <w:pPr>
            <w:pStyle w:val="Sidfot"/>
          </w:pPr>
        </w:p>
      </w:tc>
      <w:tc>
        <w:tcPr>
          <w:tcW w:w="1954" w:type="dxa"/>
          <w:vMerge w:val="restart"/>
          <w:vAlign w:val="bottom"/>
        </w:tcPr>
        <w:p w14:paraId="73DD710E" w14:textId="77777777" w:rsidR="00FB3384" w:rsidRDefault="004F50B4" w:rsidP="00FB3384">
          <w:pPr>
            <w:pStyle w:val="Sidfot"/>
            <w:jc w:val="right"/>
          </w:pPr>
        </w:p>
      </w:tc>
    </w:tr>
    <w:tr w:rsidR="00FB3384" w14:paraId="14EB1ED2" w14:textId="77777777" w:rsidTr="00FB3384">
      <w:tc>
        <w:tcPr>
          <w:tcW w:w="3319" w:type="dxa"/>
        </w:tcPr>
        <w:p w14:paraId="6FAA9CB7" w14:textId="77777777" w:rsidR="00FB3384" w:rsidRDefault="004F50B4" w:rsidP="00BD0663">
          <w:pPr>
            <w:pStyle w:val="Sidfot"/>
          </w:pPr>
        </w:p>
      </w:tc>
      <w:tc>
        <w:tcPr>
          <w:tcW w:w="3799" w:type="dxa"/>
        </w:tcPr>
        <w:p w14:paraId="7F4B086B" w14:textId="77777777" w:rsidR="00FB3384" w:rsidRDefault="004F50B4" w:rsidP="00BD0663">
          <w:pPr>
            <w:pStyle w:val="Sidfot"/>
          </w:pPr>
        </w:p>
      </w:tc>
      <w:tc>
        <w:tcPr>
          <w:tcW w:w="1954" w:type="dxa"/>
          <w:vMerge/>
        </w:tcPr>
        <w:p w14:paraId="7C8EFF75" w14:textId="77777777" w:rsidR="00FB3384" w:rsidRDefault="004F50B4" w:rsidP="00BD0663">
          <w:pPr>
            <w:pStyle w:val="Sidfot"/>
            <w:jc w:val="right"/>
          </w:pPr>
        </w:p>
      </w:tc>
    </w:tr>
  </w:tbl>
  <w:p w14:paraId="1B0A26BF" w14:textId="77777777" w:rsidR="00BD0663" w:rsidRDefault="004F50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417F1" w14:textId="77777777" w:rsidR="00314734" w:rsidRDefault="00314734">
      <w:pPr>
        <w:spacing w:after="0" w:line="240" w:lineRule="auto"/>
      </w:pPr>
      <w:r>
        <w:separator/>
      </w:r>
    </w:p>
  </w:footnote>
  <w:footnote w:type="continuationSeparator" w:id="0">
    <w:p w14:paraId="609D103D" w14:textId="77777777" w:rsidR="00314734" w:rsidRDefault="00314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178B" w14:textId="77777777" w:rsidR="00091A86" w:rsidRDefault="00091A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51F8" w14:textId="77777777" w:rsidR="00091A86" w:rsidRDefault="00091A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E4D7" w14:textId="77777777" w:rsidR="00091A86" w:rsidRDefault="00091A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B4C"/>
    <w:multiLevelType w:val="hybridMultilevel"/>
    <w:tmpl w:val="45462604"/>
    <w:lvl w:ilvl="0" w:tplc="C2F26E88">
      <w:start w:val="1"/>
      <w:numFmt w:val="decimal"/>
      <w:lvlText w:val="%1."/>
      <w:lvlJc w:val="left"/>
      <w:pPr>
        <w:ind w:left="360" w:hanging="360"/>
      </w:pPr>
      <w:rPr>
        <w:sz w:val="22"/>
        <w:szCs w:val="22"/>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258A673E"/>
    <w:multiLevelType w:val="hybridMultilevel"/>
    <w:tmpl w:val="B15A49F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 w15:restartNumberingAfterBreak="0">
    <w:nsid w:val="41580810"/>
    <w:multiLevelType w:val="hybridMultilevel"/>
    <w:tmpl w:val="F304A84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3C14D9"/>
    <w:rsid w:val="00091A86"/>
    <w:rsid w:val="0014104F"/>
    <w:rsid w:val="00314734"/>
    <w:rsid w:val="003C14D9"/>
    <w:rsid w:val="00406DE9"/>
    <w:rsid w:val="00454C63"/>
    <w:rsid w:val="00495FAC"/>
    <w:rsid w:val="004E5382"/>
    <w:rsid w:val="004F50B4"/>
    <w:rsid w:val="005100FD"/>
    <w:rsid w:val="00596CC8"/>
    <w:rsid w:val="0064444D"/>
    <w:rsid w:val="007016CC"/>
    <w:rsid w:val="007372A3"/>
    <w:rsid w:val="007E0F0A"/>
    <w:rsid w:val="008F034F"/>
    <w:rsid w:val="008F6D56"/>
    <w:rsid w:val="00975990"/>
    <w:rsid w:val="00A46F38"/>
    <w:rsid w:val="00A548A6"/>
    <w:rsid w:val="00A62F3C"/>
    <w:rsid w:val="00AF00EC"/>
    <w:rsid w:val="00B61CE0"/>
    <w:rsid w:val="00B834BA"/>
    <w:rsid w:val="00B916FA"/>
    <w:rsid w:val="00BE6CD7"/>
    <w:rsid w:val="00CC68D6"/>
    <w:rsid w:val="00E30E7E"/>
    <w:rsid w:val="00FE7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1AE6"/>
  <w15:chartTrackingRefBased/>
  <w15:docId w15:val="{1F604AAE-4B18-4F3A-9F10-AAC24123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4D9"/>
    <w:pPr>
      <w:spacing w:line="276" w:lineRule="auto"/>
    </w:pPr>
    <w:rPr>
      <w:rFonts w:eastAsiaTheme="minorEastAsia"/>
      <w:szCs w:val="24"/>
    </w:rPr>
  </w:style>
  <w:style w:type="paragraph" w:styleId="Rubrik1">
    <w:name w:val="heading 1"/>
    <w:basedOn w:val="Normal"/>
    <w:next w:val="Normal"/>
    <w:link w:val="Rubrik1Char"/>
    <w:uiPriority w:val="9"/>
    <w:qFormat/>
    <w:rsid w:val="003C14D9"/>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C14D9"/>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C14D9"/>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C14D9"/>
    <w:rPr>
      <w:rFonts w:asciiTheme="majorHAnsi" w:eastAsiaTheme="majorEastAsia" w:hAnsiTheme="majorHAnsi" w:cstheme="majorBidi"/>
      <w:b/>
      <w:color w:val="262626" w:themeColor="text1" w:themeTint="D9"/>
      <w:sz w:val="27"/>
      <w:szCs w:val="28"/>
    </w:rPr>
  </w:style>
  <w:style w:type="paragraph" w:styleId="Sidhuvud">
    <w:name w:val="header"/>
    <w:basedOn w:val="Normal"/>
    <w:link w:val="SidhuvudChar"/>
    <w:uiPriority w:val="99"/>
    <w:unhideWhenUsed/>
    <w:rsid w:val="003C14D9"/>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3C14D9"/>
    <w:rPr>
      <w:rFonts w:asciiTheme="majorHAnsi" w:eastAsiaTheme="minorEastAsia" w:hAnsiTheme="majorHAnsi"/>
      <w:szCs w:val="24"/>
    </w:rPr>
  </w:style>
  <w:style w:type="paragraph" w:styleId="Sidfot">
    <w:name w:val="footer"/>
    <w:basedOn w:val="Normal"/>
    <w:link w:val="SidfotChar"/>
    <w:uiPriority w:val="99"/>
    <w:unhideWhenUsed/>
    <w:rsid w:val="003C14D9"/>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3C14D9"/>
    <w:rPr>
      <w:rFonts w:asciiTheme="majorHAnsi" w:eastAsiaTheme="minorEastAsia" w:hAnsiTheme="majorHAnsi"/>
      <w:sz w:val="18"/>
      <w:szCs w:val="24"/>
    </w:rPr>
  </w:style>
  <w:style w:type="table" w:styleId="Tabellrutnt">
    <w:name w:val="Table Grid"/>
    <w:basedOn w:val="Normaltabell"/>
    <w:uiPriority w:val="39"/>
    <w:rsid w:val="003C14D9"/>
    <w:pPr>
      <w:spacing w:after="100" w:afterAutospacing="1"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character" w:styleId="Platshllartext">
    <w:name w:val="Placeholder Text"/>
    <w:basedOn w:val="Standardstycketeckensnitt"/>
    <w:uiPriority w:val="99"/>
    <w:semiHidden/>
    <w:rsid w:val="003C14D9"/>
    <w:rPr>
      <w:color w:val="595959" w:themeColor="text1" w:themeTint="A6"/>
    </w:rPr>
  </w:style>
  <w:style w:type="paragraph" w:customStyle="1" w:styleId="Dokumentinfo">
    <w:name w:val="Dokument info"/>
    <w:basedOn w:val="Normal"/>
    <w:rsid w:val="003C14D9"/>
    <w:pPr>
      <w:contextualSpacing/>
    </w:pPr>
    <w:rPr>
      <w:rFonts w:asciiTheme="majorHAnsi" w:hAnsiTheme="majorHAnsi"/>
    </w:rPr>
  </w:style>
  <w:style w:type="paragraph" w:styleId="Liststycke">
    <w:name w:val="List Paragraph"/>
    <w:basedOn w:val="Normal"/>
    <w:uiPriority w:val="34"/>
    <w:qFormat/>
    <w:rsid w:val="003C14D9"/>
    <w:pPr>
      <w:ind w:left="720"/>
      <w:contextualSpacing/>
    </w:pPr>
  </w:style>
  <w:style w:type="paragraph" w:styleId="Brdtext">
    <w:name w:val="Body Text"/>
    <w:basedOn w:val="Normal"/>
    <w:link w:val="BrdtextChar"/>
    <w:rsid w:val="003C14D9"/>
    <w:pPr>
      <w:spacing w:after="120" w:line="240" w:lineRule="auto"/>
    </w:pPr>
    <w:rPr>
      <w:rFonts w:ascii="Times New Roman" w:eastAsia="Times New Roman" w:hAnsi="Times New Roman" w:cs="Times New Roman"/>
      <w:sz w:val="24"/>
      <w:lang w:eastAsia="sv-SE"/>
    </w:rPr>
  </w:style>
  <w:style w:type="character" w:customStyle="1" w:styleId="BrdtextChar">
    <w:name w:val="Brödtext Char"/>
    <w:basedOn w:val="Standardstycketeckensnitt"/>
    <w:link w:val="Brdtext"/>
    <w:rsid w:val="003C14D9"/>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B834BA"/>
    <w:rPr>
      <w:color w:val="0563C1" w:themeColor="hyperlink"/>
      <w:u w:val="single"/>
    </w:rPr>
  </w:style>
  <w:style w:type="character" w:styleId="Fotnotsreferens">
    <w:name w:val="footnote reference"/>
    <w:basedOn w:val="Standardstycketeckensnitt"/>
    <w:uiPriority w:val="99"/>
    <w:semiHidden/>
    <w:unhideWhenUsed/>
    <w:rsid w:val="00B916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373754">
      <w:bodyDiv w:val="1"/>
      <w:marLeft w:val="0"/>
      <w:marRight w:val="0"/>
      <w:marTop w:val="0"/>
      <w:marBottom w:val="0"/>
      <w:divBdr>
        <w:top w:val="none" w:sz="0" w:space="0" w:color="auto"/>
        <w:left w:val="none" w:sz="0" w:space="0" w:color="auto"/>
        <w:bottom w:val="none" w:sz="0" w:space="0" w:color="auto"/>
        <w:right w:val="none" w:sz="0" w:space="0" w:color="auto"/>
      </w:divBdr>
    </w:div>
    <w:div w:id="143323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ranat.goteborg.se/wps/portal/int/styrandedokument/!ut/p/a1/jZBfcoIwEIevYk-QRRDsI2CL9B8qMmN46YSSQgpsnBCc0YP1Ar1YQ33ok62ZvOzm-347G5KTHcmRHUTFtJDI2rHO3ddpAOt5YPmQ3EYAcZBkiziaTWHlGID-AUTWdX4Y-UvHewKI1k4AsfecPN5t5jbE7nU-XDg-_OdT43u_ALgPngHCzb01S2zY2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BA65BE43A844E5A7E85FB6AF0BE284"/>
        <w:category>
          <w:name w:val="Allmänt"/>
          <w:gallery w:val="placeholder"/>
        </w:category>
        <w:types>
          <w:type w:val="bbPlcHdr"/>
        </w:types>
        <w:behaviors>
          <w:behavior w:val="content"/>
        </w:behaviors>
        <w:guid w:val="{515B9823-9E3A-4441-AD0F-D197574A200F}"/>
      </w:docPartPr>
      <w:docPartBody>
        <w:p w:rsidR="00C43319" w:rsidRDefault="008A0AD1" w:rsidP="008A0AD1">
          <w:pPr>
            <w:pStyle w:val="B4BA65BE43A844E5A7E85FB6AF0BE284"/>
          </w:pPr>
          <w:r w:rsidRPr="00BA1320">
            <w:t>[Organisationsnamn]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AD1"/>
    <w:rsid w:val="000C1961"/>
    <w:rsid w:val="00354A09"/>
    <w:rsid w:val="0044780C"/>
    <w:rsid w:val="004E24E9"/>
    <w:rsid w:val="005370A5"/>
    <w:rsid w:val="00811376"/>
    <w:rsid w:val="008A0AD1"/>
    <w:rsid w:val="008D5F5E"/>
    <w:rsid w:val="00C433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4BA65BE43A844E5A7E85FB6AF0BE284">
    <w:name w:val="B4BA65BE43A844E5A7E85FB6AF0BE284"/>
    <w:rsid w:val="008A0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3703</Characters>
  <Application>Microsoft Office Word</Application>
  <DocSecurity>0</DocSecurity>
  <Lines>30</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Jonkute Sandberg</dc:creator>
  <cp:keywords/>
  <dc:description/>
  <cp:lastModifiedBy>Margareta Romare</cp:lastModifiedBy>
  <cp:revision>3</cp:revision>
  <dcterms:created xsi:type="dcterms:W3CDTF">2022-06-23T08:19:00Z</dcterms:created>
  <dcterms:modified xsi:type="dcterms:W3CDTF">2022-06-23T08:20:00Z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EC4F4174A713E1C2C1258868002CAD30</vt:lpwstr>
  </property>
  <property fmtid="{D5CDD505-2E9C-101B-9397-08002B2CF9AE}" pid="6" name="SW_DocHWND">
    <vt:r8>266112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CN=S002aDa01clu/OU=ADB-kontoret/O=Göteborgs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ies>
</file>